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B7CA4" w14:textId="27BD9309" w:rsidR="005F5211" w:rsidRPr="005F5211" w:rsidRDefault="005F5211" w:rsidP="005F5211">
      <w:pPr>
        <w:pStyle w:val="Heading1"/>
        <w:spacing w:line="360" w:lineRule="auto"/>
        <w:rPr>
          <w:rFonts w:asciiTheme="minorHAnsi" w:hAnsiTheme="minorHAnsi" w:cstheme="minorHAnsi"/>
        </w:rPr>
      </w:pPr>
      <w:r w:rsidRPr="005F5211">
        <w:rPr>
          <w:rFonts w:asciiTheme="minorHAnsi" w:hAnsiTheme="minorHAnsi" w:cstheme="minorHAnsi"/>
        </w:rPr>
        <w:t>Systematic review of factors predictive of unfavourable vaginal bleeding in women of reproductive age using the contraceptive etonogestrel implant.</w:t>
      </w:r>
    </w:p>
    <w:p w14:paraId="441D5D33" w14:textId="2F9DB97E" w:rsidR="009B71A1" w:rsidRDefault="009B71A1" w:rsidP="4E388CC7">
      <w:pPr>
        <w:pStyle w:val="Heading2"/>
        <w:spacing w:line="360" w:lineRule="auto"/>
        <w:rPr>
          <w:rFonts w:asciiTheme="minorHAnsi" w:hAnsiTheme="minorHAnsi" w:cstheme="minorBidi"/>
        </w:rPr>
      </w:pPr>
      <w:r>
        <w:rPr>
          <w:rFonts w:asciiTheme="minorHAnsi" w:hAnsiTheme="minorHAnsi" w:cstheme="minorBidi"/>
        </w:rPr>
        <w:t>Abstract</w:t>
      </w:r>
      <w:r w:rsidR="00252926">
        <w:rPr>
          <w:rFonts w:asciiTheme="minorHAnsi" w:hAnsiTheme="minorHAnsi" w:cstheme="minorBidi"/>
        </w:rPr>
        <w:t xml:space="preserve"> </w:t>
      </w:r>
    </w:p>
    <w:p w14:paraId="272E0ED5" w14:textId="43DD7BC8" w:rsidR="00C85D58" w:rsidRDefault="00C85D58" w:rsidP="00C85D58">
      <w:pPr>
        <w:pStyle w:val="Heading4"/>
      </w:pPr>
    </w:p>
    <w:p w14:paraId="104EA519" w14:textId="61E4EE1B" w:rsidR="00B6308D" w:rsidRDefault="00DD0FF7" w:rsidP="006939A9">
      <w:pPr>
        <w:pStyle w:val="Heading4"/>
      </w:pPr>
      <w:r>
        <w:t>Introduction</w:t>
      </w:r>
      <w:r w:rsidR="00196307">
        <w:t xml:space="preserve"> </w:t>
      </w:r>
    </w:p>
    <w:p w14:paraId="02960A1C" w14:textId="2773ACD5" w:rsidR="005F249C" w:rsidRPr="005F249C" w:rsidRDefault="005F249C" w:rsidP="005F249C">
      <w:pPr>
        <w:rPr>
          <w:rFonts w:asciiTheme="minorHAnsi" w:hAnsiTheme="minorHAnsi" w:cstheme="minorHAnsi"/>
        </w:rPr>
      </w:pPr>
      <w:r w:rsidRPr="005F249C">
        <w:rPr>
          <w:rFonts w:asciiTheme="minorHAnsi" w:hAnsiTheme="minorHAnsi" w:cstheme="minorHAnsi"/>
        </w:rPr>
        <w:t>This</w:t>
      </w:r>
      <w:r>
        <w:rPr>
          <w:rFonts w:asciiTheme="minorHAnsi" w:hAnsiTheme="minorHAnsi" w:cstheme="minorHAnsi"/>
        </w:rPr>
        <w:t xml:space="preserve"> systematic review </w:t>
      </w:r>
      <w:r w:rsidR="00F532AB">
        <w:rPr>
          <w:rFonts w:asciiTheme="minorHAnsi" w:hAnsiTheme="minorHAnsi" w:cstheme="minorHAnsi"/>
        </w:rPr>
        <w:t>sought</w:t>
      </w:r>
      <w:r>
        <w:rPr>
          <w:rFonts w:asciiTheme="minorHAnsi" w:hAnsiTheme="minorHAnsi" w:cstheme="minorHAnsi"/>
        </w:rPr>
        <w:t xml:space="preserve"> predictors of unfavourable bleeding profiles in women using the etonogestrel contraceptive implant.</w:t>
      </w:r>
      <w:r w:rsidR="00DD0FF7">
        <w:rPr>
          <w:rFonts w:asciiTheme="minorHAnsi" w:hAnsiTheme="minorHAnsi" w:cstheme="minorHAnsi"/>
        </w:rPr>
        <w:t xml:space="preserve"> Unfavourable bleeding is common and a leading cause of requests for removal</w:t>
      </w:r>
      <w:r w:rsidR="007F5320">
        <w:rPr>
          <w:rFonts w:asciiTheme="minorHAnsi" w:hAnsiTheme="minorHAnsi" w:cstheme="minorHAnsi"/>
        </w:rPr>
        <w:t>.</w:t>
      </w:r>
    </w:p>
    <w:p w14:paraId="797B8227" w14:textId="5E985856" w:rsidR="00B6308D" w:rsidRDefault="00B6308D" w:rsidP="006939A9">
      <w:pPr>
        <w:pStyle w:val="Heading4"/>
      </w:pPr>
      <w:r>
        <w:t>Methods</w:t>
      </w:r>
      <w:r w:rsidR="00196307">
        <w:t xml:space="preserve"> </w:t>
      </w:r>
    </w:p>
    <w:p w14:paraId="38BB7EA4" w14:textId="7A253D0B" w:rsidR="00C0664B" w:rsidRPr="00C731C0" w:rsidRDefault="000E09AF" w:rsidP="00B555A4">
      <w:pPr>
        <w:rPr>
          <w:rFonts w:asciiTheme="minorHAnsi" w:hAnsiTheme="minorHAnsi" w:cstheme="minorHAnsi"/>
        </w:rPr>
      </w:pPr>
      <w:r w:rsidRPr="000E09AF">
        <w:rPr>
          <w:rFonts w:asciiTheme="minorHAnsi" w:hAnsiTheme="minorHAnsi" w:cstheme="minorHAnsi"/>
        </w:rPr>
        <w:t>We included randomised controlled trials</w:t>
      </w:r>
      <w:r w:rsidR="005A597C">
        <w:rPr>
          <w:rFonts w:asciiTheme="minorHAnsi" w:hAnsiTheme="minorHAnsi" w:cstheme="minorHAnsi"/>
        </w:rPr>
        <w:t xml:space="preserve"> (RCTs)</w:t>
      </w:r>
      <w:r w:rsidRPr="000E09AF">
        <w:rPr>
          <w:rFonts w:asciiTheme="minorHAnsi" w:hAnsiTheme="minorHAnsi" w:cstheme="minorHAnsi"/>
        </w:rPr>
        <w:t xml:space="preserve">, </w:t>
      </w:r>
      <w:r w:rsidR="0085157A">
        <w:rPr>
          <w:rFonts w:asciiTheme="minorHAnsi" w:hAnsiTheme="minorHAnsi" w:cstheme="minorHAnsi"/>
        </w:rPr>
        <w:t xml:space="preserve">and </w:t>
      </w:r>
      <w:r w:rsidRPr="000E09AF">
        <w:rPr>
          <w:rFonts w:asciiTheme="minorHAnsi" w:hAnsiTheme="minorHAnsi" w:cstheme="minorHAnsi"/>
        </w:rPr>
        <w:t>prospective and retrospective cohort studies</w:t>
      </w:r>
      <w:r w:rsidR="00493259">
        <w:rPr>
          <w:rFonts w:asciiTheme="minorHAnsi" w:hAnsiTheme="minorHAnsi" w:cstheme="minorHAnsi"/>
        </w:rPr>
        <w:t xml:space="preserve"> from 1998 to </w:t>
      </w:r>
      <w:r w:rsidR="00715852">
        <w:rPr>
          <w:rFonts w:asciiTheme="minorHAnsi" w:hAnsiTheme="minorHAnsi" w:cstheme="minorHAnsi"/>
        </w:rPr>
        <w:t>October 2022</w:t>
      </w:r>
      <w:r w:rsidR="00710E0A">
        <w:rPr>
          <w:rFonts w:asciiTheme="minorHAnsi" w:hAnsiTheme="minorHAnsi" w:cstheme="minorHAnsi"/>
        </w:rPr>
        <w:t>.</w:t>
      </w:r>
      <w:r w:rsidR="00D71F1E">
        <w:rPr>
          <w:rFonts w:asciiTheme="minorHAnsi" w:hAnsiTheme="minorHAnsi" w:cstheme="minorHAnsi"/>
        </w:rPr>
        <w:t xml:space="preserve"> Inclusion criteria were</w:t>
      </w:r>
      <w:r w:rsidR="00F5479B">
        <w:rPr>
          <w:rFonts w:asciiTheme="minorHAnsi" w:hAnsiTheme="minorHAnsi" w:cstheme="minorHAnsi"/>
        </w:rPr>
        <w:t xml:space="preserve"> </w:t>
      </w:r>
      <w:r w:rsidR="003538B1">
        <w:rPr>
          <w:rFonts w:asciiTheme="minorHAnsi" w:hAnsiTheme="minorHAnsi" w:cstheme="minorHAnsi"/>
        </w:rPr>
        <w:t>healthy women using etonogestrel for contraception</w:t>
      </w:r>
      <w:r w:rsidR="00493259">
        <w:rPr>
          <w:rFonts w:asciiTheme="minorHAnsi" w:hAnsiTheme="minorHAnsi" w:cstheme="minorHAnsi"/>
        </w:rPr>
        <w:t>. Papers not in English were excluded</w:t>
      </w:r>
      <w:r w:rsidR="00B555A4">
        <w:rPr>
          <w:rFonts w:asciiTheme="minorHAnsi" w:hAnsiTheme="minorHAnsi" w:cstheme="minorHAnsi"/>
        </w:rPr>
        <w:t xml:space="preserve"> as were ongoing or incomplete studies. </w:t>
      </w:r>
      <w:r w:rsidR="00F5479B">
        <w:rPr>
          <w:rFonts w:asciiTheme="minorHAnsi" w:hAnsiTheme="minorHAnsi" w:cstheme="minorHAnsi"/>
        </w:rPr>
        <w:t xml:space="preserve">We searched </w:t>
      </w:r>
      <w:r w:rsidR="00B555A4" w:rsidRPr="00B555A4">
        <w:rPr>
          <w:rFonts w:asciiTheme="minorHAnsi" w:hAnsiTheme="minorHAnsi" w:cstheme="minorHAnsi"/>
        </w:rPr>
        <w:t>Pubmed</w:t>
      </w:r>
      <w:r w:rsidR="00B555A4">
        <w:rPr>
          <w:rFonts w:asciiTheme="minorHAnsi" w:hAnsiTheme="minorHAnsi" w:cstheme="minorHAnsi"/>
        </w:rPr>
        <w:t>,</w:t>
      </w:r>
      <w:r w:rsidR="00C42991">
        <w:rPr>
          <w:rFonts w:asciiTheme="minorHAnsi" w:hAnsiTheme="minorHAnsi" w:cstheme="minorHAnsi"/>
        </w:rPr>
        <w:t xml:space="preserve"> </w:t>
      </w:r>
      <w:r w:rsidR="00B555A4" w:rsidRPr="00B555A4">
        <w:rPr>
          <w:rFonts w:asciiTheme="minorHAnsi" w:hAnsiTheme="minorHAnsi" w:cstheme="minorHAnsi"/>
        </w:rPr>
        <w:t>Pubmed Central</w:t>
      </w:r>
      <w:r w:rsidR="00B555A4">
        <w:rPr>
          <w:rFonts w:asciiTheme="minorHAnsi" w:hAnsiTheme="minorHAnsi" w:cstheme="minorHAnsi"/>
        </w:rPr>
        <w:t xml:space="preserve">, </w:t>
      </w:r>
      <w:r w:rsidR="00B555A4" w:rsidRPr="00B555A4">
        <w:rPr>
          <w:rFonts w:asciiTheme="minorHAnsi" w:hAnsiTheme="minorHAnsi" w:cstheme="minorHAnsi"/>
        </w:rPr>
        <w:t>MEDLINE (Web of Science</w:t>
      </w:r>
      <w:r w:rsidR="00C42991">
        <w:rPr>
          <w:rFonts w:asciiTheme="minorHAnsi" w:hAnsiTheme="minorHAnsi" w:cstheme="minorHAnsi"/>
        </w:rPr>
        <w:t xml:space="preserve"> &amp; Ovid</w:t>
      </w:r>
      <w:r w:rsidR="00B555A4" w:rsidRPr="00B555A4">
        <w:rPr>
          <w:rFonts w:asciiTheme="minorHAnsi" w:hAnsiTheme="minorHAnsi" w:cstheme="minorHAnsi"/>
        </w:rPr>
        <w:t>)</w:t>
      </w:r>
      <w:r w:rsidR="00B555A4">
        <w:rPr>
          <w:rFonts w:asciiTheme="minorHAnsi" w:hAnsiTheme="minorHAnsi" w:cstheme="minorHAnsi"/>
        </w:rPr>
        <w:t xml:space="preserve">, </w:t>
      </w:r>
      <w:r w:rsidR="00B555A4" w:rsidRPr="00B555A4">
        <w:rPr>
          <w:rFonts w:asciiTheme="minorHAnsi" w:hAnsiTheme="minorHAnsi" w:cstheme="minorHAnsi"/>
        </w:rPr>
        <w:t>Cochrane library</w:t>
      </w:r>
      <w:r w:rsidR="00B555A4">
        <w:rPr>
          <w:rFonts w:asciiTheme="minorHAnsi" w:hAnsiTheme="minorHAnsi" w:cstheme="minorHAnsi"/>
        </w:rPr>
        <w:t xml:space="preserve">, </w:t>
      </w:r>
      <w:r w:rsidR="00B555A4" w:rsidRPr="00B555A4">
        <w:rPr>
          <w:rFonts w:asciiTheme="minorHAnsi" w:hAnsiTheme="minorHAnsi" w:cstheme="minorHAnsi"/>
        </w:rPr>
        <w:t>CINAHL Plus</w:t>
      </w:r>
      <w:r w:rsidR="00C42991">
        <w:rPr>
          <w:rFonts w:asciiTheme="minorHAnsi" w:hAnsiTheme="minorHAnsi" w:cstheme="minorHAnsi"/>
        </w:rPr>
        <w:t xml:space="preserve">, </w:t>
      </w:r>
      <w:r w:rsidR="00B555A4" w:rsidRPr="00B555A4">
        <w:rPr>
          <w:rFonts w:asciiTheme="minorHAnsi" w:hAnsiTheme="minorHAnsi" w:cstheme="minorHAnsi"/>
        </w:rPr>
        <w:t>WHO (HINARI)</w:t>
      </w:r>
      <w:r w:rsidR="00C42991">
        <w:rPr>
          <w:rFonts w:asciiTheme="minorHAnsi" w:hAnsiTheme="minorHAnsi" w:cstheme="minorHAnsi"/>
        </w:rPr>
        <w:t xml:space="preserve">, </w:t>
      </w:r>
      <w:r w:rsidR="00B555A4" w:rsidRPr="00B555A4">
        <w:rPr>
          <w:rFonts w:asciiTheme="minorHAnsi" w:hAnsiTheme="minorHAnsi" w:cstheme="minorHAnsi"/>
        </w:rPr>
        <w:t>Open Grey</w:t>
      </w:r>
      <w:r w:rsidR="00C42991">
        <w:rPr>
          <w:rFonts w:asciiTheme="minorHAnsi" w:hAnsiTheme="minorHAnsi" w:cstheme="minorHAnsi"/>
        </w:rPr>
        <w:t xml:space="preserve"> and </w:t>
      </w:r>
      <w:r w:rsidR="00B555A4" w:rsidRPr="00B555A4">
        <w:rPr>
          <w:rFonts w:asciiTheme="minorHAnsi" w:hAnsiTheme="minorHAnsi" w:cstheme="minorHAnsi"/>
        </w:rPr>
        <w:t>Greynet.org</w:t>
      </w:r>
      <w:r w:rsidR="00C42991">
        <w:rPr>
          <w:rFonts w:asciiTheme="minorHAnsi" w:hAnsiTheme="minorHAnsi" w:cstheme="minorHAnsi"/>
        </w:rPr>
        <w:t>.</w:t>
      </w:r>
      <w:r w:rsidR="008E55AB">
        <w:rPr>
          <w:rFonts w:asciiTheme="minorHAnsi" w:hAnsiTheme="minorHAnsi" w:cstheme="minorHAnsi"/>
        </w:rPr>
        <w:t xml:space="preserve"> </w:t>
      </w:r>
      <w:bookmarkStart w:id="0" w:name="_Hlk116044840"/>
      <w:r w:rsidR="00254098">
        <w:rPr>
          <w:rFonts w:asciiTheme="minorHAnsi" w:hAnsiTheme="minorHAnsi" w:cstheme="minorHAnsi"/>
        </w:rPr>
        <w:t xml:space="preserve">Risk of Bias was assessed using </w:t>
      </w:r>
      <w:r w:rsidR="005A597C">
        <w:rPr>
          <w:rFonts w:asciiTheme="minorHAnsi" w:hAnsiTheme="minorHAnsi" w:cstheme="minorHAnsi"/>
        </w:rPr>
        <w:t xml:space="preserve">ROB2 IRPGv9 for RCTs and </w:t>
      </w:r>
      <w:r w:rsidR="0050335E">
        <w:rPr>
          <w:rFonts w:asciiTheme="minorHAnsi" w:hAnsiTheme="minorHAnsi" w:cstheme="minorHAnsi"/>
        </w:rPr>
        <w:t>ROBINS -I for non-RCTs</w:t>
      </w:r>
      <w:r w:rsidR="00254098">
        <w:rPr>
          <w:rFonts w:asciiTheme="minorHAnsi" w:hAnsiTheme="minorHAnsi" w:cstheme="minorHAnsi"/>
        </w:rPr>
        <w:t xml:space="preserve"> . We </w:t>
      </w:r>
      <w:r w:rsidR="00243C74">
        <w:rPr>
          <w:rFonts w:asciiTheme="minorHAnsi" w:hAnsiTheme="minorHAnsi" w:cstheme="minorHAnsi"/>
        </w:rPr>
        <w:t>conducted</w:t>
      </w:r>
      <w:r w:rsidR="00254098">
        <w:rPr>
          <w:rFonts w:asciiTheme="minorHAnsi" w:hAnsiTheme="minorHAnsi" w:cstheme="minorHAnsi"/>
        </w:rPr>
        <w:t xml:space="preserve"> a narrative analysis</w:t>
      </w:r>
      <w:r w:rsidR="002E2F62">
        <w:rPr>
          <w:rFonts w:asciiTheme="minorHAnsi" w:hAnsiTheme="minorHAnsi" w:cstheme="minorHAnsi"/>
        </w:rPr>
        <w:t>.</w:t>
      </w:r>
      <w:r w:rsidR="00254098">
        <w:rPr>
          <w:rFonts w:asciiTheme="minorHAnsi" w:hAnsiTheme="minorHAnsi" w:cstheme="minorHAnsi"/>
        </w:rPr>
        <w:t xml:space="preserve"> </w:t>
      </w:r>
    </w:p>
    <w:bookmarkEnd w:id="0"/>
    <w:p w14:paraId="5C69DE2F" w14:textId="1581B16A" w:rsidR="00B6308D" w:rsidRDefault="00B6308D" w:rsidP="006939A9">
      <w:pPr>
        <w:pStyle w:val="Heading4"/>
      </w:pPr>
      <w:r>
        <w:t>Results</w:t>
      </w:r>
      <w:r w:rsidR="00196307">
        <w:t xml:space="preserve"> </w:t>
      </w:r>
    </w:p>
    <w:p w14:paraId="72CD0393" w14:textId="2D4331D4" w:rsidR="00353242" w:rsidRPr="002E7982" w:rsidRDefault="002E7982" w:rsidP="00353242">
      <w:pPr>
        <w:rPr>
          <w:rFonts w:asciiTheme="minorHAnsi" w:hAnsiTheme="minorHAnsi" w:cstheme="minorHAnsi"/>
        </w:rPr>
      </w:pPr>
      <w:r w:rsidRPr="002E7982">
        <w:rPr>
          <w:rFonts w:asciiTheme="minorHAnsi" w:hAnsiTheme="minorHAnsi" w:cstheme="minorHAnsi"/>
        </w:rPr>
        <w:t>We included 13 studies</w:t>
      </w:r>
      <w:r w:rsidR="00782EC8">
        <w:rPr>
          <w:rFonts w:asciiTheme="minorHAnsi" w:hAnsiTheme="minorHAnsi" w:cstheme="minorHAnsi"/>
        </w:rPr>
        <w:t xml:space="preserve">. </w:t>
      </w:r>
      <w:r w:rsidR="00F86BC2">
        <w:rPr>
          <w:rFonts w:asciiTheme="minorHAnsi" w:hAnsiTheme="minorHAnsi" w:cstheme="minorHAnsi"/>
        </w:rPr>
        <w:t xml:space="preserve">Lower </w:t>
      </w:r>
      <w:r w:rsidR="003E156E">
        <w:rPr>
          <w:rFonts w:asciiTheme="minorHAnsi" w:hAnsiTheme="minorHAnsi" w:cstheme="minorHAnsi"/>
        </w:rPr>
        <w:t xml:space="preserve">BMI, </w:t>
      </w:r>
      <w:r w:rsidR="00F86BC2">
        <w:rPr>
          <w:rFonts w:asciiTheme="minorHAnsi" w:hAnsiTheme="minorHAnsi" w:cstheme="minorHAnsi"/>
        </w:rPr>
        <w:t xml:space="preserve">younger </w:t>
      </w:r>
      <w:r w:rsidR="003E156E">
        <w:rPr>
          <w:rFonts w:asciiTheme="minorHAnsi" w:hAnsiTheme="minorHAnsi" w:cstheme="minorHAnsi"/>
        </w:rPr>
        <w:t xml:space="preserve">age, parity, </w:t>
      </w:r>
      <w:r w:rsidR="00FB4FDD">
        <w:rPr>
          <w:rFonts w:asciiTheme="minorHAnsi" w:hAnsiTheme="minorHAnsi" w:cstheme="minorHAnsi"/>
        </w:rPr>
        <w:t xml:space="preserve">and smoking status were </w:t>
      </w:r>
      <w:r w:rsidR="0009722B">
        <w:rPr>
          <w:rFonts w:asciiTheme="minorHAnsi" w:hAnsiTheme="minorHAnsi" w:cstheme="minorHAnsi"/>
        </w:rPr>
        <w:t xml:space="preserve">statistically, significantly associated with unfavourable bleeding patterns </w:t>
      </w:r>
      <w:r w:rsidR="00926D78">
        <w:rPr>
          <w:rFonts w:asciiTheme="minorHAnsi" w:hAnsiTheme="minorHAnsi" w:cstheme="minorHAnsi"/>
        </w:rPr>
        <w:t>in one o</w:t>
      </w:r>
      <w:r w:rsidR="005D1766">
        <w:rPr>
          <w:rFonts w:asciiTheme="minorHAnsi" w:hAnsiTheme="minorHAnsi" w:cstheme="minorHAnsi"/>
        </w:rPr>
        <w:t>r</w:t>
      </w:r>
      <w:r w:rsidR="00926D78">
        <w:rPr>
          <w:rFonts w:asciiTheme="minorHAnsi" w:hAnsiTheme="minorHAnsi" w:cstheme="minorHAnsi"/>
        </w:rPr>
        <w:t xml:space="preserve"> more studies.</w:t>
      </w:r>
      <w:r w:rsidR="0045309C">
        <w:rPr>
          <w:rFonts w:asciiTheme="minorHAnsi" w:hAnsiTheme="minorHAnsi" w:cstheme="minorHAnsi"/>
        </w:rPr>
        <w:t xml:space="preserve"> No studies reported postpartum </w:t>
      </w:r>
      <w:r w:rsidR="00C05373">
        <w:rPr>
          <w:rFonts w:asciiTheme="minorHAnsi" w:hAnsiTheme="minorHAnsi" w:cstheme="minorHAnsi"/>
        </w:rPr>
        <w:t>s</w:t>
      </w:r>
      <w:r w:rsidR="0045309C">
        <w:rPr>
          <w:rFonts w:asciiTheme="minorHAnsi" w:hAnsiTheme="minorHAnsi" w:cstheme="minorHAnsi"/>
        </w:rPr>
        <w:t>tatus having a significant association with unfavourable bleeding.</w:t>
      </w:r>
      <w:r w:rsidR="00926D78">
        <w:rPr>
          <w:rFonts w:asciiTheme="minorHAnsi" w:hAnsiTheme="minorHAnsi" w:cstheme="minorHAnsi"/>
        </w:rPr>
        <w:t xml:space="preserve"> </w:t>
      </w:r>
      <w:r w:rsidR="00180472">
        <w:rPr>
          <w:rFonts w:asciiTheme="minorHAnsi" w:hAnsiTheme="minorHAnsi" w:cstheme="minorHAnsi"/>
        </w:rPr>
        <w:t xml:space="preserve">The available data was too limited and too heterogeneous to perform a </w:t>
      </w:r>
      <w:r w:rsidR="00BC4D97">
        <w:rPr>
          <w:rFonts w:asciiTheme="minorHAnsi" w:hAnsiTheme="minorHAnsi" w:cstheme="minorHAnsi"/>
        </w:rPr>
        <w:t>robust</w:t>
      </w:r>
      <w:r w:rsidR="00180472">
        <w:rPr>
          <w:rFonts w:asciiTheme="minorHAnsi" w:hAnsiTheme="minorHAnsi" w:cstheme="minorHAnsi"/>
        </w:rPr>
        <w:t xml:space="preserve"> meta-analysis</w:t>
      </w:r>
      <w:r w:rsidR="00CE423F">
        <w:rPr>
          <w:rFonts w:asciiTheme="minorHAnsi" w:hAnsiTheme="minorHAnsi" w:cstheme="minorHAnsi"/>
        </w:rPr>
        <w:t>.</w:t>
      </w:r>
    </w:p>
    <w:p w14:paraId="27794F5A" w14:textId="2B7FDEA4" w:rsidR="00B6308D" w:rsidRDefault="00B6308D" w:rsidP="006939A9">
      <w:pPr>
        <w:pStyle w:val="Heading4"/>
      </w:pPr>
      <w:r>
        <w:t>Discussion</w:t>
      </w:r>
      <w:r w:rsidR="001A4B98">
        <w:t xml:space="preserve"> </w:t>
      </w:r>
    </w:p>
    <w:p w14:paraId="4BA5CBA0" w14:textId="59C3C4CB" w:rsidR="00AB5B69" w:rsidRDefault="0003364F" w:rsidP="00AB5B69">
      <w:pPr>
        <w:rPr>
          <w:rFonts w:ascii="Calibri" w:hAnsi="Calibri"/>
        </w:rPr>
      </w:pPr>
      <w:r w:rsidRPr="005576C9">
        <w:rPr>
          <w:rFonts w:ascii="Calibri" w:hAnsi="Calibri"/>
        </w:rPr>
        <w:t>Heterogeneity in reported outcomes and timesc</w:t>
      </w:r>
      <w:r w:rsidR="005576C9" w:rsidRPr="005576C9">
        <w:rPr>
          <w:rFonts w:ascii="Calibri" w:hAnsi="Calibri"/>
        </w:rPr>
        <w:t xml:space="preserve">ales limited </w:t>
      </w:r>
      <w:r w:rsidR="005576C9">
        <w:rPr>
          <w:rFonts w:ascii="Calibri" w:hAnsi="Calibri"/>
        </w:rPr>
        <w:t xml:space="preserve">accuracy of </w:t>
      </w:r>
      <w:r w:rsidR="005576C9" w:rsidRPr="005576C9">
        <w:rPr>
          <w:rFonts w:ascii="Calibri" w:hAnsi="Calibri"/>
        </w:rPr>
        <w:t>synthesis. Risk of Bias was</w:t>
      </w:r>
      <w:r w:rsidR="005576C9">
        <w:rPr>
          <w:rFonts w:ascii="Calibri" w:hAnsi="Calibri"/>
        </w:rPr>
        <w:t xml:space="preserve"> moderate to serious in non-RCTs due to bas</w:t>
      </w:r>
      <w:r w:rsidR="00646CBD">
        <w:rPr>
          <w:rFonts w:ascii="Calibri" w:hAnsi="Calibri"/>
        </w:rPr>
        <w:t>e</w:t>
      </w:r>
      <w:r w:rsidR="005576C9">
        <w:rPr>
          <w:rFonts w:ascii="Calibri" w:hAnsi="Calibri"/>
        </w:rPr>
        <w:t>line differences</w:t>
      </w:r>
      <w:r w:rsidR="00646CBD">
        <w:rPr>
          <w:rFonts w:ascii="Calibri" w:hAnsi="Calibri"/>
        </w:rPr>
        <w:t xml:space="preserve"> and missing or imputed data.</w:t>
      </w:r>
    </w:p>
    <w:p w14:paraId="46619083" w14:textId="5049A07D" w:rsidR="00C10B54" w:rsidRPr="005576C9" w:rsidRDefault="00C10B54" w:rsidP="00AB5B69">
      <w:pPr>
        <w:rPr>
          <w:rFonts w:ascii="Calibri" w:hAnsi="Calibri"/>
        </w:rPr>
      </w:pPr>
      <w:r>
        <w:rPr>
          <w:rFonts w:ascii="Calibri" w:hAnsi="Calibri"/>
        </w:rPr>
        <w:t>The protective effect of higher BMI for unfavourable bleeding</w:t>
      </w:r>
      <w:r w:rsidR="00BA6037">
        <w:rPr>
          <w:rFonts w:ascii="Calibri" w:hAnsi="Calibri"/>
        </w:rPr>
        <w:t xml:space="preserve"> is in keeping with previous rev</w:t>
      </w:r>
      <w:r w:rsidR="00BF2BBE">
        <w:rPr>
          <w:rFonts w:ascii="Calibri" w:hAnsi="Calibri"/>
        </w:rPr>
        <w:t xml:space="preserve">iews and </w:t>
      </w:r>
      <w:r w:rsidR="00362C5A">
        <w:rPr>
          <w:rFonts w:ascii="Calibri" w:hAnsi="Calibri"/>
        </w:rPr>
        <w:t>studies and</w:t>
      </w:r>
      <w:r w:rsidR="00BF2BBE">
        <w:rPr>
          <w:rFonts w:ascii="Calibri" w:hAnsi="Calibri"/>
        </w:rPr>
        <w:t xml:space="preserve"> is a clinically important finding.</w:t>
      </w:r>
    </w:p>
    <w:p w14:paraId="06A8EF06" w14:textId="77777777" w:rsidR="004B1C1D" w:rsidRPr="004B1C1D" w:rsidRDefault="004B1C1D" w:rsidP="004B1C1D"/>
    <w:p w14:paraId="30743075" w14:textId="7ACE91DE" w:rsidR="00AB5B69" w:rsidRPr="00AB5B69" w:rsidRDefault="00AB5B69" w:rsidP="00AB5B69">
      <w:pPr>
        <w:rPr>
          <w:rFonts w:asciiTheme="minorHAnsi" w:hAnsiTheme="minorHAnsi" w:cstheme="minorHAnsi"/>
        </w:rPr>
      </w:pPr>
      <w:r w:rsidRPr="00AB5B69">
        <w:rPr>
          <w:rFonts w:asciiTheme="minorHAnsi" w:hAnsiTheme="minorHAnsi" w:cstheme="minorHAnsi"/>
        </w:rPr>
        <w:t>Registered on Prospero</w:t>
      </w:r>
      <w:r w:rsidR="00584BB5">
        <w:rPr>
          <w:rFonts w:asciiTheme="minorHAnsi" w:hAnsiTheme="minorHAnsi" w:cstheme="minorHAnsi"/>
        </w:rPr>
        <w:t xml:space="preserve"> </w:t>
      </w:r>
      <w:r w:rsidR="00584BB5" w:rsidRPr="00584BB5">
        <w:rPr>
          <w:rFonts w:asciiTheme="minorHAnsi" w:hAnsiTheme="minorHAnsi" w:cstheme="minorHAnsi"/>
        </w:rPr>
        <w:t>Register on 27-04-2</w:t>
      </w:r>
      <w:r w:rsidR="00725EBA">
        <w:rPr>
          <w:rFonts w:asciiTheme="minorHAnsi" w:hAnsiTheme="minorHAnsi" w:cstheme="minorHAnsi"/>
        </w:rPr>
        <w:t>1</w:t>
      </w:r>
      <w:r w:rsidR="00584BB5">
        <w:rPr>
          <w:rFonts w:asciiTheme="minorHAnsi" w:hAnsiTheme="minorHAnsi" w:cstheme="minorHAnsi"/>
        </w:rPr>
        <w:t>,</w:t>
      </w:r>
      <w:r w:rsidR="00584BB5" w:rsidRPr="00584BB5">
        <w:rPr>
          <w:rFonts w:asciiTheme="minorHAnsi" w:hAnsiTheme="minorHAnsi" w:cstheme="minorHAnsi"/>
        </w:rPr>
        <w:t xml:space="preserve"> Reg No. CRD42021240859</w:t>
      </w:r>
    </w:p>
    <w:p w14:paraId="174F3DC8" w14:textId="77777777" w:rsidR="006939A9" w:rsidRDefault="006939A9" w:rsidP="00B24578">
      <w:pPr>
        <w:pStyle w:val="Heading2"/>
      </w:pPr>
    </w:p>
    <w:p w14:paraId="196DDAB1" w14:textId="464D22C9" w:rsidR="009B71A1" w:rsidRDefault="009B71A1" w:rsidP="00B24578">
      <w:pPr>
        <w:pStyle w:val="Heading2"/>
      </w:pPr>
      <w:r>
        <w:t>Keywords (up to 7)</w:t>
      </w:r>
    </w:p>
    <w:p w14:paraId="183C54BC" w14:textId="720F57C2" w:rsidR="000043D9" w:rsidRPr="00936397" w:rsidRDefault="00F53D09" w:rsidP="000043D9">
      <w:pPr>
        <w:rPr>
          <w:rFonts w:ascii="Calibri" w:hAnsi="Calibri"/>
        </w:rPr>
      </w:pPr>
      <w:r w:rsidRPr="00936397">
        <w:rPr>
          <w:rFonts w:ascii="Calibri" w:hAnsi="Calibri"/>
        </w:rPr>
        <w:t>Contraceptive implant</w:t>
      </w:r>
    </w:p>
    <w:p w14:paraId="51A69E8B" w14:textId="626B03E9" w:rsidR="00F53D09" w:rsidRPr="00936397" w:rsidRDefault="00F53D09" w:rsidP="000043D9">
      <w:pPr>
        <w:rPr>
          <w:rFonts w:ascii="Calibri" w:hAnsi="Calibri"/>
        </w:rPr>
      </w:pPr>
      <w:r w:rsidRPr="00936397">
        <w:rPr>
          <w:rFonts w:ascii="Calibri" w:hAnsi="Calibri"/>
        </w:rPr>
        <w:t>Side effects</w:t>
      </w:r>
    </w:p>
    <w:p w14:paraId="3E81DE55" w14:textId="0E70B389" w:rsidR="00F53D09" w:rsidRPr="00936397" w:rsidRDefault="00F53D09" w:rsidP="000043D9">
      <w:pPr>
        <w:rPr>
          <w:rFonts w:ascii="Calibri" w:hAnsi="Calibri"/>
        </w:rPr>
      </w:pPr>
      <w:r w:rsidRPr="00936397">
        <w:rPr>
          <w:rFonts w:ascii="Calibri" w:hAnsi="Calibri"/>
        </w:rPr>
        <w:t>Vaginal bleeding</w:t>
      </w:r>
    </w:p>
    <w:p w14:paraId="14A434C3" w14:textId="296F8912" w:rsidR="00F53D09" w:rsidRPr="00936397" w:rsidRDefault="00F53D09" w:rsidP="000043D9">
      <w:pPr>
        <w:rPr>
          <w:rFonts w:ascii="Calibri" w:hAnsi="Calibri"/>
        </w:rPr>
      </w:pPr>
      <w:r w:rsidRPr="00936397">
        <w:rPr>
          <w:rFonts w:ascii="Calibri" w:hAnsi="Calibri"/>
        </w:rPr>
        <w:t>Predictors</w:t>
      </w:r>
    </w:p>
    <w:p w14:paraId="36EA423E" w14:textId="6D0ACB61" w:rsidR="00F53D09" w:rsidRPr="00936397" w:rsidRDefault="00F53D09" w:rsidP="000043D9">
      <w:pPr>
        <w:rPr>
          <w:rFonts w:ascii="Calibri" w:hAnsi="Calibri"/>
        </w:rPr>
      </w:pPr>
      <w:r w:rsidRPr="00936397">
        <w:rPr>
          <w:rFonts w:ascii="Calibri" w:hAnsi="Calibri"/>
        </w:rPr>
        <w:t>Systematic Review</w:t>
      </w:r>
    </w:p>
    <w:p w14:paraId="52293ABA" w14:textId="6DAE43AF" w:rsidR="00936397" w:rsidRPr="00936397" w:rsidRDefault="00936397" w:rsidP="000043D9">
      <w:pPr>
        <w:rPr>
          <w:rFonts w:ascii="Calibri" w:hAnsi="Calibri"/>
        </w:rPr>
      </w:pPr>
      <w:r w:rsidRPr="00936397">
        <w:rPr>
          <w:rFonts w:ascii="Calibri" w:hAnsi="Calibri"/>
        </w:rPr>
        <w:t>Etonogestrel</w:t>
      </w:r>
    </w:p>
    <w:p w14:paraId="32457C87" w14:textId="410C374E" w:rsidR="00B24578" w:rsidRPr="00B24578" w:rsidRDefault="00B24578" w:rsidP="00B24578">
      <w:pPr>
        <w:pStyle w:val="Heading2"/>
      </w:pPr>
      <w:r>
        <w:lastRenderedPageBreak/>
        <w:t>Practitioner Points (3)</w:t>
      </w:r>
    </w:p>
    <w:p w14:paraId="1EB95245" w14:textId="4D2D3333" w:rsidR="006939A9" w:rsidRPr="00E02A55" w:rsidRDefault="0070494D" w:rsidP="00E02A55">
      <w:pPr>
        <w:pStyle w:val="ListParagraph"/>
        <w:numPr>
          <w:ilvl w:val="0"/>
          <w:numId w:val="18"/>
        </w:numPr>
        <w:rPr>
          <w:rFonts w:cstheme="minorHAnsi"/>
        </w:rPr>
      </w:pPr>
      <w:r w:rsidRPr="00E02A55">
        <w:rPr>
          <w:rFonts w:cstheme="minorHAnsi"/>
        </w:rPr>
        <w:t xml:space="preserve">Women with higher BMIs </w:t>
      </w:r>
      <w:r w:rsidR="00696DC9" w:rsidRPr="00E02A55">
        <w:rPr>
          <w:rFonts w:cstheme="minorHAnsi"/>
        </w:rPr>
        <w:t>may be advised that they are les</w:t>
      </w:r>
      <w:r w:rsidR="009E3E94" w:rsidRPr="00E02A55">
        <w:rPr>
          <w:rFonts w:cstheme="minorHAnsi"/>
        </w:rPr>
        <w:t>s</w:t>
      </w:r>
      <w:r w:rsidR="00696DC9" w:rsidRPr="00E02A55">
        <w:rPr>
          <w:rFonts w:cstheme="minorHAnsi"/>
        </w:rPr>
        <w:t xml:space="preserve"> likely to experience unfavo</w:t>
      </w:r>
      <w:r w:rsidR="009E3E94" w:rsidRPr="00E02A55">
        <w:rPr>
          <w:rFonts w:cstheme="minorHAnsi"/>
        </w:rPr>
        <w:t>u</w:t>
      </w:r>
      <w:r w:rsidR="00696DC9" w:rsidRPr="00E02A55">
        <w:rPr>
          <w:rFonts w:cstheme="minorHAnsi"/>
        </w:rPr>
        <w:t>rable bleeding patterns</w:t>
      </w:r>
      <w:r w:rsidR="007852CB" w:rsidRPr="00E02A55">
        <w:rPr>
          <w:rFonts w:cstheme="minorHAnsi"/>
        </w:rPr>
        <w:t xml:space="preserve"> af</w:t>
      </w:r>
      <w:r w:rsidR="00E02A55" w:rsidRPr="00E02A55">
        <w:rPr>
          <w:rFonts w:cstheme="minorHAnsi"/>
        </w:rPr>
        <w:t>t</w:t>
      </w:r>
      <w:r w:rsidR="007852CB" w:rsidRPr="00E02A55">
        <w:rPr>
          <w:rFonts w:cstheme="minorHAnsi"/>
        </w:rPr>
        <w:t xml:space="preserve">er etonogestrel contraceptive </w:t>
      </w:r>
      <w:r w:rsidR="00E02A55" w:rsidRPr="00E02A55">
        <w:rPr>
          <w:rFonts w:cstheme="minorHAnsi"/>
        </w:rPr>
        <w:t>implant insertion</w:t>
      </w:r>
      <w:r w:rsidR="00696DC9" w:rsidRPr="00E02A55">
        <w:rPr>
          <w:rFonts w:cstheme="minorHAnsi"/>
        </w:rPr>
        <w:t xml:space="preserve"> compared to women with lower BMIs.</w:t>
      </w:r>
    </w:p>
    <w:p w14:paraId="7769665F" w14:textId="4AE90E32" w:rsidR="009E3E94" w:rsidRPr="00E02A55" w:rsidRDefault="009E3E94" w:rsidP="00E02A55">
      <w:pPr>
        <w:pStyle w:val="ListParagraph"/>
        <w:numPr>
          <w:ilvl w:val="0"/>
          <w:numId w:val="18"/>
        </w:numPr>
        <w:rPr>
          <w:rFonts w:cstheme="minorHAnsi"/>
        </w:rPr>
      </w:pPr>
      <w:r w:rsidRPr="00E02A55">
        <w:rPr>
          <w:rFonts w:cstheme="minorHAnsi"/>
        </w:rPr>
        <w:t xml:space="preserve">Women may be advised that post-partum insertion </w:t>
      </w:r>
      <w:r w:rsidR="007852CB" w:rsidRPr="00E02A55">
        <w:rPr>
          <w:rFonts w:cstheme="minorHAnsi"/>
        </w:rPr>
        <w:t xml:space="preserve">of an etonogestrel contraceptive implant </w:t>
      </w:r>
      <w:r w:rsidRPr="00E02A55">
        <w:rPr>
          <w:rFonts w:cstheme="minorHAnsi"/>
        </w:rPr>
        <w:t xml:space="preserve">is unlikely to increase their risk of </w:t>
      </w:r>
      <w:r w:rsidR="007852CB" w:rsidRPr="00E02A55">
        <w:rPr>
          <w:rFonts w:cstheme="minorHAnsi"/>
        </w:rPr>
        <w:t>unfavourable bleeding compared to interval insertion</w:t>
      </w:r>
    </w:p>
    <w:p w14:paraId="494C77FE" w14:textId="77777777" w:rsidR="009E3E94" w:rsidRPr="00696DC9" w:rsidRDefault="009E3E94" w:rsidP="00696DC9">
      <w:pPr>
        <w:rPr>
          <w:rFonts w:asciiTheme="minorHAnsi" w:hAnsiTheme="minorHAnsi" w:cstheme="minorHAnsi"/>
        </w:rPr>
      </w:pPr>
    </w:p>
    <w:p w14:paraId="7D0D69E8" w14:textId="77777777" w:rsidR="006939A9" w:rsidRDefault="006939A9" w:rsidP="4E388CC7">
      <w:pPr>
        <w:pStyle w:val="Heading2"/>
        <w:spacing w:line="360" w:lineRule="auto"/>
        <w:rPr>
          <w:rFonts w:asciiTheme="minorHAnsi" w:hAnsiTheme="minorHAnsi" w:cstheme="minorBidi"/>
        </w:rPr>
      </w:pPr>
    </w:p>
    <w:p w14:paraId="775B830F" w14:textId="48754E1D" w:rsidR="007315C6" w:rsidRPr="002F3902" w:rsidRDefault="00205118" w:rsidP="4E388CC7">
      <w:pPr>
        <w:pStyle w:val="Heading2"/>
        <w:spacing w:line="360" w:lineRule="auto"/>
        <w:rPr>
          <w:rFonts w:asciiTheme="minorHAnsi" w:hAnsiTheme="minorHAnsi" w:cstheme="minorBidi"/>
        </w:rPr>
      </w:pPr>
      <w:r w:rsidRPr="4E388CC7">
        <w:rPr>
          <w:rFonts w:asciiTheme="minorHAnsi" w:hAnsiTheme="minorHAnsi" w:cstheme="minorBidi"/>
        </w:rPr>
        <w:t xml:space="preserve">Introduction </w:t>
      </w:r>
    </w:p>
    <w:p w14:paraId="0CBFC2CD" w14:textId="77777777" w:rsidR="007315C6" w:rsidRPr="002F3902" w:rsidRDefault="007315C6" w:rsidP="002F3902">
      <w:pPr>
        <w:spacing w:line="360" w:lineRule="auto"/>
        <w:jc w:val="center"/>
        <w:rPr>
          <w:rFonts w:asciiTheme="minorHAnsi" w:hAnsiTheme="minorHAnsi" w:cstheme="minorHAnsi"/>
          <w:u w:val="single"/>
        </w:rPr>
      </w:pPr>
    </w:p>
    <w:p w14:paraId="33A0D8C3" w14:textId="5AAC7D27" w:rsidR="007315C6" w:rsidRPr="002F3902" w:rsidRDefault="6B4FE3B8" w:rsidP="79C40476">
      <w:pPr>
        <w:spacing w:line="360" w:lineRule="auto"/>
        <w:rPr>
          <w:rFonts w:asciiTheme="minorHAnsi" w:hAnsiTheme="minorHAnsi" w:cstheme="minorBidi"/>
          <w:color w:val="000000" w:themeColor="text1"/>
        </w:rPr>
      </w:pPr>
      <w:r w:rsidRPr="79C40476">
        <w:rPr>
          <w:rFonts w:asciiTheme="minorHAnsi" w:hAnsiTheme="minorHAnsi" w:cstheme="minorBidi"/>
        </w:rPr>
        <w:t>Etonogestrel-containing sub-dermal contraceptive implants are a highly effective</w:t>
      </w:r>
      <w:r w:rsidR="716E8162" w:rsidRPr="79C40476">
        <w:rPr>
          <w:rFonts w:asciiTheme="minorHAnsi" w:hAnsiTheme="minorHAnsi" w:cstheme="minorBidi"/>
        </w:rPr>
        <w:t>, safe,</w:t>
      </w:r>
      <w:r w:rsidRPr="79C40476">
        <w:rPr>
          <w:rFonts w:asciiTheme="minorHAnsi" w:hAnsiTheme="minorHAnsi" w:cstheme="minorBidi"/>
        </w:rPr>
        <w:t xml:space="preserve"> reversible contraception, wi</w:t>
      </w:r>
      <w:r w:rsidR="716E8162" w:rsidRPr="79C40476">
        <w:rPr>
          <w:rFonts w:asciiTheme="minorHAnsi" w:hAnsiTheme="minorHAnsi" w:cstheme="minorBidi"/>
        </w:rPr>
        <w:t>th</w:t>
      </w:r>
      <w:r w:rsidRPr="79C40476">
        <w:rPr>
          <w:rFonts w:asciiTheme="minorHAnsi" w:hAnsiTheme="minorHAnsi" w:cstheme="minorBidi"/>
        </w:rPr>
        <w:t xml:space="preserve"> few contraindications </w:t>
      </w:r>
      <w:sdt>
        <w:sdtPr>
          <w:rPr>
            <w:rFonts w:asciiTheme="minorHAnsi" w:hAnsiTheme="minorHAnsi" w:cstheme="minorBidi"/>
            <w:color w:val="000000"/>
            <w:vertAlign w:val="superscript"/>
          </w:rPr>
          <w:tag w:val="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"/>
          <w:id w:val="1129702181"/>
          <w:placeholder>
            <w:docPart w:val="DefaultPlaceholder_-1854013440"/>
          </w:placeholder>
        </w:sdtPr>
        <w:sdtContent>
          <w:r w:rsidR="007E1F2F" w:rsidRPr="007E1F2F">
            <w:rPr>
              <w:color w:val="000000"/>
              <w:vertAlign w:val="superscript"/>
            </w:rPr>
            <w:t>1</w:t>
          </w:r>
        </w:sdtContent>
      </w:sdt>
      <w:sdt>
        <w:sdtPr>
          <w:rPr>
            <w:rFonts w:asciiTheme="minorHAnsi" w:hAnsiTheme="minorHAnsi" w:cstheme="minorBidi"/>
            <w:color w:val="000000"/>
            <w:vertAlign w:val="superscript"/>
          </w:rPr>
          <w:tag w:val="MENDELEY_CITATION_v3_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"/>
          <w:id w:val="886087390"/>
          <w:placeholder>
            <w:docPart w:val="DefaultPlaceholder_-1854013440"/>
          </w:placeholder>
        </w:sdtPr>
        <w:sdtContent>
          <w:r w:rsidR="007E1F2F" w:rsidRPr="007E1F2F">
            <w:rPr>
              <w:color w:val="000000"/>
              <w:vertAlign w:val="superscript"/>
            </w:rPr>
            <w:t>2</w:t>
          </w:r>
        </w:sdtContent>
      </w:sdt>
      <w:r w:rsidR="608BB04A" w:rsidRPr="79C40476">
        <w:rPr>
          <w:rFonts w:asciiTheme="minorHAnsi" w:hAnsiTheme="minorHAnsi" w:cstheme="minorBidi"/>
        </w:rPr>
        <w:t>. The method has a duration o</w:t>
      </w:r>
      <w:r w:rsidR="643D250E" w:rsidRPr="79C40476">
        <w:rPr>
          <w:rFonts w:asciiTheme="minorHAnsi" w:hAnsiTheme="minorHAnsi" w:cstheme="minorBidi"/>
        </w:rPr>
        <w:t xml:space="preserve">f </w:t>
      </w:r>
      <w:r w:rsidR="45A0171A" w:rsidRPr="79C40476">
        <w:rPr>
          <w:rFonts w:asciiTheme="minorHAnsi" w:hAnsiTheme="minorHAnsi" w:cstheme="minorBidi"/>
        </w:rPr>
        <w:t>three</w:t>
      </w:r>
      <w:r w:rsidR="608BB04A" w:rsidRPr="79C40476">
        <w:rPr>
          <w:rFonts w:asciiTheme="minorHAnsi" w:hAnsiTheme="minorHAnsi" w:cstheme="minorBidi"/>
        </w:rPr>
        <w:t xml:space="preserve"> years</w:t>
      </w:r>
      <w:r w:rsidR="45A0171A" w:rsidRPr="79C40476">
        <w:rPr>
          <w:rFonts w:asciiTheme="minorHAnsi" w:hAnsiTheme="minorHAnsi" w:cstheme="minorBidi"/>
        </w:rPr>
        <w:t>,</w:t>
      </w:r>
      <w:r w:rsidR="608BB04A" w:rsidRPr="79C40476">
        <w:rPr>
          <w:rFonts w:asciiTheme="minorHAnsi" w:hAnsiTheme="minorHAnsi" w:cstheme="minorBidi"/>
        </w:rPr>
        <w:t xml:space="preserve"> but </w:t>
      </w:r>
      <w:r w:rsidR="06714B65" w:rsidRPr="79C40476">
        <w:rPr>
          <w:rFonts w:asciiTheme="minorHAnsi" w:hAnsiTheme="minorHAnsi" w:cstheme="minorBidi"/>
        </w:rPr>
        <w:t xml:space="preserve">has </w:t>
      </w:r>
      <w:r w:rsidR="38682AA0" w:rsidRPr="79C40476">
        <w:rPr>
          <w:rFonts w:asciiTheme="minorHAnsi" w:hAnsiTheme="minorHAnsi" w:cstheme="minorBidi"/>
        </w:rPr>
        <w:t xml:space="preserve">international </w:t>
      </w:r>
      <w:r w:rsidR="45A0171A" w:rsidRPr="79C40476">
        <w:rPr>
          <w:rFonts w:asciiTheme="minorHAnsi" w:hAnsiTheme="minorHAnsi" w:cstheme="minorBidi"/>
        </w:rPr>
        <w:t xml:space="preserve">removal rates </w:t>
      </w:r>
      <w:r w:rsidR="608BB04A" w:rsidRPr="79C40476">
        <w:rPr>
          <w:rFonts w:asciiTheme="minorHAnsi" w:hAnsiTheme="minorHAnsi" w:cstheme="minorBidi"/>
        </w:rPr>
        <w:t>of 10-20%</w:t>
      </w:r>
      <w:r w:rsidR="38682AA0" w:rsidRPr="79C40476">
        <w:rPr>
          <w:rFonts w:asciiTheme="minorHAnsi" w:hAnsiTheme="minorHAnsi" w:cstheme="minorBidi"/>
        </w:rPr>
        <w:t xml:space="preserve">, </w:t>
      </w:r>
      <w:r w:rsidR="608BB04A" w:rsidRPr="79C40476">
        <w:rPr>
          <w:rFonts w:asciiTheme="minorHAnsi" w:hAnsiTheme="minorHAnsi" w:cstheme="minorBidi"/>
        </w:rPr>
        <w:t xml:space="preserve"> </w:t>
      </w:r>
      <w:r w:rsidR="2ADBD176" w:rsidRPr="79C40476">
        <w:rPr>
          <w:rFonts w:asciiTheme="minorHAnsi" w:hAnsiTheme="minorHAnsi" w:cstheme="minorBidi"/>
        </w:rPr>
        <w:t xml:space="preserve">often </w:t>
      </w:r>
      <w:r w:rsidR="38682AA0" w:rsidRPr="79C40476">
        <w:rPr>
          <w:rFonts w:asciiTheme="minorHAnsi" w:hAnsiTheme="minorHAnsi" w:cstheme="minorBidi"/>
        </w:rPr>
        <w:t xml:space="preserve">due to the side effect of </w:t>
      </w:r>
      <w:r w:rsidR="13F42CE5" w:rsidRPr="79C40476">
        <w:rPr>
          <w:rFonts w:asciiTheme="minorHAnsi" w:hAnsiTheme="minorHAnsi" w:cstheme="minorBidi"/>
        </w:rPr>
        <w:t>troublesome</w:t>
      </w:r>
      <w:r w:rsidR="38682AA0" w:rsidRPr="79C40476">
        <w:rPr>
          <w:rFonts w:asciiTheme="minorHAnsi" w:hAnsiTheme="minorHAnsi" w:cstheme="minorBidi"/>
        </w:rPr>
        <w:t xml:space="preserve"> vaginal bleeding </w:t>
      </w:r>
      <w:r w:rsidR="608BB04A" w:rsidRPr="79C40476">
        <w:rPr>
          <w:rFonts w:asciiTheme="minorHAnsi" w:hAnsiTheme="minorHAnsi" w:cstheme="minorBidi"/>
        </w:rPr>
        <w:t xml:space="preserve"> </w:t>
      </w:r>
      <w:sdt>
        <w:sdtPr>
          <w:rPr>
            <w:rFonts w:asciiTheme="minorHAnsi" w:hAnsiTheme="minorHAnsi" w:cstheme="minorBidi"/>
            <w:color w:val="000000"/>
            <w:vertAlign w:val="superscript"/>
          </w:rPr>
          <w:tag w:val="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"/>
          <w:id w:val="1186787292"/>
          <w:placeholder>
            <w:docPart w:val="DefaultPlaceholder_-1854013440"/>
          </w:placeholder>
        </w:sdtPr>
        <w:sdtContent>
          <w:r w:rsidR="007E1F2F" w:rsidRPr="007E1F2F">
            <w:rPr>
              <w:color w:val="000000"/>
              <w:vertAlign w:val="superscript"/>
            </w:rPr>
            <w:t>1</w:t>
          </w:r>
        </w:sdtContent>
      </w:sdt>
      <w:sdt>
        <w:sdtPr>
          <w:rPr>
            <w:rFonts w:asciiTheme="minorHAnsi" w:hAnsiTheme="minorHAnsi" w:cstheme="minorBidi"/>
            <w:color w:val="000000"/>
            <w:vertAlign w:val="superscript"/>
          </w:rPr>
          <w:tag w:val="MENDELEY_CITATION_v3_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"/>
          <w:id w:val="991696495"/>
          <w:placeholder>
            <w:docPart w:val="DefaultPlaceholder_-1854013440"/>
          </w:placeholder>
        </w:sdtPr>
        <w:sdtContent>
          <w:r w:rsidR="007E1F2F" w:rsidRPr="007E1F2F">
            <w:rPr>
              <w:color w:val="000000"/>
              <w:vertAlign w:val="superscript"/>
            </w:rPr>
            <w:t>2</w:t>
          </w:r>
        </w:sdtContent>
      </w:sdt>
      <w:sdt>
        <w:sdtPr>
          <w:rPr>
            <w:rFonts w:asciiTheme="minorHAnsi" w:hAnsiTheme="minorHAnsi" w:cstheme="minorBidi"/>
            <w:color w:val="000000"/>
            <w:vertAlign w:val="superscript"/>
          </w:rPr>
          <w:tag w:val="MENDELEY_CITATION_v3_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"/>
          <w:id w:val="992102144"/>
          <w:placeholder>
            <w:docPart w:val="DefaultPlaceholder_-1854013440"/>
          </w:placeholder>
        </w:sdtPr>
        <w:sdtContent>
          <w:r w:rsidR="007E1F2F" w:rsidRPr="007E1F2F">
            <w:rPr>
              <w:color w:val="000000"/>
              <w:vertAlign w:val="superscript"/>
            </w:rPr>
            <w:t>3</w:t>
          </w:r>
        </w:sdtContent>
      </w:sdt>
      <w:sdt>
        <w:sdtPr>
          <w:rPr>
            <w:rFonts w:asciiTheme="minorHAnsi" w:hAnsiTheme="minorHAnsi" w:cstheme="minorBidi"/>
            <w:color w:val="000000"/>
            <w:vertAlign w:val="superscript"/>
          </w:rPr>
          <w:tag w:val="MENDELEY_CITATION_v3_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"/>
          <w:id w:val="504723169"/>
          <w:placeholder>
            <w:docPart w:val="DefaultPlaceholder_-1854013440"/>
          </w:placeholder>
        </w:sdtPr>
        <w:sdtContent>
          <w:r w:rsidR="007E1F2F" w:rsidRPr="007E1F2F">
            <w:rPr>
              <w:rFonts w:ascii="Calibri" w:eastAsia="Calibri" w:hAnsi="Calibri" w:cs="Calibri"/>
              <w:color w:val="000000"/>
              <w:vertAlign w:val="superscript"/>
            </w:rPr>
            <w:t>4</w:t>
          </w:r>
        </w:sdtContent>
      </w:sdt>
      <w:r w:rsidR="608BB04A" w:rsidRPr="79C40476">
        <w:rPr>
          <w:rFonts w:asciiTheme="minorHAnsi" w:hAnsiTheme="minorHAnsi" w:cstheme="minorBidi"/>
        </w:rPr>
        <w:t xml:space="preserve"> </w:t>
      </w:r>
      <w:sdt>
        <w:sdtPr>
          <w:rPr>
            <w:rFonts w:asciiTheme="minorHAnsi" w:hAnsiTheme="minorHAnsi" w:cstheme="minorBidi"/>
            <w:color w:val="000000"/>
            <w:vertAlign w:val="superscript"/>
          </w:rPr>
          <w:tag w:val="MENDELEY_CITATION_v3_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"/>
          <w:id w:val="1904185046"/>
          <w:placeholder>
            <w:docPart w:val="DefaultPlaceholder_-1854013440"/>
          </w:placeholder>
        </w:sdtPr>
        <w:sdtContent>
          <w:r w:rsidR="007E1F2F" w:rsidRPr="007E1F2F">
            <w:rPr>
              <w:rFonts w:asciiTheme="minorHAnsi" w:hAnsiTheme="minorHAnsi" w:cstheme="minorBidi"/>
              <w:color w:val="000000"/>
              <w:vertAlign w:val="superscript"/>
            </w:rPr>
            <w:t>5</w:t>
          </w:r>
        </w:sdtContent>
      </w:sdt>
      <w:r w:rsidR="00782EC8" w:rsidRPr="79C40476">
        <w:rPr>
          <w:rFonts w:asciiTheme="minorHAnsi" w:hAnsiTheme="minorHAnsi" w:cstheme="minorBidi"/>
        </w:rPr>
        <w:t xml:space="preserve">. </w:t>
      </w:r>
      <w:r w:rsidR="340E61CA" w:rsidRPr="79C40476">
        <w:rPr>
          <w:rFonts w:asciiTheme="minorHAnsi" w:hAnsiTheme="minorHAnsi" w:cstheme="minorBidi"/>
        </w:rPr>
        <w:t>Based on established World Health organisation (WHO) definitions</w:t>
      </w:r>
      <w:r w:rsidR="39BD43A4" w:rsidRPr="79C40476">
        <w:rPr>
          <w:rFonts w:asciiTheme="minorHAnsi" w:hAnsiTheme="minorHAnsi" w:cstheme="minorBidi"/>
        </w:rPr>
        <w:t xml:space="preserve"> (See Box1)</w:t>
      </w:r>
      <w:r w:rsidR="340E61CA" w:rsidRPr="79C40476">
        <w:rPr>
          <w:rFonts w:asciiTheme="minorHAnsi" w:hAnsiTheme="minorHAnsi" w:cstheme="minorBidi"/>
        </w:rPr>
        <w:t xml:space="preserve"> </w:t>
      </w:r>
      <w:r w:rsidR="608BB04A" w:rsidRPr="79C40476">
        <w:rPr>
          <w:rFonts w:asciiTheme="minorHAnsi" w:hAnsiTheme="minorHAnsi" w:cstheme="minorBidi"/>
        </w:rPr>
        <w:t xml:space="preserve">Mansour et al. (2019) </w:t>
      </w:r>
      <w:r w:rsidR="6557CA19" w:rsidRPr="79C40476">
        <w:rPr>
          <w:rFonts w:asciiTheme="minorHAnsi" w:hAnsiTheme="minorHAnsi" w:cstheme="minorBidi"/>
        </w:rPr>
        <w:t>dichotomised</w:t>
      </w:r>
      <w:r w:rsidR="608BB04A" w:rsidRPr="79C40476">
        <w:rPr>
          <w:rFonts w:asciiTheme="minorHAnsi" w:hAnsiTheme="minorHAnsi" w:cstheme="minorBidi"/>
        </w:rPr>
        <w:t xml:space="preserve"> bleeding patterns on the etonogestrel implant into ‘favourable’ (amenorrhoea, infrequent </w:t>
      </w:r>
      <w:r w:rsidR="53BCB03B" w:rsidRPr="79C40476">
        <w:rPr>
          <w:rFonts w:asciiTheme="minorHAnsi" w:hAnsiTheme="minorHAnsi" w:cstheme="minorBidi"/>
        </w:rPr>
        <w:t>bleeding,</w:t>
      </w:r>
      <w:r w:rsidR="608BB04A" w:rsidRPr="79C40476">
        <w:rPr>
          <w:rFonts w:asciiTheme="minorHAnsi" w:hAnsiTheme="minorHAnsi" w:cstheme="minorBidi"/>
        </w:rPr>
        <w:t xml:space="preserve"> and normal frequency without prolonged bleeding</w:t>
      </w:r>
      <w:r w:rsidR="4E449B94" w:rsidRPr="79C40476">
        <w:rPr>
          <w:rFonts w:asciiTheme="minorHAnsi" w:hAnsiTheme="minorHAnsi" w:cstheme="minorBidi"/>
        </w:rPr>
        <w:t>)</w:t>
      </w:r>
      <w:r w:rsidR="608BB04A" w:rsidRPr="79C40476">
        <w:rPr>
          <w:rFonts w:asciiTheme="minorHAnsi" w:hAnsiTheme="minorHAnsi" w:cstheme="minorBidi"/>
        </w:rPr>
        <w:t xml:space="preserve"> and </w:t>
      </w:r>
      <w:r w:rsidR="32A9CBE3" w:rsidRPr="79C40476">
        <w:rPr>
          <w:rFonts w:asciiTheme="minorHAnsi" w:hAnsiTheme="minorHAnsi" w:cstheme="minorBidi"/>
        </w:rPr>
        <w:t>’</w:t>
      </w:r>
      <w:r w:rsidR="608BB04A" w:rsidRPr="79C40476">
        <w:rPr>
          <w:rFonts w:asciiTheme="minorHAnsi" w:hAnsiTheme="minorHAnsi" w:cstheme="minorBidi"/>
        </w:rPr>
        <w:t>unfavourable</w:t>
      </w:r>
      <w:r w:rsidR="5B181034" w:rsidRPr="79C40476">
        <w:rPr>
          <w:rFonts w:asciiTheme="minorHAnsi" w:hAnsiTheme="minorHAnsi" w:cstheme="minorBidi"/>
        </w:rPr>
        <w:t>’ (</w:t>
      </w:r>
      <w:r w:rsidR="608BB04A" w:rsidRPr="79C40476">
        <w:rPr>
          <w:rFonts w:asciiTheme="minorHAnsi" w:hAnsiTheme="minorHAnsi" w:cstheme="minorBidi"/>
        </w:rPr>
        <w:t>prolonged and/or frequent bleeding)</w:t>
      </w:r>
      <w:r w:rsidR="643D250E" w:rsidRPr="79C40476">
        <w:rPr>
          <w:rFonts w:asciiTheme="minorHAnsi" w:hAnsiTheme="minorHAnsi" w:cstheme="minorBidi"/>
        </w:rPr>
        <w:t xml:space="preserve">, </w:t>
      </w:r>
      <w:r w:rsidR="11E1F4FF" w:rsidRPr="79C40476">
        <w:rPr>
          <w:rFonts w:ascii="Calibri" w:eastAsia="Calibri" w:hAnsi="Calibri" w:cs="Calibri"/>
        </w:rPr>
        <w:t>and</w:t>
      </w:r>
      <w:r w:rsidR="608BB04A" w:rsidRPr="79C40476">
        <w:rPr>
          <w:rFonts w:asciiTheme="minorHAnsi" w:eastAsiaTheme="minorEastAsia" w:hAnsiTheme="minorHAnsi" w:cstheme="minorBidi"/>
        </w:rPr>
        <w:t xml:space="preserve"> showed that women with </w:t>
      </w:r>
      <w:r w:rsidR="45A0171A" w:rsidRPr="79C40476">
        <w:rPr>
          <w:rFonts w:asciiTheme="minorHAnsi" w:eastAsiaTheme="minorEastAsia" w:hAnsiTheme="minorHAnsi" w:cstheme="minorBidi"/>
        </w:rPr>
        <w:t>un</w:t>
      </w:r>
      <w:r w:rsidR="608BB04A" w:rsidRPr="79C40476">
        <w:rPr>
          <w:rFonts w:asciiTheme="minorHAnsi" w:eastAsiaTheme="minorEastAsia" w:hAnsiTheme="minorHAnsi" w:cstheme="minorBidi"/>
        </w:rPr>
        <w:t xml:space="preserve">favourable bleeding patterns were </w:t>
      </w:r>
      <w:r w:rsidR="45A0171A" w:rsidRPr="79C40476">
        <w:rPr>
          <w:rFonts w:asciiTheme="minorHAnsi" w:eastAsiaTheme="minorEastAsia" w:hAnsiTheme="minorHAnsi" w:cstheme="minorBidi"/>
        </w:rPr>
        <w:t>more</w:t>
      </w:r>
      <w:r w:rsidR="608BB04A" w:rsidRPr="79C40476">
        <w:rPr>
          <w:rFonts w:asciiTheme="minorHAnsi" w:eastAsiaTheme="minorEastAsia" w:hAnsiTheme="minorHAnsi" w:cstheme="minorBidi"/>
        </w:rPr>
        <w:t xml:space="preserve"> likely to discontinue the method</w:t>
      </w:r>
      <w:r w:rsidR="608BB04A">
        <w:t xml:space="preserve"> </w:t>
      </w:r>
      <w:sdt>
        <w:sdtPr>
          <w:rPr>
            <w:rFonts w:asciiTheme="minorHAnsi" w:hAnsiTheme="minorHAnsi" w:cstheme="minorBidi"/>
            <w:color w:val="000000"/>
            <w:vertAlign w:val="superscript"/>
          </w:rPr>
          <w:tag w:val="MENDELEY_CITATION_v3_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"/>
          <w:id w:val="289530545"/>
          <w:placeholder>
            <w:docPart w:val="DefaultPlaceholder_-1854013440"/>
          </w:placeholder>
        </w:sdtPr>
        <w:sdtContent>
          <w:r w:rsidR="007E1F2F" w:rsidRPr="007E1F2F">
            <w:rPr>
              <w:color w:val="000000"/>
              <w:vertAlign w:val="superscript"/>
            </w:rPr>
            <w:t>6</w:t>
          </w:r>
        </w:sdtContent>
      </w:sdt>
      <w:r w:rsidRPr="79C40476">
        <w:rPr>
          <w:rFonts w:asciiTheme="minorHAnsi" w:hAnsiTheme="minorHAnsi" w:cstheme="minorBidi"/>
        </w:rPr>
        <w:t>.</w:t>
      </w:r>
      <w:sdt>
        <w:sdtPr>
          <w:rPr>
            <w:color w:val="000000"/>
            <w:vertAlign w:val="superscript"/>
          </w:rPr>
          <w:tag w:val="MENDELEY_CITATION_v3_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"/>
          <w:id w:val="1596168382"/>
        </w:sdtPr>
        <w:sdtContent>
          <w:r w:rsidR="007E1F2F" w:rsidRPr="007E1F2F">
            <w:rPr>
              <w:rFonts w:asciiTheme="minorHAnsi" w:hAnsiTheme="minorHAnsi" w:cstheme="minorBidi"/>
              <w:color w:val="000000"/>
              <w:vertAlign w:val="superscript"/>
            </w:rPr>
            <w:t>7</w:t>
          </w:r>
        </w:sdtContent>
      </w:sdt>
    </w:p>
    <w:p w14:paraId="28665A20" w14:textId="67A90947" w:rsidR="007B5A37" w:rsidRPr="002F3902" w:rsidRDefault="007B5A37" w:rsidP="7007AC78">
      <w:pPr>
        <w:spacing w:line="360" w:lineRule="auto"/>
        <w:rPr>
          <w:rFonts w:asciiTheme="minorHAnsi" w:hAnsiTheme="minorHAnsi" w:cstheme="minorBidi"/>
        </w:rPr>
      </w:pPr>
      <w:r>
        <w:rPr>
          <w:rFonts w:asciiTheme="minorHAnsi" w:hAnsiTheme="minorHAnsi" w:cstheme="minorBidi"/>
        </w:rPr>
        <w:t>This review sought predictors of unfavourable bleeding to</w:t>
      </w:r>
      <w:r w:rsidRPr="007B5A37">
        <w:rPr>
          <w:rFonts w:asciiTheme="minorHAnsi" w:hAnsiTheme="minorHAnsi" w:cstheme="minorBidi"/>
        </w:rPr>
        <w:t xml:space="preserve"> </w:t>
      </w:r>
      <w:r>
        <w:rPr>
          <w:rFonts w:asciiTheme="minorHAnsi" w:hAnsiTheme="minorHAnsi" w:cstheme="minorBidi"/>
        </w:rPr>
        <w:t>help healthcare providers</w:t>
      </w:r>
      <w:r w:rsidR="007B7054">
        <w:rPr>
          <w:rFonts w:asciiTheme="minorHAnsi" w:hAnsiTheme="minorHAnsi" w:cstheme="minorBidi"/>
        </w:rPr>
        <w:t xml:space="preserve"> advise women, </w:t>
      </w:r>
      <w:r>
        <w:rPr>
          <w:rFonts w:asciiTheme="minorHAnsi" w:hAnsiTheme="minorHAnsi" w:cstheme="minorBidi"/>
        </w:rPr>
        <w:t>who are considering the etonogestrel implant</w:t>
      </w:r>
      <w:r w:rsidR="007B7054">
        <w:rPr>
          <w:rFonts w:asciiTheme="minorHAnsi" w:hAnsiTheme="minorHAnsi" w:cstheme="minorBidi"/>
        </w:rPr>
        <w:t>, on what the</w:t>
      </w:r>
      <w:r w:rsidR="00FC24CD">
        <w:rPr>
          <w:rFonts w:asciiTheme="minorHAnsi" w:hAnsiTheme="minorHAnsi" w:cstheme="minorBidi"/>
        </w:rPr>
        <w:t>ir</w:t>
      </w:r>
      <w:r w:rsidR="007B7054">
        <w:rPr>
          <w:rFonts w:asciiTheme="minorHAnsi" w:hAnsiTheme="minorHAnsi" w:cstheme="minorBidi"/>
        </w:rPr>
        <w:t xml:space="preserve"> bleeding pattern might be</w:t>
      </w:r>
      <w:r>
        <w:rPr>
          <w:rFonts w:asciiTheme="minorHAnsi" w:hAnsiTheme="minorHAnsi" w:cstheme="minorBidi"/>
        </w:rPr>
        <w:t>.</w:t>
      </w:r>
      <w:r w:rsidR="75407507" w:rsidRPr="667CBD7D">
        <w:rPr>
          <w:rFonts w:asciiTheme="minorHAnsi" w:hAnsiTheme="minorHAnsi" w:cstheme="minorBidi"/>
        </w:rPr>
        <w:t xml:space="preserve"> </w:t>
      </w:r>
    </w:p>
    <w:p w14:paraId="245A8A37" w14:textId="77777777" w:rsidR="003C74C4" w:rsidRPr="002F3902" w:rsidRDefault="003C74C4" w:rsidP="002F3902">
      <w:pPr>
        <w:spacing w:line="360" w:lineRule="auto"/>
        <w:rPr>
          <w:rFonts w:asciiTheme="minorHAnsi" w:hAnsiTheme="minorHAnsi" w:cstheme="minorHAnsi"/>
        </w:rPr>
      </w:pPr>
    </w:p>
    <w:p w14:paraId="4E450BAA" w14:textId="1789A8C8" w:rsidR="00F85A3F" w:rsidRDefault="1BC8F607" w:rsidP="00D025A4">
      <w:pPr>
        <w:spacing w:line="360" w:lineRule="auto"/>
        <w:rPr>
          <w:rFonts w:asciiTheme="minorHAnsi" w:hAnsiTheme="minorHAnsi" w:cstheme="minorBidi"/>
        </w:rPr>
      </w:pPr>
      <w:r w:rsidRPr="000D1A04">
        <w:rPr>
          <w:rFonts w:asciiTheme="minorHAnsi" w:hAnsiTheme="minorHAnsi" w:cstheme="minorBidi"/>
          <w:b/>
          <w:bCs/>
        </w:rPr>
        <w:lastRenderedPageBreak/>
        <w:t xml:space="preserve"> </w:t>
      </w:r>
      <w:r w:rsidR="254D6460" w:rsidRPr="000D1A04">
        <w:rPr>
          <w:rFonts w:asciiTheme="minorHAnsi" w:hAnsiTheme="minorHAnsi" w:cstheme="minorBidi"/>
          <w:b/>
          <w:bCs/>
        </w:rPr>
        <w:t xml:space="preserve">Box </w:t>
      </w:r>
      <w:r w:rsidRPr="000D1A04">
        <w:rPr>
          <w:rFonts w:asciiTheme="minorHAnsi" w:hAnsiTheme="minorHAnsi" w:cstheme="minorBidi"/>
          <w:b/>
          <w:bCs/>
        </w:rPr>
        <w:t>1. WHO definitions of bleeding patterns on Hormonal Contraception</w:t>
      </w:r>
      <w:r w:rsidR="00D025A4">
        <w:rPr>
          <w:noProof/>
        </w:rPr>
        <w:drawing>
          <wp:inline distT="0" distB="0" distL="0" distR="0" wp14:anchorId="7F410DAD" wp14:editId="1960CB4E">
            <wp:extent cx="5274310" cy="2680958"/>
            <wp:effectExtent l="0" t="0" r="2540" b="5715"/>
            <wp:docPr id="157970159" name="Picture 157970159" descr="Tex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274310" cy="2680958"/>
                    </a:xfrm>
                    <a:prstGeom prst="rect">
                      <a:avLst/>
                    </a:prstGeom>
                  </pic:spPr>
                </pic:pic>
              </a:graphicData>
            </a:graphic>
          </wp:inline>
        </w:drawing>
      </w:r>
      <w:r w:rsidR="00F85A3F">
        <w:rPr>
          <w:rFonts w:asciiTheme="minorHAnsi" w:hAnsiTheme="minorHAnsi" w:cstheme="minorBidi"/>
        </w:rPr>
        <w:br w:type="page"/>
      </w:r>
    </w:p>
    <w:p w14:paraId="2A226064" w14:textId="77777777" w:rsidR="004F38D0" w:rsidRPr="002F3902" w:rsidRDefault="004F38D0" w:rsidP="7007AC78">
      <w:pPr>
        <w:spacing w:line="360" w:lineRule="auto"/>
        <w:rPr>
          <w:rFonts w:asciiTheme="minorHAnsi" w:hAnsiTheme="minorHAnsi" w:cstheme="minorBidi"/>
        </w:rPr>
      </w:pPr>
    </w:p>
    <w:p w14:paraId="30F1147C" w14:textId="3AAAFA36" w:rsidR="00B2273A" w:rsidRDefault="004F38D0" w:rsidP="002F3902">
      <w:pPr>
        <w:pStyle w:val="Heading2"/>
        <w:spacing w:line="360" w:lineRule="auto"/>
        <w:rPr>
          <w:rStyle w:val="Emphasis"/>
          <w:rFonts w:asciiTheme="minorHAnsi" w:hAnsiTheme="minorHAnsi" w:cstheme="minorHAnsi"/>
          <w:i w:val="0"/>
          <w:iCs w:val="0"/>
        </w:rPr>
      </w:pPr>
      <w:r w:rsidRPr="002F3902">
        <w:rPr>
          <w:rStyle w:val="Emphasis"/>
          <w:rFonts w:asciiTheme="minorHAnsi" w:hAnsiTheme="minorHAnsi" w:cstheme="minorHAnsi"/>
          <w:i w:val="0"/>
          <w:iCs w:val="0"/>
        </w:rPr>
        <w:t>Methods</w:t>
      </w:r>
      <w:r w:rsidR="00087403">
        <w:rPr>
          <w:rStyle w:val="Emphasis"/>
          <w:rFonts w:asciiTheme="minorHAnsi" w:hAnsiTheme="minorHAnsi" w:cstheme="minorHAnsi"/>
          <w:i w:val="0"/>
          <w:iCs w:val="0"/>
        </w:rPr>
        <w:t xml:space="preserve"> </w:t>
      </w:r>
    </w:p>
    <w:p w14:paraId="4C4DCAE9" w14:textId="380E8B82" w:rsidR="00003B3A" w:rsidRPr="000C328E" w:rsidRDefault="00003B3A" w:rsidP="00003B3A">
      <w:pPr>
        <w:rPr>
          <w:rFonts w:asciiTheme="minorHAnsi" w:hAnsiTheme="minorHAnsi" w:cstheme="minorHAnsi"/>
        </w:rPr>
      </w:pPr>
      <w:r w:rsidRPr="000C328E">
        <w:rPr>
          <w:rFonts w:asciiTheme="minorHAnsi" w:hAnsiTheme="minorHAnsi" w:cstheme="minorHAnsi"/>
        </w:rPr>
        <w:t>This review is registered with Prospero</w:t>
      </w:r>
      <w:r w:rsidR="007457FD" w:rsidRPr="000C328E">
        <w:rPr>
          <w:rFonts w:asciiTheme="minorHAnsi" w:hAnsiTheme="minorHAnsi" w:cstheme="minorHAnsi"/>
        </w:rPr>
        <w:t xml:space="preserve"> CRD Register on 27-04-21 Reg No. CRD42021240859. </w:t>
      </w:r>
    </w:p>
    <w:p w14:paraId="210ABC04" w14:textId="77777777" w:rsidR="000C328E" w:rsidRPr="007457FD" w:rsidRDefault="000C328E" w:rsidP="00003B3A">
      <w:pPr>
        <w:rPr>
          <w:rFonts w:asciiTheme="minorHAnsi" w:hAnsiTheme="minorHAnsi" w:cstheme="minorHAnsi"/>
          <w:sz w:val="22"/>
          <w:szCs w:val="22"/>
        </w:rPr>
      </w:pPr>
    </w:p>
    <w:p w14:paraId="4CC5D446" w14:textId="4F7E7E85" w:rsidR="00FC24CD" w:rsidRDefault="00FC24CD" w:rsidP="00FC24CD">
      <w:pPr>
        <w:spacing w:line="360" w:lineRule="auto"/>
        <w:rPr>
          <w:rFonts w:asciiTheme="minorHAnsi" w:hAnsiTheme="minorHAnsi" w:cstheme="minorHAnsi"/>
        </w:rPr>
      </w:pPr>
      <w:r w:rsidRPr="002F3902">
        <w:rPr>
          <w:rFonts w:asciiTheme="minorHAnsi" w:hAnsiTheme="minorHAnsi" w:cstheme="minorHAnsi"/>
        </w:rPr>
        <w:t xml:space="preserve">Research Question: What are the </w:t>
      </w:r>
      <w:r w:rsidRPr="002F3902">
        <w:rPr>
          <w:rFonts w:asciiTheme="minorHAnsi" w:hAnsiTheme="minorHAnsi" w:cstheme="minorHAnsi"/>
          <w:b/>
        </w:rPr>
        <w:t>predictors</w:t>
      </w:r>
      <w:r w:rsidRPr="002F3902">
        <w:rPr>
          <w:rFonts w:asciiTheme="minorHAnsi" w:hAnsiTheme="minorHAnsi" w:cstheme="minorHAnsi"/>
        </w:rPr>
        <w:t xml:space="preserve"> of </w:t>
      </w:r>
      <w:r w:rsidRPr="002F3902">
        <w:rPr>
          <w:rFonts w:asciiTheme="minorHAnsi" w:hAnsiTheme="minorHAnsi" w:cstheme="minorHAnsi"/>
          <w:b/>
        </w:rPr>
        <w:t>unfavourable vaginal bleeding</w:t>
      </w:r>
      <w:r w:rsidRPr="002F3902">
        <w:rPr>
          <w:rFonts w:asciiTheme="minorHAnsi" w:hAnsiTheme="minorHAnsi" w:cstheme="minorHAnsi"/>
        </w:rPr>
        <w:t xml:space="preserve"> patterns</w:t>
      </w:r>
      <w:r w:rsidR="00A65A34">
        <w:rPr>
          <w:rFonts w:asciiTheme="minorHAnsi" w:hAnsiTheme="minorHAnsi" w:cstheme="minorHAnsi"/>
        </w:rPr>
        <w:t xml:space="preserve"> (</w:t>
      </w:r>
      <w:r w:rsidR="00A65A34" w:rsidRPr="002F3902">
        <w:rPr>
          <w:rFonts w:asciiTheme="minorHAnsi" w:hAnsiTheme="minorHAnsi" w:cstheme="minorHAnsi"/>
        </w:rPr>
        <w:t>defined as ‘frequent’ or ‘prolonged’ bleeding or ‘bleeding leading to a request for removal before 3 years</w:t>
      </w:r>
      <w:r w:rsidR="00A65A34">
        <w:rPr>
          <w:rFonts w:asciiTheme="minorHAnsi" w:hAnsiTheme="minorHAnsi" w:cstheme="minorHAnsi"/>
        </w:rPr>
        <w:t>)</w:t>
      </w:r>
      <w:r w:rsidRPr="002F3902">
        <w:rPr>
          <w:rFonts w:asciiTheme="minorHAnsi" w:hAnsiTheme="minorHAnsi" w:cstheme="minorHAnsi"/>
        </w:rPr>
        <w:t xml:space="preserve">, in </w:t>
      </w:r>
      <w:r w:rsidRPr="002F3902">
        <w:rPr>
          <w:rFonts w:asciiTheme="minorHAnsi" w:hAnsiTheme="minorHAnsi" w:cstheme="minorHAnsi"/>
          <w:b/>
        </w:rPr>
        <w:t xml:space="preserve">women of reproductive age </w:t>
      </w:r>
      <w:r w:rsidRPr="002F3902">
        <w:rPr>
          <w:rFonts w:asciiTheme="minorHAnsi" w:hAnsiTheme="minorHAnsi" w:cstheme="minorHAnsi"/>
        </w:rPr>
        <w:t xml:space="preserve">who are fitted with the </w:t>
      </w:r>
      <w:r w:rsidRPr="002F3902">
        <w:rPr>
          <w:rFonts w:asciiTheme="minorHAnsi" w:hAnsiTheme="minorHAnsi" w:cstheme="minorHAnsi"/>
          <w:b/>
        </w:rPr>
        <w:t>etonorgestrel</w:t>
      </w:r>
      <w:r w:rsidRPr="002F3902">
        <w:rPr>
          <w:rFonts w:asciiTheme="minorHAnsi" w:hAnsiTheme="minorHAnsi" w:cstheme="minorHAnsi"/>
        </w:rPr>
        <w:t xml:space="preserve"> contraceptive implant?</w:t>
      </w:r>
      <w:r w:rsidRPr="00FC24CD">
        <w:rPr>
          <w:rFonts w:asciiTheme="minorHAnsi" w:hAnsiTheme="minorHAnsi" w:cstheme="minorHAnsi"/>
        </w:rPr>
        <w:t xml:space="preserve"> </w:t>
      </w:r>
    </w:p>
    <w:p w14:paraId="12D6A389" w14:textId="17D59C32" w:rsidR="00FC24CD" w:rsidRPr="002F3902" w:rsidRDefault="00052BB5" w:rsidP="00C86978">
      <w:pPr>
        <w:pStyle w:val="Heading3"/>
        <w:rPr>
          <w:rFonts w:asciiTheme="minorHAnsi" w:hAnsiTheme="minorHAnsi" w:cstheme="minorHAnsi"/>
        </w:rPr>
      </w:pPr>
      <w:r w:rsidRPr="00052BB5">
        <w:t xml:space="preserve">Eligibility criteria </w:t>
      </w:r>
      <w:r w:rsidRPr="00052BB5">
        <w:rPr>
          <w:b/>
          <w:bCs/>
        </w:rPr>
        <w:t xml:space="preserve"> </w:t>
      </w:r>
    </w:p>
    <w:p w14:paraId="0E28F33B" w14:textId="5616AB4B" w:rsidR="0093467B" w:rsidRPr="002F3902" w:rsidRDefault="00D950B4" w:rsidP="002F3902">
      <w:pPr>
        <w:spacing w:line="360" w:lineRule="auto"/>
        <w:rPr>
          <w:rFonts w:asciiTheme="minorHAnsi" w:hAnsiTheme="minorHAnsi" w:cstheme="minorHAnsi"/>
        </w:rPr>
      </w:pPr>
      <w:r w:rsidRPr="002F3902">
        <w:rPr>
          <w:rFonts w:asciiTheme="minorHAnsi" w:hAnsiTheme="minorHAnsi" w:cstheme="minorHAnsi"/>
        </w:rPr>
        <w:t>The research question was formulated using the P</w:t>
      </w:r>
      <w:r w:rsidR="006317B5">
        <w:rPr>
          <w:rFonts w:asciiTheme="minorHAnsi" w:hAnsiTheme="minorHAnsi" w:cstheme="minorHAnsi"/>
        </w:rPr>
        <w:t>E</w:t>
      </w:r>
      <w:r w:rsidRPr="002F3902">
        <w:rPr>
          <w:rFonts w:asciiTheme="minorHAnsi" w:hAnsiTheme="minorHAnsi" w:cstheme="minorHAnsi"/>
        </w:rPr>
        <w:t>CO</w:t>
      </w:r>
      <w:r w:rsidR="0068578F">
        <w:rPr>
          <w:rFonts w:asciiTheme="minorHAnsi" w:hAnsiTheme="minorHAnsi" w:cstheme="minorHAnsi"/>
        </w:rPr>
        <w:t>S</w:t>
      </w:r>
      <w:r w:rsidRPr="002F3902">
        <w:rPr>
          <w:rFonts w:asciiTheme="minorHAnsi" w:hAnsiTheme="minorHAnsi" w:cstheme="minorHAnsi"/>
        </w:rPr>
        <w:t xml:space="preserve"> framework.</w:t>
      </w:r>
    </w:p>
    <w:p w14:paraId="7506BBC6" w14:textId="77777777" w:rsidR="00B10CA6" w:rsidRPr="002F3902" w:rsidRDefault="00B10CA6" w:rsidP="002F3902">
      <w:pPr>
        <w:spacing w:line="360" w:lineRule="auto"/>
        <w:rPr>
          <w:rFonts w:asciiTheme="minorHAnsi" w:hAnsiTheme="minorHAnsi" w:cstheme="minorHAnsi"/>
        </w:rPr>
      </w:pPr>
      <w:r w:rsidRPr="002F3902">
        <w:rPr>
          <w:rFonts w:asciiTheme="minorHAnsi" w:hAnsiTheme="minorHAnsi" w:cstheme="minorHAnsi"/>
        </w:rPr>
        <w:t>P. Women of reproductive age – menarche onwards</w:t>
      </w:r>
    </w:p>
    <w:p w14:paraId="1E5E899A" w14:textId="70002241" w:rsidR="00B10CA6" w:rsidRPr="002F3902" w:rsidRDefault="00B10CA6" w:rsidP="002F3902">
      <w:pPr>
        <w:spacing w:line="360" w:lineRule="auto"/>
        <w:rPr>
          <w:rFonts w:asciiTheme="minorHAnsi" w:hAnsiTheme="minorHAnsi" w:cstheme="minorHAnsi"/>
        </w:rPr>
      </w:pPr>
      <w:r w:rsidRPr="002F3902">
        <w:rPr>
          <w:rFonts w:asciiTheme="minorHAnsi" w:hAnsiTheme="minorHAnsi" w:cstheme="minorHAnsi"/>
        </w:rPr>
        <w:t>I/</w:t>
      </w:r>
      <w:r w:rsidR="003A78E6" w:rsidRPr="002F3902">
        <w:rPr>
          <w:rFonts w:asciiTheme="minorHAnsi" w:hAnsiTheme="minorHAnsi" w:cstheme="minorHAnsi"/>
        </w:rPr>
        <w:t xml:space="preserve">E. </w:t>
      </w:r>
      <w:r w:rsidRPr="002F3902">
        <w:rPr>
          <w:rFonts w:asciiTheme="minorHAnsi" w:hAnsiTheme="minorHAnsi" w:cstheme="minorHAnsi"/>
        </w:rPr>
        <w:t>Using the etonorgestrel contraceptive implant</w:t>
      </w:r>
    </w:p>
    <w:p w14:paraId="2BD1975D" w14:textId="6A3C7617" w:rsidR="00B10CA6" w:rsidRPr="002F3902" w:rsidRDefault="00B10CA6" w:rsidP="002F3902">
      <w:pPr>
        <w:spacing w:line="360" w:lineRule="auto"/>
        <w:rPr>
          <w:rFonts w:asciiTheme="minorHAnsi" w:hAnsiTheme="minorHAnsi" w:cstheme="minorHAnsi"/>
        </w:rPr>
      </w:pPr>
      <w:r w:rsidRPr="002F3902">
        <w:rPr>
          <w:rFonts w:asciiTheme="minorHAnsi" w:hAnsiTheme="minorHAnsi" w:cstheme="minorHAnsi"/>
        </w:rPr>
        <w:t>O. Unfavourable* bleeding = defined as frequent or prolonged bleeding or bleeding leading to a request for removal before 3 years</w:t>
      </w:r>
      <w:r w:rsidR="0095729B" w:rsidRPr="002F3902">
        <w:rPr>
          <w:rFonts w:asciiTheme="minorHAnsi" w:hAnsiTheme="minorHAnsi" w:cstheme="minorHAnsi"/>
        </w:rPr>
        <w:t>.</w:t>
      </w:r>
    </w:p>
    <w:p w14:paraId="2C8B3A15" w14:textId="1BD70407" w:rsidR="0095729B" w:rsidRPr="002F3902" w:rsidRDefault="0095729B" w:rsidP="002F3902">
      <w:pPr>
        <w:spacing w:line="360" w:lineRule="auto"/>
        <w:rPr>
          <w:rFonts w:asciiTheme="minorHAnsi" w:hAnsiTheme="minorHAnsi" w:cstheme="minorHAnsi"/>
        </w:rPr>
      </w:pPr>
      <w:r w:rsidRPr="002F3902">
        <w:rPr>
          <w:rFonts w:asciiTheme="minorHAnsi" w:hAnsiTheme="minorHAnsi" w:cstheme="minorHAnsi"/>
        </w:rPr>
        <w:t>S. Global.</w:t>
      </w:r>
      <w:r w:rsidR="003562B1" w:rsidRPr="002F3902">
        <w:rPr>
          <w:rFonts w:asciiTheme="minorHAnsi" w:hAnsiTheme="minorHAnsi" w:cstheme="minorHAnsi"/>
        </w:rPr>
        <w:t xml:space="preserve"> Contraceptive services in both community and acute care facilities (</w:t>
      </w:r>
      <w:r w:rsidR="00EA5947" w:rsidRPr="002F3902">
        <w:rPr>
          <w:rFonts w:asciiTheme="minorHAnsi" w:hAnsiTheme="minorHAnsi" w:cstheme="minorHAnsi"/>
        </w:rPr>
        <w:t>i.e.,</w:t>
      </w:r>
      <w:r w:rsidR="003562B1" w:rsidRPr="002F3902">
        <w:rPr>
          <w:rFonts w:asciiTheme="minorHAnsi" w:hAnsiTheme="minorHAnsi" w:cstheme="minorHAnsi"/>
        </w:rPr>
        <w:t xml:space="preserve"> family doctor, community clinic, maternity setting, acute care setting) or clinical trial setting.</w:t>
      </w:r>
    </w:p>
    <w:p w14:paraId="0A3E52EF" w14:textId="171CCA50" w:rsidR="00D025A4" w:rsidRDefault="00D025A4">
      <w:pPr>
        <w:rPr>
          <w:rFonts w:asciiTheme="minorHAnsi" w:hAnsiTheme="minorHAnsi" w:cstheme="minorHAnsi"/>
        </w:rPr>
      </w:pPr>
      <w:r>
        <w:rPr>
          <w:rFonts w:asciiTheme="minorHAnsi" w:hAnsiTheme="minorHAnsi" w:cstheme="minorHAnsi"/>
        </w:rPr>
        <w:br w:type="page"/>
      </w:r>
    </w:p>
    <w:p w14:paraId="468A27BE" w14:textId="77777777" w:rsidR="00D950B4" w:rsidRPr="002F3902" w:rsidRDefault="00D950B4" w:rsidP="002F3902">
      <w:pPr>
        <w:spacing w:line="360" w:lineRule="auto"/>
        <w:rPr>
          <w:rFonts w:asciiTheme="minorHAnsi" w:hAnsiTheme="minorHAnsi" w:cstheme="minorHAnsi"/>
        </w:rPr>
      </w:pPr>
    </w:p>
    <w:p w14:paraId="1C8DCADD" w14:textId="439C1B62" w:rsidR="002F65BA" w:rsidRDefault="00C12F5E" w:rsidP="002F3902">
      <w:pPr>
        <w:spacing w:line="360" w:lineRule="auto"/>
        <w:rPr>
          <w:rFonts w:asciiTheme="minorHAnsi" w:hAnsiTheme="minorHAnsi" w:cstheme="minorHAnsi"/>
          <w:b/>
          <w:bCs/>
        </w:rPr>
      </w:pPr>
      <w:r w:rsidRPr="00C12F5E">
        <w:rPr>
          <w:rFonts w:asciiTheme="minorHAnsi" w:hAnsiTheme="minorHAnsi" w:cstheme="minorHAnsi"/>
          <w:b/>
          <w:bCs/>
        </w:rPr>
        <w:t xml:space="preserve">Table 1. </w:t>
      </w:r>
      <w:r w:rsidR="00363DE1" w:rsidRPr="00C12F5E">
        <w:rPr>
          <w:rFonts w:asciiTheme="minorHAnsi" w:hAnsiTheme="minorHAnsi" w:cstheme="minorHAnsi"/>
          <w:b/>
          <w:bCs/>
        </w:rPr>
        <w:t xml:space="preserve">Inclusion and exclusion criteria  </w:t>
      </w:r>
    </w:p>
    <w:tbl>
      <w:tblPr>
        <w:tblStyle w:val="TableGrid"/>
        <w:tblW w:w="0" w:type="auto"/>
        <w:tblLayout w:type="fixed"/>
        <w:tblLook w:val="0000" w:firstRow="0" w:lastRow="0" w:firstColumn="0" w:lastColumn="0" w:noHBand="0" w:noVBand="0"/>
      </w:tblPr>
      <w:tblGrid>
        <w:gridCol w:w="3960"/>
        <w:gridCol w:w="4320"/>
      </w:tblGrid>
      <w:tr w:rsidR="00D322BF" w14:paraId="76AFB87D" w14:textId="77777777" w:rsidTr="003E47CB">
        <w:tc>
          <w:tcPr>
            <w:tcW w:w="8280" w:type="dxa"/>
            <w:gridSpan w:val="2"/>
            <w:tcBorders>
              <w:top w:val="single" w:sz="6" w:space="0" w:color="BDD6EE" w:themeColor="accent1" w:themeTint="66"/>
              <w:left w:val="single" w:sz="6" w:space="0" w:color="BDD6EE" w:themeColor="accent1" w:themeTint="66"/>
              <w:bottom w:val="single" w:sz="12" w:space="0" w:color="9CC2E5" w:themeColor="accent1" w:themeTint="99"/>
              <w:right w:val="single" w:sz="6" w:space="0" w:color="BDD6EE" w:themeColor="accent1" w:themeTint="66"/>
            </w:tcBorders>
          </w:tcPr>
          <w:p w14:paraId="36A86ECE" w14:textId="77777777" w:rsidR="00D322BF" w:rsidRDefault="00D322BF" w:rsidP="003E47CB">
            <w:pPr>
              <w:spacing w:line="360" w:lineRule="auto"/>
              <w:jc w:val="center"/>
              <w:rPr>
                <w:rFonts w:ascii="Calibri" w:eastAsia="Calibri" w:hAnsi="Calibri" w:cs="Calibri"/>
                <w:b/>
                <w:bCs/>
                <w:color w:val="000000" w:themeColor="text1"/>
              </w:rPr>
            </w:pPr>
            <w:r w:rsidRPr="6ECA646D">
              <w:rPr>
                <w:rFonts w:ascii="Calibri" w:eastAsia="Calibri" w:hAnsi="Calibri" w:cs="Calibri"/>
                <w:b/>
                <w:bCs/>
                <w:color w:val="000000" w:themeColor="text1"/>
              </w:rPr>
              <w:t xml:space="preserve">Table 1. Inclusion and </w:t>
            </w:r>
            <w:r>
              <w:rPr>
                <w:rFonts w:ascii="Calibri" w:eastAsia="Calibri" w:hAnsi="Calibri" w:cs="Calibri"/>
                <w:b/>
                <w:bCs/>
                <w:color w:val="000000" w:themeColor="text1"/>
              </w:rPr>
              <w:t>E</w:t>
            </w:r>
            <w:r w:rsidRPr="6ECA646D">
              <w:rPr>
                <w:rFonts w:ascii="Calibri" w:eastAsia="Calibri" w:hAnsi="Calibri" w:cs="Calibri"/>
                <w:b/>
                <w:bCs/>
                <w:color w:val="000000" w:themeColor="text1"/>
              </w:rPr>
              <w:t>xclusion criteria</w:t>
            </w:r>
          </w:p>
        </w:tc>
      </w:tr>
      <w:tr w:rsidR="00D322BF" w14:paraId="2CB9B76A" w14:textId="77777777" w:rsidTr="003E47CB">
        <w:tc>
          <w:tcPr>
            <w:tcW w:w="3960" w:type="dxa"/>
            <w:tcBorders>
              <w:top w:val="single" w:sz="6" w:space="0" w:color="BDD6EE" w:themeColor="accent1" w:themeTint="66"/>
              <w:left w:val="single" w:sz="6" w:space="0" w:color="BDD6EE" w:themeColor="accent1" w:themeTint="66"/>
              <w:bottom w:val="single" w:sz="6" w:space="0" w:color="BDD6EE" w:themeColor="accent1" w:themeTint="66"/>
              <w:right w:val="single" w:sz="6" w:space="0" w:color="BDD6EE" w:themeColor="accent1" w:themeTint="66"/>
            </w:tcBorders>
          </w:tcPr>
          <w:p w14:paraId="4E458394" w14:textId="77777777" w:rsidR="00D322BF" w:rsidRDefault="00D322BF" w:rsidP="003E47CB">
            <w:pPr>
              <w:spacing w:line="360" w:lineRule="auto"/>
              <w:rPr>
                <w:rFonts w:ascii="Calibri" w:eastAsia="Calibri" w:hAnsi="Calibri" w:cs="Calibri"/>
                <w:b/>
                <w:bCs/>
                <w:color w:val="000000" w:themeColor="text1"/>
              </w:rPr>
            </w:pPr>
            <w:r w:rsidRPr="6ECA646D">
              <w:rPr>
                <w:rFonts w:ascii="Calibri" w:eastAsia="Calibri" w:hAnsi="Calibri" w:cs="Calibri"/>
                <w:b/>
                <w:bCs/>
                <w:color w:val="000000" w:themeColor="text1"/>
              </w:rPr>
              <w:t>Inclusion criteria</w:t>
            </w:r>
          </w:p>
        </w:tc>
        <w:tc>
          <w:tcPr>
            <w:tcW w:w="4320" w:type="dxa"/>
            <w:tcBorders>
              <w:top w:val="single" w:sz="6" w:space="0" w:color="BDD6EE" w:themeColor="accent1" w:themeTint="66"/>
              <w:left w:val="single" w:sz="6" w:space="0" w:color="BDD6EE" w:themeColor="accent1" w:themeTint="66"/>
              <w:bottom w:val="single" w:sz="6" w:space="0" w:color="BDD6EE" w:themeColor="accent1" w:themeTint="66"/>
              <w:right w:val="single" w:sz="6" w:space="0" w:color="BDD6EE" w:themeColor="accent1" w:themeTint="66"/>
            </w:tcBorders>
          </w:tcPr>
          <w:p w14:paraId="5BD59B75" w14:textId="77777777" w:rsidR="00D322BF" w:rsidRDefault="00D322BF" w:rsidP="003E47CB">
            <w:pPr>
              <w:spacing w:line="360" w:lineRule="auto"/>
              <w:rPr>
                <w:rFonts w:ascii="Calibri" w:eastAsia="Calibri" w:hAnsi="Calibri" w:cs="Calibri"/>
                <w:color w:val="000000" w:themeColor="text1"/>
              </w:rPr>
            </w:pPr>
            <w:r w:rsidRPr="6ECA646D">
              <w:rPr>
                <w:rFonts w:ascii="Calibri" w:eastAsia="Calibri" w:hAnsi="Calibri" w:cs="Calibri"/>
                <w:color w:val="000000" w:themeColor="text1"/>
              </w:rPr>
              <w:t>Exclusion criteria</w:t>
            </w:r>
          </w:p>
        </w:tc>
      </w:tr>
      <w:tr w:rsidR="00D322BF" w14:paraId="1F07D2E5" w14:textId="77777777" w:rsidTr="003E47CB">
        <w:tc>
          <w:tcPr>
            <w:tcW w:w="3960" w:type="dxa"/>
            <w:tcBorders>
              <w:top w:val="single" w:sz="6" w:space="0" w:color="BDD6EE" w:themeColor="accent1" w:themeTint="66"/>
              <w:left w:val="single" w:sz="6" w:space="0" w:color="BDD6EE" w:themeColor="accent1" w:themeTint="66"/>
              <w:bottom w:val="single" w:sz="6" w:space="0" w:color="BDD6EE" w:themeColor="accent1" w:themeTint="66"/>
              <w:right w:val="single" w:sz="6" w:space="0" w:color="BDD6EE" w:themeColor="accent1" w:themeTint="66"/>
            </w:tcBorders>
          </w:tcPr>
          <w:p w14:paraId="6BBE242A" w14:textId="77777777" w:rsidR="00D322BF" w:rsidRDefault="00D322BF" w:rsidP="00D322BF">
            <w:pPr>
              <w:pStyle w:val="ListParagraph"/>
              <w:numPr>
                <w:ilvl w:val="0"/>
                <w:numId w:val="17"/>
              </w:numPr>
              <w:rPr>
                <w:rFonts w:eastAsiaTheme="minorEastAsia"/>
                <w:b/>
                <w:bCs/>
                <w:color w:val="000000" w:themeColor="text1"/>
              </w:rPr>
            </w:pPr>
            <w:r w:rsidRPr="6ECA646D">
              <w:rPr>
                <w:rFonts w:ascii="Calibri" w:eastAsia="Calibri" w:hAnsi="Calibri" w:cs="Calibri"/>
                <w:b/>
                <w:bCs/>
                <w:color w:val="000000" w:themeColor="text1"/>
              </w:rPr>
              <w:t>Studies: Only original studies/grey literature</w:t>
            </w:r>
          </w:p>
        </w:tc>
        <w:tc>
          <w:tcPr>
            <w:tcW w:w="4320" w:type="dxa"/>
            <w:tcBorders>
              <w:top w:val="single" w:sz="6" w:space="0" w:color="BDD6EE" w:themeColor="accent1" w:themeTint="66"/>
              <w:left w:val="single" w:sz="6" w:space="0" w:color="BDD6EE" w:themeColor="accent1" w:themeTint="66"/>
              <w:bottom w:val="single" w:sz="6" w:space="0" w:color="BDD6EE" w:themeColor="accent1" w:themeTint="66"/>
              <w:right w:val="single" w:sz="6" w:space="0" w:color="BDD6EE" w:themeColor="accent1" w:themeTint="66"/>
            </w:tcBorders>
          </w:tcPr>
          <w:p w14:paraId="787E441C" w14:textId="77777777" w:rsidR="00D322BF" w:rsidRDefault="00D322BF" w:rsidP="003E47CB">
            <w:pPr>
              <w:spacing w:line="360" w:lineRule="auto"/>
              <w:contextualSpacing/>
              <w:rPr>
                <w:rFonts w:ascii="Calibri" w:eastAsia="Calibri" w:hAnsi="Calibri" w:cs="Calibri"/>
                <w:color w:val="000000" w:themeColor="text1"/>
              </w:rPr>
            </w:pPr>
          </w:p>
        </w:tc>
      </w:tr>
      <w:tr w:rsidR="00D322BF" w14:paraId="1334B0A6" w14:textId="77777777" w:rsidTr="003E47CB">
        <w:tc>
          <w:tcPr>
            <w:tcW w:w="3960" w:type="dxa"/>
            <w:tcBorders>
              <w:top w:val="single" w:sz="6" w:space="0" w:color="BDD6EE" w:themeColor="accent1" w:themeTint="66"/>
              <w:left w:val="single" w:sz="6" w:space="0" w:color="BDD6EE" w:themeColor="accent1" w:themeTint="66"/>
              <w:bottom w:val="single" w:sz="6" w:space="0" w:color="BDD6EE" w:themeColor="accent1" w:themeTint="66"/>
              <w:right w:val="single" w:sz="6" w:space="0" w:color="BDD6EE" w:themeColor="accent1" w:themeTint="66"/>
            </w:tcBorders>
          </w:tcPr>
          <w:p w14:paraId="0A326440" w14:textId="77777777" w:rsidR="00D322BF" w:rsidRDefault="00D322BF" w:rsidP="00D322BF">
            <w:pPr>
              <w:pStyle w:val="ListParagraph"/>
              <w:numPr>
                <w:ilvl w:val="0"/>
                <w:numId w:val="17"/>
              </w:numPr>
              <w:rPr>
                <w:rFonts w:eastAsiaTheme="minorEastAsia"/>
                <w:b/>
                <w:bCs/>
                <w:color w:val="000000" w:themeColor="text1"/>
              </w:rPr>
            </w:pPr>
            <w:r w:rsidRPr="6ECA646D">
              <w:rPr>
                <w:rFonts w:ascii="Calibri" w:eastAsia="Calibri" w:hAnsi="Calibri" w:cs="Calibri"/>
                <w:b/>
                <w:bCs/>
                <w:color w:val="000000" w:themeColor="text1"/>
              </w:rPr>
              <w:t>Population: Research focusing on women of reproductive age</w:t>
            </w:r>
          </w:p>
        </w:tc>
        <w:tc>
          <w:tcPr>
            <w:tcW w:w="4320" w:type="dxa"/>
            <w:tcBorders>
              <w:top w:val="single" w:sz="6" w:space="0" w:color="BDD6EE" w:themeColor="accent1" w:themeTint="66"/>
              <w:left w:val="single" w:sz="6" w:space="0" w:color="BDD6EE" w:themeColor="accent1" w:themeTint="66"/>
              <w:bottom w:val="single" w:sz="6" w:space="0" w:color="BDD6EE" w:themeColor="accent1" w:themeTint="66"/>
              <w:right w:val="single" w:sz="6" w:space="0" w:color="BDD6EE" w:themeColor="accent1" w:themeTint="66"/>
            </w:tcBorders>
          </w:tcPr>
          <w:p w14:paraId="4A3CA28C" w14:textId="77777777" w:rsidR="00D322BF" w:rsidRDefault="00D322BF" w:rsidP="003E47CB">
            <w:pPr>
              <w:spacing w:line="360" w:lineRule="auto"/>
              <w:contextualSpacing/>
              <w:rPr>
                <w:rFonts w:ascii="Calibri" w:eastAsia="Calibri" w:hAnsi="Calibri" w:cs="Calibri"/>
                <w:color w:val="000000" w:themeColor="text1"/>
              </w:rPr>
            </w:pPr>
            <w:r w:rsidRPr="6ECA646D">
              <w:rPr>
                <w:rFonts w:ascii="Calibri" w:eastAsia="Calibri" w:hAnsi="Calibri" w:cs="Calibri"/>
                <w:color w:val="000000" w:themeColor="text1"/>
              </w:rPr>
              <w:t>Non-contraceptive use of implant</w:t>
            </w:r>
          </w:p>
        </w:tc>
      </w:tr>
      <w:tr w:rsidR="00D322BF" w14:paraId="15F9A25F" w14:textId="77777777" w:rsidTr="003E47CB">
        <w:tc>
          <w:tcPr>
            <w:tcW w:w="3960" w:type="dxa"/>
            <w:tcBorders>
              <w:top w:val="single" w:sz="6" w:space="0" w:color="BDD6EE" w:themeColor="accent1" w:themeTint="66"/>
              <w:left w:val="single" w:sz="6" w:space="0" w:color="BDD6EE" w:themeColor="accent1" w:themeTint="66"/>
              <w:bottom w:val="single" w:sz="6" w:space="0" w:color="BDD6EE" w:themeColor="accent1" w:themeTint="66"/>
              <w:right w:val="single" w:sz="6" w:space="0" w:color="BDD6EE" w:themeColor="accent1" w:themeTint="66"/>
            </w:tcBorders>
          </w:tcPr>
          <w:p w14:paraId="67699756" w14:textId="3C687093" w:rsidR="00D322BF" w:rsidRDefault="00D322BF" w:rsidP="00D322BF">
            <w:pPr>
              <w:pStyle w:val="ListParagraph"/>
              <w:numPr>
                <w:ilvl w:val="0"/>
                <w:numId w:val="17"/>
              </w:numPr>
              <w:rPr>
                <w:rFonts w:eastAsiaTheme="minorEastAsia"/>
                <w:b/>
                <w:bCs/>
                <w:color w:val="000000" w:themeColor="text1"/>
              </w:rPr>
            </w:pPr>
            <w:r w:rsidRPr="6ECA646D">
              <w:rPr>
                <w:rFonts w:ascii="Calibri" w:eastAsia="Calibri" w:hAnsi="Calibri" w:cs="Calibri"/>
                <w:b/>
                <w:bCs/>
                <w:color w:val="000000" w:themeColor="text1"/>
              </w:rPr>
              <w:t xml:space="preserve">Design: </w:t>
            </w:r>
            <w:r w:rsidR="00D85140">
              <w:rPr>
                <w:rFonts w:ascii="Calibri" w:eastAsia="Calibri" w:hAnsi="Calibri" w:cs="Calibri"/>
                <w:b/>
                <w:bCs/>
                <w:color w:val="000000" w:themeColor="text1"/>
              </w:rPr>
              <w:t>Randomised controlled trials</w:t>
            </w:r>
            <w:r w:rsidR="007656AB">
              <w:rPr>
                <w:rFonts w:ascii="Calibri" w:eastAsia="Calibri" w:hAnsi="Calibri" w:cs="Calibri"/>
                <w:b/>
                <w:bCs/>
                <w:color w:val="000000" w:themeColor="text1"/>
              </w:rPr>
              <w:t xml:space="preserve">, </w:t>
            </w:r>
            <w:r w:rsidRPr="6ECA646D">
              <w:rPr>
                <w:rFonts w:ascii="Calibri" w:eastAsia="Calibri" w:hAnsi="Calibri" w:cs="Calibri"/>
                <w:b/>
                <w:bCs/>
                <w:color w:val="000000" w:themeColor="text1"/>
              </w:rPr>
              <w:t xml:space="preserve">Observational </w:t>
            </w:r>
            <w:r w:rsidR="007656AB">
              <w:rPr>
                <w:rFonts w:ascii="Calibri" w:eastAsia="Calibri" w:hAnsi="Calibri" w:cs="Calibri"/>
                <w:b/>
                <w:bCs/>
                <w:color w:val="000000" w:themeColor="text1"/>
              </w:rPr>
              <w:t>prospective cohort studies and retrospective</w:t>
            </w:r>
            <w:r w:rsidR="00E436A6">
              <w:rPr>
                <w:rFonts w:ascii="Calibri" w:eastAsia="Calibri" w:hAnsi="Calibri" w:cs="Calibri"/>
                <w:b/>
                <w:bCs/>
                <w:color w:val="000000" w:themeColor="text1"/>
              </w:rPr>
              <w:t xml:space="preserve"> cohort </w:t>
            </w:r>
            <w:r w:rsidR="00782EC8">
              <w:rPr>
                <w:rFonts w:ascii="Calibri" w:eastAsia="Calibri" w:hAnsi="Calibri" w:cs="Calibri"/>
                <w:b/>
                <w:bCs/>
                <w:color w:val="000000" w:themeColor="text1"/>
              </w:rPr>
              <w:t>studies including</w:t>
            </w:r>
            <w:r w:rsidR="00511539">
              <w:rPr>
                <w:rFonts w:ascii="Calibri" w:eastAsia="Calibri" w:hAnsi="Calibri" w:cs="Calibri"/>
                <w:b/>
                <w:bCs/>
                <w:color w:val="000000" w:themeColor="text1"/>
              </w:rPr>
              <w:t xml:space="preserve"> </w:t>
            </w:r>
            <w:r w:rsidRPr="6ECA646D">
              <w:rPr>
                <w:rFonts w:ascii="Calibri" w:eastAsia="Calibri" w:hAnsi="Calibri" w:cs="Calibri"/>
                <w:b/>
                <w:bCs/>
                <w:color w:val="000000" w:themeColor="text1"/>
              </w:rPr>
              <w:t>secondary analysis</w:t>
            </w:r>
          </w:p>
        </w:tc>
        <w:tc>
          <w:tcPr>
            <w:tcW w:w="4320" w:type="dxa"/>
            <w:tcBorders>
              <w:top w:val="single" w:sz="6" w:space="0" w:color="BDD6EE" w:themeColor="accent1" w:themeTint="66"/>
              <w:left w:val="single" w:sz="6" w:space="0" w:color="BDD6EE" w:themeColor="accent1" w:themeTint="66"/>
              <w:bottom w:val="single" w:sz="6" w:space="0" w:color="BDD6EE" w:themeColor="accent1" w:themeTint="66"/>
              <w:right w:val="single" w:sz="6" w:space="0" w:color="BDD6EE" w:themeColor="accent1" w:themeTint="66"/>
            </w:tcBorders>
          </w:tcPr>
          <w:p w14:paraId="58DF9F93" w14:textId="77777777" w:rsidR="00D322BF" w:rsidRDefault="00D322BF" w:rsidP="003E47CB">
            <w:pPr>
              <w:spacing w:line="360" w:lineRule="auto"/>
              <w:contextualSpacing/>
              <w:rPr>
                <w:rFonts w:ascii="Calibri" w:eastAsia="Calibri" w:hAnsi="Calibri" w:cs="Calibri"/>
                <w:color w:val="000000" w:themeColor="text1"/>
              </w:rPr>
            </w:pPr>
            <w:r w:rsidRPr="6ECA646D">
              <w:rPr>
                <w:rFonts w:ascii="Calibri" w:eastAsia="Calibri" w:hAnsi="Calibri" w:cs="Calibri"/>
                <w:color w:val="000000" w:themeColor="text1"/>
              </w:rPr>
              <w:t>Editorials, reviews, perspectives, case studies</w:t>
            </w:r>
          </w:p>
        </w:tc>
      </w:tr>
      <w:tr w:rsidR="00D322BF" w14:paraId="41040BBE" w14:textId="77777777" w:rsidTr="003E47CB">
        <w:tc>
          <w:tcPr>
            <w:tcW w:w="3960" w:type="dxa"/>
            <w:tcBorders>
              <w:top w:val="single" w:sz="6" w:space="0" w:color="BDD6EE" w:themeColor="accent1" w:themeTint="66"/>
              <w:left w:val="single" w:sz="6" w:space="0" w:color="BDD6EE" w:themeColor="accent1" w:themeTint="66"/>
              <w:bottom w:val="single" w:sz="6" w:space="0" w:color="BDD6EE" w:themeColor="accent1" w:themeTint="66"/>
              <w:right w:val="single" w:sz="6" w:space="0" w:color="BDD6EE" w:themeColor="accent1" w:themeTint="66"/>
            </w:tcBorders>
          </w:tcPr>
          <w:p w14:paraId="24D6D36E" w14:textId="77777777" w:rsidR="00D322BF" w:rsidRDefault="00D322BF" w:rsidP="00D322BF">
            <w:pPr>
              <w:pStyle w:val="ListParagraph"/>
              <w:numPr>
                <w:ilvl w:val="0"/>
                <w:numId w:val="17"/>
              </w:numPr>
              <w:rPr>
                <w:rFonts w:eastAsiaTheme="minorEastAsia"/>
                <w:b/>
                <w:bCs/>
                <w:color w:val="000000" w:themeColor="text1"/>
              </w:rPr>
            </w:pPr>
            <w:r w:rsidRPr="6ECA646D">
              <w:rPr>
                <w:rFonts w:ascii="Calibri" w:eastAsia="Calibri" w:hAnsi="Calibri" w:cs="Calibri"/>
                <w:b/>
                <w:bCs/>
                <w:color w:val="000000" w:themeColor="text1"/>
              </w:rPr>
              <w:t>Outcomes: unfavourable vaginal bleeding</w:t>
            </w:r>
          </w:p>
        </w:tc>
        <w:tc>
          <w:tcPr>
            <w:tcW w:w="4320" w:type="dxa"/>
            <w:tcBorders>
              <w:top w:val="single" w:sz="6" w:space="0" w:color="BDD6EE" w:themeColor="accent1" w:themeTint="66"/>
              <w:left w:val="single" w:sz="6" w:space="0" w:color="BDD6EE" w:themeColor="accent1" w:themeTint="66"/>
              <w:bottom w:val="single" w:sz="6" w:space="0" w:color="BDD6EE" w:themeColor="accent1" w:themeTint="66"/>
              <w:right w:val="single" w:sz="6" w:space="0" w:color="BDD6EE" w:themeColor="accent1" w:themeTint="66"/>
            </w:tcBorders>
          </w:tcPr>
          <w:p w14:paraId="6079F049" w14:textId="77777777" w:rsidR="00D322BF" w:rsidRDefault="00D322BF" w:rsidP="003E47CB">
            <w:pPr>
              <w:spacing w:line="360" w:lineRule="auto"/>
              <w:contextualSpacing/>
              <w:rPr>
                <w:rFonts w:ascii="Calibri" w:eastAsia="Calibri" w:hAnsi="Calibri" w:cs="Calibri"/>
                <w:color w:val="000000" w:themeColor="text1"/>
              </w:rPr>
            </w:pPr>
            <w:r w:rsidRPr="6ECA646D">
              <w:rPr>
                <w:rFonts w:ascii="Calibri" w:eastAsia="Calibri" w:hAnsi="Calibri" w:cs="Calibri"/>
                <w:color w:val="000000" w:themeColor="text1"/>
              </w:rPr>
              <w:t>Other outcomes and side effects</w:t>
            </w:r>
          </w:p>
        </w:tc>
      </w:tr>
      <w:tr w:rsidR="00D322BF" w14:paraId="5DD5AE70" w14:textId="77777777" w:rsidTr="003E47CB">
        <w:tc>
          <w:tcPr>
            <w:tcW w:w="3960" w:type="dxa"/>
            <w:tcBorders>
              <w:top w:val="single" w:sz="6" w:space="0" w:color="BDD6EE" w:themeColor="accent1" w:themeTint="66"/>
              <w:left w:val="single" w:sz="6" w:space="0" w:color="BDD6EE" w:themeColor="accent1" w:themeTint="66"/>
              <w:bottom w:val="single" w:sz="6" w:space="0" w:color="BDD6EE" w:themeColor="accent1" w:themeTint="66"/>
              <w:right w:val="single" w:sz="6" w:space="0" w:color="BDD6EE" w:themeColor="accent1" w:themeTint="66"/>
            </w:tcBorders>
          </w:tcPr>
          <w:p w14:paraId="53434F17" w14:textId="77777777" w:rsidR="00D322BF" w:rsidRDefault="00D322BF" w:rsidP="00D322BF">
            <w:pPr>
              <w:pStyle w:val="ListParagraph"/>
              <w:numPr>
                <w:ilvl w:val="0"/>
                <w:numId w:val="17"/>
              </w:numPr>
              <w:rPr>
                <w:rFonts w:eastAsiaTheme="minorEastAsia"/>
                <w:b/>
                <w:bCs/>
                <w:color w:val="000000" w:themeColor="text1"/>
              </w:rPr>
            </w:pPr>
            <w:r w:rsidRPr="6ECA646D">
              <w:rPr>
                <w:rFonts w:ascii="Calibri" w:eastAsia="Calibri" w:hAnsi="Calibri" w:cs="Calibri"/>
                <w:b/>
                <w:bCs/>
                <w:color w:val="000000" w:themeColor="text1"/>
              </w:rPr>
              <w:t>Only English Language studies</w:t>
            </w:r>
          </w:p>
        </w:tc>
        <w:tc>
          <w:tcPr>
            <w:tcW w:w="4320" w:type="dxa"/>
            <w:tcBorders>
              <w:top w:val="single" w:sz="6" w:space="0" w:color="BDD6EE" w:themeColor="accent1" w:themeTint="66"/>
              <w:left w:val="single" w:sz="6" w:space="0" w:color="BDD6EE" w:themeColor="accent1" w:themeTint="66"/>
              <w:bottom w:val="single" w:sz="6" w:space="0" w:color="BDD6EE" w:themeColor="accent1" w:themeTint="66"/>
              <w:right w:val="single" w:sz="6" w:space="0" w:color="BDD6EE" w:themeColor="accent1" w:themeTint="66"/>
            </w:tcBorders>
          </w:tcPr>
          <w:p w14:paraId="583E01BE" w14:textId="77777777" w:rsidR="00D322BF" w:rsidRDefault="00D322BF" w:rsidP="003E47CB">
            <w:pPr>
              <w:spacing w:line="360" w:lineRule="auto"/>
              <w:contextualSpacing/>
              <w:rPr>
                <w:rFonts w:ascii="Calibri" w:eastAsia="Calibri" w:hAnsi="Calibri" w:cs="Calibri"/>
                <w:color w:val="000000" w:themeColor="text1"/>
              </w:rPr>
            </w:pPr>
            <w:r w:rsidRPr="6ECA646D">
              <w:rPr>
                <w:rFonts w:ascii="Calibri" w:eastAsia="Calibri" w:hAnsi="Calibri" w:cs="Calibri"/>
                <w:color w:val="000000" w:themeColor="text1"/>
              </w:rPr>
              <w:t>Studies not in English</w:t>
            </w:r>
          </w:p>
        </w:tc>
      </w:tr>
      <w:tr w:rsidR="00D322BF" w14:paraId="2D3B5F11" w14:textId="77777777" w:rsidTr="003E47CB">
        <w:tc>
          <w:tcPr>
            <w:tcW w:w="3960" w:type="dxa"/>
            <w:tcBorders>
              <w:top w:val="single" w:sz="6" w:space="0" w:color="BDD6EE" w:themeColor="accent1" w:themeTint="66"/>
              <w:left w:val="single" w:sz="6" w:space="0" w:color="BDD6EE" w:themeColor="accent1" w:themeTint="66"/>
              <w:bottom w:val="single" w:sz="6" w:space="0" w:color="BDD6EE" w:themeColor="accent1" w:themeTint="66"/>
              <w:right w:val="single" w:sz="6" w:space="0" w:color="BDD6EE" w:themeColor="accent1" w:themeTint="66"/>
            </w:tcBorders>
          </w:tcPr>
          <w:p w14:paraId="6991E569" w14:textId="77777777" w:rsidR="00D322BF" w:rsidRDefault="00D322BF" w:rsidP="00D322BF">
            <w:pPr>
              <w:pStyle w:val="ListParagraph"/>
              <w:numPr>
                <w:ilvl w:val="0"/>
                <w:numId w:val="17"/>
              </w:numPr>
              <w:rPr>
                <w:rFonts w:eastAsiaTheme="minorEastAsia"/>
                <w:b/>
                <w:bCs/>
                <w:color w:val="000000" w:themeColor="text1"/>
              </w:rPr>
            </w:pPr>
            <w:r w:rsidRPr="6ECA646D">
              <w:rPr>
                <w:rFonts w:ascii="Calibri" w:eastAsia="Calibri" w:hAnsi="Calibri" w:cs="Calibri"/>
                <w:b/>
                <w:bCs/>
                <w:color w:val="000000" w:themeColor="text1"/>
              </w:rPr>
              <w:t>Studies Published between 1998 to June 2021</w:t>
            </w:r>
          </w:p>
        </w:tc>
        <w:tc>
          <w:tcPr>
            <w:tcW w:w="4320" w:type="dxa"/>
            <w:tcBorders>
              <w:top w:val="single" w:sz="6" w:space="0" w:color="BDD6EE" w:themeColor="accent1" w:themeTint="66"/>
              <w:left w:val="single" w:sz="6" w:space="0" w:color="BDD6EE" w:themeColor="accent1" w:themeTint="66"/>
              <w:bottom w:val="single" w:sz="6" w:space="0" w:color="BDD6EE" w:themeColor="accent1" w:themeTint="66"/>
              <w:right w:val="single" w:sz="6" w:space="0" w:color="BDD6EE" w:themeColor="accent1" w:themeTint="66"/>
            </w:tcBorders>
          </w:tcPr>
          <w:p w14:paraId="1D1AEE79" w14:textId="77777777" w:rsidR="00D322BF" w:rsidRDefault="00D322BF" w:rsidP="003E47CB">
            <w:pPr>
              <w:spacing w:line="360" w:lineRule="auto"/>
              <w:rPr>
                <w:rFonts w:ascii="Calibri" w:eastAsia="Calibri" w:hAnsi="Calibri" w:cs="Calibri"/>
                <w:color w:val="000000" w:themeColor="text1"/>
              </w:rPr>
            </w:pPr>
          </w:p>
        </w:tc>
      </w:tr>
      <w:tr w:rsidR="00D322BF" w14:paraId="4BDB81E4" w14:textId="77777777" w:rsidTr="003E47CB">
        <w:tc>
          <w:tcPr>
            <w:tcW w:w="3960" w:type="dxa"/>
            <w:tcBorders>
              <w:top w:val="single" w:sz="6" w:space="0" w:color="BDD6EE" w:themeColor="accent1" w:themeTint="66"/>
              <w:left w:val="single" w:sz="6" w:space="0" w:color="BDD6EE" w:themeColor="accent1" w:themeTint="66"/>
              <w:bottom w:val="single" w:sz="6" w:space="0" w:color="BDD6EE" w:themeColor="accent1" w:themeTint="66"/>
              <w:right w:val="single" w:sz="6" w:space="0" w:color="BDD6EE" w:themeColor="accent1" w:themeTint="66"/>
            </w:tcBorders>
          </w:tcPr>
          <w:p w14:paraId="59BAD11D" w14:textId="77777777" w:rsidR="00D322BF" w:rsidRDefault="00D322BF" w:rsidP="00D322BF">
            <w:pPr>
              <w:pStyle w:val="ListParagraph"/>
              <w:numPr>
                <w:ilvl w:val="0"/>
                <w:numId w:val="17"/>
              </w:numPr>
              <w:rPr>
                <w:rFonts w:eastAsiaTheme="minorEastAsia"/>
                <w:b/>
                <w:bCs/>
                <w:color w:val="000000" w:themeColor="text1"/>
              </w:rPr>
            </w:pPr>
            <w:r w:rsidRPr="6ECA646D">
              <w:rPr>
                <w:rFonts w:ascii="Calibri" w:eastAsia="Calibri" w:hAnsi="Calibri" w:cs="Calibri"/>
                <w:b/>
                <w:bCs/>
                <w:color w:val="000000" w:themeColor="text1"/>
              </w:rPr>
              <w:t>Etonogestrel implant</w:t>
            </w:r>
          </w:p>
        </w:tc>
        <w:tc>
          <w:tcPr>
            <w:tcW w:w="4320" w:type="dxa"/>
            <w:tcBorders>
              <w:top w:val="single" w:sz="6" w:space="0" w:color="BDD6EE" w:themeColor="accent1" w:themeTint="66"/>
              <w:left w:val="single" w:sz="6" w:space="0" w:color="BDD6EE" w:themeColor="accent1" w:themeTint="66"/>
              <w:bottom w:val="single" w:sz="6" w:space="0" w:color="BDD6EE" w:themeColor="accent1" w:themeTint="66"/>
              <w:right w:val="single" w:sz="6" w:space="0" w:color="BDD6EE" w:themeColor="accent1" w:themeTint="66"/>
            </w:tcBorders>
          </w:tcPr>
          <w:p w14:paraId="6EF51961" w14:textId="77777777" w:rsidR="00D322BF" w:rsidRDefault="00D322BF" w:rsidP="003E47CB">
            <w:pPr>
              <w:spacing w:line="360" w:lineRule="auto"/>
              <w:rPr>
                <w:rFonts w:ascii="Calibri" w:eastAsia="Calibri" w:hAnsi="Calibri" w:cs="Calibri"/>
                <w:color w:val="000000" w:themeColor="text1"/>
              </w:rPr>
            </w:pPr>
            <w:r w:rsidRPr="6ECA646D">
              <w:rPr>
                <w:rFonts w:ascii="Calibri" w:eastAsia="Calibri" w:hAnsi="Calibri" w:cs="Calibri"/>
                <w:color w:val="000000" w:themeColor="text1"/>
              </w:rPr>
              <w:t>Levonorgestrel-containing contraceptive implants e.g. Norplant, Jadelle</w:t>
            </w:r>
          </w:p>
        </w:tc>
      </w:tr>
      <w:tr w:rsidR="00D322BF" w14:paraId="3C5C1256" w14:textId="77777777" w:rsidTr="003E47CB">
        <w:tc>
          <w:tcPr>
            <w:tcW w:w="3960" w:type="dxa"/>
            <w:tcBorders>
              <w:top w:val="single" w:sz="6" w:space="0" w:color="BDD6EE" w:themeColor="accent1" w:themeTint="66"/>
              <w:left w:val="single" w:sz="6" w:space="0" w:color="BDD6EE" w:themeColor="accent1" w:themeTint="66"/>
              <w:bottom w:val="single" w:sz="6" w:space="0" w:color="BDD6EE" w:themeColor="accent1" w:themeTint="66"/>
              <w:right w:val="single" w:sz="6" w:space="0" w:color="BDD6EE" w:themeColor="accent1" w:themeTint="66"/>
            </w:tcBorders>
          </w:tcPr>
          <w:p w14:paraId="3F12F825" w14:textId="4B7555AF" w:rsidR="00D322BF" w:rsidRDefault="004D78BD" w:rsidP="00D322BF">
            <w:pPr>
              <w:pStyle w:val="ListParagraph"/>
              <w:numPr>
                <w:ilvl w:val="0"/>
                <w:numId w:val="17"/>
              </w:numPr>
              <w:rPr>
                <w:rFonts w:eastAsiaTheme="minorEastAsia"/>
                <w:b/>
                <w:bCs/>
                <w:color w:val="000000" w:themeColor="text1"/>
              </w:rPr>
            </w:pPr>
            <w:r>
              <w:rPr>
                <w:rFonts w:ascii="Calibri" w:eastAsia="Calibri" w:hAnsi="Calibri" w:cs="Calibri"/>
                <w:b/>
                <w:bCs/>
                <w:color w:val="000000" w:themeColor="text1"/>
              </w:rPr>
              <w:t xml:space="preserve">Containing data on </w:t>
            </w:r>
            <w:r w:rsidR="00C20DFC">
              <w:rPr>
                <w:rFonts w:ascii="Calibri" w:eastAsia="Calibri" w:hAnsi="Calibri" w:cs="Calibri"/>
                <w:b/>
                <w:bCs/>
                <w:color w:val="000000" w:themeColor="text1"/>
              </w:rPr>
              <w:t>associations</w:t>
            </w:r>
            <w:r w:rsidR="00B77A45">
              <w:rPr>
                <w:rFonts w:ascii="Calibri" w:eastAsia="Calibri" w:hAnsi="Calibri" w:cs="Calibri"/>
                <w:b/>
                <w:bCs/>
                <w:color w:val="000000" w:themeColor="text1"/>
              </w:rPr>
              <w:t xml:space="preserve"> </w:t>
            </w:r>
            <w:r w:rsidR="00D322BF" w:rsidRPr="6ECA646D">
              <w:rPr>
                <w:rFonts w:ascii="Calibri" w:eastAsia="Calibri" w:hAnsi="Calibri" w:cs="Calibri"/>
                <w:b/>
                <w:bCs/>
                <w:color w:val="000000" w:themeColor="text1"/>
              </w:rPr>
              <w:t xml:space="preserve">between bleeding and </w:t>
            </w:r>
            <w:r w:rsidR="003654B6">
              <w:rPr>
                <w:rFonts w:ascii="Calibri" w:eastAsia="Calibri" w:hAnsi="Calibri" w:cs="Calibri"/>
                <w:b/>
                <w:bCs/>
                <w:color w:val="000000" w:themeColor="text1"/>
              </w:rPr>
              <w:t>potential predictors</w:t>
            </w:r>
            <w:r w:rsidR="00590432">
              <w:rPr>
                <w:rFonts w:ascii="Calibri" w:eastAsia="Calibri" w:hAnsi="Calibri" w:cs="Calibri"/>
                <w:b/>
                <w:bCs/>
                <w:color w:val="000000" w:themeColor="text1"/>
              </w:rPr>
              <w:t xml:space="preserve"> of bleeding </w:t>
            </w:r>
          </w:p>
        </w:tc>
        <w:tc>
          <w:tcPr>
            <w:tcW w:w="4320" w:type="dxa"/>
            <w:tcBorders>
              <w:top w:val="single" w:sz="6" w:space="0" w:color="BDD6EE" w:themeColor="accent1" w:themeTint="66"/>
              <w:left w:val="single" w:sz="6" w:space="0" w:color="BDD6EE" w:themeColor="accent1" w:themeTint="66"/>
              <w:bottom w:val="single" w:sz="6" w:space="0" w:color="BDD6EE" w:themeColor="accent1" w:themeTint="66"/>
              <w:right w:val="single" w:sz="6" w:space="0" w:color="BDD6EE" w:themeColor="accent1" w:themeTint="66"/>
            </w:tcBorders>
          </w:tcPr>
          <w:p w14:paraId="55C687FF" w14:textId="77777777" w:rsidR="00D322BF" w:rsidRDefault="00D322BF" w:rsidP="003E47CB">
            <w:pPr>
              <w:spacing w:line="360" w:lineRule="auto"/>
              <w:rPr>
                <w:rFonts w:ascii="Calibri" w:eastAsia="Calibri" w:hAnsi="Calibri" w:cs="Calibri"/>
                <w:color w:val="000000" w:themeColor="text1"/>
              </w:rPr>
            </w:pPr>
          </w:p>
        </w:tc>
      </w:tr>
    </w:tbl>
    <w:p w14:paraId="56D34EEC" w14:textId="6FA69AB7" w:rsidR="006C64EA" w:rsidRDefault="006C64EA" w:rsidP="002F3902">
      <w:pPr>
        <w:spacing w:line="360" w:lineRule="auto"/>
        <w:rPr>
          <w:rFonts w:asciiTheme="minorHAnsi" w:hAnsiTheme="minorHAnsi" w:cstheme="minorHAnsi"/>
          <w:b/>
          <w:bCs/>
        </w:rPr>
      </w:pPr>
    </w:p>
    <w:p w14:paraId="658A5564" w14:textId="6D50F884" w:rsidR="00694A84" w:rsidRDefault="00694A84">
      <w:pPr>
        <w:rPr>
          <w:rFonts w:asciiTheme="minorHAnsi" w:hAnsiTheme="minorHAnsi" w:cstheme="minorHAnsi"/>
          <w:b/>
          <w:bCs/>
        </w:rPr>
      </w:pPr>
      <w:r>
        <w:rPr>
          <w:rFonts w:asciiTheme="minorHAnsi" w:hAnsiTheme="minorHAnsi" w:cstheme="minorHAnsi"/>
          <w:b/>
          <w:bCs/>
        </w:rPr>
        <w:br w:type="page"/>
      </w:r>
    </w:p>
    <w:p w14:paraId="565AC448" w14:textId="77777777" w:rsidR="00D322BF" w:rsidRPr="00C12F5E" w:rsidRDefault="00D322BF" w:rsidP="002F3902">
      <w:pPr>
        <w:spacing w:line="360" w:lineRule="auto"/>
        <w:rPr>
          <w:rFonts w:asciiTheme="minorHAnsi" w:hAnsiTheme="minorHAnsi" w:cstheme="minorHAnsi"/>
          <w:b/>
          <w:bCs/>
        </w:rPr>
      </w:pPr>
    </w:p>
    <w:p w14:paraId="6C802B10" w14:textId="77777777" w:rsidR="00180F63" w:rsidRPr="002F3902" w:rsidRDefault="00180F63" w:rsidP="00180F63">
      <w:pPr>
        <w:pStyle w:val="Heading3"/>
        <w:spacing w:line="360" w:lineRule="auto"/>
        <w:rPr>
          <w:rStyle w:val="Emphasis"/>
          <w:rFonts w:asciiTheme="minorHAnsi" w:hAnsiTheme="minorHAnsi" w:cstheme="minorHAnsi"/>
          <w:i w:val="0"/>
          <w:iCs w:val="0"/>
        </w:rPr>
      </w:pPr>
      <w:r w:rsidRPr="002F3902">
        <w:rPr>
          <w:rStyle w:val="Emphasis"/>
          <w:rFonts w:asciiTheme="minorHAnsi" w:hAnsiTheme="minorHAnsi" w:cstheme="minorHAnsi"/>
          <w:i w:val="0"/>
          <w:iCs w:val="0"/>
        </w:rPr>
        <w:t>Types of Participants</w:t>
      </w:r>
    </w:p>
    <w:p w14:paraId="0C00FEB9" w14:textId="77777777" w:rsidR="00180F63" w:rsidRPr="002F3902" w:rsidRDefault="00180F63" w:rsidP="00180F63">
      <w:pPr>
        <w:spacing w:line="360" w:lineRule="auto"/>
        <w:rPr>
          <w:rFonts w:asciiTheme="minorHAnsi" w:hAnsiTheme="minorHAnsi" w:cstheme="minorHAnsi"/>
        </w:rPr>
      </w:pPr>
      <w:r w:rsidRPr="002F3902">
        <w:rPr>
          <w:rFonts w:asciiTheme="minorHAnsi" w:hAnsiTheme="minorHAnsi" w:cstheme="minorHAnsi"/>
        </w:rPr>
        <w:t>All women using etonorgestrel-containing contraceptive implants for contraception, regardless of age or country of origin.</w:t>
      </w:r>
    </w:p>
    <w:p w14:paraId="06F6399B" w14:textId="77777777" w:rsidR="00180F63" w:rsidRPr="002F3902" w:rsidRDefault="00180F63" w:rsidP="00180F63">
      <w:pPr>
        <w:pStyle w:val="Heading3"/>
        <w:spacing w:line="360" w:lineRule="auto"/>
        <w:rPr>
          <w:rStyle w:val="Emphasis"/>
          <w:rFonts w:asciiTheme="minorHAnsi" w:hAnsiTheme="minorHAnsi" w:cstheme="minorHAnsi"/>
          <w:i w:val="0"/>
          <w:iCs w:val="0"/>
        </w:rPr>
      </w:pPr>
      <w:r w:rsidRPr="002F3902">
        <w:rPr>
          <w:rStyle w:val="Emphasis"/>
          <w:rFonts w:asciiTheme="minorHAnsi" w:hAnsiTheme="minorHAnsi" w:cstheme="minorHAnsi"/>
          <w:i w:val="0"/>
          <w:iCs w:val="0"/>
        </w:rPr>
        <w:t>Types of Interventions</w:t>
      </w:r>
    </w:p>
    <w:p w14:paraId="2F0C9D51" w14:textId="77777777" w:rsidR="00180F63" w:rsidRPr="002F3902" w:rsidRDefault="00180F63" w:rsidP="00180F63">
      <w:pPr>
        <w:spacing w:line="360" w:lineRule="auto"/>
        <w:rPr>
          <w:rFonts w:asciiTheme="minorHAnsi" w:hAnsiTheme="minorHAnsi" w:cstheme="minorHAnsi"/>
        </w:rPr>
      </w:pPr>
      <w:r w:rsidRPr="002F3902">
        <w:rPr>
          <w:rFonts w:asciiTheme="minorHAnsi" w:hAnsiTheme="minorHAnsi" w:cstheme="minorHAnsi"/>
        </w:rPr>
        <w:t>Insertion of etonorgestrel-containing contraceptive implant, including post-partum.</w:t>
      </w:r>
    </w:p>
    <w:p w14:paraId="7C65B3D7" w14:textId="77777777" w:rsidR="00E3776E" w:rsidRPr="002F3902" w:rsidRDefault="00E3776E" w:rsidP="00E3776E">
      <w:pPr>
        <w:pStyle w:val="Heading4"/>
        <w:spacing w:line="360" w:lineRule="auto"/>
        <w:rPr>
          <w:rStyle w:val="Emphasis"/>
          <w:rFonts w:asciiTheme="minorHAnsi" w:hAnsiTheme="minorHAnsi" w:cstheme="minorHAnsi"/>
          <w:i/>
          <w:iCs/>
        </w:rPr>
      </w:pPr>
      <w:r>
        <w:rPr>
          <w:rStyle w:val="Emphasis"/>
          <w:rFonts w:asciiTheme="minorHAnsi" w:hAnsiTheme="minorHAnsi" w:cstheme="minorHAnsi"/>
        </w:rPr>
        <w:t>Primary</w:t>
      </w:r>
      <w:r w:rsidRPr="002F3902">
        <w:rPr>
          <w:rStyle w:val="Emphasis"/>
          <w:rFonts w:asciiTheme="minorHAnsi" w:hAnsiTheme="minorHAnsi" w:cstheme="minorHAnsi"/>
        </w:rPr>
        <w:t xml:space="preserve"> Outcome me</w:t>
      </w:r>
      <w:r>
        <w:rPr>
          <w:rStyle w:val="Emphasis"/>
          <w:rFonts w:asciiTheme="minorHAnsi" w:hAnsiTheme="minorHAnsi" w:cstheme="minorHAnsi"/>
        </w:rPr>
        <w:t>asures</w:t>
      </w:r>
    </w:p>
    <w:p w14:paraId="64B1303F" w14:textId="77777777" w:rsidR="00E3776E" w:rsidRPr="002F3902" w:rsidRDefault="00E3776E" w:rsidP="00E3776E">
      <w:pPr>
        <w:spacing w:line="360" w:lineRule="auto"/>
        <w:rPr>
          <w:rFonts w:asciiTheme="minorHAnsi" w:hAnsiTheme="minorHAnsi" w:cstheme="minorBidi"/>
        </w:rPr>
      </w:pPr>
      <w:r w:rsidRPr="7007AC78">
        <w:rPr>
          <w:rFonts w:asciiTheme="minorHAnsi" w:hAnsiTheme="minorHAnsi" w:cstheme="minorBidi"/>
        </w:rPr>
        <w:t>Rates of unfavourable (frequent or prolonged) vaginal bleeding rates as side effect, or rates of removal due to vaginal bleeding as a side effect, following insertion of etonorgestrel-containing implant either as descriptive percentages (%) or Odd</w:t>
      </w:r>
      <w:r>
        <w:rPr>
          <w:rFonts w:asciiTheme="minorHAnsi" w:hAnsiTheme="minorHAnsi" w:cstheme="minorBidi"/>
        </w:rPr>
        <w:t>s</w:t>
      </w:r>
      <w:r w:rsidRPr="7007AC78">
        <w:rPr>
          <w:rFonts w:asciiTheme="minorHAnsi" w:hAnsiTheme="minorHAnsi" w:cstheme="minorBidi"/>
        </w:rPr>
        <w:t xml:space="preserve"> Ratio (OR) or Relative Risk (RR).</w:t>
      </w:r>
    </w:p>
    <w:p w14:paraId="29E46D96" w14:textId="77777777" w:rsidR="00363DE1" w:rsidRPr="002F3902" w:rsidRDefault="00363DE1" w:rsidP="002F3902">
      <w:pPr>
        <w:spacing w:line="360" w:lineRule="auto"/>
        <w:rPr>
          <w:rFonts w:asciiTheme="minorHAnsi" w:hAnsiTheme="minorHAnsi" w:cstheme="minorHAnsi"/>
        </w:rPr>
      </w:pPr>
    </w:p>
    <w:p w14:paraId="499CFB2B" w14:textId="1AC1453E" w:rsidR="00B2273A" w:rsidRPr="002F3902" w:rsidRDefault="00B2273A" w:rsidP="002F3902">
      <w:pPr>
        <w:pStyle w:val="Heading3"/>
        <w:spacing w:line="360" w:lineRule="auto"/>
        <w:rPr>
          <w:rStyle w:val="Emphasis"/>
          <w:rFonts w:asciiTheme="minorHAnsi" w:hAnsiTheme="minorHAnsi" w:cstheme="minorHAnsi"/>
          <w:i w:val="0"/>
          <w:iCs w:val="0"/>
        </w:rPr>
      </w:pPr>
      <w:r w:rsidRPr="002F3902">
        <w:rPr>
          <w:rStyle w:val="Emphasis"/>
          <w:rFonts w:asciiTheme="minorHAnsi" w:hAnsiTheme="minorHAnsi" w:cstheme="minorHAnsi"/>
          <w:i w:val="0"/>
          <w:iCs w:val="0"/>
        </w:rPr>
        <w:t>Types of Studies</w:t>
      </w:r>
    </w:p>
    <w:p w14:paraId="33163216" w14:textId="4B1B0D6E" w:rsidR="00F3448A" w:rsidRPr="002F3902" w:rsidRDefault="00F3448A" w:rsidP="002F3902">
      <w:pPr>
        <w:spacing w:line="360" w:lineRule="auto"/>
        <w:rPr>
          <w:rFonts w:asciiTheme="minorHAnsi" w:hAnsiTheme="minorHAnsi" w:cstheme="minorHAnsi"/>
        </w:rPr>
      </w:pPr>
      <w:r w:rsidRPr="002F3902">
        <w:rPr>
          <w:rFonts w:asciiTheme="minorHAnsi" w:hAnsiTheme="minorHAnsi" w:cstheme="minorHAnsi"/>
        </w:rPr>
        <w:t>We</w:t>
      </w:r>
      <w:r w:rsidR="00D73125" w:rsidRPr="002F3902">
        <w:rPr>
          <w:rFonts w:asciiTheme="minorHAnsi" w:hAnsiTheme="minorHAnsi" w:cstheme="minorHAnsi"/>
        </w:rPr>
        <w:t xml:space="preserve"> included randomised controlled trials, </w:t>
      </w:r>
      <w:r w:rsidR="00522DB3" w:rsidRPr="002F3902">
        <w:rPr>
          <w:rFonts w:asciiTheme="minorHAnsi" w:hAnsiTheme="minorHAnsi" w:cstheme="minorHAnsi"/>
        </w:rPr>
        <w:t xml:space="preserve">prospective </w:t>
      </w:r>
      <w:r w:rsidR="00D56D24" w:rsidRPr="002F3902">
        <w:rPr>
          <w:rFonts w:asciiTheme="minorHAnsi" w:hAnsiTheme="minorHAnsi" w:cstheme="minorHAnsi"/>
        </w:rPr>
        <w:t>and retrospective cohort studies</w:t>
      </w:r>
      <w:r w:rsidR="00710987" w:rsidRPr="002F3902">
        <w:rPr>
          <w:rFonts w:asciiTheme="minorHAnsi" w:hAnsiTheme="minorHAnsi" w:cstheme="minorHAnsi"/>
        </w:rPr>
        <w:t>.</w:t>
      </w:r>
    </w:p>
    <w:p w14:paraId="58E50AAE" w14:textId="1A5E0E79" w:rsidR="008E2084" w:rsidRPr="002F3902" w:rsidRDefault="008E2084" w:rsidP="002F3902">
      <w:pPr>
        <w:pStyle w:val="Heading3"/>
        <w:spacing w:line="360" w:lineRule="auto"/>
        <w:rPr>
          <w:rFonts w:asciiTheme="minorHAnsi" w:hAnsiTheme="minorHAnsi" w:cstheme="minorHAnsi"/>
        </w:rPr>
      </w:pPr>
      <w:r w:rsidRPr="002F3902">
        <w:rPr>
          <w:rFonts w:asciiTheme="minorHAnsi" w:hAnsiTheme="minorHAnsi" w:cstheme="minorHAnsi"/>
        </w:rPr>
        <w:t>Language</w:t>
      </w:r>
    </w:p>
    <w:p w14:paraId="70CAA2C7" w14:textId="2D116E5F" w:rsidR="00C63684" w:rsidRPr="002F3902" w:rsidRDefault="00C63684" w:rsidP="002F3902">
      <w:pPr>
        <w:spacing w:line="360" w:lineRule="auto"/>
        <w:rPr>
          <w:rFonts w:asciiTheme="minorHAnsi" w:hAnsiTheme="minorHAnsi" w:cstheme="minorHAnsi"/>
        </w:rPr>
      </w:pPr>
      <w:r w:rsidRPr="002F3902">
        <w:rPr>
          <w:rFonts w:asciiTheme="minorHAnsi" w:hAnsiTheme="minorHAnsi" w:cstheme="minorHAnsi"/>
        </w:rPr>
        <w:t xml:space="preserve">Studies not written in English were </w:t>
      </w:r>
      <w:r w:rsidR="003A390C" w:rsidRPr="002F3902">
        <w:rPr>
          <w:rFonts w:asciiTheme="minorHAnsi" w:hAnsiTheme="minorHAnsi" w:cstheme="minorHAnsi"/>
        </w:rPr>
        <w:t>excluded</w:t>
      </w:r>
      <w:r w:rsidRPr="002F3902">
        <w:rPr>
          <w:rFonts w:asciiTheme="minorHAnsi" w:hAnsiTheme="minorHAnsi" w:cstheme="minorHAnsi"/>
        </w:rPr>
        <w:t>, but studies with an abstract in English were considered</w:t>
      </w:r>
      <w:r w:rsidR="00363DE1" w:rsidRPr="002F3902">
        <w:rPr>
          <w:rFonts w:asciiTheme="minorHAnsi" w:hAnsiTheme="minorHAnsi" w:cstheme="minorHAnsi"/>
        </w:rPr>
        <w:t xml:space="preserve"> for inclusion.</w:t>
      </w:r>
    </w:p>
    <w:p w14:paraId="5C21EC4D" w14:textId="01D19A0E" w:rsidR="002142A9" w:rsidRPr="002F3902" w:rsidRDefault="002142A9" w:rsidP="002F3902">
      <w:pPr>
        <w:pStyle w:val="Heading3"/>
        <w:spacing w:line="360" w:lineRule="auto"/>
        <w:rPr>
          <w:rFonts w:asciiTheme="minorHAnsi" w:hAnsiTheme="minorHAnsi" w:cstheme="minorHAnsi"/>
        </w:rPr>
      </w:pPr>
      <w:r w:rsidRPr="002F3902">
        <w:rPr>
          <w:rFonts w:asciiTheme="minorHAnsi" w:hAnsiTheme="minorHAnsi" w:cstheme="minorHAnsi"/>
        </w:rPr>
        <w:t>Date Range</w:t>
      </w:r>
    </w:p>
    <w:p w14:paraId="79C592CD" w14:textId="3BBA5689" w:rsidR="0051158E" w:rsidRDefault="0051158E" w:rsidP="002F3902">
      <w:pPr>
        <w:spacing w:line="360" w:lineRule="auto"/>
        <w:rPr>
          <w:rFonts w:asciiTheme="minorHAnsi" w:hAnsiTheme="minorHAnsi" w:cstheme="minorHAnsi"/>
        </w:rPr>
      </w:pPr>
      <w:r w:rsidRPr="002F3902">
        <w:rPr>
          <w:rFonts w:asciiTheme="minorHAnsi" w:hAnsiTheme="minorHAnsi" w:cstheme="minorHAnsi"/>
        </w:rPr>
        <w:t>The date range January 1998 to June 20</w:t>
      </w:r>
      <w:r w:rsidR="00726604" w:rsidRPr="002F3902">
        <w:rPr>
          <w:rFonts w:asciiTheme="minorHAnsi" w:hAnsiTheme="minorHAnsi" w:cstheme="minorHAnsi"/>
        </w:rPr>
        <w:t>21</w:t>
      </w:r>
      <w:r w:rsidR="00D9128B">
        <w:rPr>
          <w:rFonts w:asciiTheme="minorHAnsi" w:hAnsiTheme="minorHAnsi" w:cstheme="minorHAnsi"/>
        </w:rPr>
        <w:t xml:space="preserve"> </w:t>
      </w:r>
      <w:r w:rsidR="00726604" w:rsidRPr="002F3902">
        <w:rPr>
          <w:rFonts w:asciiTheme="minorHAnsi" w:hAnsiTheme="minorHAnsi" w:cstheme="minorHAnsi"/>
        </w:rPr>
        <w:t>was chosen because the etonorgestrel implant became available in the U</w:t>
      </w:r>
      <w:r w:rsidR="002142A9" w:rsidRPr="002F3902">
        <w:rPr>
          <w:rFonts w:asciiTheme="minorHAnsi" w:hAnsiTheme="minorHAnsi" w:cstheme="minorHAnsi"/>
        </w:rPr>
        <w:t>K and US</w:t>
      </w:r>
      <w:r w:rsidR="00726604" w:rsidRPr="002F3902">
        <w:rPr>
          <w:rFonts w:asciiTheme="minorHAnsi" w:hAnsiTheme="minorHAnsi" w:cstheme="minorHAnsi"/>
        </w:rPr>
        <w:t xml:space="preserve"> in 1998</w:t>
      </w:r>
      <w:r w:rsidR="008E2084" w:rsidRPr="002F3902">
        <w:rPr>
          <w:rFonts w:asciiTheme="minorHAnsi" w:hAnsiTheme="minorHAnsi" w:cstheme="minorHAnsi"/>
        </w:rPr>
        <w:t>.</w:t>
      </w:r>
    </w:p>
    <w:p w14:paraId="24C8985C" w14:textId="70605A33" w:rsidR="000C3DAB" w:rsidRPr="002F3902" w:rsidRDefault="000C3DAB" w:rsidP="002F3902">
      <w:pPr>
        <w:spacing w:line="360" w:lineRule="auto"/>
        <w:rPr>
          <w:rFonts w:asciiTheme="minorHAnsi" w:hAnsiTheme="minorHAnsi" w:cstheme="minorHAnsi"/>
        </w:rPr>
      </w:pPr>
      <w:r>
        <w:rPr>
          <w:rFonts w:asciiTheme="minorHAnsi" w:hAnsiTheme="minorHAnsi" w:cstheme="minorHAnsi"/>
        </w:rPr>
        <w:t>Studies were grouped by predictor and outcome for synthesis.</w:t>
      </w:r>
    </w:p>
    <w:p w14:paraId="070BBC32" w14:textId="4B96FE58" w:rsidR="00C808DE" w:rsidRPr="002F3902" w:rsidRDefault="00496B9F" w:rsidP="002F3902">
      <w:pPr>
        <w:pStyle w:val="Heading3"/>
        <w:spacing w:line="360" w:lineRule="auto"/>
        <w:rPr>
          <w:rStyle w:val="Emphasis"/>
          <w:rFonts w:asciiTheme="minorHAnsi" w:hAnsiTheme="minorHAnsi" w:cstheme="minorHAnsi"/>
          <w:i w:val="0"/>
          <w:iCs w:val="0"/>
        </w:rPr>
      </w:pPr>
      <w:r w:rsidRPr="002F3902">
        <w:rPr>
          <w:rStyle w:val="Emphasis"/>
          <w:rFonts w:asciiTheme="minorHAnsi" w:hAnsiTheme="minorHAnsi" w:cstheme="minorHAnsi"/>
          <w:i w:val="0"/>
          <w:iCs w:val="0"/>
        </w:rPr>
        <w:t xml:space="preserve">Search </w:t>
      </w:r>
      <w:r w:rsidR="000C3DAB">
        <w:rPr>
          <w:rStyle w:val="Emphasis"/>
          <w:rFonts w:asciiTheme="minorHAnsi" w:hAnsiTheme="minorHAnsi" w:cstheme="minorHAnsi"/>
          <w:i w:val="0"/>
          <w:iCs w:val="0"/>
        </w:rPr>
        <w:t>Strategy</w:t>
      </w:r>
    </w:p>
    <w:p w14:paraId="7CADE199" w14:textId="35813234" w:rsidR="00C808DE" w:rsidRPr="002F3902" w:rsidRDefault="00C808DE" w:rsidP="002F3902">
      <w:pPr>
        <w:pStyle w:val="Heading4"/>
        <w:spacing w:line="360" w:lineRule="auto"/>
        <w:rPr>
          <w:rStyle w:val="Strong"/>
          <w:rFonts w:asciiTheme="minorHAnsi" w:hAnsiTheme="minorHAnsi" w:cstheme="minorHAnsi"/>
          <w:b w:val="0"/>
          <w:bCs w:val="0"/>
        </w:rPr>
      </w:pPr>
      <w:r w:rsidRPr="002F3902">
        <w:rPr>
          <w:rStyle w:val="Strong"/>
          <w:rFonts w:asciiTheme="minorHAnsi" w:hAnsiTheme="minorHAnsi" w:cstheme="minorHAnsi"/>
          <w:b w:val="0"/>
          <w:bCs w:val="0"/>
        </w:rPr>
        <w:t>Electronic Searches</w:t>
      </w:r>
    </w:p>
    <w:p w14:paraId="386FBEEC" w14:textId="76C92B5D" w:rsidR="00746AA1" w:rsidRPr="002F3902" w:rsidRDefault="00746AA1" w:rsidP="002F3902">
      <w:pPr>
        <w:spacing w:line="360" w:lineRule="auto"/>
        <w:rPr>
          <w:rFonts w:asciiTheme="minorHAnsi" w:hAnsiTheme="minorHAnsi" w:cstheme="minorHAnsi"/>
        </w:rPr>
      </w:pPr>
      <w:r w:rsidRPr="002F3902">
        <w:rPr>
          <w:rFonts w:asciiTheme="minorHAnsi" w:hAnsiTheme="minorHAnsi" w:cstheme="minorHAnsi"/>
        </w:rPr>
        <w:t>We searched the following electronic databases</w:t>
      </w:r>
      <w:r w:rsidR="008513ED">
        <w:rPr>
          <w:rFonts w:asciiTheme="minorHAnsi" w:hAnsiTheme="minorHAnsi" w:cstheme="minorHAnsi"/>
        </w:rPr>
        <w:t xml:space="preserve"> in April-</w:t>
      </w:r>
      <w:r w:rsidR="007E43D6">
        <w:rPr>
          <w:rFonts w:asciiTheme="minorHAnsi" w:hAnsiTheme="minorHAnsi" w:cstheme="minorHAnsi"/>
        </w:rPr>
        <w:t>June</w:t>
      </w:r>
      <w:r w:rsidR="008513ED">
        <w:rPr>
          <w:rFonts w:asciiTheme="minorHAnsi" w:hAnsiTheme="minorHAnsi" w:cstheme="minorHAnsi"/>
        </w:rPr>
        <w:t xml:space="preserve"> 2021</w:t>
      </w:r>
      <w:r w:rsidR="00BE545F">
        <w:rPr>
          <w:rFonts w:asciiTheme="minorHAnsi" w:hAnsiTheme="minorHAnsi" w:cstheme="minorHAnsi"/>
        </w:rPr>
        <w:t>, and</w:t>
      </w:r>
      <w:r w:rsidR="00B16982">
        <w:rPr>
          <w:rFonts w:asciiTheme="minorHAnsi" w:hAnsiTheme="minorHAnsi" w:cstheme="minorHAnsi"/>
        </w:rPr>
        <w:t xml:space="preserve"> selected</w:t>
      </w:r>
      <w:r w:rsidR="00BE545F">
        <w:rPr>
          <w:rFonts w:asciiTheme="minorHAnsi" w:hAnsiTheme="minorHAnsi" w:cstheme="minorHAnsi"/>
        </w:rPr>
        <w:t xml:space="preserve"> searches</w:t>
      </w:r>
      <w:r w:rsidR="007E43D6">
        <w:rPr>
          <w:rFonts w:asciiTheme="minorHAnsi" w:hAnsiTheme="minorHAnsi" w:cstheme="minorHAnsi"/>
        </w:rPr>
        <w:t xml:space="preserve"> were</w:t>
      </w:r>
      <w:r w:rsidR="00BE545F">
        <w:rPr>
          <w:rFonts w:asciiTheme="minorHAnsi" w:hAnsiTheme="minorHAnsi" w:cstheme="minorHAnsi"/>
        </w:rPr>
        <w:t xml:space="preserve"> </w:t>
      </w:r>
      <w:r w:rsidR="00B16982">
        <w:rPr>
          <w:rFonts w:asciiTheme="minorHAnsi" w:hAnsiTheme="minorHAnsi" w:cstheme="minorHAnsi"/>
        </w:rPr>
        <w:t xml:space="preserve">repeated </w:t>
      </w:r>
      <w:r w:rsidR="00BE545F">
        <w:rPr>
          <w:rFonts w:asciiTheme="minorHAnsi" w:hAnsiTheme="minorHAnsi" w:cstheme="minorHAnsi"/>
        </w:rPr>
        <w:t>in October 22</w:t>
      </w:r>
      <w:r w:rsidR="00FE213D">
        <w:rPr>
          <w:rFonts w:asciiTheme="minorHAnsi" w:hAnsiTheme="minorHAnsi" w:cstheme="minorHAnsi"/>
        </w:rPr>
        <w:t>.</w:t>
      </w:r>
      <w:r w:rsidR="00F13E77" w:rsidRPr="00F13E77">
        <w:t xml:space="preserve"> </w:t>
      </w:r>
    </w:p>
    <w:p w14:paraId="135669BF" w14:textId="6BA945FE" w:rsidR="00D46ACC" w:rsidRPr="002F3902" w:rsidRDefault="00825C79" w:rsidP="002F3902">
      <w:pPr>
        <w:spacing w:line="360" w:lineRule="auto"/>
        <w:rPr>
          <w:rFonts w:asciiTheme="minorHAnsi" w:hAnsiTheme="minorHAnsi" w:cstheme="minorHAnsi"/>
        </w:rPr>
      </w:pPr>
      <w:r w:rsidRPr="002F3902">
        <w:rPr>
          <w:rFonts w:asciiTheme="minorHAnsi" w:hAnsiTheme="minorHAnsi" w:cstheme="minorHAnsi"/>
        </w:rPr>
        <w:t>For published articles</w:t>
      </w:r>
      <w:r w:rsidR="00875F3F" w:rsidRPr="002F3902">
        <w:rPr>
          <w:rFonts w:asciiTheme="minorHAnsi" w:hAnsiTheme="minorHAnsi" w:cstheme="minorHAnsi"/>
        </w:rPr>
        <w:t>:</w:t>
      </w:r>
    </w:p>
    <w:p w14:paraId="76711E13" w14:textId="01EF9521" w:rsidR="00825C79" w:rsidRPr="002F3902" w:rsidRDefault="00825C79" w:rsidP="002F3902">
      <w:pPr>
        <w:spacing w:line="360" w:lineRule="auto"/>
        <w:rPr>
          <w:rFonts w:asciiTheme="minorHAnsi" w:hAnsiTheme="minorHAnsi" w:cstheme="minorHAnsi"/>
        </w:rPr>
      </w:pPr>
      <w:r w:rsidRPr="002F3902">
        <w:rPr>
          <w:rFonts w:asciiTheme="minorHAnsi" w:hAnsiTheme="minorHAnsi" w:cstheme="minorHAnsi"/>
        </w:rPr>
        <w:t>1.</w:t>
      </w:r>
      <w:r w:rsidRPr="002F3902">
        <w:rPr>
          <w:rFonts w:asciiTheme="minorHAnsi" w:hAnsiTheme="minorHAnsi" w:cstheme="minorHAnsi"/>
        </w:rPr>
        <w:tab/>
        <w:t xml:space="preserve">Pubmed </w:t>
      </w:r>
      <w:r w:rsidR="00FE213D">
        <w:rPr>
          <w:rFonts w:asciiTheme="minorHAnsi" w:hAnsiTheme="minorHAnsi" w:cstheme="minorHAnsi"/>
        </w:rPr>
        <w:t>(last searched 06-10-22)</w:t>
      </w:r>
    </w:p>
    <w:p w14:paraId="6C9BA840" w14:textId="7CC989F7" w:rsidR="00825C79" w:rsidRPr="002F3902" w:rsidRDefault="00825C79" w:rsidP="002F3902">
      <w:pPr>
        <w:spacing w:line="360" w:lineRule="auto"/>
        <w:rPr>
          <w:rFonts w:asciiTheme="minorHAnsi" w:hAnsiTheme="minorHAnsi" w:cstheme="minorHAnsi"/>
        </w:rPr>
      </w:pPr>
      <w:r w:rsidRPr="002F3902">
        <w:rPr>
          <w:rFonts w:asciiTheme="minorHAnsi" w:hAnsiTheme="minorHAnsi" w:cstheme="minorHAnsi"/>
        </w:rPr>
        <w:t>2.</w:t>
      </w:r>
      <w:r w:rsidRPr="002F3902">
        <w:rPr>
          <w:rFonts w:asciiTheme="minorHAnsi" w:hAnsiTheme="minorHAnsi" w:cstheme="minorHAnsi"/>
        </w:rPr>
        <w:tab/>
        <w:t>Pubmed Central</w:t>
      </w:r>
      <w:r w:rsidR="00FE213D">
        <w:rPr>
          <w:rFonts w:asciiTheme="minorHAnsi" w:hAnsiTheme="minorHAnsi" w:cstheme="minorHAnsi"/>
        </w:rPr>
        <w:t xml:space="preserve"> (last searched </w:t>
      </w:r>
      <w:r w:rsidR="0022745C">
        <w:rPr>
          <w:rFonts w:asciiTheme="minorHAnsi" w:hAnsiTheme="minorHAnsi" w:cstheme="minorHAnsi"/>
        </w:rPr>
        <w:t>13-05-21)</w:t>
      </w:r>
    </w:p>
    <w:p w14:paraId="2A928814" w14:textId="4CC959D6" w:rsidR="00825C79" w:rsidRPr="002F3902" w:rsidRDefault="00825C79" w:rsidP="002F3902">
      <w:pPr>
        <w:spacing w:line="360" w:lineRule="auto"/>
        <w:rPr>
          <w:rFonts w:asciiTheme="minorHAnsi" w:hAnsiTheme="minorHAnsi" w:cstheme="minorHAnsi"/>
        </w:rPr>
      </w:pPr>
      <w:r w:rsidRPr="002F3902">
        <w:rPr>
          <w:rFonts w:asciiTheme="minorHAnsi" w:hAnsiTheme="minorHAnsi" w:cstheme="minorHAnsi"/>
        </w:rPr>
        <w:t>3.</w:t>
      </w:r>
      <w:r w:rsidRPr="002F3902">
        <w:rPr>
          <w:rFonts w:asciiTheme="minorHAnsi" w:hAnsiTheme="minorHAnsi" w:cstheme="minorHAnsi"/>
        </w:rPr>
        <w:tab/>
        <w:t>MEDLINE (Web of Science</w:t>
      </w:r>
      <w:r w:rsidR="006E2AF9">
        <w:rPr>
          <w:rFonts w:asciiTheme="minorHAnsi" w:hAnsiTheme="minorHAnsi" w:cstheme="minorHAnsi"/>
        </w:rPr>
        <w:t xml:space="preserve"> &amp; Ovid</w:t>
      </w:r>
      <w:r w:rsidRPr="002F3902">
        <w:rPr>
          <w:rFonts w:asciiTheme="minorHAnsi" w:hAnsiTheme="minorHAnsi" w:cstheme="minorHAnsi"/>
        </w:rPr>
        <w:t>)</w:t>
      </w:r>
      <w:r w:rsidR="00FE213D" w:rsidRPr="00FE213D">
        <w:t xml:space="preserve"> </w:t>
      </w:r>
      <w:r w:rsidR="00FE213D" w:rsidRPr="00FE213D">
        <w:rPr>
          <w:rFonts w:asciiTheme="minorHAnsi" w:hAnsiTheme="minorHAnsi" w:cstheme="minorHAnsi"/>
        </w:rPr>
        <w:t>(last searched 06-10-22)</w:t>
      </w:r>
    </w:p>
    <w:p w14:paraId="527B1F3C" w14:textId="5C03B4B3" w:rsidR="00825C79" w:rsidRPr="002F3902" w:rsidRDefault="00825C79" w:rsidP="002F3902">
      <w:pPr>
        <w:spacing w:line="360" w:lineRule="auto"/>
        <w:rPr>
          <w:rFonts w:asciiTheme="minorHAnsi" w:hAnsiTheme="minorHAnsi" w:cstheme="minorHAnsi"/>
        </w:rPr>
      </w:pPr>
      <w:r w:rsidRPr="002F3902">
        <w:rPr>
          <w:rFonts w:asciiTheme="minorHAnsi" w:hAnsiTheme="minorHAnsi" w:cstheme="minorHAnsi"/>
        </w:rPr>
        <w:t>4.</w:t>
      </w:r>
      <w:r w:rsidRPr="002F3902">
        <w:rPr>
          <w:rFonts w:asciiTheme="minorHAnsi" w:hAnsiTheme="minorHAnsi" w:cstheme="minorHAnsi"/>
        </w:rPr>
        <w:tab/>
        <w:t>Cochrane library</w:t>
      </w:r>
      <w:r w:rsidR="00C147B6">
        <w:rPr>
          <w:rFonts w:asciiTheme="minorHAnsi" w:hAnsiTheme="minorHAnsi" w:cstheme="minorHAnsi"/>
        </w:rPr>
        <w:t xml:space="preserve"> </w:t>
      </w:r>
    </w:p>
    <w:p w14:paraId="586A34EF" w14:textId="4DD25F35" w:rsidR="00825C79" w:rsidRPr="002F3902" w:rsidRDefault="00825C79" w:rsidP="002F3902">
      <w:pPr>
        <w:spacing w:line="360" w:lineRule="auto"/>
        <w:rPr>
          <w:rFonts w:asciiTheme="minorHAnsi" w:hAnsiTheme="minorHAnsi" w:cstheme="minorHAnsi"/>
        </w:rPr>
      </w:pPr>
      <w:r w:rsidRPr="002F3902">
        <w:rPr>
          <w:rFonts w:asciiTheme="minorHAnsi" w:hAnsiTheme="minorHAnsi" w:cstheme="minorHAnsi"/>
        </w:rPr>
        <w:lastRenderedPageBreak/>
        <w:t>5.</w:t>
      </w:r>
      <w:r w:rsidRPr="002F3902">
        <w:rPr>
          <w:rFonts w:asciiTheme="minorHAnsi" w:hAnsiTheme="minorHAnsi" w:cstheme="minorHAnsi"/>
        </w:rPr>
        <w:tab/>
        <w:t>CINAHL Plus</w:t>
      </w:r>
      <w:r w:rsidR="00FE213D">
        <w:rPr>
          <w:rFonts w:asciiTheme="minorHAnsi" w:hAnsiTheme="minorHAnsi" w:cstheme="minorHAnsi"/>
        </w:rPr>
        <w:t xml:space="preserve"> </w:t>
      </w:r>
      <w:r w:rsidR="00FE213D" w:rsidRPr="00FE213D">
        <w:rPr>
          <w:rFonts w:asciiTheme="minorHAnsi" w:hAnsiTheme="minorHAnsi" w:cstheme="minorHAnsi"/>
        </w:rPr>
        <w:t>(last searched 06-10-22)</w:t>
      </w:r>
    </w:p>
    <w:p w14:paraId="69723048" w14:textId="2AF8D307" w:rsidR="00825C79" w:rsidRPr="002F3902" w:rsidRDefault="00825C79" w:rsidP="002F3902">
      <w:pPr>
        <w:spacing w:line="360" w:lineRule="auto"/>
        <w:rPr>
          <w:rFonts w:asciiTheme="minorHAnsi" w:hAnsiTheme="minorHAnsi" w:cstheme="minorHAnsi"/>
        </w:rPr>
      </w:pPr>
      <w:r w:rsidRPr="002F3902">
        <w:rPr>
          <w:rFonts w:asciiTheme="minorHAnsi" w:hAnsiTheme="minorHAnsi" w:cstheme="minorHAnsi"/>
        </w:rPr>
        <w:t>6.</w:t>
      </w:r>
      <w:r w:rsidRPr="002F3902">
        <w:rPr>
          <w:rFonts w:asciiTheme="minorHAnsi" w:hAnsiTheme="minorHAnsi" w:cstheme="minorHAnsi"/>
        </w:rPr>
        <w:tab/>
        <w:t>WHO (HINARI)</w:t>
      </w:r>
    </w:p>
    <w:p w14:paraId="26C48751" w14:textId="5C87E4BF" w:rsidR="00825C79" w:rsidRPr="002F3902" w:rsidRDefault="00825C79" w:rsidP="002F3902">
      <w:pPr>
        <w:spacing w:line="360" w:lineRule="auto"/>
        <w:rPr>
          <w:rFonts w:asciiTheme="minorHAnsi" w:hAnsiTheme="minorHAnsi" w:cstheme="minorHAnsi"/>
        </w:rPr>
      </w:pPr>
    </w:p>
    <w:p w14:paraId="645F67AC" w14:textId="5DD0C987" w:rsidR="00825C79" w:rsidRPr="002F3902" w:rsidRDefault="00825C79" w:rsidP="002F3902">
      <w:pPr>
        <w:spacing w:line="360" w:lineRule="auto"/>
        <w:rPr>
          <w:rFonts w:asciiTheme="minorHAnsi" w:hAnsiTheme="minorHAnsi" w:cstheme="minorHAnsi"/>
        </w:rPr>
      </w:pPr>
      <w:r w:rsidRPr="002F3902">
        <w:rPr>
          <w:rFonts w:asciiTheme="minorHAnsi" w:hAnsiTheme="minorHAnsi" w:cstheme="minorHAnsi"/>
        </w:rPr>
        <w:t>For grey literature</w:t>
      </w:r>
      <w:r w:rsidR="00875F3F" w:rsidRPr="002F3902">
        <w:rPr>
          <w:rFonts w:asciiTheme="minorHAnsi" w:hAnsiTheme="minorHAnsi" w:cstheme="minorHAnsi"/>
        </w:rPr>
        <w:t>:</w:t>
      </w:r>
    </w:p>
    <w:p w14:paraId="2DD0389B" w14:textId="7939919E" w:rsidR="00CF0F26" w:rsidRPr="002F3902" w:rsidRDefault="00656778" w:rsidP="002F3902">
      <w:pPr>
        <w:spacing w:line="360" w:lineRule="auto"/>
        <w:rPr>
          <w:rFonts w:asciiTheme="minorHAnsi" w:hAnsiTheme="minorHAnsi" w:cstheme="minorHAnsi"/>
        </w:rPr>
      </w:pPr>
      <w:r w:rsidRPr="002F3902">
        <w:rPr>
          <w:rFonts w:asciiTheme="minorHAnsi" w:hAnsiTheme="minorHAnsi" w:cstheme="minorHAnsi"/>
        </w:rPr>
        <w:t>1.</w:t>
      </w:r>
      <w:r w:rsidR="00683CB2">
        <w:rPr>
          <w:rFonts w:asciiTheme="minorHAnsi" w:hAnsiTheme="minorHAnsi" w:cstheme="minorHAnsi"/>
        </w:rPr>
        <w:t xml:space="preserve"> </w:t>
      </w:r>
      <w:r w:rsidR="00B16982">
        <w:rPr>
          <w:rFonts w:asciiTheme="minorHAnsi" w:hAnsiTheme="minorHAnsi" w:cstheme="minorHAnsi"/>
        </w:rPr>
        <w:tab/>
      </w:r>
      <w:r w:rsidR="00CF0F26" w:rsidRPr="002F3902">
        <w:rPr>
          <w:rFonts w:asciiTheme="minorHAnsi" w:hAnsiTheme="minorHAnsi" w:cstheme="minorHAnsi"/>
        </w:rPr>
        <w:t>Open Grey</w:t>
      </w:r>
    </w:p>
    <w:p w14:paraId="54DAF318" w14:textId="30944326" w:rsidR="00CF0F26" w:rsidRPr="002F3902" w:rsidRDefault="00656778" w:rsidP="002F3902">
      <w:pPr>
        <w:spacing w:line="360" w:lineRule="auto"/>
        <w:rPr>
          <w:rFonts w:asciiTheme="minorHAnsi" w:hAnsiTheme="minorHAnsi" w:cstheme="minorHAnsi"/>
        </w:rPr>
      </w:pPr>
      <w:r w:rsidRPr="002F3902">
        <w:rPr>
          <w:rFonts w:asciiTheme="minorHAnsi" w:hAnsiTheme="minorHAnsi" w:cstheme="minorHAnsi"/>
        </w:rPr>
        <w:t>2.</w:t>
      </w:r>
      <w:r w:rsidR="00683CB2">
        <w:rPr>
          <w:rFonts w:asciiTheme="minorHAnsi" w:hAnsiTheme="minorHAnsi" w:cstheme="minorHAnsi"/>
        </w:rPr>
        <w:t xml:space="preserve"> </w:t>
      </w:r>
      <w:r w:rsidR="00B16982">
        <w:rPr>
          <w:rFonts w:asciiTheme="minorHAnsi" w:hAnsiTheme="minorHAnsi" w:cstheme="minorHAnsi"/>
        </w:rPr>
        <w:tab/>
      </w:r>
      <w:r w:rsidR="00CF0F26" w:rsidRPr="002F3902">
        <w:rPr>
          <w:rFonts w:asciiTheme="minorHAnsi" w:hAnsiTheme="minorHAnsi" w:cstheme="minorHAnsi"/>
        </w:rPr>
        <w:t>Greynet.org</w:t>
      </w:r>
    </w:p>
    <w:p w14:paraId="1C5B835A" w14:textId="0C58A1CF" w:rsidR="00D44DCA" w:rsidRPr="002F3902" w:rsidRDefault="00D44DCA" w:rsidP="002F3902">
      <w:pPr>
        <w:spacing w:line="360" w:lineRule="auto"/>
        <w:rPr>
          <w:rFonts w:asciiTheme="minorHAnsi" w:hAnsiTheme="minorHAnsi" w:cstheme="minorHAnsi"/>
        </w:rPr>
      </w:pPr>
      <w:r w:rsidRPr="002F3902">
        <w:rPr>
          <w:rFonts w:asciiTheme="minorHAnsi" w:hAnsiTheme="minorHAnsi" w:cstheme="minorHAnsi"/>
        </w:rPr>
        <w:t>We did not look for ongoing or i</w:t>
      </w:r>
      <w:r w:rsidR="00367825" w:rsidRPr="002F3902">
        <w:rPr>
          <w:rFonts w:asciiTheme="minorHAnsi" w:hAnsiTheme="minorHAnsi" w:cstheme="minorHAnsi"/>
        </w:rPr>
        <w:t>ncomplete trials.</w:t>
      </w:r>
    </w:p>
    <w:p w14:paraId="2C715BBA" w14:textId="3F442BC9" w:rsidR="0097401C" w:rsidRPr="002F3902" w:rsidRDefault="00C808DE" w:rsidP="002F3902">
      <w:pPr>
        <w:pStyle w:val="Heading4"/>
        <w:spacing w:line="360" w:lineRule="auto"/>
        <w:rPr>
          <w:rStyle w:val="Strong"/>
          <w:rFonts w:asciiTheme="minorHAnsi" w:hAnsiTheme="minorHAnsi" w:cstheme="minorHAnsi"/>
          <w:b w:val="0"/>
          <w:bCs w:val="0"/>
        </w:rPr>
      </w:pPr>
      <w:r w:rsidRPr="002F3902">
        <w:rPr>
          <w:rStyle w:val="Strong"/>
          <w:rFonts w:asciiTheme="minorHAnsi" w:hAnsiTheme="minorHAnsi" w:cstheme="minorHAnsi"/>
          <w:b w:val="0"/>
          <w:bCs w:val="0"/>
        </w:rPr>
        <w:t>Searching other sources</w:t>
      </w:r>
    </w:p>
    <w:p w14:paraId="0D46D8C2" w14:textId="43072846" w:rsidR="00367825" w:rsidRPr="002F3902" w:rsidRDefault="00367825" w:rsidP="002F3902">
      <w:pPr>
        <w:spacing w:line="360" w:lineRule="auto"/>
        <w:rPr>
          <w:rFonts w:asciiTheme="minorHAnsi" w:hAnsiTheme="minorHAnsi" w:cstheme="minorHAnsi"/>
        </w:rPr>
      </w:pPr>
      <w:r w:rsidRPr="002F3902">
        <w:rPr>
          <w:rFonts w:asciiTheme="minorHAnsi" w:hAnsiTheme="minorHAnsi" w:cstheme="minorHAnsi"/>
        </w:rPr>
        <w:t>We hand-searched the reference section</w:t>
      </w:r>
      <w:r w:rsidR="008046E8" w:rsidRPr="002F3902">
        <w:rPr>
          <w:rFonts w:asciiTheme="minorHAnsi" w:hAnsiTheme="minorHAnsi" w:cstheme="minorHAnsi"/>
        </w:rPr>
        <w:t xml:space="preserve"> of included studies and published systematic </w:t>
      </w:r>
      <w:r w:rsidR="00701ADA" w:rsidRPr="002F3902">
        <w:rPr>
          <w:rFonts w:asciiTheme="minorHAnsi" w:hAnsiTheme="minorHAnsi" w:cstheme="minorHAnsi"/>
        </w:rPr>
        <w:t>reviews</w:t>
      </w:r>
      <w:r w:rsidR="008046E8" w:rsidRPr="002F3902">
        <w:rPr>
          <w:rFonts w:asciiTheme="minorHAnsi" w:hAnsiTheme="minorHAnsi" w:cstheme="minorHAnsi"/>
        </w:rPr>
        <w:t xml:space="preserve"> .</w:t>
      </w:r>
    </w:p>
    <w:p w14:paraId="7EDBFDAF" w14:textId="742D7E01" w:rsidR="00443111" w:rsidRPr="002F3902" w:rsidRDefault="00443111" w:rsidP="00443111">
      <w:pPr>
        <w:spacing w:line="360" w:lineRule="auto"/>
        <w:rPr>
          <w:rFonts w:asciiTheme="minorHAnsi" w:hAnsiTheme="minorHAnsi" w:cstheme="minorHAnsi"/>
        </w:rPr>
      </w:pPr>
      <w:r w:rsidRPr="002F3902">
        <w:rPr>
          <w:rFonts w:asciiTheme="minorHAnsi" w:hAnsiTheme="minorHAnsi" w:cstheme="minorHAnsi"/>
        </w:rPr>
        <w:t xml:space="preserve">We have provided the search strategies in Supplementary </w:t>
      </w:r>
      <w:r>
        <w:rPr>
          <w:rFonts w:asciiTheme="minorHAnsi" w:hAnsiTheme="minorHAnsi" w:cstheme="minorHAnsi"/>
        </w:rPr>
        <w:t>F</w:t>
      </w:r>
      <w:r w:rsidRPr="002F3902">
        <w:rPr>
          <w:rFonts w:asciiTheme="minorHAnsi" w:hAnsiTheme="minorHAnsi" w:cstheme="minorHAnsi"/>
        </w:rPr>
        <w:t>ile</w:t>
      </w:r>
      <w:r>
        <w:rPr>
          <w:rFonts w:asciiTheme="minorHAnsi" w:hAnsiTheme="minorHAnsi" w:cstheme="minorHAnsi"/>
        </w:rPr>
        <w:t>s</w:t>
      </w:r>
      <w:r w:rsidRPr="002F3902">
        <w:rPr>
          <w:rFonts w:asciiTheme="minorHAnsi" w:hAnsiTheme="minorHAnsi" w:cstheme="minorHAnsi"/>
        </w:rPr>
        <w:t>.</w:t>
      </w:r>
    </w:p>
    <w:p w14:paraId="7CD84978" w14:textId="77777777" w:rsidR="0097401C" w:rsidRPr="002F3902" w:rsidRDefault="0097401C" w:rsidP="002F3902">
      <w:pPr>
        <w:pStyle w:val="Heading4"/>
        <w:spacing w:line="360" w:lineRule="auto"/>
        <w:rPr>
          <w:rStyle w:val="Strong"/>
          <w:rFonts w:asciiTheme="minorHAnsi" w:hAnsiTheme="minorHAnsi" w:cstheme="minorHAnsi"/>
        </w:rPr>
      </w:pPr>
    </w:p>
    <w:p w14:paraId="1D3F1817" w14:textId="18A3CB7F" w:rsidR="00A37175" w:rsidRPr="002F3902" w:rsidRDefault="00A37175" w:rsidP="002F3902">
      <w:pPr>
        <w:pStyle w:val="Heading3"/>
        <w:spacing w:line="360" w:lineRule="auto"/>
        <w:rPr>
          <w:rFonts w:asciiTheme="minorHAnsi" w:hAnsiTheme="minorHAnsi" w:cstheme="minorHAnsi"/>
        </w:rPr>
      </w:pPr>
      <w:r w:rsidRPr="002F3902">
        <w:rPr>
          <w:rFonts w:asciiTheme="minorHAnsi" w:hAnsiTheme="minorHAnsi" w:cstheme="minorHAnsi"/>
        </w:rPr>
        <w:t xml:space="preserve">Selection </w:t>
      </w:r>
      <w:r w:rsidR="00613A87">
        <w:rPr>
          <w:rFonts w:asciiTheme="minorHAnsi" w:hAnsiTheme="minorHAnsi" w:cstheme="minorHAnsi"/>
        </w:rPr>
        <w:t>Process</w:t>
      </w:r>
    </w:p>
    <w:p w14:paraId="36706F7C" w14:textId="73B000D9" w:rsidR="007D2DEB" w:rsidRPr="002F3902" w:rsidRDefault="00C91499" w:rsidP="002F3902">
      <w:pPr>
        <w:spacing w:line="360" w:lineRule="auto"/>
        <w:rPr>
          <w:rFonts w:asciiTheme="minorHAnsi" w:hAnsiTheme="minorHAnsi" w:cstheme="minorHAnsi"/>
        </w:rPr>
      </w:pPr>
      <w:r w:rsidRPr="002F3902">
        <w:rPr>
          <w:rFonts w:asciiTheme="minorHAnsi" w:hAnsiTheme="minorHAnsi" w:cstheme="minorHAnsi"/>
        </w:rPr>
        <w:t>Two</w:t>
      </w:r>
      <w:r w:rsidR="007D2DEB" w:rsidRPr="002F3902">
        <w:rPr>
          <w:rFonts w:asciiTheme="minorHAnsi" w:hAnsiTheme="minorHAnsi" w:cstheme="minorHAnsi"/>
        </w:rPr>
        <w:t xml:space="preserve"> reviewer</w:t>
      </w:r>
      <w:r w:rsidRPr="002F3902">
        <w:rPr>
          <w:rFonts w:asciiTheme="minorHAnsi" w:hAnsiTheme="minorHAnsi" w:cstheme="minorHAnsi"/>
        </w:rPr>
        <w:t>s</w:t>
      </w:r>
      <w:r w:rsidR="007D2DEB" w:rsidRPr="002F3902">
        <w:rPr>
          <w:rFonts w:asciiTheme="minorHAnsi" w:hAnsiTheme="minorHAnsi" w:cstheme="minorHAnsi"/>
        </w:rPr>
        <w:t xml:space="preserve"> screen</w:t>
      </w:r>
      <w:r w:rsidRPr="002F3902">
        <w:rPr>
          <w:rFonts w:asciiTheme="minorHAnsi" w:hAnsiTheme="minorHAnsi" w:cstheme="minorHAnsi"/>
        </w:rPr>
        <w:t>ed (</w:t>
      </w:r>
      <w:r w:rsidR="003E0960" w:rsidRPr="002F3902">
        <w:rPr>
          <w:rFonts w:asciiTheme="minorHAnsi" w:hAnsiTheme="minorHAnsi" w:cstheme="minorHAnsi"/>
        </w:rPr>
        <w:t>SW, HP)</w:t>
      </w:r>
      <w:r w:rsidR="007D2DEB" w:rsidRPr="002F3902">
        <w:rPr>
          <w:rFonts w:asciiTheme="minorHAnsi" w:hAnsiTheme="minorHAnsi" w:cstheme="minorHAnsi"/>
        </w:rPr>
        <w:t xml:space="preserve"> and </w:t>
      </w:r>
      <w:r w:rsidR="003E0960" w:rsidRPr="002F3902">
        <w:rPr>
          <w:rFonts w:asciiTheme="minorHAnsi" w:hAnsiTheme="minorHAnsi" w:cstheme="minorHAnsi"/>
        </w:rPr>
        <w:t xml:space="preserve">a </w:t>
      </w:r>
      <w:r w:rsidR="00774A63">
        <w:rPr>
          <w:rFonts w:asciiTheme="minorHAnsi" w:hAnsiTheme="minorHAnsi" w:cstheme="minorHAnsi"/>
        </w:rPr>
        <w:t>20%</w:t>
      </w:r>
      <w:r w:rsidR="003E0960" w:rsidRPr="002F3902">
        <w:rPr>
          <w:rFonts w:asciiTheme="minorHAnsi" w:hAnsiTheme="minorHAnsi" w:cstheme="minorHAnsi"/>
        </w:rPr>
        <w:t xml:space="preserve"> sample of each</w:t>
      </w:r>
      <w:r w:rsidR="00230C82" w:rsidRPr="002F3902">
        <w:rPr>
          <w:rFonts w:asciiTheme="minorHAnsi" w:hAnsiTheme="minorHAnsi" w:cstheme="minorHAnsi"/>
        </w:rPr>
        <w:t xml:space="preserve"> was checked by two additional reviewers</w:t>
      </w:r>
      <w:r w:rsidR="00DB6027" w:rsidRPr="002F3902">
        <w:rPr>
          <w:rFonts w:asciiTheme="minorHAnsi" w:hAnsiTheme="minorHAnsi" w:cstheme="minorHAnsi"/>
        </w:rPr>
        <w:t xml:space="preserve"> (MTM, IC)</w:t>
      </w:r>
      <w:r w:rsidR="00A8539D" w:rsidRPr="002F3902">
        <w:rPr>
          <w:rFonts w:asciiTheme="minorHAnsi" w:hAnsiTheme="minorHAnsi" w:cstheme="minorHAnsi"/>
        </w:rPr>
        <w:t xml:space="preserve"> at each round</w:t>
      </w:r>
      <w:r w:rsidR="007D2DEB" w:rsidRPr="002F3902">
        <w:rPr>
          <w:rFonts w:asciiTheme="minorHAnsi" w:hAnsiTheme="minorHAnsi" w:cstheme="minorHAnsi"/>
        </w:rPr>
        <w:t>.</w:t>
      </w:r>
    </w:p>
    <w:p w14:paraId="325B854D" w14:textId="4E88D36C" w:rsidR="007D2DEB" w:rsidRPr="002F3902" w:rsidRDefault="00A8539D" w:rsidP="002F3902">
      <w:pPr>
        <w:spacing w:line="360" w:lineRule="auto"/>
        <w:rPr>
          <w:rFonts w:asciiTheme="minorHAnsi" w:hAnsiTheme="minorHAnsi" w:cstheme="minorHAnsi"/>
          <w:b/>
        </w:rPr>
      </w:pPr>
      <w:r w:rsidRPr="002F3902">
        <w:rPr>
          <w:rFonts w:asciiTheme="minorHAnsi" w:hAnsiTheme="minorHAnsi" w:cstheme="minorHAnsi"/>
        </w:rPr>
        <w:t xml:space="preserve">The final screening at full text stage was undertaken by two </w:t>
      </w:r>
      <w:r w:rsidR="0019488E" w:rsidRPr="002F3902">
        <w:rPr>
          <w:rFonts w:asciiTheme="minorHAnsi" w:hAnsiTheme="minorHAnsi" w:cstheme="minorHAnsi"/>
        </w:rPr>
        <w:t>reviewers</w:t>
      </w:r>
      <w:r w:rsidRPr="002F3902">
        <w:rPr>
          <w:rFonts w:asciiTheme="minorHAnsi" w:hAnsiTheme="minorHAnsi" w:cstheme="minorHAnsi"/>
        </w:rPr>
        <w:t xml:space="preserve"> (HP, SW)</w:t>
      </w:r>
      <w:r w:rsidR="007B7CAB">
        <w:rPr>
          <w:rFonts w:asciiTheme="minorHAnsi" w:hAnsiTheme="minorHAnsi" w:cstheme="minorHAnsi"/>
        </w:rPr>
        <w:t>,</w:t>
      </w:r>
      <w:r w:rsidR="0019488E" w:rsidRPr="002F3902">
        <w:rPr>
          <w:rFonts w:asciiTheme="minorHAnsi" w:hAnsiTheme="minorHAnsi" w:cstheme="minorHAnsi"/>
        </w:rPr>
        <w:t xml:space="preserve"> a short reason for exclusion was recorded,</w:t>
      </w:r>
      <w:r w:rsidR="005F05E1" w:rsidRPr="002F3902">
        <w:rPr>
          <w:rFonts w:asciiTheme="minorHAnsi" w:hAnsiTheme="minorHAnsi" w:cstheme="minorHAnsi"/>
        </w:rPr>
        <w:t xml:space="preserve"> </w:t>
      </w:r>
      <w:r w:rsidRPr="002F3902">
        <w:rPr>
          <w:rFonts w:asciiTheme="minorHAnsi" w:hAnsiTheme="minorHAnsi" w:cstheme="minorHAnsi"/>
        </w:rPr>
        <w:t>and t</w:t>
      </w:r>
      <w:r w:rsidR="0019488E" w:rsidRPr="002F3902">
        <w:rPr>
          <w:rFonts w:asciiTheme="minorHAnsi" w:hAnsiTheme="minorHAnsi" w:cstheme="minorHAnsi"/>
        </w:rPr>
        <w:t>h</w:t>
      </w:r>
      <w:r w:rsidRPr="002F3902">
        <w:rPr>
          <w:rFonts w:asciiTheme="minorHAnsi" w:hAnsiTheme="minorHAnsi" w:cstheme="minorHAnsi"/>
        </w:rPr>
        <w:t xml:space="preserve">e final selection reviewed </w:t>
      </w:r>
      <w:r w:rsidR="0019488E" w:rsidRPr="002F3902">
        <w:rPr>
          <w:rFonts w:asciiTheme="minorHAnsi" w:hAnsiTheme="minorHAnsi" w:cstheme="minorHAnsi"/>
        </w:rPr>
        <w:t>a</w:t>
      </w:r>
      <w:r w:rsidRPr="002F3902">
        <w:rPr>
          <w:rFonts w:asciiTheme="minorHAnsi" w:hAnsiTheme="minorHAnsi" w:cstheme="minorHAnsi"/>
        </w:rPr>
        <w:t xml:space="preserve">nd discussed </w:t>
      </w:r>
      <w:r w:rsidR="007A38A8">
        <w:rPr>
          <w:rFonts w:asciiTheme="minorHAnsi" w:hAnsiTheme="minorHAnsi" w:cstheme="minorHAnsi"/>
        </w:rPr>
        <w:t xml:space="preserve">between HP and SW </w:t>
      </w:r>
      <w:r w:rsidRPr="002F3902">
        <w:rPr>
          <w:rFonts w:asciiTheme="minorHAnsi" w:hAnsiTheme="minorHAnsi" w:cstheme="minorHAnsi"/>
        </w:rPr>
        <w:t>until agreement was reached.</w:t>
      </w:r>
    </w:p>
    <w:p w14:paraId="7C15A167" w14:textId="0ECA1AFD" w:rsidR="007D2DEB" w:rsidRPr="002F3902" w:rsidRDefault="007D2DEB" w:rsidP="002F3902">
      <w:pPr>
        <w:spacing w:line="360" w:lineRule="auto"/>
        <w:rPr>
          <w:rFonts w:asciiTheme="minorHAnsi" w:hAnsiTheme="minorHAnsi" w:cstheme="minorHAnsi"/>
        </w:rPr>
      </w:pPr>
      <w:r w:rsidRPr="002F3902">
        <w:rPr>
          <w:rFonts w:asciiTheme="minorHAnsi" w:hAnsiTheme="minorHAnsi" w:cstheme="minorHAnsi"/>
        </w:rPr>
        <w:t>Screening w</w:t>
      </w:r>
      <w:r w:rsidR="00DB6027" w:rsidRPr="002F3902">
        <w:rPr>
          <w:rFonts w:asciiTheme="minorHAnsi" w:hAnsiTheme="minorHAnsi" w:cstheme="minorHAnsi"/>
        </w:rPr>
        <w:t>as</w:t>
      </w:r>
      <w:r w:rsidRPr="002F3902">
        <w:rPr>
          <w:rFonts w:asciiTheme="minorHAnsi" w:hAnsiTheme="minorHAnsi" w:cstheme="minorHAnsi"/>
        </w:rPr>
        <w:t xml:space="preserve"> not blinded</w:t>
      </w:r>
      <w:r w:rsidR="00DB6027" w:rsidRPr="002F3902">
        <w:rPr>
          <w:rFonts w:asciiTheme="minorHAnsi" w:hAnsiTheme="minorHAnsi" w:cstheme="minorHAnsi"/>
        </w:rPr>
        <w:t xml:space="preserve"> to authors of the paper</w:t>
      </w:r>
      <w:r w:rsidRPr="002F3902">
        <w:rPr>
          <w:rFonts w:asciiTheme="minorHAnsi" w:hAnsiTheme="minorHAnsi" w:cstheme="minorHAnsi"/>
        </w:rPr>
        <w:t>.</w:t>
      </w:r>
    </w:p>
    <w:p w14:paraId="7A7A075E" w14:textId="3679887A" w:rsidR="00692C34" w:rsidRPr="002F3902" w:rsidRDefault="00692C34" w:rsidP="002F3902">
      <w:pPr>
        <w:spacing w:line="360" w:lineRule="auto"/>
        <w:rPr>
          <w:rFonts w:asciiTheme="minorHAnsi" w:hAnsiTheme="minorHAnsi" w:cstheme="minorHAnsi"/>
        </w:rPr>
      </w:pPr>
    </w:p>
    <w:p w14:paraId="3022FE43" w14:textId="122AB86C" w:rsidR="00A37175" w:rsidRPr="002F3902" w:rsidRDefault="00A37175" w:rsidP="002F3902">
      <w:pPr>
        <w:pStyle w:val="Heading3"/>
        <w:spacing w:line="360" w:lineRule="auto"/>
        <w:rPr>
          <w:rFonts w:asciiTheme="minorHAnsi" w:hAnsiTheme="minorHAnsi" w:cstheme="minorHAnsi"/>
        </w:rPr>
      </w:pPr>
      <w:r w:rsidRPr="002F3902">
        <w:rPr>
          <w:rFonts w:asciiTheme="minorHAnsi" w:hAnsiTheme="minorHAnsi" w:cstheme="minorHAnsi"/>
        </w:rPr>
        <w:t xml:space="preserve">Data </w:t>
      </w:r>
      <w:r w:rsidR="00AB7103">
        <w:rPr>
          <w:rFonts w:asciiTheme="minorHAnsi" w:hAnsiTheme="minorHAnsi" w:cstheme="minorHAnsi"/>
        </w:rPr>
        <w:t>Collection Process</w:t>
      </w:r>
    </w:p>
    <w:p w14:paraId="5AE06489" w14:textId="3F039C8A" w:rsidR="009311B7" w:rsidRDefault="00C063FF" w:rsidP="002F3902">
      <w:pPr>
        <w:spacing w:line="360" w:lineRule="auto"/>
        <w:rPr>
          <w:rFonts w:asciiTheme="minorHAnsi" w:hAnsiTheme="minorHAnsi" w:cstheme="minorBidi"/>
        </w:rPr>
      </w:pPr>
      <w:r w:rsidRPr="7007AC78">
        <w:rPr>
          <w:rFonts w:asciiTheme="minorHAnsi" w:hAnsiTheme="minorHAnsi" w:cstheme="minorBidi"/>
        </w:rPr>
        <w:t xml:space="preserve">SW extracted the </w:t>
      </w:r>
      <w:r w:rsidR="00EA5947" w:rsidRPr="7007AC78">
        <w:rPr>
          <w:rFonts w:asciiTheme="minorHAnsi" w:hAnsiTheme="minorHAnsi" w:cstheme="minorBidi"/>
        </w:rPr>
        <w:t>data,</w:t>
      </w:r>
      <w:r w:rsidRPr="7007AC78">
        <w:rPr>
          <w:rFonts w:asciiTheme="minorHAnsi" w:hAnsiTheme="minorHAnsi" w:cstheme="minorBidi"/>
        </w:rPr>
        <w:t xml:space="preserve"> which was reviewed </w:t>
      </w:r>
      <w:r w:rsidR="00087403">
        <w:rPr>
          <w:rFonts w:asciiTheme="minorHAnsi" w:hAnsiTheme="minorHAnsi" w:cstheme="minorBidi"/>
        </w:rPr>
        <w:t xml:space="preserve">and checked </w:t>
      </w:r>
      <w:r w:rsidRPr="7007AC78">
        <w:rPr>
          <w:rFonts w:asciiTheme="minorHAnsi" w:hAnsiTheme="minorHAnsi" w:cstheme="minorBidi"/>
        </w:rPr>
        <w:t>by</w:t>
      </w:r>
      <w:r w:rsidR="00087403">
        <w:rPr>
          <w:rFonts w:asciiTheme="minorHAnsi" w:hAnsiTheme="minorHAnsi" w:cstheme="minorBidi"/>
        </w:rPr>
        <w:t xml:space="preserve"> </w:t>
      </w:r>
      <w:r w:rsidRPr="7007AC78">
        <w:rPr>
          <w:rFonts w:asciiTheme="minorHAnsi" w:hAnsiTheme="minorHAnsi" w:cstheme="minorBidi"/>
        </w:rPr>
        <w:t>RK</w:t>
      </w:r>
      <w:r w:rsidR="00D919E7" w:rsidRPr="7007AC78">
        <w:rPr>
          <w:rFonts w:asciiTheme="minorHAnsi" w:hAnsiTheme="minorHAnsi" w:cstheme="minorBidi"/>
        </w:rPr>
        <w:t>.</w:t>
      </w:r>
    </w:p>
    <w:p w14:paraId="198A77BF" w14:textId="77777777" w:rsidR="00E30A29" w:rsidRPr="00E30A29" w:rsidRDefault="00E30A29" w:rsidP="00E30A29">
      <w:pPr>
        <w:pStyle w:val="Heading3"/>
      </w:pPr>
      <w:r w:rsidRPr="00E30A29">
        <w:t xml:space="preserve">Data Items </w:t>
      </w:r>
    </w:p>
    <w:p w14:paraId="70209EB8" w14:textId="67DF0030" w:rsidR="00E30A29" w:rsidRPr="00E30A29" w:rsidRDefault="00E30A29" w:rsidP="00E30A29">
      <w:pPr>
        <w:spacing w:line="360" w:lineRule="auto"/>
        <w:rPr>
          <w:rFonts w:asciiTheme="minorHAnsi" w:hAnsiTheme="minorHAnsi" w:cstheme="minorBidi"/>
        </w:rPr>
      </w:pPr>
      <w:r w:rsidRPr="00E30A29">
        <w:rPr>
          <w:rFonts w:asciiTheme="minorHAnsi" w:hAnsiTheme="minorHAnsi" w:cstheme="minorBidi"/>
        </w:rPr>
        <w:t xml:space="preserve">Data were extracted for study design, number of participants, predictors, timing of outcome measurement, </w:t>
      </w:r>
      <w:r w:rsidR="003D34F1" w:rsidRPr="00E30A29">
        <w:rPr>
          <w:rFonts w:asciiTheme="minorHAnsi" w:hAnsiTheme="minorHAnsi" w:cstheme="minorBidi"/>
        </w:rPr>
        <w:t>outcomes,</w:t>
      </w:r>
      <w:r w:rsidRPr="00E30A29">
        <w:rPr>
          <w:rFonts w:asciiTheme="minorHAnsi" w:hAnsiTheme="minorHAnsi" w:cstheme="minorBidi"/>
        </w:rPr>
        <w:t xml:space="preserve"> and authors conclusions. </w:t>
      </w:r>
    </w:p>
    <w:p w14:paraId="089927FD" w14:textId="77777777" w:rsidR="00E30A29" w:rsidRPr="002F3902" w:rsidRDefault="00E30A29" w:rsidP="002F3902">
      <w:pPr>
        <w:spacing w:line="360" w:lineRule="auto"/>
        <w:rPr>
          <w:rFonts w:asciiTheme="minorHAnsi" w:hAnsiTheme="minorHAnsi" w:cstheme="minorHAnsi"/>
        </w:rPr>
      </w:pPr>
    </w:p>
    <w:p w14:paraId="7959A9F9" w14:textId="22E170A9" w:rsidR="00677A44" w:rsidRDefault="009335BF" w:rsidP="00E265C7">
      <w:pPr>
        <w:pStyle w:val="Heading3"/>
        <w:spacing w:line="360" w:lineRule="auto"/>
        <w:rPr>
          <w:rFonts w:asciiTheme="minorHAnsi" w:hAnsiTheme="minorHAnsi" w:cstheme="minorHAnsi"/>
        </w:rPr>
      </w:pPr>
      <w:r>
        <w:rPr>
          <w:rFonts w:asciiTheme="minorHAnsi" w:hAnsiTheme="minorHAnsi" w:cstheme="minorHAnsi"/>
        </w:rPr>
        <w:t xml:space="preserve">Study </w:t>
      </w:r>
      <w:r w:rsidR="00C96A85" w:rsidRPr="00E265C7">
        <w:rPr>
          <w:rFonts w:asciiTheme="minorHAnsi" w:hAnsiTheme="minorHAnsi" w:cstheme="minorHAnsi"/>
        </w:rPr>
        <w:t>Risk of Bias</w:t>
      </w:r>
      <w:r w:rsidR="00CB5F4B" w:rsidRPr="00E265C7">
        <w:rPr>
          <w:rFonts w:asciiTheme="minorHAnsi" w:hAnsiTheme="minorHAnsi" w:cstheme="minorHAnsi"/>
        </w:rPr>
        <w:t xml:space="preserve"> Assessment</w:t>
      </w:r>
    </w:p>
    <w:p w14:paraId="0D5D0CC7" w14:textId="256366C7" w:rsidR="00E265C7" w:rsidRDefault="00E265C7" w:rsidP="00AA0477">
      <w:pPr>
        <w:spacing w:line="360" w:lineRule="auto"/>
        <w:rPr>
          <w:rFonts w:ascii="Calibri" w:hAnsi="Calibri" w:cs="Calibri"/>
        </w:rPr>
      </w:pPr>
      <w:r w:rsidRPr="00E265C7">
        <w:rPr>
          <w:rFonts w:ascii="Calibri" w:hAnsi="Calibri" w:cs="Calibri"/>
        </w:rPr>
        <w:t xml:space="preserve">Risk of Bias was assessed using ROB2 IRPGv9 for RCTs and ROBINS -I for non-RCTs. </w:t>
      </w:r>
      <w:r w:rsidR="00AA0477">
        <w:rPr>
          <w:rFonts w:ascii="Calibri" w:hAnsi="Calibri" w:cs="Calibri"/>
        </w:rPr>
        <w:t>Two reviewers assessed risk of bias independently, with discussions to resolve differences.</w:t>
      </w:r>
    </w:p>
    <w:p w14:paraId="2A05C2AD" w14:textId="3D263DD1" w:rsidR="008435B4" w:rsidRPr="00D81D2E" w:rsidRDefault="00E207B7" w:rsidP="008435B4">
      <w:pPr>
        <w:pStyle w:val="Heading3"/>
        <w:spacing w:line="360" w:lineRule="auto"/>
        <w:rPr>
          <w:rFonts w:asciiTheme="minorHAnsi" w:hAnsiTheme="minorHAnsi" w:cstheme="minorHAnsi"/>
        </w:rPr>
      </w:pPr>
      <w:r>
        <w:rPr>
          <w:rFonts w:asciiTheme="minorHAnsi" w:hAnsiTheme="minorHAnsi" w:cstheme="minorHAnsi"/>
        </w:rPr>
        <w:lastRenderedPageBreak/>
        <w:t>Data</w:t>
      </w:r>
      <w:r w:rsidR="009B1988">
        <w:rPr>
          <w:rFonts w:asciiTheme="minorHAnsi" w:hAnsiTheme="minorHAnsi" w:cstheme="minorHAnsi"/>
        </w:rPr>
        <w:t xml:space="preserve"> Extraction</w:t>
      </w:r>
      <w:r w:rsidR="008435B4" w:rsidRPr="00D81D2E">
        <w:rPr>
          <w:rFonts w:asciiTheme="minorHAnsi" w:hAnsiTheme="minorHAnsi" w:cstheme="minorHAnsi"/>
        </w:rPr>
        <w:t xml:space="preserve"> </w:t>
      </w:r>
    </w:p>
    <w:p w14:paraId="1A37DF83" w14:textId="7F1E5CB5" w:rsidR="002640C4" w:rsidRDefault="008435B4" w:rsidP="0069087E">
      <w:pPr>
        <w:pStyle w:val="paragraph"/>
        <w:spacing w:before="0" w:beforeAutospacing="0" w:after="0" w:afterAutospacing="0" w:line="360" w:lineRule="auto"/>
        <w:textAlignment w:val="baseline"/>
        <w:rPr>
          <w:rFonts w:asciiTheme="minorHAnsi" w:hAnsiTheme="minorHAnsi" w:cstheme="minorHAnsi"/>
        </w:rPr>
      </w:pPr>
      <w:r w:rsidRPr="007B2851">
        <w:rPr>
          <w:rFonts w:asciiTheme="minorHAnsi" w:hAnsiTheme="minorHAnsi" w:cstheme="minorHAnsi"/>
        </w:rPr>
        <w:t>Data were categorised by outcome</w:t>
      </w:r>
      <w:r w:rsidR="009B1988">
        <w:rPr>
          <w:rFonts w:asciiTheme="minorHAnsi" w:hAnsiTheme="minorHAnsi" w:cstheme="minorHAnsi"/>
        </w:rPr>
        <w:t xml:space="preserve"> and predictors</w:t>
      </w:r>
      <w:r w:rsidRPr="007B2851">
        <w:rPr>
          <w:rFonts w:asciiTheme="minorHAnsi" w:hAnsiTheme="minorHAnsi" w:cstheme="minorHAnsi"/>
        </w:rPr>
        <w:t xml:space="preserve">. </w:t>
      </w:r>
    </w:p>
    <w:p w14:paraId="206DF3C8" w14:textId="43657834" w:rsidR="002640C4" w:rsidRDefault="002640C4" w:rsidP="001C28A8">
      <w:pPr>
        <w:pStyle w:val="Heading4"/>
      </w:pPr>
      <w:r>
        <w:t xml:space="preserve">Outcomes </w:t>
      </w:r>
    </w:p>
    <w:p w14:paraId="26C146EC" w14:textId="0FEC418D" w:rsidR="00AD1E83" w:rsidRDefault="00AD1E83" w:rsidP="0069087E">
      <w:pPr>
        <w:pStyle w:val="paragraph"/>
        <w:spacing w:before="0" w:beforeAutospacing="0" w:after="0" w:afterAutospacing="0" w:line="360" w:lineRule="auto"/>
        <w:textAlignment w:val="baseline"/>
        <w:rPr>
          <w:rFonts w:asciiTheme="minorHAnsi" w:hAnsiTheme="minorHAnsi" w:cstheme="minorHAnsi"/>
        </w:rPr>
      </w:pPr>
      <w:r>
        <w:rPr>
          <w:rFonts w:asciiTheme="minorHAnsi" w:hAnsiTheme="minorHAnsi" w:cstheme="minorHAnsi"/>
        </w:rPr>
        <w:t xml:space="preserve">Outcomes were reports of </w:t>
      </w:r>
      <w:r w:rsidR="00F214A0">
        <w:rPr>
          <w:rFonts w:asciiTheme="minorHAnsi" w:hAnsiTheme="minorHAnsi" w:cstheme="minorHAnsi"/>
        </w:rPr>
        <w:t>bleeding complaints, bleeding patterns or removal due to troublesome bleeding.</w:t>
      </w:r>
    </w:p>
    <w:p w14:paraId="7A01259D" w14:textId="2D97153A" w:rsidR="0069087E" w:rsidRDefault="007E3D96" w:rsidP="0069087E">
      <w:pPr>
        <w:pStyle w:val="paragraph"/>
        <w:spacing w:before="0" w:beforeAutospacing="0" w:after="0" w:afterAutospacing="0" w:line="360" w:lineRule="auto"/>
        <w:textAlignment w:val="baseline"/>
        <w:rPr>
          <w:rFonts w:ascii="Segoe UI" w:hAnsi="Segoe UI" w:cs="Segoe UI"/>
          <w:sz w:val="18"/>
          <w:szCs w:val="18"/>
        </w:rPr>
      </w:pPr>
      <w:r>
        <w:rPr>
          <w:rFonts w:asciiTheme="minorHAnsi" w:hAnsiTheme="minorHAnsi" w:cstheme="minorHAnsi"/>
        </w:rPr>
        <w:t xml:space="preserve">Bleeding patterns were reported in a heterogenous manner. </w:t>
      </w:r>
      <w:r w:rsidR="00C92F5D">
        <w:rPr>
          <w:rFonts w:asciiTheme="minorHAnsi" w:hAnsiTheme="minorHAnsi" w:cstheme="minorHAnsi"/>
        </w:rPr>
        <w:t>To aid comparison, in the Data Extraction table (Table 4), b</w:t>
      </w:r>
      <w:r w:rsidR="008435B4" w:rsidRPr="007B2851">
        <w:rPr>
          <w:rFonts w:asciiTheme="minorHAnsi" w:hAnsiTheme="minorHAnsi" w:cstheme="minorHAnsi"/>
        </w:rPr>
        <w:t>leeding pattern outcomes were dichotomised into ‘unfavourable’ bleeding</w:t>
      </w:r>
      <w:r w:rsidR="007938E2">
        <w:rPr>
          <w:rFonts w:asciiTheme="minorHAnsi" w:hAnsiTheme="minorHAnsi" w:cstheme="minorHAnsi"/>
        </w:rPr>
        <w:t xml:space="preserve"> i.e.</w:t>
      </w:r>
      <w:r w:rsidR="008435B4" w:rsidRPr="007B2851">
        <w:rPr>
          <w:rFonts w:asciiTheme="minorHAnsi" w:hAnsiTheme="minorHAnsi" w:cstheme="minorHAnsi"/>
        </w:rPr>
        <w:t xml:space="preserve"> </w:t>
      </w:r>
      <w:r w:rsidR="008435B4" w:rsidRPr="002F3902">
        <w:rPr>
          <w:rFonts w:asciiTheme="minorHAnsi" w:hAnsiTheme="minorHAnsi" w:cstheme="minorHAnsi"/>
        </w:rPr>
        <w:t xml:space="preserve">‘Abnormal bleeding </w:t>
      </w:r>
      <w:r w:rsidR="003064A3">
        <w:rPr>
          <w:rFonts w:asciiTheme="minorHAnsi" w:hAnsiTheme="minorHAnsi" w:cstheme="minorHAnsi"/>
        </w:rPr>
        <w:t>=</w:t>
      </w:r>
      <w:r w:rsidR="008435B4" w:rsidRPr="002F3902">
        <w:rPr>
          <w:rFonts w:asciiTheme="minorHAnsi" w:hAnsiTheme="minorHAnsi" w:cstheme="minorHAnsi"/>
        </w:rPr>
        <w:t xml:space="preserve"> not amenorrhoeic or infrequent,’ and </w:t>
      </w:r>
      <w:r w:rsidR="008435B4">
        <w:rPr>
          <w:rFonts w:asciiTheme="minorHAnsi" w:hAnsiTheme="minorHAnsi" w:cstheme="minorHAnsi"/>
        </w:rPr>
        <w:t>‘favourable’ bleeding =</w:t>
      </w:r>
      <w:r w:rsidR="008435B4" w:rsidRPr="002F3902">
        <w:rPr>
          <w:rFonts w:asciiTheme="minorHAnsi" w:hAnsiTheme="minorHAnsi" w:cstheme="minorHAnsi"/>
        </w:rPr>
        <w:t xml:space="preserve"> normal bleeding, infrequent bleeding, or amenorrhoea</w:t>
      </w:r>
      <w:r w:rsidR="00DC2A0C">
        <w:rPr>
          <w:rFonts w:asciiTheme="minorHAnsi" w:hAnsiTheme="minorHAnsi" w:cstheme="minorHAnsi"/>
        </w:rPr>
        <w:t xml:space="preserve"> were possible. Where this was done the original data is presented in normal font, and the transformed data is presented in italics.</w:t>
      </w:r>
      <w:r w:rsidR="008435B4" w:rsidRPr="00394E0A">
        <w:rPr>
          <w:rFonts w:asciiTheme="minorHAnsi" w:hAnsiTheme="minorHAnsi" w:cstheme="minorHAnsi"/>
        </w:rPr>
        <w:t xml:space="preserve"> </w:t>
      </w:r>
    </w:p>
    <w:p w14:paraId="545D59FF" w14:textId="181623F8" w:rsidR="006F4966" w:rsidRDefault="008435B4" w:rsidP="00DE2723">
      <w:pPr>
        <w:spacing w:line="360" w:lineRule="auto"/>
        <w:rPr>
          <w:rFonts w:asciiTheme="minorHAnsi" w:hAnsiTheme="minorHAnsi" w:cstheme="minorHAnsi"/>
        </w:rPr>
      </w:pPr>
      <w:r>
        <w:rPr>
          <w:rFonts w:asciiTheme="minorHAnsi" w:hAnsiTheme="minorHAnsi" w:cstheme="minorHAnsi"/>
        </w:rPr>
        <w:t>Implant removal for bleeding was compared with no implant removal</w:t>
      </w:r>
      <w:r w:rsidR="0047131C">
        <w:rPr>
          <w:rFonts w:asciiTheme="minorHAnsi" w:hAnsiTheme="minorHAnsi" w:cstheme="minorHAnsi"/>
        </w:rPr>
        <w:t xml:space="preserve"> or with removal for another reason</w:t>
      </w:r>
    </w:p>
    <w:p w14:paraId="0C59D5C1" w14:textId="224C1371" w:rsidR="00C7647E" w:rsidRDefault="00C7647E" w:rsidP="001C28A8">
      <w:pPr>
        <w:pStyle w:val="Heading4"/>
      </w:pPr>
      <w:r>
        <w:t xml:space="preserve">Definitions of </w:t>
      </w:r>
      <w:r w:rsidR="006F4966">
        <w:t>Pre</w:t>
      </w:r>
      <w:r>
        <w:t>dictors of bleeding</w:t>
      </w:r>
    </w:p>
    <w:p w14:paraId="2667B6B3" w14:textId="49C292B6" w:rsidR="00932A2E" w:rsidRDefault="00951A0C" w:rsidP="00DE2723">
      <w:pPr>
        <w:spacing w:line="360" w:lineRule="auto"/>
        <w:rPr>
          <w:rFonts w:asciiTheme="minorHAnsi" w:hAnsiTheme="minorHAnsi" w:cstheme="minorHAnsi"/>
        </w:rPr>
      </w:pPr>
      <w:r>
        <w:rPr>
          <w:rFonts w:asciiTheme="minorHAnsi" w:hAnsiTheme="minorHAnsi" w:cstheme="minorHAnsi"/>
        </w:rPr>
        <w:t xml:space="preserve">BMI and </w:t>
      </w:r>
      <w:r w:rsidR="000E6A05">
        <w:rPr>
          <w:rFonts w:asciiTheme="minorHAnsi" w:hAnsiTheme="minorHAnsi" w:cstheme="minorHAnsi"/>
        </w:rPr>
        <w:t>a</w:t>
      </w:r>
      <w:r>
        <w:rPr>
          <w:rFonts w:asciiTheme="minorHAnsi" w:hAnsiTheme="minorHAnsi" w:cstheme="minorHAnsi"/>
        </w:rPr>
        <w:t xml:space="preserve">ge, where </w:t>
      </w:r>
      <w:r w:rsidR="00932A2E">
        <w:rPr>
          <w:rFonts w:asciiTheme="minorHAnsi" w:hAnsiTheme="minorHAnsi" w:cstheme="minorHAnsi"/>
        </w:rPr>
        <w:t>defined in the original papers, refer to BMI and age at insertion</w:t>
      </w:r>
      <w:r w:rsidR="005B7343">
        <w:rPr>
          <w:rFonts w:asciiTheme="minorHAnsi" w:hAnsiTheme="minorHAnsi" w:cstheme="minorHAnsi"/>
        </w:rPr>
        <w:t xml:space="preserve">, </w:t>
      </w:r>
      <w:r w:rsidR="00F652F8">
        <w:rPr>
          <w:rFonts w:asciiTheme="minorHAnsi" w:hAnsiTheme="minorHAnsi" w:cstheme="minorHAnsi"/>
        </w:rPr>
        <w:t>except for</w:t>
      </w:r>
      <w:r w:rsidR="005B7343">
        <w:rPr>
          <w:rFonts w:asciiTheme="minorHAnsi" w:hAnsiTheme="minorHAnsi" w:cstheme="minorHAnsi"/>
        </w:rPr>
        <w:t xml:space="preserve"> Lazorwitz (2019) which is a cross sectional study recording BMI and bleeding patterns concurrently</w:t>
      </w:r>
      <w:r w:rsidR="00932A2E">
        <w:rPr>
          <w:rFonts w:asciiTheme="minorHAnsi" w:hAnsiTheme="minorHAnsi" w:cstheme="minorHAnsi"/>
        </w:rPr>
        <w:t>.</w:t>
      </w:r>
    </w:p>
    <w:p w14:paraId="1A9676C1" w14:textId="7B9507D5" w:rsidR="00C7647E" w:rsidRDefault="008435B4" w:rsidP="00DE2723">
      <w:pPr>
        <w:spacing w:line="360" w:lineRule="auto"/>
        <w:rPr>
          <w:rFonts w:asciiTheme="minorHAnsi" w:hAnsiTheme="minorHAnsi" w:cstheme="minorHAnsi"/>
          <w:noProof/>
        </w:rPr>
      </w:pPr>
      <w:r>
        <w:rPr>
          <w:rFonts w:asciiTheme="minorHAnsi" w:hAnsiTheme="minorHAnsi" w:cstheme="minorHAnsi"/>
        </w:rPr>
        <w:t xml:space="preserve">Post-partum </w:t>
      </w:r>
      <w:r w:rsidRPr="002F3902">
        <w:rPr>
          <w:rFonts w:asciiTheme="minorHAnsi" w:hAnsiTheme="minorHAnsi" w:cstheme="minorHAnsi"/>
          <w:noProof/>
        </w:rPr>
        <w:t>insertion</w:t>
      </w:r>
      <w:r>
        <w:rPr>
          <w:rFonts w:asciiTheme="minorHAnsi" w:hAnsiTheme="minorHAnsi" w:cstheme="minorHAnsi"/>
          <w:noProof/>
        </w:rPr>
        <w:t xml:space="preserve"> was defined as insertion of the implant</w:t>
      </w:r>
      <w:r w:rsidRPr="002F3902">
        <w:rPr>
          <w:rFonts w:asciiTheme="minorHAnsi" w:hAnsiTheme="minorHAnsi" w:cstheme="minorHAnsi"/>
          <w:noProof/>
        </w:rPr>
        <w:t xml:space="preserve"> up to 8 weeks after birth</w:t>
      </w:r>
      <w:r>
        <w:rPr>
          <w:rFonts w:asciiTheme="minorHAnsi" w:hAnsiTheme="minorHAnsi" w:cstheme="minorHAnsi"/>
          <w:noProof/>
        </w:rPr>
        <w:t xml:space="preserve">. </w:t>
      </w:r>
    </w:p>
    <w:p w14:paraId="1F5A693F" w14:textId="3B00C918" w:rsidR="0047131C" w:rsidRDefault="0047131C" w:rsidP="00DE2723">
      <w:pPr>
        <w:spacing w:line="360" w:lineRule="auto"/>
        <w:rPr>
          <w:rFonts w:asciiTheme="minorHAnsi" w:hAnsiTheme="minorHAnsi" w:cstheme="minorHAnsi"/>
          <w:noProof/>
        </w:rPr>
      </w:pPr>
      <w:r>
        <w:rPr>
          <w:rFonts w:asciiTheme="minorHAnsi" w:hAnsiTheme="minorHAnsi" w:cstheme="minorHAnsi"/>
          <w:noProof/>
        </w:rPr>
        <w:t>Immediate post-partum insertion</w:t>
      </w:r>
      <w:r w:rsidR="00DD258C">
        <w:rPr>
          <w:rFonts w:asciiTheme="minorHAnsi" w:hAnsiTheme="minorHAnsi" w:cstheme="minorHAnsi"/>
          <w:noProof/>
        </w:rPr>
        <w:t xml:space="preserve"> was</w:t>
      </w:r>
      <w:r w:rsidR="00E31607">
        <w:rPr>
          <w:rFonts w:asciiTheme="minorHAnsi" w:hAnsiTheme="minorHAnsi" w:cstheme="minorHAnsi"/>
          <w:noProof/>
        </w:rPr>
        <w:t xml:space="preserve"> reported as </w:t>
      </w:r>
      <w:r w:rsidR="00DD258C">
        <w:rPr>
          <w:rFonts w:asciiTheme="minorHAnsi" w:hAnsiTheme="minorHAnsi" w:cstheme="minorHAnsi"/>
          <w:noProof/>
        </w:rPr>
        <w:t>insertion within 48 hours, 96 hours or before discharge from a hospital setting after delivery.</w:t>
      </w:r>
    </w:p>
    <w:p w14:paraId="3A0A41BD" w14:textId="423DF925" w:rsidR="008435B4" w:rsidRDefault="003D46A8" w:rsidP="00DE2723">
      <w:pPr>
        <w:spacing w:line="360" w:lineRule="auto"/>
        <w:rPr>
          <w:rFonts w:asciiTheme="minorHAnsi" w:hAnsiTheme="minorHAnsi" w:cstheme="minorHAnsi"/>
        </w:rPr>
      </w:pPr>
      <w:r>
        <w:rPr>
          <w:rFonts w:asciiTheme="minorHAnsi" w:hAnsiTheme="minorHAnsi" w:cstheme="minorHAnsi"/>
          <w:noProof/>
        </w:rPr>
        <w:t xml:space="preserve">Parity was </w:t>
      </w:r>
      <w:r w:rsidR="00117410">
        <w:rPr>
          <w:rFonts w:asciiTheme="minorHAnsi" w:hAnsiTheme="minorHAnsi" w:cstheme="minorHAnsi"/>
          <w:noProof/>
        </w:rPr>
        <w:t xml:space="preserve">reported </w:t>
      </w:r>
      <w:r w:rsidR="006B477F">
        <w:rPr>
          <w:rFonts w:asciiTheme="minorHAnsi" w:hAnsiTheme="minorHAnsi" w:cstheme="minorHAnsi"/>
          <w:noProof/>
        </w:rPr>
        <w:t>in varying categories</w:t>
      </w:r>
      <w:r w:rsidR="00117410">
        <w:rPr>
          <w:rFonts w:asciiTheme="minorHAnsi" w:hAnsiTheme="minorHAnsi" w:cstheme="minorHAnsi"/>
          <w:noProof/>
        </w:rPr>
        <w:t xml:space="preserve"> by different studies</w:t>
      </w:r>
      <w:r w:rsidR="00DC6056">
        <w:rPr>
          <w:rFonts w:asciiTheme="minorHAnsi" w:hAnsiTheme="minorHAnsi" w:cstheme="minorHAnsi"/>
          <w:noProof/>
        </w:rPr>
        <w:t>,</w:t>
      </w:r>
      <w:r w:rsidR="00117410">
        <w:rPr>
          <w:rFonts w:asciiTheme="minorHAnsi" w:hAnsiTheme="minorHAnsi" w:cstheme="minorHAnsi"/>
          <w:noProof/>
        </w:rPr>
        <w:t xml:space="preserve"> some of which als</w:t>
      </w:r>
      <w:r w:rsidR="00741298">
        <w:rPr>
          <w:rFonts w:asciiTheme="minorHAnsi" w:hAnsiTheme="minorHAnsi" w:cstheme="minorHAnsi"/>
          <w:noProof/>
        </w:rPr>
        <w:t>o</w:t>
      </w:r>
      <w:r w:rsidR="00117410">
        <w:rPr>
          <w:rFonts w:asciiTheme="minorHAnsi" w:hAnsiTheme="minorHAnsi" w:cstheme="minorHAnsi"/>
          <w:noProof/>
        </w:rPr>
        <w:t xml:space="preserve"> rep</w:t>
      </w:r>
      <w:r w:rsidR="00741298">
        <w:rPr>
          <w:rFonts w:asciiTheme="minorHAnsi" w:hAnsiTheme="minorHAnsi" w:cstheme="minorHAnsi"/>
          <w:noProof/>
        </w:rPr>
        <w:t>o</w:t>
      </w:r>
      <w:r w:rsidR="00117410">
        <w:rPr>
          <w:rFonts w:asciiTheme="minorHAnsi" w:hAnsiTheme="minorHAnsi" w:cstheme="minorHAnsi"/>
          <w:noProof/>
        </w:rPr>
        <w:t>rted gravidity</w:t>
      </w:r>
      <w:r w:rsidR="00EF0F5F">
        <w:rPr>
          <w:rFonts w:asciiTheme="minorHAnsi" w:hAnsiTheme="minorHAnsi" w:cstheme="minorHAnsi"/>
          <w:noProof/>
        </w:rPr>
        <w:t xml:space="preserve">. </w:t>
      </w:r>
    </w:p>
    <w:p w14:paraId="3BC4BF26" w14:textId="77777777" w:rsidR="00795283" w:rsidRPr="00957E20" w:rsidRDefault="00795283" w:rsidP="00795283">
      <w:pPr>
        <w:rPr>
          <w:rFonts w:asciiTheme="minorHAnsi" w:hAnsiTheme="minorHAnsi" w:cstheme="minorHAnsi"/>
          <w:highlight w:val="yellow"/>
        </w:rPr>
      </w:pPr>
    </w:p>
    <w:p w14:paraId="3BD0CFEB" w14:textId="77777777" w:rsidR="008435B4" w:rsidRPr="009A4A93" w:rsidRDefault="008435B4" w:rsidP="009A4A93">
      <w:pPr>
        <w:spacing w:line="360" w:lineRule="auto"/>
        <w:rPr>
          <w:rFonts w:asciiTheme="minorHAnsi" w:hAnsiTheme="minorHAnsi" w:cstheme="minorHAnsi"/>
        </w:rPr>
      </w:pPr>
    </w:p>
    <w:p w14:paraId="67CC21C1" w14:textId="5983F4C2" w:rsidR="00545B15" w:rsidRDefault="00677A44" w:rsidP="4E388CC7">
      <w:pPr>
        <w:pStyle w:val="Heading2"/>
        <w:spacing w:line="360" w:lineRule="auto"/>
        <w:rPr>
          <w:rFonts w:asciiTheme="minorHAnsi" w:hAnsiTheme="minorHAnsi" w:cstheme="minorBidi"/>
        </w:rPr>
      </w:pPr>
      <w:r w:rsidRPr="4E388CC7">
        <w:rPr>
          <w:rFonts w:asciiTheme="minorHAnsi" w:hAnsiTheme="minorHAnsi" w:cstheme="minorBidi"/>
        </w:rPr>
        <w:t>Results</w:t>
      </w:r>
      <w:r w:rsidR="1A407696" w:rsidRPr="4E388CC7">
        <w:rPr>
          <w:rFonts w:asciiTheme="minorHAnsi" w:hAnsiTheme="minorHAnsi" w:cstheme="minorBidi"/>
        </w:rPr>
        <w:t xml:space="preserve"> </w:t>
      </w:r>
    </w:p>
    <w:p w14:paraId="23E0840C" w14:textId="77777777" w:rsidR="001E7878" w:rsidRDefault="001E7878" w:rsidP="001E7878">
      <w:pPr>
        <w:pStyle w:val="Heading4"/>
        <w:spacing w:line="360" w:lineRule="auto"/>
        <w:rPr>
          <w:rFonts w:asciiTheme="minorHAnsi" w:hAnsiTheme="minorHAnsi" w:cstheme="minorHAnsi"/>
        </w:rPr>
      </w:pPr>
      <w:r>
        <w:rPr>
          <w:rFonts w:asciiTheme="minorHAnsi" w:hAnsiTheme="minorHAnsi" w:cstheme="minorHAnsi"/>
        </w:rPr>
        <w:t xml:space="preserve">Study Selection </w:t>
      </w:r>
    </w:p>
    <w:p w14:paraId="773674E2" w14:textId="352E92D3" w:rsidR="001E7878" w:rsidRPr="002F3902" w:rsidRDefault="001E7878" w:rsidP="001E7878">
      <w:pPr>
        <w:spacing w:line="360" w:lineRule="auto"/>
        <w:rPr>
          <w:rFonts w:asciiTheme="minorHAnsi" w:hAnsiTheme="minorHAnsi" w:cstheme="minorHAnsi"/>
        </w:rPr>
      </w:pPr>
      <w:r>
        <w:rPr>
          <w:rFonts w:asciiTheme="minorHAnsi" w:hAnsiTheme="minorHAnsi" w:cstheme="minorHAnsi"/>
        </w:rPr>
        <w:t>22</w:t>
      </w:r>
      <w:r w:rsidR="00E535C3">
        <w:rPr>
          <w:rFonts w:asciiTheme="minorHAnsi" w:hAnsiTheme="minorHAnsi" w:cstheme="minorHAnsi"/>
        </w:rPr>
        <w:t>50</w:t>
      </w:r>
      <w:r>
        <w:rPr>
          <w:rFonts w:asciiTheme="minorHAnsi" w:hAnsiTheme="minorHAnsi" w:cstheme="minorHAnsi"/>
        </w:rPr>
        <w:t xml:space="preserve"> citations were retrieved of which 193 were duplicates and removed, leaving 205</w:t>
      </w:r>
      <w:r w:rsidR="00C559C6">
        <w:rPr>
          <w:rFonts w:asciiTheme="minorHAnsi" w:hAnsiTheme="minorHAnsi" w:cstheme="minorHAnsi"/>
        </w:rPr>
        <w:t>7</w:t>
      </w:r>
      <w:r>
        <w:rPr>
          <w:rFonts w:asciiTheme="minorHAnsi" w:hAnsiTheme="minorHAnsi" w:cstheme="minorHAnsi"/>
        </w:rPr>
        <w:t xml:space="preserve"> titles. 1395 titles were ineligible, leaving 66</w:t>
      </w:r>
      <w:r w:rsidR="00CE0EAB">
        <w:rPr>
          <w:rFonts w:asciiTheme="minorHAnsi" w:hAnsiTheme="minorHAnsi" w:cstheme="minorHAnsi"/>
        </w:rPr>
        <w:t>2</w:t>
      </w:r>
      <w:r>
        <w:rPr>
          <w:rFonts w:asciiTheme="minorHAnsi" w:hAnsiTheme="minorHAnsi" w:cstheme="minorHAnsi"/>
        </w:rPr>
        <w:t xml:space="preserve"> abstracts to screen. 480 abstracts were ineligible leaving 18</w:t>
      </w:r>
      <w:r w:rsidR="00CE0EAB">
        <w:rPr>
          <w:rFonts w:asciiTheme="minorHAnsi" w:hAnsiTheme="minorHAnsi" w:cstheme="minorHAnsi"/>
        </w:rPr>
        <w:t>2</w:t>
      </w:r>
      <w:r>
        <w:rPr>
          <w:rFonts w:asciiTheme="minorHAnsi" w:hAnsiTheme="minorHAnsi" w:cstheme="minorHAnsi"/>
        </w:rPr>
        <w:t xml:space="preserve"> full text papers to screen. 169 full text papers were ineligible, </w:t>
      </w:r>
      <w:r w:rsidR="00782EC8">
        <w:rPr>
          <w:rFonts w:asciiTheme="minorHAnsi" w:hAnsiTheme="minorHAnsi" w:cstheme="minorHAnsi"/>
        </w:rPr>
        <w:t>because</w:t>
      </w:r>
      <w:r>
        <w:rPr>
          <w:rFonts w:asciiTheme="minorHAnsi" w:hAnsiTheme="minorHAnsi" w:cstheme="minorHAnsi"/>
        </w:rPr>
        <w:t xml:space="preserve"> they were duplicate papers or included no predictors of bleeding or no outcome data (Figure 1 PRISMA Diagram). </w:t>
      </w:r>
      <w:r w:rsidR="00AD78E3">
        <w:rPr>
          <w:rFonts w:asciiTheme="minorHAnsi" w:hAnsiTheme="minorHAnsi" w:cstheme="minorHAnsi"/>
        </w:rPr>
        <w:t>Thirteen</w:t>
      </w:r>
      <w:r>
        <w:rPr>
          <w:rFonts w:asciiTheme="minorHAnsi" w:hAnsiTheme="minorHAnsi" w:cstheme="minorHAnsi"/>
        </w:rPr>
        <w:t xml:space="preserve"> papers were included in </w:t>
      </w:r>
      <w:r>
        <w:rPr>
          <w:rFonts w:asciiTheme="minorHAnsi" w:hAnsiTheme="minorHAnsi" w:cstheme="minorHAnsi"/>
        </w:rPr>
        <w:lastRenderedPageBreak/>
        <w:t xml:space="preserve">the systematic review. </w:t>
      </w:r>
      <w:r w:rsidRPr="002F3902">
        <w:rPr>
          <w:rFonts w:asciiTheme="minorHAnsi" w:hAnsiTheme="minorHAnsi" w:cstheme="minorHAnsi"/>
        </w:rPr>
        <w:t xml:space="preserve">One important paper (Mansour 2008), which included the results of eleven open labelled comparative and non-comparative international studies conducted by Organon, </w:t>
      </w:r>
      <w:r>
        <w:rPr>
          <w:rFonts w:asciiTheme="minorHAnsi" w:hAnsiTheme="minorHAnsi" w:cstheme="minorHAnsi"/>
        </w:rPr>
        <w:t xml:space="preserve">was excluded </w:t>
      </w:r>
      <w:r w:rsidRPr="002F3902">
        <w:rPr>
          <w:rFonts w:asciiTheme="minorHAnsi" w:hAnsiTheme="minorHAnsi" w:cstheme="minorHAnsi"/>
        </w:rPr>
        <w:t>because it was not possible to gain access to the original studies, despite contact with the original author and with Organon</w:t>
      </w:r>
      <w:sdt>
        <w:sdtPr>
          <w:rPr>
            <w:rFonts w:asciiTheme="minorHAnsi" w:hAnsiTheme="minorHAnsi" w:cstheme="minorHAnsi"/>
            <w:color w:val="000000"/>
            <w:vertAlign w:val="superscript"/>
          </w:rPr>
          <w:tag w:val="MENDELEY_CITATION_v3_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"/>
          <w:id w:val="-1932661538"/>
          <w:placeholder>
            <w:docPart w:val="DefaultPlaceholder_-1854013440"/>
          </w:placeholder>
        </w:sdtPr>
        <w:sdtContent>
          <w:r w:rsidR="007E1F2F" w:rsidRPr="007E1F2F">
            <w:rPr>
              <w:rFonts w:asciiTheme="minorHAnsi" w:hAnsiTheme="minorHAnsi" w:cstheme="minorHAnsi"/>
              <w:color w:val="000000"/>
              <w:vertAlign w:val="superscript"/>
            </w:rPr>
            <w:t>8</w:t>
          </w:r>
        </w:sdtContent>
      </w:sdt>
      <w:r w:rsidRPr="002F3902">
        <w:rPr>
          <w:rFonts w:asciiTheme="minorHAnsi" w:hAnsiTheme="minorHAnsi" w:cstheme="minorHAnsi"/>
        </w:rPr>
        <w:t>.</w:t>
      </w:r>
    </w:p>
    <w:p w14:paraId="3651970F" w14:textId="77777777" w:rsidR="001E7878" w:rsidRPr="001E7878" w:rsidRDefault="001E7878" w:rsidP="001E7878"/>
    <w:p w14:paraId="776E15DB" w14:textId="52362C41" w:rsidR="0027098F" w:rsidRPr="002F3902" w:rsidRDefault="0027098F" w:rsidP="002F3902">
      <w:pPr>
        <w:pStyle w:val="Heading4"/>
        <w:spacing w:line="360" w:lineRule="auto"/>
        <w:rPr>
          <w:rFonts w:asciiTheme="minorHAnsi" w:hAnsiTheme="minorHAnsi" w:cstheme="minorHAnsi"/>
        </w:rPr>
      </w:pPr>
      <w:r w:rsidRPr="002F3902">
        <w:rPr>
          <w:rFonts w:asciiTheme="minorHAnsi" w:hAnsiTheme="minorHAnsi" w:cstheme="minorHAnsi"/>
        </w:rPr>
        <w:t>Results of Search (Prisma Diagram)</w:t>
      </w:r>
    </w:p>
    <w:p w14:paraId="55496965" w14:textId="50BA3130" w:rsidR="0027098F" w:rsidRPr="00BD1F2A" w:rsidRDefault="4A42BD17" w:rsidP="7007AC78">
      <w:pPr>
        <w:spacing w:line="360" w:lineRule="auto"/>
        <w:rPr>
          <w:rFonts w:asciiTheme="minorHAnsi" w:hAnsiTheme="minorHAnsi" w:cstheme="minorBidi"/>
          <w:b/>
          <w:bCs/>
        </w:rPr>
      </w:pPr>
      <w:r w:rsidRPr="00BD1F2A">
        <w:rPr>
          <w:rFonts w:asciiTheme="minorHAnsi" w:hAnsiTheme="minorHAnsi" w:cstheme="minorBidi"/>
          <w:b/>
          <w:bCs/>
        </w:rPr>
        <w:t>Figure 1 Prisma Diagram</w:t>
      </w:r>
    </w:p>
    <w:p w14:paraId="1C5AAA64" w14:textId="17011A15" w:rsidR="0027098F" w:rsidRPr="002F3902" w:rsidRDefault="0027098F" w:rsidP="002F3902">
      <w:pPr>
        <w:spacing w:line="360" w:lineRule="auto"/>
        <w:rPr>
          <w:rFonts w:asciiTheme="minorHAnsi" w:hAnsiTheme="minorHAnsi" w:cstheme="minorHAnsi"/>
        </w:rPr>
      </w:pPr>
    </w:p>
    <w:p w14:paraId="01435DF5" w14:textId="55241F7C" w:rsidR="00B161DA" w:rsidRPr="002F3902" w:rsidRDefault="00D91905" w:rsidP="002F3902">
      <w:pPr>
        <w:pStyle w:val="Heading3"/>
        <w:spacing w:line="360" w:lineRule="auto"/>
        <w:rPr>
          <w:rFonts w:asciiTheme="minorHAnsi" w:hAnsiTheme="minorHAnsi" w:cstheme="minorHAnsi"/>
        </w:rPr>
      </w:pPr>
      <w:r>
        <w:rPr>
          <w:rFonts w:asciiTheme="minorHAnsi" w:hAnsiTheme="minorHAnsi" w:cstheme="minorHAnsi"/>
        </w:rPr>
        <w:t>Study Characteristics</w:t>
      </w:r>
    </w:p>
    <w:p w14:paraId="6A49B623" w14:textId="70233661" w:rsidR="00BB14B6" w:rsidRDefault="0AE9706C" w:rsidP="79C40476">
      <w:pPr>
        <w:spacing w:line="360" w:lineRule="auto"/>
        <w:rPr>
          <w:rFonts w:asciiTheme="minorHAnsi" w:hAnsiTheme="minorHAnsi" w:cstheme="minorBidi"/>
        </w:rPr>
      </w:pPr>
      <w:r w:rsidRPr="79C40476">
        <w:rPr>
          <w:rFonts w:asciiTheme="minorHAnsi" w:hAnsiTheme="minorHAnsi" w:cstheme="minorBidi"/>
        </w:rPr>
        <w:t>Two</w:t>
      </w:r>
      <w:r w:rsidR="5DAD67F8" w:rsidRPr="79C40476">
        <w:rPr>
          <w:rFonts w:asciiTheme="minorHAnsi" w:hAnsiTheme="minorHAnsi" w:cstheme="minorBidi"/>
        </w:rPr>
        <w:t xml:space="preserve"> studies </w:t>
      </w:r>
      <w:r w:rsidR="46325AD1" w:rsidRPr="79C40476">
        <w:rPr>
          <w:rFonts w:asciiTheme="minorHAnsi" w:hAnsiTheme="minorHAnsi" w:cstheme="minorBidi"/>
        </w:rPr>
        <w:t>were</w:t>
      </w:r>
      <w:r w:rsidR="121DB90F" w:rsidRPr="79C40476">
        <w:rPr>
          <w:rFonts w:asciiTheme="minorHAnsi" w:hAnsiTheme="minorHAnsi" w:cstheme="minorBidi"/>
        </w:rPr>
        <w:t xml:space="preserve"> non-blinded</w:t>
      </w:r>
      <w:r w:rsidR="46325AD1" w:rsidRPr="79C40476">
        <w:rPr>
          <w:rFonts w:asciiTheme="minorHAnsi" w:hAnsiTheme="minorHAnsi" w:cstheme="minorBidi"/>
        </w:rPr>
        <w:t xml:space="preserve"> </w:t>
      </w:r>
      <w:r w:rsidR="5DAD67F8" w:rsidRPr="79C40476">
        <w:rPr>
          <w:rFonts w:asciiTheme="minorHAnsi" w:hAnsiTheme="minorHAnsi" w:cstheme="minorBidi"/>
        </w:rPr>
        <w:t>randomised controlled trails</w:t>
      </w:r>
      <w:r w:rsidR="121DB90F" w:rsidRPr="79C40476">
        <w:rPr>
          <w:rFonts w:asciiTheme="minorHAnsi" w:hAnsiTheme="minorHAnsi" w:cstheme="minorBidi"/>
        </w:rPr>
        <w:t xml:space="preserve"> </w:t>
      </w:r>
      <w:r w:rsidR="18413AF5">
        <w:t>(Bryant 2017</w:t>
      </w:r>
      <w:r w:rsidR="18413AF5" w:rsidRPr="79C40476">
        <w:rPr>
          <w:rFonts w:asciiTheme="minorHAnsi" w:hAnsiTheme="minorHAnsi" w:cstheme="minorBidi"/>
        </w:rPr>
        <w:t>; Vieira 2019</w:t>
      </w:r>
      <w:r w:rsidR="18413AF5" w:rsidRPr="79C40476">
        <w:rPr>
          <w:rFonts w:asciiTheme="minorHAnsi" w:hAnsiTheme="minorHAnsi" w:cstheme="minorBidi"/>
          <w:color w:val="000000" w:themeColor="text1"/>
          <w:vertAlign w:val="superscript"/>
        </w:rPr>
        <w:t xml:space="preserve"> </w:t>
      </w:r>
      <w:sdt>
        <w:sdtPr>
          <w:rPr>
            <w:color w:val="000000"/>
            <w:vertAlign w:val="superscript"/>
          </w:rPr>
          <w:tag w:val="MENDELEY_CITATION_v3_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"/>
          <w:id w:val="778330290"/>
        </w:sdtPr>
        <w:sdtContent>
          <w:r w:rsidR="007E1F2F" w:rsidRPr="007E1F2F">
            <w:rPr>
              <w:color w:val="000000"/>
              <w:vertAlign w:val="superscript"/>
            </w:rPr>
            <w:t>9</w:t>
          </w:r>
        </w:sdtContent>
      </w:sdt>
      <w:r w:rsidR="4232C8E0" w:rsidRPr="79C40476">
        <w:rPr>
          <w:rFonts w:asciiTheme="minorHAnsi" w:hAnsiTheme="minorHAnsi" w:cstheme="minorBidi"/>
        </w:rPr>
        <w:t xml:space="preserve"> </w:t>
      </w:r>
      <w:sdt>
        <w:sdtPr>
          <w:rPr>
            <w:color w:val="000000"/>
            <w:vertAlign w:val="superscript"/>
          </w:rPr>
          <w:tag w:val="MENDELEY_CITATION_v3_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"/>
          <w:id w:val="1747828047"/>
        </w:sdtPr>
        <w:sdtContent>
          <w:r w:rsidR="007E1F2F" w:rsidRPr="007E1F2F">
            <w:rPr>
              <w:color w:val="000000"/>
              <w:vertAlign w:val="superscript"/>
            </w:rPr>
            <w:t>10</w:t>
          </w:r>
        </w:sdtContent>
      </w:sdt>
      <w:r w:rsidR="4232C8E0">
        <w:t>)</w:t>
      </w:r>
      <w:r w:rsidR="663C3E48" w:rsidRPr="79C40476">
        <w:rPr>
          <w:rFonts w:asciiTheme="minorHAnsi" w:hAnsiTheme="minorHAnsi" w:cstheme="minorBidi"/>
        </w:rPr>
        <w:t xml:space="preserve">, </w:t>
      </w:r>
      <w:r w:rsidRPr="79C40476">
        <w:rPr>
          <w:rFonts w:asciiTheme="minorHAnsi" w:hAnsiTheme="minorHAnsi" w:cstheme="minorBidi"/>
        </w:rPr>
        <w:t>three</w:t>
      </w:r>
      <w:r w:rsidR="663C3E48" w:rsidRPr="79C40476">
        <w:rPr>
          <w:rFonts w:asciiTheme="minorHAnsi" w:hAnsiTheme="minorHAnsi" w:cstheme="minorBidi"/>
        </w:rPr>
        <w:t xml:space="preserve"> were prospective cohort studies</w:t>
      </w:r>
      <w:r w:rsidR="66B21082">
        <w:t xml:space="preserve"> (</w:t>
      </w:r>
      <w:r w:rsidR="66B21082" w:rsidRPr="79C40476">
        <w:rPr>
          <w:rFonts w:asciiTheme="minorHAnsi" w:hAnsiTheme="minorHAnsi" w:cstheme="minorBidi"/>
        </w:rPr>
        <w:t>Casey 2013, Di Carlo 2015, Wahab 2016)</w:t>
      </w:r>
      <w:r w:rsidR="663C3E48" w:rsidRPr="79C40476">
        <w:rPr>
          <w:rFonts w:asciiTheme="minorHAnsi" w:hAnsiTheme="minorHAnsi" w:cstheme="minorBidi"/>
        </w:rPr>
        <w:t xml:space="preserve"> </w:t>
      </w:r>
      <w:sdt>
        <w:sdtPr>
          <w:rPr>
            <w:color w:val="000000"/>
            <w:vertAlign w:val="superscript"/>
          </w:rPr>
          <w:tag w:val="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"/>
          <w:id w:val="80446360"/>
        </w:sdtPr>
        <w:sdtContent>
          <w:r w:rsidR="007E1F2F" w:rsidRPr="007E1F2F">
            <w:rPr>
              <w:color w:val="000000"/>
              <w:vertAlign w:val="superscript"/>
            </w:rPr>
            <w:t>11–13</w:t>
          </w:r>
        </w:sdtContent>
      </w:sdt>
      <w:r w:rsidR="512E0E9C" w:rsidRPr="79C40476">
        <w:rPr>
          <w:rFonts w:asciiTheme="minorHAnsi" w:hAnsiTheme="minorHAnsi" w:cstheme="minorBidi"/>
        </w:rPr>
        <w:t xml:space="preserve">, </w:t>
      </w:r>
      <w:r w:rsidR="4143B213" w:rsidRPr="79C40476">
        <w:rPr>
          <w:rFonts w:asciiTheme="minorHAnsi" w:hAnsiTheme="minorHAnsi" w:cstheme="minorBidi"/>
        </w:rPr>
        <w:t>one was a cross sectional study</w:t>
      </w:r>
      <w:r w:rsidR="00894052">
        <w:rPr>
          <w:rFonts w:asciiTheme="minorHAnsi" w:hAnsiTheme="minorHAnsi" w:cstheme="minorBidi"/>
        </w:rPr>
        <w:t xml:space="preserve"> comparing bleeding patterns and </w:t>
      </w:r>
      <w:r w:rsidR="006E0AAE">
        <w:rPr>
          <w:rFonts w:asciiTheme="minorHAnsi" w:hAnsiTheme="minorHAnsi" w:cstheme="minorBidi"/>
        </w:rPr>
        <w:t>potential predictors at a single point in time</w:t>
      </w:r>
      <w:r w:rsidR="000856FD" w:rsidRPr="79C40476">
        <w:rPr>
          <w:rFonts w:asciiTheme="minorHAnsi" w:hAnsiTheme="minorHAnsi" w:cstheme="minorBidi"/>
        </w:rPr>
        <w:t xml:space="preserve"> </w:t>
      </w:r>
      <w:r w:rsidR="5877885F">
        <w:t>(Lazorwitz 2019)</w:t>
      </w:r>
      <w:r w:rsidR="5877885F" w:rsidRPr="79C40476">
        <w:rPr>
          <w:rFonts w:asciiTheme="minorHAnsi" w:hAnsiTheme="minorHAnsi" w:cstheme="minorBidi"/>
          <w:color w:val="000000" w:themeColor="text1"/>
          <w:vertAlign w:val="superscript"/>
        </w:rPr>
        <w:t xml:space="preserve"> </w:t>
      </w:r>
      <w:sdt>
        <w:sdtPr>
          <w:rPr>
            <w:color w:val="000000"/>
            <w:vertAlign w:val="superscript"/>
          </w:rPr>
          <w:tag w:val="MENDELEY_CITATION_v3_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"/>
          <w:id w:val="1424723599"/>
        </w:sdtPr>
        <w:sdtContent>
          <w:r w:rsidR="007E1F2F" w:rsidRPr="007E1F2F">
            <w:rPr>
              <w:color w:val="000000"/>
              <w:vertAlign w:val="superscript"/>
            </w:rPr>
            <w:t>14</w:t>
          </w:r>
        </w:sdtContent>
      </w:sdt>
      <w:r w:rsidR="4143B213">
        <w:t xml:space="preserve"> ,</w:t>
      </w:r>
      <w:r w:rsidR="74559220" w:rsidRPr="79C40476">
        <w:rPr>
          <w:rFonts w:asciiTheme="minorHAnsi" w:hAnsiTheme="minorHAnsi" w:cstheme="minorBidi"/>
        </w:rPr>
        <w:t xml:space="preserve"> </w:t>
      </w:r>
      <w:r w:rsidR="008E23BF">
        <w:rPr>
          <w:rFonts w:asciiTheme="minorHAnsi" w:hAnsiTheme="minorHAnsi" w:cstheme="minorBidi"/>
        </w:rPr>
        <w:t>seven</w:t>
      </w:r>
      <w:r w:rsidR="74559220" w:rsidRPr="79C40476">
        <w:rPr>
          <w:rFonts w:asciiTheme="minorHAnsi" w:hAnsiTheme="minorHAnsi" w:cstheme="minorBidi"/>
        </w:rPr>
        <w:t xml:space="preserve"> were retrospective cohort studies</w:t>
      </w:r>
      <w:r w:rsidR="24BE1FF3" w:rsidRPr="79C40476">
        <w:rPr>
          <w:rFonts w:asciiTheme="minorHAnsi" w:hAnsiTheme="minorHAnsi" w:cstheme="minorBidi"/>
        </w:rPr>
        <w:t xml:space="preserve"> </w:t>
      </w:r>
      <w:r w:rsidR="6B3B9D81">
        <w:t xml:space="preserve">(Petersen 2019, </w:t>
      </w:r>
      <w:r w:rsidR="6B3B9D81" w:rsidRPr="79C40476">
        <w:rPr>
          <w:rFonts w:asciiTheme="minorHAnsi" w:hAnsiTheme="minorHAnsi" w:cstheme="minorBidi"/>
        </w:rPr>
        <w:t>Ireland 2014</w:t>
      </w:r>
      <w:r w:rsidR="00755E48">
        <w:rPr>
          <w:rFonts w:asciiTheme="minorHAnsi" w:hAnsiTheme="minorHAnsi" w:cstheme="minorBidi"/>
        </w:rPr>
        <w:t xml:space="preserve">, </w:t>
      </w:r>
      <w:r w:rsidR="006D6F91">
        <w:rPr>
          <w:rFonts w:asciiTheme="minorHAnsi" w:hAnsiTheme="minorHAnsi" w:cstheme="minorBidi"/>
        </w:rPr>
        <w:t xml:space="preserve">Rai 2004, </w:t>
      </w:r>
      <w:r w:rsidR="004B43BD">
        <w:rPr>
          <w:rFonts w:asciiTheme="minorHAnsi" w:hAnsiTheme="minorHAnsi" w:cstheme="minorBidi"/>
        </w:rPr>
        <w:t xml:space="preserve">Casey 2011, </w:t>
      </w:r>
      <w:r w:rsidR="006D6F91">
        <w:rPr>
          <w:rFonts w:asciiTheme="minorHAnsi" w:hAnsiTheme="minorHAnsi" w:cstheme="minorBidi"/>
        </w:rPr>
        <w:t>Obijuru 20</w:t>
      </w:r>
      <w:r w:rsidR="004B43BD">
        <w:rPr>
          <w:rFonts w:asciiTheme="minorHAnsi" w:hAnsiTheme="minorHAnsi" w:cstheme="minorBidi"/>
        </w:rPr>
        <w:t>1</w:t>
      </w:r>
      <w:r w:rsidR="006D6F91">
        <w:rPr>
          <w:rFonts w:asciiTheme="minorHAnsi" w:hAnsiTheme="minorHAnsi" w:cstheme="minorBidi"/>
        </w:rPr>
        <w:t xml:space="preserve">6,  Crockett </w:t>
      </w:r>
      <w:r w:rsidR="0084622B">
        <w:rPr>
          <w:rFonts w:asciiTheme="minorHAnsi" w:hAnsiTheme="minorHAnsi" w:cstheme="minorBidi"/>
        </w:rPr>
        <w:t>2017, &amp; Green 2021)</w:t>
      </w:r>
      <w:r w:rsidR="006D65CB">
        <w:rPr>
          <w:rFonts w:asciiTheme="minorHAnsi" w:hAnsiTheme="minorHAnsi" w:cstheme="minorBidi"/>
        </w:rPr>
        <w:t xml:space="preserve"> (Table 2)</w:t>
      </w:r>
      <w:r w:rsidR="00755E48" w:rsidRPr="00755E48">
        <w:rPr>
          <w:color w:val="000000"/>
          <w:vertAlign w:val="superscript"/>
        </w:rPr>
        <w:t xml:space="preserve"> </w:t>
      </w:r>
      <w:sdt>
        <w:sdtPr>
          <w:rPr>
            <w:color w:val="000000"/>
            <w:vertAlign w:val="superscript"/>
          </w:rPr>
          <w:tag w:val="MENDELEY_CITATION_v3_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"/>
          <w:id w:val="503090260"/>
        </w:sdtPr>
        <w:sdtContent>
          <w:r w:rsidR="007E1F2F" w:rsidRPr="007E1F2F">
            <w:rPr>
              <w:color w:val="000000"/>
              <w:vertAlign w:val="superscript"/>
            </w:rPr>
            <w:t>15,16</w:t>
          </w:r>
        </w:sdtContent>
      </w:sdt>
      <w:r w:rsidR="00725923" w:rsidRPr="79C40476">
        <w:rPr>
          <w:rFonts w:asciiTheme="minorHAnsi" w:hAnsiTheme="minorHAnsi" w:cstheme="minorBidi"/>
        </w:rPr>
        <w:t xml:space="preserve"> </w:t>
      </w:r>
      <w:sdt>
        <w:sdtPr>
          <w:rPr>
            <w:color w:val="000000"/>
            <w:vertAlign w:val="superscript"/>
          </w:rPr>
          <w:tag w:val="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"/>
          <w:id w:val="737654493"/>
        </w:sdtPr>
        <w:sdtContent>
          <w:r w:rsidR="007E1F2F" w:rsidRPr="007E1F2F">
            <w:rPr>
              <w:rFonts w:asciiTheme="minorHAnsi" w:hAnsiTheme="minorHAnsi" w:cstheme="minorBidi"/>
              <w:color w:val="000000"/>
              <w:vertAlign w:val="superscript"/>
            </w:rPr>
            <w:t>17–21</w:t>
          </w:r>
        </w:sdtContent>
      </w:sdt>
      <w:r w:rsidR="00DA524E">
        <w:t xml:space="preserve"> </w:t>
      </w:r>
      <w:r w:rsidR="6241A746">
        <w:t xml:space="preserve">. </w:t>
      </w:r>
      <w:r w:rsidR="7444D36F" w:rsidRPr="79C40476">
        <w:rPr>
          <w:rFonts w:asciiTheme="minorHAnsi" w:hAnsiTheme="minorHAnsi" w:cstheme="minorBidi"/>
        </w:rPr>
        <w:t xml:space="preserve">Predictors identified by the included studies were </w:t>
      </w:r>
      <w:r w:rsidR="2E09D53B" w:rsidRPr="79C40476">
        <w:rPr>
          <w:rFonts w:asciiTheme="minorHAnsi" w:hAnsiTheme="minorHAnsi" w:cstheme="minorBidi"/>
        </w:rPr>
        <w:t xml:space="preserve">timing of </w:t>
      </w:r>
      <w:r w:rsidR="7444D36F" w:rsidRPr="79C40476">
        <w:rPr>
          <w:rFonts w:asciiTheme="minorHAnsi" w:hAnsiTheme="minorHAnsi" w:cstheme="minorBidi"/>
        </w:rPr>
        <w:t>post-partu</w:t>
      </w:r>
      <w:r w:rsidR="2E09D53B" w:rsidRPr="79C40476">
        <w:rPr>
          <w:rFonts w:asciiTheme="minorHAnsi" w:hAnsiTheme="minorHAnsi" w:cstheme="minorBidi"/>
        </w:rPr>
        <w:t>m</w:t>
      </w:r>
      <w:r w:rsidR="7444D36F" w:rsidRPr="79C40476">
        <w:rPr>
          <w:rFonts w:asciiTheme="minorHAnsi" w:hAnsiTheme="minorHAnsi" w:cstheme="minorBidi"/>
        </w:rPr>
        <w:t xml:space="preserve"> insertion, </w:t>
      </w:r>
      <w:r w:rsidR="05DE4864" w:rsidRPr="79C40476">
        <w:rPr>
          <w:rFonts w:asciiTheme="minorHAnsi" w:hAnsiTheme="minorHAnsi" w:cstheme="minorBidi"/>
        </w:rPr>
        <w:t xml:space="preserve">age, </w:t>
      </w:r>
      <w:r w:rsidR="7444D36F" w:rsidRPr="79C40476">
        <w:rPr>
          <w:rFonts w:asciiTheme="minorHAnsi" w:hAnsiTheme="minorHAnsi" w:cstheme="minorBidi"/>
        </w:rPr>
        <w:t>BMI</w:t>
      </w:r>
      <w:r w:rsidR="0CA77E29" w:rsidRPr="79C40476">
        <w:rPr>
          <w:rFonts w:asciiTheme="minorHAnsi" w:hAnsiTheme="minorHAnsi" w:cstheme="minorBidi"/>
        </w:rPr>
        <w:t>, tobacco use</w:t>
      </w:r>
      <w:r w:rsidR="2E09D53B" w:rsidRPr="79C40476">
        <w:rPr>
          <w:rFonts w:asciiTheme="minorHAnsi" w:hAnsiTheme="minorHAnsi" w:cstheme="minorBidi"/>
        </w:rPr>
        <w:t xml:space="preserve"> and parity</w:t>
      </w:r>
      <w:r w:rsidR="00A67BC8">
        <w:rPr>
          <w:rFonts w:asciiTheme="minorHAnsi" w:hAnsiTheme="minorHAnsi" w:cstheme="minorBidi"/>
        </w:rPr>
        <w:t xml:space="preserve"> or gravidity</w:t>
      </w:r>
      <w:r w:rsidR="2E09D53B" w:rsidRPr="79C40476">
        <w:rPr>
          <w:rFonts w:asciiTheme="minorHAnsi" w:hAnsiTheme="minorHAnsi" w:cstheme="minorBidi"/>
        </w:rPr>
        <w:t>. Some studies included ‘race’/ethnicity</w:t>
      </w:r>
      <w:r w:rsidR="1E753B68" w:rsidRPr="79C40476">
        <w:rPr>
          <w:rFonts w:asciiTheme="minorHAnsi" w:hAnsiTheme="minorHAnsi" w:cstheme="minorBidi"/>
        </w:rPr>
        <w:t xml:space="preserve">, </w:t>
      </w:r>
      <w:r w:rsidR="155095A6" w:rsidRPr="79C40476">
        <w:rPr>
          <w:rFonts w:asciiTheme="minorHAnsi" w:hAnsiTheme="minorHAnsi" w:cstheme="minorBidi"/>
        </w:rPr>
        <w:t>as a predictor</w:t>
      </w:r>
      <w:r w:rsidR="0963758B" w:rsidRPr="79C40476">
        <w:rPr>
          <w:rFonts w:asciiTheme="minorHAnsi" w:hAnsiTheme="minorHAnsi" w:cstheme="minorBidi"/>
        </w:rPr>
        <w:t xml:space="preserve"> </w:t>
      </w:r>
      <w:r w:rsidR="3C99BB5A" w:rsidRPr="79C40476">
        <w:rPr>
          <w:rFonts w:asciiTheme="minorHAnsi" w:hAnsiTheme="minorHAnsi" w:cstheme="minorBidi"/>
        </w:rPr>
        <w:t>but these</w:t>
      </w:r>
      <w:r w:rsidR="6DE9E515" w:rsidRPr="79C40476">
        <w:rPr>
          <w:rFonts w:asciiTheme="minorHAnsi" w:hAnsiTheme="minorHAnsi" w:cstheme="minorBidi"/>
        </w:rPr>
        <w:t xml:space="preserve"> demographic concepts</w:t>
      </w:r>
      <w:r w:rsidR="3C99BB5A" w:rsidRPr="79C40476">
        <w:rPr>
          <w:rFonts w:asciiTheme="minorHAnsi" w:hAnsiTheme="minorHAnsi" w:cstheme="minorBidi"/>
        </w:rPr>
        <w:t xml:space="preserve"> are difficult to standardise or accurately assess</w:t>
      </w:r>
      <w:r w:rsidR="5F5A511C" w:rsidRPr="79C40476">
        <w:rPr>
          <w:rFonts w:asciiTheme="minorHAnsi" w:hAnsiTheme="minorHAnsi" w:cstheme="minorBidi"/>
        </w:rPr>
        <w:t xml:space="preserve"> and so were not included in our </w:t>
      </w:r>
      <w:r w:rsidR="4A53A991" w:rsidRPr="79C40476">
        <w:rPr>
          <w:rFonts w:asciiTheme="minorHAnsi" w:hAnsiTheme="minorHAnsi" w:cstheme="minorBidi"/>
        </w:rPr>
        <w:t>review</w:t>
      </w:r>
      <w:r w:rsidR="3C99BB5A" w:rsidRPr="79C40476">
        <w:rPr>
          <w:rFonts w:asciiTheme="minorHAnsi" w:hAnsiTheme="minorHAnsi" w:cstheme="minorBidi"/>
        </w:rPr>
        <w:t>.</w:t>
      </w:r>
      <w:r w:rsidR="3F0AE574" w:rsidRPr="79C40476">
        <w:rPr>
          <w:rFonts w:asciiTheme="minorHAnsi" w:hAnsiTheme="minorHAnsi" w:cstheme="minorBidi"/>
        </w:rPr>
        <w:t xml:space="preserve"> </w:t>
      </w:r>
      <w:r w:rsidR="245F4347" w:rsidRPr="79C40476">
        <w:rPr>
          <w:rFonts w:asciiTheme="minorHAnsi" w:hAnsiTheme="minorHAnsi" w:cstheme="minorBidi"/>
        </w:rPr>
        <w:t>A few studies recorded prior contraception use</w:t>
      </w:r>
      <w:r w:rsidR="714DCD5D" w:rsidRPr="79C40476">
        <w:rPr>
          <w:rFonts w:asciiTheme="minorHAnsi" w:hAnsiTheme="minorHAnsi" w:cstheme="minorBidi"/>
        </w:rPr>
        <w:t>, but</w:t>
      </w:r>
      <w:r w:rsidR="2B673928" w:rsidRPr="79C40476">
        <w:rPr>
          <w:rFonts w:asciiTheme="minorHAnsi" w:hAnsiTheme="minorHAnsi" w:cstheme="minorBidi"/>
        </w:rPr>
        <w:t xml:space="preserve"> not </w:t>
      </w:r>
      <w:r w:rsidR="277DAC60" w:rsidRPr="79C40476">
        <w:rPr>
          <w:rFonts w:asciiTheme="minorHAnsi" w:hAnsiTheme="minorHAnsi" w:cstheme="minorBidi"/>
        </w:rPr>
        <w:t xml:space="preserve">in a </w:t>
      </w:r>
      <w:r w:rsidR="251D88E7" w:rsidRPr="79C40476">
        <w:rPr>
          <w:rFonts w:asciiTheme="minorHAnsi" w:hAnsiTheme="minorHAnsi" w:cstheme="minorBidi"/>
        </w:rPr>
        <w:t>consistent or standardised manner that allowed</w:t>
      </w:r>
      <w:r w:rsidR="5F50C853" w:rsidRPr="79C40476">
        <w:rPr>
          <w:rFonts w:asciiTheme="minorHAnsi" w:hAnsiTheme="minorHAnsi" w:cstheme="minorBidi"/>
        </w:rPr>
        <w:t xml:space="preserve"> inclu</w:t>
      </w:r>
      <w:r w:rsidR="251D88E7" w:rsidRPr="79C40476">
        <w:rPr>
          <w:rFonts w:asciiTheme="minorHAnsi" w:hAnsiTheme="minorHAnsi" w:cstheme="minorBidi"/>
        </w:rPr>
        <w:t>sion</w:t>
      </w:r>
      <w:r w:rsidR="5F50C853" w:rsidRPr="79C40476">
        <w:rPr>
          <w:rFonts w:asciiTheme="minorHAnsi" w:hAnsiTheme="minorHAnsi" w:cstheme="minorBidi"/>
        </w:rPr>
        <w:t xml:space="preserve"> as a predictor</w:t>
      </w:r>
      <w:r w:rsidR="714DCD5D" w:rsidRPr="79C40476">
        <w:rPr>
          <w:rFonts w:asciiTheme="minorHAnsi" w:hAnsiTheme="minorHAnsi" w:cstheme="minorBidi"/>
        </w:rPr>
        <w:t xml:space="preserve">. </w:t>
      </w:r>
    </w:p>
    <w:p w14:paraId="0BC9F3D5" w14:textId="77777777" w:rsidR="008873B1" w:rsidRDefault="008873B1">
      <w:pPr>
        <w:rPr>
          <w:rFonts w:asciiTheme="minorHAnsi" w:hAnsiTheme="minorHAnsi" w:cstheme="minorHAnsi"/>
        </w:rPr>
        <w:sectPr w:rsidR="008873B1" w:rsidSect="007E0567">
          <w:footerReference w:type="default" r:id="rId12"/>
          <w:type w:val="continuous"/>
          <w:pgSz w:w="11906" w:h="16838"/>
          <w:pgMar w:top="1440" w:right="1800" w:bottom="1440" w:left="1800" w:header="708" w:footer="708" w:gutter="0"/>
          <w:lnNumType w:countBy="1" w:restart="continuous"/>
          <w:cols w:space="708"/>
          <w:docGrid w:linePitch="360"/>
        </w:sectPr>
      </w:pPr>
    </w:p>
    <w:p w14:paraId="023514D4" w14:textId="496CBAFE" w:rsidR="00694A84" w:rsidRDefault="00694A84">
      <w:pPr>
        <w:rPr>
          <w:rFonts w:asciiTheme="minorHAnsi" w:hAnsiTheme="minorHAnsi" w:cstheme="minorHAnsi"/>
        </w:rPr>
      </w:pPr>
      <w:r>
        <w:rPr>
          <w:rFonts w:asciiTheme="minorHAnsi" w:hAnsiTheme="minorHAnsi" w:cstheme="minorHAnsi"/>
        </w:rPr>
        <w:lastRenderedPageBreak/>
        <w:br w:type="page"/>
      </w:r>
    </w:p>
    <w:p w14:paraId="6B4E8208" w14:textId="77777777" w:rsidR="00694A84" w:rsidRPr="002F3902" w:rsidRDefault="00694A84" w:rsidP="00BB14B6">
      <w:pPr>
        <w:spacing w:line="360" w:lineRule="auto"/>
        <w:rPr>
          <w:rFonts w:asciiTheme="minorHAnsi" w:hAnsiTheme="minorHAnsi" w:cstheme="minorHAnsi"/>
        </w:rPr>
      </w:pPr>
    </w:p>
    <w:p w14:paraId="23A4518A" w14:textId="0983CC38" w:rsidR="00ED3A44" w:rsidRDefault="00ED3A44" w:rsidP="00ED3A44">
      <w:pPr>
        <w:spacing w:line="360" w:lineRule="auto"/>
        <w:rPr>
          <w:rFonts w:asciiTheme="minorHAnsi" w:hAnsiTheme="minorHAnsi" w:cstheme="minorBidi"/>
          <w:b/>
          <w:bCs/>
        </w:rPr>
      </w:pPr>
      <w:r w:rsidRPr="00ED3A44">
        <w:rPr>
          <w:rFonts w:asciiTheme="minorHAnsi" w:hAnsiTheme="minorHAnsi" w:cstheme="minorBidi"/>
          <w:b/>
          <w:bCs/>
        </w:rPr>
        <w:t>Table 2 Characteristics of Included Studies</w:t>
      </w:r>
    </w:p>
    <w:tbl>
      <w:tblPr>
        <w:tblStyle w:val="PlainTable15"/>
        <w:tblW w:w="14742" w:type="dxa"/>
        <w:tblLayout w:type="fixed"/>
        <w:tblLook w:val="04A0" w:firstRow="1" w:lastRow="0" w:firstColumn="1" w:lastColumn="0" w:noHBand="0" w:noVBand="1"/>
      </w:tblPr>
      <w:tblGrid>
        <w:gridCol w:w="4106"/>
        <w:gridCol w:w="1423"/>
        <w:gridCol w:w="1417"/>
        <w:gridCol w:w="1276"/>
        <w:gridCol w:w="992"/>
        <w:gridCol w:w="2268"/>
        <w:gridCol w:w="3260"/>
      </w:tblGrid>
      <w:tr w:rsidR="001B035E" w14:paraId="167F1438" w14:textId="77777777" w:rsidTr="00A45663">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742" w:type="dxa"/>
            <w:gridSpan w:val="7"/>
          </w:tcPr>
          <w:p w14:paraId="1DBA7DF6" w14:textId="77777777" w:rsidR="001B035E" w:rsidRPr="00463A79" w:rsidRDefault="001B035E" w:rsidP="00A45663">
            <w:pPr>
              <w:spacing w:line="360" w:lineRule="auto"/>
              <w:jc w:val="center"/>
              <w:rPr>
                <w:rFonts w:ascii="Calibri" w:eastAsia="Calibri" w:hAnsi="Calibri" w:cs="Calibri"/>
                <w:sz w:val="20"/>
                <w:szCs w:val="20"/>
              </w:rPr>
            </w:pPr>
            <w:r w:rsidRPr="00463A79">
              <w:rPr>
                <w:rFonts w:ascii="Calibri" w:eastAsia="Calibri" w:hAnsi="Calibri" w:cs="Calibri"/>
                <w:sz w:val="20"/>
                <w:szCs w:val="20"/>
              </w:rPr>
              <w:t>Table 2 Characteristics of Included Studies</w:t>
            </w:r>
          </w:p>
        </w:tc>
      </w:tr>
      <w:tr w:rsidR="001B035E" w14:paraId="3A881E1B" w14:textId="77777777" w:rsidTr="00A4566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06" w:type="dxa"/>
          </w:tcPr>
          <w:p w14:paraId="2437779F" w14:textId="77777777" w:rsidR="001B035E" w:rsidRPr="00463A79" w:rsidRDefault="001B035E" w:rsidP="00A45663">
            <w:pPr>
              <w:spacing w:line="360" w:lineRule="auto"/>
              <w:rPr>
                <w:rFonts w:ascii="Calibri" w:eastAsia="Calibri" w:hAnsi="Calibri" w:cs="Calibri"/>
                <w:sz w:val="20"/>
                <w:szCs w:val="20"/>
              </w:rPr>
            </w:pPr>
            <w:r w:rsidRPr="00463A79">
              <w:rPr>
                <w:rFonts w:ascii="Calibri" w:eastAsia="Calibri" w:hAnsi="Calibri" w:cs="Calibri"/>
                <w:sz w:val="20"/>
                <w:szCs w:val="20"/>
              </w:rPr>
              <w:t>Citation</w:t>
            </w:r>
          </w:p>
        </w:tc>
        <w:tc>
          <w:tcPr>
            <w:tcW w:w="1423" w:type="dxa"/>
          </w:tcPr>
          <w:p w14:paraId="7EF4C8FA" w14:textId="77777777" w:rsidR="001B035E" w:rsidRPr="00463A79"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63A79">
              <w:rPr>
                <w:rFonts w:ascii="Calibri" w:eastAsia="Calibri" w:hAnsi="Calibri" w:cs="Calibri"/>
                <w:b/>
                <w:bCs/>
                <w:sz w:val="20"/>
                <w:szCs w:val="20"/>
              </w:rPr>
              <w:t xml:space="preserve">Study type &amp; design </w:t>
            </w:r>
          </w:p>
        </w:tc>
        <w:tc>
          <w:tcPr>
            <w:tcW w:w="1417" w:type="dxa"/>
          </w:tcPr>
          <w:p w14:paraId="0FCF2432" w14:textId="77777777" w:rsidR="001B035E" w:rsidRPr="00463A79"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63A79">
              <w:rPr>
                <w:rFonts w:ascii="Calibri" w:eastAsia="Calibri" w:hAnsi="Calibri" w:cs="Calibri"/>
                <w:b/>
                <w:bCs/>
                <w:sz w:val="20"/>
                <w:szCs w:val="20"/>
              </w:rPr>
              <w:t>Participants (N)</w:t>
            </w:r>
          </w:p>
        </w:tc>
        <w:tc>
          <w:tcPr>
            <w:tcW w:w="1276" w:type="dxa"/>
          </w:tcPr>
          <w:p w14:paraId="18AC51EE" w14:textId="77777777" w:rsidR="001B035E" w:rsidRPr="00463A79"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63A79">
              <w:rPr>
                <w:rFonts w:ascii="Calibri" w:eastAsia="Calibri" w:hAnsi="Calibri" w:cs="Calibri"/>
                <w:b/>
                <w:bCs/>
                <w:sz w:val="20"/>
                <w:szCs w:val="20"/>
              </w:rPr>
              <w:t>Predictors</w:t>
            </w:r>
          </w:p>
        </w:tc>
        <w:tc>
          <w:tcPr>
            <w:tcW w:w="992" w:type="dxa"/>
          </w:tcPr>
          <w:p w14:paraId="25CFE10B" w14:textId="77777777" w:rsidR="001B035E" w:rsidRPr="00463A79"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63A79">
              <w:rPr>
                <w:rFonts w:ascii="Calibri" w:eastAsia="Calibri" w:hAnsi="Calibri" w:cs="Calibri"/>
                <w:b/>
                <w:bCs/>
                <w:sz w:val="20"/>
                <w:szCs w:val="20"/>
              </w:rPr>
              <w:t>Follow up (months)</w:t>
            </w:r>
          </w:p>
        </w:tc>
        <w:tc>
          <w:tcPr>
            <w:tcW w:w="2268" w:type="dxa"/>
          </w:tcPr>
          <w:p w14:paraId="32F924B6" w14:textId="77777777" w:rsidR="001B035E" w:rsidRPr="00463A79"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63A79">
              <w:rPr>
                <w:rFonts w:ascii="Calibri" w:eastAsia="Calibri" w:hAnsi="Calibri" w:cs="Calibri"/>
                <w:b/>
                <w:bCs/>
                <w:sz w:val="20"/>
                <w:szCs w:val="20"/>
              </w:rPr>
              <w:t xml:space="preserve">How is bleeding recorded? </w:t>
            </w:r>
          </w:p>
        </w:tc>
        <w:tc>
          <w:tcPr>
            <w:tcW w:w="3260" w:type="dxa"/>
          </w:tcPr>
          <w:p w14:paraId="1B02190F" w14:textId="77777777" w:rsidR="001B035E" w:rsidRPr="00463A79" w:rsidRDefault="001B035E"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63A79">
              <w:rPr>
                <w:rFonts w:ascii="Calibri" w:eastAsia="Calibri" w:hAnsi="Calibri" w:cs="Calibri"/>
                <w:b/>
                <w:bCs/>
                <w:sz w:val="20"/>
                <w:szCs w:val="20"/>
              </w:rPr>
              <w:t>Authors conclusions</w:t>
            </w:r>
          </w:p>
        </w:tc>
      </w:tr>
      <w:tr w:rsidR="001B035E" w14:paraId="00A3406B" w14:textId="77777777" w:rsidTr="00A45663">
        <w:trPr>
          <w:trHeight w:val="765"/>
        </w:trPr>
        <w:tc>
          <w:tcPr>
            <w:cnfStyle w:val="001000000000" w:firstRow="0" w:lastRow="0" w:firstColumn="1" w:lastColumn="0" w:oddVBand="0" w:evenVBand="0" w:oddHBand="0" w:evenHBand="0" w:firstRowFirstColumn="0" w:firstRowLastColumn="0" w:lastRowFirstColumn="0" w:lastRowLastColumn="0"/>
            <w:tcW w:w="4106" w:type="dxa"/>
          </w:tcPr>
          <w:p w14:paraId="12F7BA7E" w14:textId="77777777" w:rsidR="001B035E" w:rsidRPr="00E72461" w:rsidRDefault="001B035E" w:rsidP="00A45663">
            <w:pPr>
              <w:spacing w:line="360" w:lineRule="auto"/>
              <w:rPr>
                <w:rFonts w:ascii="Calibri" w:eastAsia="Calibri" w:hAnsi="Calibri" w:cs="Calibri"/>
                <w:b w:val="0"/>
                <w:bCs w:val="0"/>
                <w:color w:val="000000" w:themeColor="text1"/>
                <w:sz w:val="20"/>
                <w:szCs w:val="20"/>
              </w:rPr>
            </w:pPr>
            <w:r w:rsidRPr="00E72461">
              <w:rPr>
                <w:rFonts w:ascii="Calibri" w:eastAsia="Calibri" w:hAnsi="Calibri" w:cs="Calibri"/>
                <w:b w:val="0"/>
                <w:bCs w:val="0"/>
                <w:color w:val="000000" w:themeColor="text1"/>
                <w:sz w:val="20"/>
                <w:szCs w:val="20"/>
              </w:rPr>
              <w:t xml:space="preserve">Bryant, A. G., Bauer, A. E., Stuart, G. S., Levi, E. E., Zerden, M. L., Danvers, A., &amp; Garrett, J. M. (2017). Etonogestrel-Releasing Contraceptive Implant for Postpartum Adolescents: A Randomized Controlled Trial. </w:t>
            </w:r>
            <w:r w:rsidRPr="00E72461">
              <w:rPr>
                <w:rFonts w:ascii="Calibri" w:eastAsia="Calibri" w:hAnsi="Calibri" w:cs="Calibri"/>
                <w:b w:val="0"/>
                <w:bCs w:val="0"/>
                <w:i/>
                <w:iCs/>
                <w:color w:val="000000" w:themeColor="text1"/>
                <w:sz w:val="20"/>
                <w:szCs w:val="20"/>
              </w:rPr>
              <w:t>Journal of Pediatric and Adolescent Gynecology</w:t>
            </w:r>
            <w:r w:rsidRPr="00E72461">
              <w:rPr>
                <w:rFonts w:ascii="Calibri" w:eastAsia="Calibri" w:hAnsi="Calibri" w:cs="Calibri"/>
                <w:b w:val="0"/>
                <w:bCs w:val="0"/>
                <w:color w:val="000000" w:themeColor="text1"/>
                <w:sz w:val="20"/>
                <w:szCs w:val="20"/>
              </w:rPr>
              <w:t xml:space="preserve">, </w:t>
            </w:r>
            <w:r w:rsidRPr="00E72461">
              <w:rPr>
                <w:rFonts w:ascii="Calibri" w:eastAsia="Calibri" w:hAnsi="Calibri" w:cs="Calibri"/>
                <w:b w:val="0"/>
                <w:bCs w:val="0"/>
                <w:i/>
                <w:iCs/>
                <w:color w:val="000000" w:themeColor="text1"/>
                <w:sz w:val="20"/>
                <w:szCs w:val="20"/>
              </w:rPr>
              <w:t>30</w:t>
            </w:r>
            <w:r w:rsidRPr="00E72461">
              <w:rPr>
                <w:rFonts w:ascii="Calibri" w:eastAsia="Calibri" w:hAnsi="Calibri" w:cs="Calibri"/>
                <w:b w:val="0"/>
                <w:bCs w:val="0"/>
                <w:color w:val="000000" w:themeColor="text1"/>
                <w:sz w:val="20"/>
                <w:szCs w:val="20"/>
              </w:rPr>
              <w:t xml:space="preserve">(3), 389–394. </w:t>
            </w:r>
            <w:hyperlink r:id="rId13">
              <w:r w:rsidRPr="00E72461">
                <w:rPr>
                  <w:rStyle w:val="Hyperlink"/>
                  <w:rFonts w:ascii="Calibri" w:eastAsia="Calibri" w:hAnsi="Calibri" w:cs="Calibri"/>
                  <w:b w:val="0"/>
                  <w:bCs w:val="0"/>
                  <w:sz w:val="20"/>
                  <w:szCs w:val="20"/>
                </w:rPr>
                <w:t>https://doi.org/10.1016/J.JPAG.2016.08.003</w:t>
              </w:r>
            </w:hyperlink>
          </w:p>
        </w:tc>
        <w:tc>
          <w:tcPr>
            <w:tcW w:w="1423" w:type="dxa"/>
          </w:tcPr>
          <w:p w14:paraId="44BA2E98"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Non blinded RCT</w:t>
            </w:r>
          </w:p>
        </w:tc>
        <w:tc>
          <w:tcPr>
            <w:tcW w:w="1417" w:type="dxa"/>
          </w:tcPr>
          <w:p w14:paraId="359A4740"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96 with 64 at end of trial period</w:t>
            </w:r>
          </w:p>
        </w:tc>
        <w:tc>
          <w:tcPr>
            <w:tcW w:w="1276" w:type="dxa"/>
          </w:tcPr>
          <w:p w14:paraId="7AAC2768" w14:textId="239D463A"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 xml:space="preserve">immediate v </w:t>
            </w:r>
            <w:r w:rsidR="00362C5A" w:rsidRPr="2D118C68">
              <w:rPr>
                <w:rFonts w:ascii="Calibri" w:eastAsia="Calibri" w:hAnsi="Calibri" w:cs="Calibri"/>
                <w:color w:val="000000" w:themeColor="text1"/>
                <w:sz w:val="20"/>
                <w:szCs w:val="20"/>
              </w:rPr>
              <w:t>6-week</w:t>
            </w:r>
            <w:r w:rsidRPr="2D118C68">
              <w:rPr>
                <w:rFonts w:ascii="Calibri" w:eastAsia="Calibri" w:hAnsi="Calibri" w:cs="Calibri"/>
                <w:color w:val="000000" w:themeColor="text1"/>
                <w:sz w:val="20"/>
                <w:szCs w:val="20"/>
              </w:rPr>
              <w:t xml:space="preserve"> postpartum placement</w:t>
            </w:r>
          </w:p>
        </w:tc>
        <w:tc>
          <w:tcPr>
            <w:tcW w:w="992" w:type="dxa"/>
          </w:tcPr>
          <w:p w14:paraId="3970B3B9"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 xml:space="preserve">3,6,9,12 </w:t>
            </w:r>
          </w:p>
        </w:tc>
        <w:tc>
          <w:tcPr>
            <w:tcW w:w="2268" w:type="dxa"/>
          </w:tcPr>
          <w:p w14:paraId="33AB8C43"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in person or telephone - reported bleeding patterns</w:t>
            </w:r>
          </w:p>
        </w:tc>
        <w:tc>
          <w:tcPr>
            <w:tcW w:w="3260" w:type="dxa"/>
          </w:tcPr>
          <w:p w14:paraId="5730A7D3" w14:textId="77777777" w:rsidR="001B035E" w:rsidRDefault="001B035E"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None regarding bleeding</w:t>
            </w:r>
          </w:p>
        </w:tc>
      </w:tr>
      <w:tr w:rsidR="001B035E" w14:paraId="3F64BEA8" w14:textId="77777777" w:rsidTr="00A4566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4106" w:type="dxa"/>
          </w:tcPr>
          <w:p w14:paraId="11EAF887" w14:textId="77777777" w:rsidR="001B035E" w:rsidRPr="00E72461" w:rsidRDefault="001B035E" w:rsidP="00A45663">
            <w:pPr>
              <w:spacing w:line="360" w:lineRule="auto"/>
              <w:rPr>
                <w:rFonts w:ascii="Calibri" w:eastAsia="Calibri" w:hAnsi="Calibri" w:cs="Calibri"/>
                <w:b w:val="0"/>
                <w:bCs w:val="0"/>
                <w:color w:val="000000" w:themeColor="text1"/>
                <w:sz w:val="20"/>
                <w:szCs w:val="20"/>
              </w:rPr>
            </w:pPr>
            <w:r w:rsidRPr="00E72461">
              <w:rPr>
                <w:rFonts w:ascii="Calibri" w:eastAsia="Calibri" w:hAnsi="Calibri" w:cs="Calibri"/>
                <w:b w:val="0"/>
                <w:bCs w:val="0"/>
                <w:color w:val="000000" w:themeColor="text1"/>
                <w:sz w:val="20"/>
                <w:szCs w:val="20"/>
              </w:rPr>
              <w:t xml:space="preserve">Casey, P. M., Long, M. E., Marnach, M. L., &amp; Bury, J. E. (2011). Bleeding related to etonogestrel subdermal implant in a US population. </w:t>
            </w:r>
            <w:r w:rsidRPr="00E72461">
              <w:rPr>
                <w:rFonts w:ascii="Calibri" w:eastAsia="Calibri" w:hAnsi="Calibri" w:cs="Calibri"/>
                <w:b w:val="0"/>
                <w:bCs w:val="0"/>
                <w:i/>
                <w:iCs/>
                <w:color w:val="000000" w:themeColor="text1"/>
                <w:sz w:val="20"/>
                <w:szCs w:val="20"/>
              </w:rPr>
              <w:t>Contraception</w:t>
            </w:r>
            <w:r w:rsidRPr="00E72461">
              <w:rPr>
                <w:rFonts w:ascii="Calibri" w:eastAsia="Calibri" w:hAnsi="Calibri" w:cs="Calibri"/>
                <w:b w:val="0"/>
                <w:bCs w:val="0"/>
                <w:color w:val="000000" w:themeColor="text1"/>
                <w:sz w:val="20"/>
                <w:szCs w:val="20"/>
              </w:rPr>
              <w:t xml:space="preserve">, </w:t>
            </w:r>
            <w:r w:rsidRPr="00E72461">
              <w:rPr>
                <w:rFonts w:ascii="Calibri" w:eastAsia="Calibri" w:hAnsi="Calibri" w:cs="Calibri"/>
                <w:b w:val="0"/>
                <w:bCs w:val="0"/>
                <w:i/>
                <w:iCs/>
                <w:color w:val="000000" w:themeColor="text1"/>
                <w:sz w:val="20"/>
                <w:szCs w:val="20"/>
              </w:rPr>
              <w:t>83</w:t>
            </w:r>
            <w:r w:rsidRPr="00E72461">
              <w:rPr>
                <w:rFonts w:ascii="Calibri" w:eastAsia="Calibri" w:hAnsi="Calibri" w:cs="Calibri"/>
                <w:b w:val="0"/>
                <w:bCs w:val="0"/>
                <w:color w:val="000000" w:themeColor="text1"/>
                <w:sz w:val="20"/>
                <w:szCs w:val="20"/>
              </w:rPr>
              <w:t xml:space="preserve">(5), 426–430. </w:t>
            </w:r>
            <w:hyperlink r:id="rId14">
              <w:r w:rsidRPr="00E72461">
                <w:rPr>
                  <w:rStyle w:val="Hyperlink"/>
                  <w:rFonts w:ascii="Calibri" w:eastAsia="Calibri" w:hAnsi="Calibri" w:cs="Calibri"/>
                  <w:b w:val="0"/>
                  <w:bCs w:val="0"/>
                  <w:sz w:val="20"/>
                  <w:szCs w:val="20"/>
                </w:rPr>
                <w:t>https://doi.org/10.1016/j.contraception.2010.09.012</w:t>
              </w:r>
            </w:hyperlink>
          </w:p>
        </w:tc>
        <w:tc>
          <w:tcPr>
            <w:tcW w:w="1423" w:type="dxa"/>
          </w:tcPr>
          <w:p w14:paraId="7E4D1A99"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Retrospective review of medical records</w:t>
            </w:r>
          </w:p>
        </w:tc>
        <w:tc>
          <w:tcPr>
            <w:tcW w:w="1417" w:type="dxa"/>
          </w:tcPr>
          <w:p w14:paraId="6F0256D4"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115</w:t>
            </w:r>
          </w:p>
        </w:tc>
        <w:tc>
          <w:tcPr>
            <w:tcW w:w="1276" w:type="dxa"/>
          </w:tcPr>
          <w:p w14:paraId="47C9F32F"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Age, BMI, parity, postpartum</w:t>
            </w:r>
            <w:r>
              <w:rPr>
                <w:rFonts w:ascii="Calibri" w:eastAsia="Calibri" w:hAnsi="Calibri" w:cs="Calibri"/>
                <w:color w:val="000000" w:themeColor="text1"/>
                <w:sz w:val="20"/>
                <w:szCs w:val="20"/>
              </w:rPr>
              <w:t xml:space="preserve"> </w:t>
            </w:r>
            <w:r w:rsidRPr="0029757A">
              <w:rPr>
                <w:rFonts w:ascii="Calibri" w:eastAsia="Calibri" w:hAnsi="Calibri" w:cs="Calibri"/>
                <w:i/>
                <w:iCs/>
                <w:color w:val="000000" w:themeColor="text1"/>
                <w:sz w:val="20"/>
                <w:szCs w:val="20"/>
              </w:rPr>
              <w:t>(Race/ethnicity)</w:t>
            </w:r>
          </w:p>
        </w:tc>
        <w:tc>
          <w:tcPr>
            <w:tcW w:w="992" w:type="dxa"/>
          </w:tcPr>
          <w:p w14:paraId="298328C5"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 xml:space="preserve">Up to 27 </w:t>
            </w:r>
            <w:r>
              <w:rPr>
                <w:rFonts w:ascii="Calibri" w:eastAsia="Calibri" w:hAnsi="Calibri" w:cs="Calibri"/>
                <w:color w:val="000000" w:themeColor="text1"/>
                <w:sz w:val="20"/>
                <w:szCs w:val="20"/>
              </w:rPr>
              <w:t>M</w:t>
            </w:r>
            <w:r w:rsidRPr="2D118C68">
              <w:rPr>
                <w:rFonts w:ascii="Calibri" w:eastAsia="Calibri" w:hAnsi="Calibri" w:cs="Calibri"/>
                <w:color w:val="000000" w:themeColor="text1"/>
                <w:sz w:val="20"/>
                <w:szCs w:val="20"/>
              </w:rPr>
              <w:t xml:space="preserve">ean 7.8 </w:t>
            </w:r>
          </w:p>
        </w:tc>
        <w:tc>
          <w:tcPr>
            <w:tcW w:w="2268" w:type="dxa"/>
          </w:tcPr>
          <w:p w14:paraId="27BFC71D"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Health Care Practitioner contact for bleeding complaints and removal for bleeding complaints, recorded in notes</w:t>
            </w:r>
          </w:p>
        </w:tc>
        <w:tc>
          <w:tcPr>
            <w:tcW w:w="3260" w:type="dxa"/>
          </w:tcPr>
          <w:p w14:paraId="03466A32" w14:textId="77777777" w:rsidR="001B035E" w:rsidRDefault="001B035E"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No predictors identified</w:t>
            </w:r>
          </w:p>
        </w:tc>
      </w:tr>
      <w:tr w:rsidR="001B035E" w14:paraId="1FB4B084" w14:textId="77777777" w:rsidTr="00A45663">
        <w:trPr>
          <w:trHeight w:val="765"/>
        </w:trPr>
        <w:tc>
          <w:tcPr>
            <w:cnfStyle w:val="001000000000" w:firstRow="0" w:lastRow="0" w:firstColumn="1" w:lastColumn="0" w:oddVBand="0" w:evenVBand="0" w:oddHBand="0" w:evenHBand="0" w:firstRowFirstColumn="0" w:firstRowLastColumn="0" w:lastRowFirstColumn="0" w:lastRowLastColumn="0"/>
            <w:tcW w:w="4106" w:type="dxa"/>
          </w:tcPr>
          <w:p w14:paraId="16F2F93F" w14:textId="77777777" w:rsidR="001B035E" w:rsidRPr="00E72461" w:rsidRDefault="001B035E" w:rsidP="00A45663">
            <w:pPr>
              <w:spacing w:line="360" w:lineRule="auto"/>
              <w:rPr>
                <w:rFonts w:ascii="Calibri" w:eastAsia="Calibri" w:hAnsi="Calibri" w:cs="Calibri"/>
                <w:b w:val="0"/>
                <w:bCs w:val="0"/>
                <w:color w:val="000000" w:themeColor="text1"/>
                <w:sz w:val="20"/>
                <w:szCs w:val="20"/>
              </w:rPr>
            </w:pPr>
            <w:r w:rsidRPr="00E72461">
              <w:rPr>
                <w:rFonts w:ascii="Calibri" w:eastAsia="Calibri" w:hAnsi="Calibri" w:cs="Calibri"/>
                <w:b w:val="0"/>
                <w:bCs w:val="0"/>
                <w:color w:val="000000" w:themeColor="text1"/>
                <w:sz w:val="20"/>
                <w:szCs w:val="20"/>
              </w:rPr>
              <w:lastRenderedPageBreak/>
              <w:t xml:space="preserve">Casey, P. M., Long, M. E., Marnach, M. L., Fleming-Harvey, J., Drozdowicz, L. B., &amp; Weaver, A. L. (2013). Association of body mass index with removal of etonogestrel subdermal implant. </w:t>
            </w:r>
            <w:r w:rsidRPr="00E72461">
              <w:rPr>
                <w:rFonts w:ascii="Calibri" w:eastAsia="Calibri" w:hAnsi="Calibri" w:cs="Calibri"/>
                <w:b w:val="0"/>
                <w:bCs w:val="0"/>
                <w:i/>
                <w:iCs/>
                <w:color w:val="000000" w:themeColor="text1"/>
                <w:sz w:val="20"/>
                <w:szCs w:val="20"/>
              </w:rPr>
              <w:t>Contraception</w:t>
            </w:r>
            <w:r w:rsidRPr="00E72461">
              <w:rPr>
                <w:rFonts w:ascii="Calibri" w:eastAsia="Calibri" w:hAnsi="Calibri" w:cs="Calibri"/>
                <w:b w:val="0"/>
                <w:bCs w:val="0"/>
                <w:color w:val="000000" w:themeColor="text1"/>
                <w:sz w:val="20"/>
                <w:szCs w:val="20"/>
              </w:rPr>
              <w:t xml:space="preserve">, </w:t>
            </w:r>
            <w:r w:rsidRPr="00E72461">
              <w:rPr>
                <w:rFonts w:ascii="Calibri" w:eastAsia="Calibri" w:hAnsi="Calibri" w:cs="Calibri"/>
                <w:b w:val="0"/>
                <w:bCs w:val="0"/>
                <w:i/>
                <w:iCs/>
                <w:color w:val="000000" w:themeColor="text1"/>
                <w:sz w:val="20"/>
                <w:szCs w:val="20"/>
              </w:rPr>
              <w:t>87</w:t>
            </w:r>
            <w:r w:rsidRPr="00E72461">
              <w:rPr>
                <w:rFonts w:ascii="Calibri" w:eastAsia="Calibri" w:hAnsi="Calibri" w:cs="Calibri"/>
                <w:b w:val="0"/>
                <w:bCs w:val="0"/>
                <w:color w:val="000000" w:themeColor="text1"/>
                <w:sz w:val="20"/>
                <w:szCs w:val="20"/>
              </w:rPr>
              <w:t xml:space="preserve">(3), 370–374. </w:t>
            </w:r>
            <w:hyperlink r:id="rId15">
              <w:r w:rsidRPr="00E72461">
                <w:rPr>
                  <w:rStyle w:val="Hyperlink"/>
                  <w:rFonts w:ascii="Calibri" w:eastAsia="Calibri" w:hAnsi="Calibri" w:cs="Calibri"/>
                  <w:b w:val="0"/>
                  <w:bCs w:val="0"/>
                  <w:sz w:val="20"/>
                  <w:szCs w:val="20"/>
                </w:rPr>
                <w:t>https://doi.org/10.1016/j.contraception.2012.08.001</w:t>
              </w:r>
            </w:hyperlink>
          </w:p>
        </w:tc>
        <w:tc>
          <w:tcPr>
            <w:tcW w:w="1423" w:type="dxa"/>
          </w:tcPr>
          <w:p w14:paraId="02509193" w14:textId="49B8B65C"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Observational</w:t>
            </w:r>
            <w:r>
              <w:rPr>
                <w:rFonts w:ascii="Calibri" w:eastAsia="Calibri" w:hAnsi="Calibri" w:cs="Calibri"/>
                <w:color w:val="000000" w:themeColor="text1"/>
                <w:sz w:val="20"/>
                <w:szCs w:val="20"/>
              </w:rPr>
              <w:t>, p</w:t>
            </w:r>
            <w:r w:rsidRPr="2D118C68">
              <w:rPr>
                <w:rFonts w:ascii="Calibri" w:eastAsia="Calibri" w:hAnsi="Calibri" w:cs="Calibri"/>
                <w:color w:val="000000" w:themeColor="text1"/>
                <w:sz w:val="20"/>
                <w:szCs w:val="20"/>
              </w:rPr>
              <w:t xml:space="preserve">rospective cohort </w:t>
            </w:r>
            <w:r w:rsidR="009B52FB">
              <w:rPr>
                <w:rFonts w:ascii="Calibri" w:eastAsia="Calibri" w:hAnsi="Calibri" w:cs="Calibri"/>
                <w:color w:val="000000" w:themeColor="text1"/>
                <w:sz w:val="20"/>
                <w:szCs w:val="20"/>
              </w:rPr>
              <w:t>including</w:t>
            </w:r>
            <w:r w:rsidRPr="2D118C68">
              <w:rPr>
                <w:rFonts w:ascii="Calibri" w:eastAsia="Calibri" w:hAnsi="Calibri" w:cs="Calibri"/>
                <w:color w:val="000000" w:themeColor="text1"/>
                <w:sz w:val="20"/>
                <w:szCs w:val="20"/>
              </w:rPr>
              <w:t xml:space="preserve"> review of notes</w:t>
            </w:r>
          </w:p>
        </w:tc>
        <w:tc>
          <w:tcPr>
            <w:tcW w:w="1417" w:type="dxa"/>
          </w:tcPr>
          <w:p w14:paraId="67ED63E8"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304</w:t>
            </w:r>
          </w:p>
        </w:tc>
        <w:tc>
          <w:tcPr>
            <w:tcW w:w="1276" w:type="dxa"/>
          </w:tcPr>
          <w:p w14:paraId="191E9B45"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 xml:space="preserve">Looked at age, BMI, parity, postpartum </w:t>
            </w:r>
            <w:r w:rsidRPr="004B3685">
              <w:rPr>
                <w:rFonts w:ascii="Calibri" w:eastAsia="Calibri" w:hAnsi="Calibri" w:cs="Calibri"/>
                <w:i/>
                <w:iCs/>
                <w:color w:val="000000" w:themeColor="text1"/>
                <w:sz w:val="20"/>
                <w:szCs w:val="20"/>
              </w:rPr>
              <w:t>(Race/ethnicity)</w:t>
            </w:r>
          </w:p>
        </w:tc>
        <w:tc>
          <w:tcPr>
            <w:tcW w:w="992" w:type="dxa"/>
          </w:tcPr>
          <w:p w14:paraId="46376455"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 xml:space="preserve"> 12 </w:t>
            </w:r>
          </w:p>
        </w:tc>
        <w:tc>
          <w:tcPr>
            <w:tcW w:w="2268" w:type="dxa"/>
          </w:tcPr>
          <w:p w14:paraId="5610E88B"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Health Care Practitioner contact for bleeding complaints and removal for bleeding complaints, recorded in notes</w:t>
            </w:r>
          </w:p>
        </w:tc>
        <w:tc>
          <w:tcPr>
            <w:tcW w:w="3260" w:type="dxa"/>
          </w:tcPr>
          <w:p w14:paraId="61B60A44" w14:textId="77777777" w:rsidR="001B035E" w:rsidRDefault="001B035E"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Pr>
                <w:rFonts w:ascii="Calibri" w:eastAsia="Calibri" w:hAnsi="Calibri" w:cs="Calibri"/>
                <w:color w:val="000000" w:themeColor="text1"/>
                <w:sz w:val="20"/>
                <w:szCs w:val="20"/>
              </w:rPr>
              <w:t>A</w:t>
            </w:r>
            <w:r w:rsidRPr="2D118C68">
              <w:rPr>
                <w:rFonts w:ascii="Calibri" w:eastAsia="Calibri" w:hAnsi="Calibri" w:cs="Calibri"/>
                <w:color w:val="000000" w:themeColor="text1"/>
                <w:sz w:val="20"/>
                <w:szCs w:val="20"/>
              </w:rPr>
              <w:t>fter adjusting for age and parity, obese women 2.6 times less likely to have ESI removal for bleeding</w:t>
            </w:r>
          </w:p>
        </w:tc>
      </w:tr>
      <w:tr w:rsidR="001B035E" w14:paraId="2BE212D5" w14:textId="77777777" w:rsidTr="00A45663">
        <w:trPr>
          <w:cnfStyle w:val="000000100000" w:firstRow="0" w:lastRow="0" w:firstColumn="0" w:lastColumn="0" w:oddVBand="0" w:evenVBand="0" w:oddHBand="1" w:evenHBand="0" w:firstRowFirstColumn="0" w:firstRowLastColumn="0" w:lastRowFirstColumn="0" w:lastRowLastColumn="0"/>
          <w:trHeight w:val="1290"/>
        </w:trPr>
        <w:tc>
          <w:tcPr>
            <w:cnfStyle w:val="001000000000" w:firstRow="0" w:lastRow="0" w:firstColumn="1" w:lastColumn="0" w:oddVBand="0" w:evenVBand="0" w:oddHBand="0" w:evenHBand="0" w:firstRowFirstColumn="0" w:firstRowLastColumn="0" w:lastRowFirstColumn="0" w:lastRowLastColumn="0"/>
            <w:tcW w:w="4106" w:type="dxa"/>
          </w:tcPr>
          <w:p w14:paraId="71E47B50" w14:textId="77777777" w:rsidR="001B035E" w:rsidRPr="00E72461" w:rsidRDefault="001B035E" w:rsidP="00A45663">
            <w:pPr>
              <w:spacing w:line="360" w:lineRule="auto"/>
              <w:rPr>
                <w:rFonts w:ascii="Calibri" w:eastAsia="Calibri" w:hAnsi="Calibri" w:cs="Calibri"/>
                <w:b w:val="0"/>
                <w:bCs w:val="0"/>
                <w:color w:val="000000" w:themeColor="text1"/>
                <w:sz w:val="20"/>
                <w:szCs w:val="20"/>
              </w:rPr>
            </w:pPr>
            <w:r w:rsidRPr="00E72461">
              <w:rPr>
                <w:rFonts w:ascii="Calibri" w:eastAsia="Calibri" w:hAnsi="Calibri" w:cs="Calibri"/>
                <w:b w:val="0"/>
                <w:bCs w:val="0"/>
                <w:color w:val="000000" w:themeColor="text1"/>
                <w:sz w:val="20"/>
                <w:szCs w:val="20"/>
              </w:rPr>
              <w:t xml:space="preserve">Crockett, A. H., Pickell, L. B., Heberlein, E. C., Billings, D. L., &amp; Mills, B. (2017). Six- and twelve-month documented removal rates among women electing postpartum inpatient compared to delayed or interval contraceptive implant insertions after Medicaid payment reform. Contraception, 95(1), 71–76. </w:t>
            </w:r>
            <w:hyperlink r:id="rId16">
              <w:r w:rsidRPr="00E72461">
                <w:rPr>
                  <w:rStyle w:val="Hyperlink"/>
                  <w:rFonts w:ascii="Calibri" w:eastAsia="Calibri" w:hAnsi="Calibri" w:cs="Calibri"/>
                  <w:b w:val="0"/>
                  <w:bCs w:val="0"/>
                  <w:sz w:val="20"/>
                  <w:szCs w:val="20"/>
                </w:rPr>
                <w:t>https://doi.org/10.1016/j.contraception.2016.07.004</w:t>
              </w:r>
            </w:hyperlink>
          </w:p>
        </w:tc>
        <w:tc>
          <w:tcPr>
            <w:tcW w:w="1423" w:type="dxa"/>
          </w:tcPr>
          <w:p w14:paraId="655B9137" w14:textId="757EC759"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 xml:space="preserve">Retrospective </w:t>
            </w:r>
            <w:r w:rsidR="009B52FB">
              <w:rPr>
                <w:rFonts w:ascii="Calibri" w:eastAsia="Calibri" w:hAnsi="Calibri" w:cs="Calibri"/>
                <w:color w:val="000000" w:themeColor="text1"/>
                <w:sz w:val="20"/>
                <w:szCs w:val="20"/>
              </w:rPr>
              <w:t xml:space="preserve">cohort study </w:t>
            </w:r>
            <w:r w:rsidR="00042C7E">
              <w:rPr>
                <w:rFonts w:ascii="Calibri" w:eastAsia="Calibri" w:hAnsi="Calibri" w:cs="Calibri"/>
                <w:color w:val="000000" w:themeColor="text1"/>
                <w:sz w:val="20"/>
                <w:szCs w:val="20"/>
              </w:rPr>
              <w:t xml:space="preserve">derived from </w:t>
            </w:r>
            <w:r w:rsidRPr="2D118C68">
              <w:rPr>
                <w:rFonts w:ascii="Calibri" w:eastAsia="Calibri" w:hAnsi="Calibri" w:cs="Calibri"/>
                <w:color w:val="000000" w:themeColor="text1"/>
                <w:sz w:val="20"/>
                <w:szCs w:val="20"/>
              </w:rPr>
              <w:t>review of notes</w:t>
            </w:r>
          </w:p>
        </w:tc>
        <w:tc>
          <w:tcPr>
            <w:tcW w:w="1417" w:type="dxa"/>
          </w:tcPr>
          <w:p w14:paraId="04DECD37"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776 at 6 months, 518 at 12 months</w:t>
            </w:r>
          </w:p>
        </w:tc>
        <w:tc>
          <w:tcPr>
            <w:tcW w:w="1276" w:type="dxa"/>
          </w:tcPr>
          <w:p w14:paraId="72736F79"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 xml:space="preserve">Post-partum placement </w:t>
            </w:r>
            <w:r>
              <w:rPr>
                <w:rFonts w:ascii="Calibri" w:eastAsia="Calibri" w:hAnsi="Calibri" w:cs="Calibri"/>
                <w:color w:val="000000" w:themeColor="text1"/>
                <w:sz w:val="20"/>
                <w:szCs w:val="20"/>
              </w:rPr>
              <w:t>– immediate, delayed, interval</w:t>
            </w:r>
          </w:p>
        </w:tc>
        <w:tc>
          <w:tcPr>
            <w:tcW w:w="992" w:type="dxa"/>
          </w:tcPr>
          <w:p w14:paraId="51887383"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 xml:space="preserve">12 </w:t>
            </w:r>
          </w:p>
        </w:tc>
        <w:tc>
          <w:tcPr>
            <w:tcW w:w="2268" w:type="dxa"/>
          </w:tcPr>
          <w:p w14:paraId="7AC43A7C"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Removal with reason recorded in notes. If no record of removal, continuation assumed.</w:t>
            </w:r>
          </w:p>
        </w:tc>
        <w:tc>
          <w:tcPr>
            <w:tcW w:w="3260" w:type="dxa"/>
          </w:tcPr>
          <w:p w14:paraId="55049557" w14:textId="77777777" w:rsidR="001B035E" w:rsidRDefault="001B035E"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Primary outcome was all removal. After controlling for age, parity, race and body mass index, women with postpartum inpatient insertions were less likely to have the implant removed within 12 months (OR=0.44, 95% CI 0.20–0.97).</w:t>
            </w:r>
          </w:p>
        </w:tc>
      </w:tr>
      <w:tr w:rsidR="001B035E" w14:paraId="1B5D8BB2" w14:textId="77777777" w:rsidTr="00A45663">
        <w:trPr>
          <w:trHeight w:val="1035"/>
        </w:trPr>
        <w:tc>
          <w:tcPr>
            <w:cnfStyle w:val="001000000000" w:firstRow="0" w:lastRow="0" w:firstColumn="1" w:lastColumn="0" w:oddVBand="0" w:evenVBand="0" w:oddHBand="0" w:evenHBand="0" w:firstRowFirstColumn="0" w:firstRowLastColumn="0" w:lastRowFirstColumn="0" w:lastRowLastColumn="0"/>
            <w:tcW w:w="4106" w:type="dxa"/>
          </w:tcPr>
          <w:p w14:paraId="1AF94242" w14:textId="77777777" w:rsidR="001B035E" w:rsidRPr="00E72461" w:rsidRDefault="001B035E" w:rsidP="00A45663">
            <w:pPr>
              <w:spacing w:line="360" w:lineRule="auto"/>
              <w:rPr>
                <w:rFonts w:ascii="Calibri" w:eastAsia="Calibri" w:hAnsi="Calibri" w:cs="Calibri"/>
                <w:b w:val="0"/>
                <w:bCs w:val="0"/>
                <w:color w:val="000000" w:themeColor="text1"/>
                <w:sz w:val="20"/>
                <w:szCs w:val="20"/>
              </w:rPr>
            </w:pPr>
            <w:r w:rsidRPr="00E72461">
              <w:rPr>
                <w:rFonts w:ascii="Calibri" w:eastAsia="Calibri" w:hAnsi="Calibri" w:cs="Calibri"/>
                <w:b w:val="0"/>
                <w:bCs w:val="0"/>
                <w:color w:val="000000" w:themeColor="text1"/>
                <w:sz w:val="20"/>
                <w:szCs w:val="20"/>
              </w:rPr>
              <w:t xml:space="preserve">Di Carlo, C., Guida, M., De Rosa, N., Sansone, A., Gargano, V., Cagnacci, A., &amp; Nappi, C. (2015). Bleeding profile in users of an etonogestrel sub-dermal implant: effects of anthropometric variables. An observational uncontrolled preliminary study in Italian </w:t>
            </w:r>
            <w:r w:rsidRPr="00E72461">
              <w:rPr>
                <w:rFonts w:ascii="Calibri" w:eastAsia="Calibri" w:hAnsi="Calibri" w:cs="Calibri"/>
                <w:b w:val="0"/>
                <w:bCs w:val="0"/>
                <w:color w:val="000000" w:themeColor="text1"/>
                <w:sz w:val="20"/>
                <w:szCs w:val="20"/>
              </w:rPr>
              <w:lastRenderedPageBreak/>
              <w:t xml:space="preserve">population. </w:t>
            </w:r>
            <w:r w:rsidRPr="00E72461">
              <w:rPr>
                <w:rFonts w:ascii="Calibri" w:eastAsia="Calibri" w:hAnsi="Calibri" w:cs="Calibri"/>
                <w:b w:val="0"/>
                <w:bCs w:val="0"/>
                <w:i/>
                <w:iCs/>
                <w:color w:val="000000" w:themeColor="text1"/>
                <w:sz w:val="20"/>
                <w:szCs w:val="20"/>
              </w:rPr>
              <w:t>Gynecological Endocrinology : The Official Journal of the International Society of Gynecological Endocrinology</w:t>
            </w:r>
            <w:r w:rsidRPr="00E72461">
              <w:rPr>
                <w:rFonts w:ascii="Calibri" w:eastAsia="Calibri" w:hAnsi="Calibri" w:cs="Calibri"/>
                <w:b w:val="0"/>
                <w:bCs w:val="0"/>
                <w:color w:val="000000" w:themeColor="text1"/>
                <w:sz w:val="20"/>
                <w:szCs w:val="20"/>
              </w:rPr>
              <w:t xml:space="preserve">, </w:t>
            </w:r>
            <w:r w:rsidRPr="00E72461">
              <w:rPr>
                <w:rFonts w:ascii="Calibri" w:eastAsia="Calibri" w:hAnsi="Calibri" w:cs="Calibri"/>
                <w:b w:val="0"/>
                <w:bCs w:val="0"/>
                <w:i/>
                <w:iCs/>
                <w:color w:val="000000" w:themeColor="text1"/>
                <w:sz w:val="20"/>
                <w:szCs w:val="20"/>
              </w:rPr>
              <w:t>31</w:t>
            </w:r>
            <w:r w:rsidRPr="00E72461">
              <w:rPr>
                <w:rFonts w:ascii="Calibri" w:eastAsia="Calibri" w:hAnsi="Calibri" w:cs="Calibri"/>
                <w:b w:val="0"/>
                <w:bCs w:val="0"/>
                <w:color w:val="000000" w:themeColor="text1"/>
                <w:sz w:val="20"/>
                <w:szCs w:val="20"/>
              </w:rPr>
              <w:t xml:space="preserve">(6), 491–494. </w:t>
            </w:r>
            <w:hyperlink r:id="rId17">
              <w:r w:rsidRPr="00E72461">
                <w:rPr>
                  <w:rStyle w:val="Hyperlink"/>
                  <w:rFonts w:ascii="Calibri" w:eastAsia="Calibri" w:hAnsi="Calibri" w:cs="Calibri"/>
                  <w:b w:val="0"/>
                  <w:bCs w:val="0"/>
                  <w:sz w:val="20"/>
                  <w:szCs w:val="20"/>
                </w:rPr>
                <w:t>https://doi.org/https://dx.doi.org/10.3109/09513590.2015.1018163</w:t>
              </w:r>
            </w:hyperlink>
          </w:p>
        </w:tc>
        <w:tc>
          <w:tcPr>
            <w:tcW w:w="1423" w:type="dxa"/>
          </w:tcPr>
          <w:p w14:paraId="676F9F63" w14:textId="303A5D03"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lastRenderedPageBreak/>
              <w:t>Prospective observational</w:t>
            </w:r>
            <w:r w:rsidR="00042C7E">
              <w:rPr>
                <w:rFonts w:ascii="Calibri" w:eastAsia="Calibri" w:hAnsi="Calibri" w:cs="Calibri"/>
                <w:color w:val="000000" w:themeColor="text1"/>
                <w:sz w:val="20"/>
                <w:szCs w:val="20"/>
              </w:rPr>
              <w:t xml:space="preserve"> cohort </w:t>
            </w:r>
            <w:r w:rsidRPr="2D118C68">
              <w:rPr>
                <w:rFonts w:ascii="Calibri" w:eastAsia="Calibri" w:hAnsi="Calibri" w:cs="Calibri"/>
                <w:color w:val="000000" w:themeColor="text1"/>
                <w:sz w:val="20"/>
                <w:szCs w:val="20"/>
              </w:rPr>
              <w:t xml:space="preserve"> study</w:t>
            </w:r>
          </w:p>
        </w:tc>
        <w:tc>
          <w:tcPr>
            <w:tcW w:w="1417" w:type="dxa"/>
          </w:tcPr>
          <w:p w14:paraId="404288C2"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99</w:t>
            </w:r>
          </w:p>
        </w:tc>
        <w:tc>
          <w:tcPr>
            <w:tcW w:w="1276" w:type="dxa"/>
          </w:tcPr>
          <w:p w14:paraId="5385549D"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 xml:space="preserve">BMI, weight, height, parity, postpartum </w:t>
            </w:r>
          </w:p>
          <w:p w14:paraId="3D0BF895" w14:textId="77777777" w:rsidR="001B035E" w:rsidRPr="001122D3"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i/>
                <w:iCs/>
                <w:color w:val="000000" w:themeColor="text1"/>
                <w:sz w:val="20"/>
                <w:szCs w:val="20"/>
              </w:rPr>
            </w:pPr>
            <w:r w:rsidRPr="001122D3">
              <w:rPr>
                <w:rFonts w:ascii="Calibri" w:eastAsia="Calibri" w:hAnsi="Calibri" w:cs="Calibri"/>
                <w:i/>
                <w:iCs/>
                <w:color w:val="000000" w:themeColor="text1"/>
                <w:sz w:val="20"/>
                <w:szCs w:val="20"/>
              </w:rPr>
              <w:t xml:space="preserve">(Age at menarche, </w:t>
            </w:r>
            <w:r w:rsidRPr="001122D3">
              <w:rPr>
                <w:rFonts w:ascii="Calibri" w:eastAsia="Calibri" w:hAnsi="Calibri" w:cs="Calibri"/>
                <w:i/>
                <w:iCs/>
                <w:color w:val="000000" w:themeColor="text1"/>
                <w:sz w:val="20"/>
                <w:szCs w:val="20"/>
              </w:rPr>
              <w:lastRenderedPageBreak/>
              <w:t>usual length of menstrual bleed, last contraceptive method)</w:t>
            </w:r>
          </w:p>
        </w:tc>
        <w:tc>
          <w:tcPr>
            <w:tcW w:w="992" w:type="dxa"/>
          </w:tcPr>
          <w:p w14:paraId="0F4C350A"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lastRenderedPageBreak/>
              <w:t>12</w:t>
            </w:r>
          </w:p>
        </w:tc>
        <w:tc>
          <w:tcPr>
            <w:tcW w:w="2268" w:type="dxa"/>
          </w:tcPr>
          <w:p w14:paraId="799B69FD"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WHO categories, bleeding diaries</w:t>
            </w:r>
          </w:p>
        </w:tc>
        <w:tc>
          <w:tcPr>
            <w:tcW w:w="3260" w:type="dxa"/>
          </w:tcPr>
          <w:p w14:paraId="5A3E194D" w14:textId="77777777" w:rsidR="001B035E" w:rsidRDefault="001B035E"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Pr>
                <w:rFonts w:ascii="Calibri" w:eastAsia="Calibri" w:hAnsi="Calibri" w:cs="Calibri"/>
                <w:color w:val="000000" w:themeColor="text1"/>
                <w:sz w:val="20"/>
                <w:szCs w:val="20"/>
              </w:rPr>
              <w:t>L</w:t>
            </w:r>
            <w:r w:rsidRPr="2D118C68">
              <w:rPr>
                <w:rFonts w:ascii="Calibri" w:eastAsia="Calibri" w:hAnsi="Calibri" w:cs="Calibri"/>
                <w:color w:val="000000" w:themeColor="text1"/>
                <w:sz w:val="20"/>
                <w:szCs w:val="20"/>
              </w:rPr>
              <w:t>ower basal BMI may account for higher percentage of irregular bleeding.</w:t>
            </w:r>
          </w:p>
        </w:tc>
      </w:tr>
      <w:tr w:rsidR="001B035E" w14:paraId="4B6F8DD9" w14:textId="77777777" w:rsidTr="00A45663">
        <w:trPr>
          <w:cnfStyle w:val="000000100000" w:firstRow="0" w:lastRow="0" w:firstColumn="0" w:lastColumn="0" w:oddVBand="0" w:evenVBand="0" w:oddHBand="1" w:evenHBand="0" w:firstRowFirstColumn="0" w:firstRowLastColumn="0" w:lastRowFirstColumn="0" w:lastRowLastColumn="0"/>
          <w:trHeight w:val="1290"/>
        </w:trPr>
        <w:tc>
          <w:tcPr>
            <w:cnfStyle w:val="001000000000" w:firstRow="0" w:lastRow="0" w:firstColumn="1" w:lastColumn="0" w:oddVBand="0" w:evenVBand="0" w:oddHBand="0" w:evenHBand="0" w:firstRowFirstColumn="0" w:firstRowLastColumn="0" w:lastRowFirstColumn="0" w:lastRowLastColumn="0"/>
            <w:tcW w:w="4106" w:type="dxa"/>
          </w:tcPr>
          <w:p w14:paraId="6EC4F4A4" w14:textId="77777777" w:rsidR="001B035E" w:rsidRPr="00E72461" w:rsidRDefault="001B035E" w:rsidP="00A45663">
            <w:pPr>
              <w:spacing w:line="360" w:lineRule="auto"/>
              <w:rPr>
                <w:rFonts w:ascii="Calibri" w:eastAsia="Calibri" w:hAnsi="Calibri" w:cs="Calibri"/>
                <w:b w:val="0"/>
                <w:bCs w:val="0"/>
                <w:color w:val="000000" w:themeColor="text1"/>
                <w:sz w:val="20"/>
                <w:szCs w:val="20"/>
              </w:rPr>
            </w:pPr>
            <w:r w:rsidRPr="00E72461">
              <w:rPr>
                <w:rFonts w:ascii="Calibri" w:eastAsia="Calibri" w:hAnsi="Calibri" w:cs="Calibri"/>
                <w:b w:val="0"/>
                <w:bCs w:val="0"/>
                <w:color w:val="000000" w:themeColor="text1"/>
                <w:sz w:val="20"/>
                <w:szCs w:val="20"/>
              </w:rPr>
              <w:t xml:space="preserve">Green, S., Sheeder, J., &amp; Richards, M. (2021). The Etonogestrel Implant in Adolescents: Factors Associated With Removal for Bothersome Bleeding in the First Year After Insertion. Journal of Pediatric and Adolescent Gynecology, 34(6), 825–831. </w:t>
            </w:r>
            <w:hyperlink r:id="rId18" w:history="1">
              <w:r w:rsidRPr="00E72461">
                <w:rPr>
                  <w:rStyle w:val="Hyperlink"/>
                  <w:rFonts w:ascii="Calibri" w:eastAsia="Calibri" w:hAnsi="Calibri" w:cs="Calibri"/>
                  <w:b w:val="0"/>
                  <w:bCs w:val="0"/>
                  <w:sz w:val="20"/>
                  <w:szCs w:val="20"/>
                </w:rPr>
                <w:t>https://doi.org/10.1016/j.jpag.2021.05.011</w:t>
              </w:r>
            </w:hyperlink>
          </w:p>
          <w:p w14:paraId="14EA34A3" w14:textId="77777777" w:rsidR="001B035E" w:rsidRPr="00E72461" w:rsidRDefault="001B035E" w:rsidP="00A45663">
            <w:pPr>
              <w:spacing w:line="360" w:lineRule="auto"/>
              <w:rPr>
                <w:rFonts w:ascii="Calibri" w:eastAsia="Calibri" w:hAnsi="Calibri" w:cs="Calibri"/>
                <w:b w:val="0"/>
                <w:bCs w:val="0"/>
                <w:color w:val="000000" w:themeColor="text1"/>
                <w:sz w:val="20"/>
                <w:szCs w:val="20"/>
              </w:rPr>
            </w:pPr>
          </w:p>
        </w:tc>
        <w:tc>
          <w:tcPr>
            <w:tcW w:w="1423" w:type="dxa"/>
          </w:tcPr>
          <w:p w14:paraId="77F20AD5" w14:textId="697A27C4" w:rsidR="001B035E" w:rsidRPr="2D118C68"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Retrospective</w:t>
            </w:r>
            <w:r w:rsidR="00042C7E">
              <w:rPr>
                <w:rFonts w:ascii="Calibri" w:eastAsia="Calibri" w:hAnsi="Calibri" w:cs="Calibri"/>
                <w:color w:val="000000" w:themeColor="text1"/>
                <w:sz w:val="20"/>
                <w:szCs w:val="20"/>
              </w:rPr>
              <w:t xml:space="preserve"> cohort study derived from</w:t>
            </w:r>
            <w:r w:rsidRPr="2D118C68">
              <w:rPr>
                <w:rFonts w:ascii="Calibri" w:eastAsia="Calibri" w:hAnsi="Calibri" w:cs="Calibri"/>
                <w:color w:val="000000" w:themeColor="text1"/>
                <w:sz w:val="20"/>
                <w:szCs w:val="20"/>
              </w:rPr>
              <w:t xml:space="preserve"> review of notes</w:t>
            </w:r>
          </w:p>
        </w:tc>
        <w:tc>
          <w:tcPr>
            <w:tcW w:w="1417" w:type="dxa"/>
          </w:tcPr>
          <w:p w14:paraId="1B96815F" w14:textId="77777777" w:rsidR="001B035E" w:rsidRPr="2D118C68"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Pr>
                <w:rFonts w:ascii="Calibri" w:eastAsia="Calibri" w:hAnsi="Calibri" w:cs="Calibri"/>
                <w:color w:val="000000" w:themeColor="text1"/>
                <w:sz w:val="20"/>
                <w:szCs w:val="20"/>
              </w:rPr>
              <w:t>1200</w:t>
            </w:r>
          </w:p>
        </w:tc>
        <w:tc>
          <w:tcPr>
            <w:tcW w:w="1276" w:type="dxa"/>
          </w:tcPr>
          <w:p w14:paraId="77EDD3E1" w14:textId="77777777" w:rsidR="001B035E" w:rsidRPr="2D118C68"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Pr>
                <w:rFonts w:ascii="Calibri" w:eastAsia="Calibri" w:hAnsi="Calibri" w:cs="Calibri"/>
                <w:color w:val="000000" w:themeColor="text1"/>
                <w:sz w:val="20"/>
                <w:szCs w:val="20"/>
              </w:rPr>
              <w:t>BMI, Age, Parity, Gravidity, Weight</w:t>
            </w:r>
          </w:p>
        </w:tc>
        <w:tc>
          <w:tcPr>
            <w:tcW w:w="992" w:type="dxa"/>
          </w:tcPr>
          <w:p w14:paraId="79E64BAE" w14:textId="77777777" w:rsidR="001B035E" w:rsidRPr="2D118C68"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Pr>
                <w:rFonts w:ascii="Calibri" w:eastAsia="Calibri" w:hAnsi="Calibri" w:cs="Calibri"/>
                <w:color w:val="000000" w:themeColor="text1"/>
                <w:sz w:val="20"/>
                <w:szCs w:val="20"/>
              </w:rPr>
              <w:t>12</w:t>
            </w:r>
          </w:p>
        </w:tc>
        <w:tc>
          <w:tcPr>
            <w:tcW w:w="2268" w:type="dxa"/>
          </w:tcPr>
          <w:p w14:paraId="12F2569D" w14:textId="77777777" w:rsidR="001B035E" w:rsidRPr="2D118C68"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Pr>
                <w:rFonts w:ascii="Calibri" w:eastAsia="Calibri" w:hAnsi="Calibri" w:cs="Calibri"/>
                <w:color w:val="000000" w:themeColor="text1"/>
                <w:sz w:val="20"/>
                <w:szCs w:val="20"/>
              </w:rPr>
              <w:t>‘Bothersome’ bleeding requiring a follow up appointment</w:t>
            </w:r>
          </w:p>
        </w:tc>
        <w:tc>
          <w:tcPr>
            <w:tcW w:w="3260" w:type="dxa"/>
          </w:tcPr>
          <w:p w14:paraId="75F17702" w14:textId="77777777" w:rsidR="001B035E" w:rsidRPr="2D118C68" w:rsidRDefault="001B035E"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0060314E">
              <w:rPr>
                <w:rFonts w:ascii="Calibri" w:eastAsia="Calibri" w:hAnsi="Calibri" w:cs="Calibri"/>
                <w:color w:val="000000" w:themeColor="text1"/>
                <w:sz w:val="20"/>
                <w:szCs w:val="20"/>
              </w:rPr>
              <w:t>Younger age and lower body mass index were associated with reporting bothersome vaginal bleeding. Patients who were nulliparous or had bothersome bleeding were more likely to have the implant removed in the first year</w:t>
            </w:r>
          </w:p>
        </w:tc>
      </w:tr>
      <w:tr w:rsidR="001B035E" w14:paraId="2357C865" w14:textId="77777777" w:rsidTr="00A45663">
        <w:trPr>
          <w:trHeight w:val="1290"/>
        </w:trPr>
        <w:tc>
          <w:tcPr>
            <w:cnfStyle w:val="001000000000" w:firstRow="0" w:lastRow="0" w:firstColumn="1" w:lastColumn="0" w:oddVBand="0" w:evenVBand="0" w:oddHBand="0" w:evenHBand="0" w:firstRowFirstColumn="0" w:firstRowLastColumn="0" w:lastRowFirstColumn="0" w:lastRowLastColumn="0"/>
            <w:tcW w:w="4106" w:type="dxa"/>
          </w:tcPr>
          <w:p w14:paraId="11A19D12" w14:textId="77777777" w:rsidR="001B035E" w:rsidRPr="00E72461" w:rsidRDefault="001B035E" w:rsidP="00A45663">
            <w:pPr>
              <w:spacing w:line="360" w:lineRule="auto"/>
              <w:rPr>
                <w:rFonts w:ascii="Calibri" w:eastAsia="Calibri" w:hAnsi="Calibri" w:cs="Calibri"/>
                <w:b w:val="0"/>
                <w:bCs w:val="0"/>
                <w:color w:val="000000" w:themeColor="text1"/>
                <w:sz w:val="20"/>
                <w:szCs w:val="20"/>
              </w:rPr>
            </w:pPr>
            <w:r w:rsidRPr="00E72461">
              <w:rPr>
                <w:rFonts w:ascii="Calibri" w:eastAsia="Calibri" w:hAnsi="Calibri" w:cs="Calibri"/>
                <w:b w:val="0"/>
                <w:bCs w:val="0"/>
                <w:color w:val="000000" w:themeColor="text1"/>
                <w:sz w:val="20"/>
                <w:szCs w:val="20"/>
              </w:rPr>
              <w:t xml:space="preserve">Ireland, L. D., Goyal, V., Raker, C. A., Murray, A., &amp; Allen, R. H. (2014). The effect of immediate postpartum compared to delayed postpartum and interval etonogestrel contraceptive implant insertion on removal rates for bleeding. </w:t>
            </w:r>
            <w:r w:rsidRPr="00E72461">
              <w:rPr>
                <w:rFonts w:ascii="Calibri" w:eastAsia="Calibri" w:hAnsi="Calibri" w:cs="Calibri"/>
                <w:b w:val="0"/>
                <w:bCs w:val="0"/>
                <w:i/>
                <w:iCs/>
                <w:color w:val="000000" w:themeColor="text1"/>
                <w:sz w:val="20"/>
                <w:szCs w:val="20"/>
              </w:rPr>
              <w:t>Contraception</w:t>
            </w:r>
            <w:r w:rsidRPr="00E72461">
              <w:rPr>
                <w:rFonts w:ascii="Calibri" w:eastAsia="Calibri" w:hAnsi="Calibri" w:cs="Calibri"/>
                <w:b w:val="0"/>
                <w:bCs w:val="0"/>
                <w:color w:val="000000" w:themeColor="text1"/>
                <w:sz w:val="20"/>
                <w:szCs w:val="20"/>
              </w:rPr>
              <w:t xml:space="preserve">, </w:t>
            </w:r>
            <w:r w:rsidRPr="00E72461">
              <w:rPr>
                <w:rFonts w:ascii="Calibri" w:eastAsia="Calibri" w:hAnsi="Calibri" w:cs="Calibri"/>
                <w:b w:val="0"/>
                <w:bCs w:val="0"/>
                <w:i/>
                <w:iCs/>
                <w:color w:val="000000" w:themeColor="text1"/>
                <w:sz w:val="20"/>
                <w:szCs w:val="20"/>
              </w:rPr>
              <w:t>90</w:t>
            </w:r>
            <w:r w:rsidRPr="00E72461">
              <w:rPr>
                <w:rFonts w:ascii="Calibri" w:eastAsia="Calibri" w:hAnsi="Calibri" w:cs="Calibri"/>
                <w:b w:val="0"/>
                <w:bCs w:val="0"/>
                <w:color w:val="000000" w:themeColor="text1"/>
                <w:sz w:val="20"/>
                <w:szCs w:val="20"/>
              </w:rPr>
              <w:t xml:space="preserve">(3), 253–258. </w:t>
            </w:r>
            <w:hyperlink r:id="rId19">
              <w:r w:rsidRPr="00E72461">
                <w:rPr>
                  <w:rStyle w:val="Hyperlink"/>
                  <w:rFonts w:ascii="Calibri" w:eastAsia="Calibri" w:hAnsi="Calibri" w:cs="Calibri"/>
                  <w:b w:val="0"/>
                  <w:bCs w:val="0"/>
                  <w:sz w:val="20"/>
                  <w:szCs w:val="20"/>
                </w:rPr>
                <w:t>https://doi.org/https://dx.doi.org/10.1016/j.contraception.2014.05.010</w:t>
              </w:r>
            </w:hyperlink>
          </w:p>
        </w:tc>
        <w:tc>
          <w:tcPr>
            <w:tcW w:w="1423" w:type="dxa"/>
          </w:tcPr>
          <w:p w14:paraId="001369D9" w14:textId="1B8F2150"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Retrospective cohort study</w:t>
            </w:r>
            <w:r w:rsidR="00042C7E">
              <w:rPr>
                <w:rFonts w:ascii="Calibri" w:eastAsia="Calibri" w:hAnsi="Calibri" w:cs="Calibri"/>
                <w:color w:val="000000" w:themeColor="text1"/>
                <w:sz w:val="20"/>
                <w:szCs w:val="20"/>
              </w:rPr>
              <w:t xml:space="preserve"> derived from review of notes</w:t>
            </w:r>
          </w:p>
        </w:tc>
        <w:tc>
          <w:tcPr>
            <w:tcW w:w="1417" w:type="dxa"/>
          </w:tcPr>
          <w:p w14:paraId="03D0670D"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Pr>
                <w:rFonts w:ascii="Calibri" w:eastAsia="Calibri" w:hAnsi="Calibri" w:cs="Calibri"/>
                <w:color w:val="000000" w:themeColor="text1"/>
                <w:sz w:val="20"/>
                <w:szCs w:val="20"/>
              </w:rPr>
              <w:t>414.</w:t>
            </w:r>
          </w:p>
          <w:p w14:paraId="6D0E208F"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259 in immediate postpartum, 49 in delayed postpartum (6-12 weeks), 106 in interval group.</w:t>
            </w:r>
          </w:p>
        </w:tc>
        <w:tc>
          <w:tcPr>
            <w:tcW w:w="1276" w:type="dxa"/>
          </w:tcPr>
          <w:p w14:paraId="5203F658"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Postpartum v delayed</w:t>
            </w:r>
          </w:p>
        </w:tc>
        <w:tc>
          <w:tcPr>
            <w:tcW w:w="992" w:type="dxa"/>
          </w:tcPr>
          <w:p w14:paraId="7D0E6110"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3</w:t>
            </w:r>
            <w:r>
              <w:rPr>
                <w:rFonts w:ascii="Calibri" w:eastAsia="Calibri" w:hAnsi="Calibri" w:cs="Calibri"/>
                <w:color w:val="000000" w:themeColor="text1"/>
                <w:sz w:val="20"/>
                <w:szCs w:val="20"/>
              </w:rPr>
              <w:t>6</w:t>
            </w:r>
          </w:p>
        </w:tc>
        <w:tc>
          <w:tcPr>
            <w:tcW w:w="2268" w:type="dxa"/>
          </w:tcPr>
          <w:p w14:paraId="2BAE8D83"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Removal due to bleeding from medical notes.</w:t>
            </w:r>
          </w:p>
        </w:tc>
        <w:tc>
          <w:tcPr>
            <w:tcW w:w="3260" w:type="dxa"/>
          </w:tcPr>
          <w:p w14:paraId="6277A73D" w14:textId="77777777" w:rsidR="001B035E" w:rsidRDefault="001B035E"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Immediate postpartum insertion does not lead to increased removal rates compared to delayed or interval insertion</w:t>
            </w:r>
          </w:p>
        </w:tc>
      </w:tr>
      <w:tr w:rsidR="001B035E" w14:paraId="3FD02AB7" w14:textId="77777777" w:rsidTr="00A45663">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4106" w:type="dxa"/>
          </w:tcPr>
          <w:p w14:paraId="79AFA07B" w14:textId="77777777" w:rsidR="001B035E" w:rsidRPr="00E72461" w:rsidRDefault="001B035E" w:rsidP="00A45663">
            <w:pPr>
              <w:spacing w:line="360" w:lineRule="auto"/>
              <w:rPr>
                <w:rFonts w:ascii="Calibri" w:eastAsia="Calibri" w:hAnsi="Calibri" w:cs="Calibri"/>
                <w:b w:val="0"/>
                <w:bCs w:val="0"/>
                <w:color w:val="000000" w:themeColor="text1"/>
                <w:sz w:val="20"/>
                <w:szCs w:val="20"/>
              </w:rPr>
            </w:pPr>
            <w:r w:rsidRPr="00E72461">
              <w:rPr>
                <w:rFonts w:ascii="Calibri" w:eastAsia="Calibri" w:hAnsi="Calibri" w:cs="Calibri"/>
                <w:b w:val="0"/>
                <w:bCs w:val="0"/>
                <w:color w:val="000000" w:themeColor="text1"/>
                <w:sz w:val="20"/>
                <w:szCs w:val="20"/>
              </w:rPr>
              <w:lastRenderedPageBreak/>
              <w:t xml:space="preserve">Lazorwitz, A., Aquilante, C. L., Dindinger, E., Harrison, M., Sheeder, J., &amp; Teal, S. (2019). Relationship Between Etonogestrel Concentrations and Bleeding Patterns in Contraceptive Implant Users. </w:t>
            </w:r>
            <w:r w:rsidRPr="00E72461">
              <w:rPr>
                <w:rFonts w:ascii="Calibri" w:eastAsia="Calibri" w:hAnsi="Calibri" w:cs="Calibri"/>
                <w:b w:val="0"/>
                <w:bCs w:val="0"/>
                <w:i/>
                <w:iCs/>
                <w:color w:val="000000" w:themeColor="text1"/>
                <w:sz w:val="20"/>
                <w:szCs w:val="20"/>
              </w:rPr>
              <w:t>Obstetrics and Gynecology</w:t>
            </w:r>
            <w:r w:rsidRPr="00E72461">
              <w:rPr>
                <w:rFonts w:ascii="Calibri" w:eastAsia="Calibri" w:hAnsi="Calibri" w:cs="Calibri"/>
                <w:b w:val="0"/>
                <w:bCs w:val="0"/>
                <w:color w:val="000000" w:themeColor="text1"/>
                <w:sz w:val="20"/>
                <w:szCs w:val="20"/>
              </w:rPr>
              <w:t xml:space="preserve">, </w:t>
            </w:r>
            <w:r w:rsidRPr="00E72461">
              <w:rPr>
                <w:rFonts w:ascii="Calibri" w:eastAsia="Calibri" w:hAnsi="Calibri" w:cs="Calibri"/>
                <w:b w:val="0"/>
                <w:bCs w:val="0"/>
                <w:i/>
                <w:iCs/>
                <w:color w:val="000000" w:themeColor="text1"/>
                <w:sz w:val="20"/>
                <w:szCs w:val="20"/>
              </w:rPr>
              <w:t>134</w:t>
            </w:r>
            <w:r w:rsidRPr="00E72461">
              <w:rPr>
                <w:rFonts w:ascii="Calibri" w:eastAsia="Calibri" w:hAnsi="Calibri" w:cs="Calibri"/>
                <w:b w:val="0"/>
                <w:bCs w:val="0"/>
                <w:color w:val="000000" w:themeColor="text1"/>
                <w:sz w:val="20"/>
                <w:szCs w:val="20"/>
              </w:rPr>
              <w:t xml:space="preserve">(4), 807–813. </w:t>
            </w:r>
            <w:hyperlink r:id="rId20">
              <w:r w:rsidRPr="00E72461">
                <w:rPr>
                  <w:rStyle w:val="Hyperlink"/>
                  <w:rFonts w:ascii="Calibri" w:eastAsia="Calibri" w:hAnsi="Calibri" w:cs="Calibri"/>
                  <w:b w:val="0"/>
                  <w:bCs w:val="0"/>
                  <w:sz w:val="20"/>
                  <w:szCs w:val="20"/>
                </w:rPr>
                <w:t>https://doi.org/10.1097/AOG.0000000000003452</w:t>
              </w:r>
            </w:hyperlink>
          </w:p>
        </w:tc>
        <w:tc>
          <w:tcPr>
            <w:tcW w:w="1423" w:type="dxa"/>
          </w:tcPr>
          <w:p w14:paraId="61AC8E0F" w14:textId="3FDCD6C7" w:rsidR="001B035E" w:rsidRDefault="009E6A98"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Pr>
                <w:rFonts w:ascii="Calibri" w:eastAsia="Calibri" w:hAnsi="Calibri" w:cs="Calibri"/>
                <w:color w:val="000000" w:themeColor="text1"/>
                <w:sz w:val="20"/>
                <w:szCs w:val="20"/>
              </w:rPr>
              <w:t>C</w:t>
            </w:r>
            <w:r w:rsidR="001B035E" w:rsidRPr="2D118C68">
              <w:rPr>
                <w:rFonts w:ascii="Calibri" w:eastAsia="Calibri" w:hAnsi="Calibri" w:cs="Calibri"/>
                <w:color w:val="000000" w:themeColor="text1"/>
                <w:sz w:val="20"/>
                <w:szCs w:val="20"/>
              </w:rPr>
              <w:t>ross-sectional study</w:t>
            </w:r>
          </w:p>
        </w:tc>
        <w:tc>
          <w:tcPr>
            <w:tcW w:w="1417" w:type="dxa"/>
          </w:tcPr>
          <w:p w14:paraId="33D2CD8F"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350</w:t>
            </w:r>
          </w:p>
        </w:tc>
        <w:tc>
          <w:tcPr>
            <w:tcW w:w="1276" w:type="dxa"/>
          </w:tcPr>
          <w:p w14:paraId="3924C74F"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 xml:space="preserve">Age, BMI, </w:t>
            </w:r>
            <w:r w:rsidRPr="00995602">
              <w:rPr>
                <w:rFonts w:ascii="Calibri" w:eastAsia="Calibri" w:hAnsi="Calibri" w:cs="Calibri"/>
                <w:i/>
                <w:iCs/>
                <w:color w:val="000000" w:themeColor="text1"/>
                <w:sz w:val="20"/>
                <w:szCs w:val="20"/>
              </w:rPr>
              <w:t>(race/ethnicity, etonogestrel blood levels)</w:t>
            </w:r>
          </w:p>
        </w:tc>
        <w:tc>
          <w:tcPr>
            <w:tcW w:w="992" w:type="dxa"/>
          </w:tcPr>
          <w:p w14:paraId="52FEEBCD"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N/A cross sectional</w:t>
            </w:r>
          </w:p>
        </w:tc>
        <w:tc>
          <w:tcPr>
            <w:tcW w:w="2268" w:type="dxa"/>
          </w:tcPr>
          <w:p w14:paraId="18A909F7"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Abnormal bleeding (Y</w:t>
            </w:r>
            <w:r>
              <w:rPr>
                <w:rFonts w:ascii="Calibri" w:eastAsia="Calibri" w:hAnsi="Calibri" w:cs="Calibri"/>
                <w:color w:val="000000" w:themeColor="text1"/>
                <w:sz w:val="20"/>
                <w:szCs w:val="20"/>
              </w:rPr>
              <w:t>ES</w:t>
            </w:r>
            <w:r w:rsidRPr="2D118C68">
              <w:rPr>
                <w:rFonts w:ascii="Calibri" w:eastAsia="Calibri" w:hAnsi="Calibri" w:cs="Calibri"/>
                <w:color w:val="000000" w:themeColor="text1"/>
                <w:sz w:val="20"/>
                <w:szCs w:val="20"/>
              </w:rPr>
              <w:t>/N</w:t>
            </w:r>
            <w:r>
              <w:rPr>
                <w:rFonts w:ascii="Calibri" w:eastAsia="Calibri" w:hAnsi="Calibri" w:cs="Calibri"/>
                <w:color w:val="000000" w:themeColor="text1"/>
                <w:sz w:val="20"/>
                <w:szCs w:val="20"/>
              </w:rPr>
              <w:t>O</w:t>
            </w:r>
            <w:r w:rsidRPr="2D118C68">
              <w:rPr>
                <w:rFonts w:ascii="Calibri" w:eastAsia="Calibri" w:hAnsi="Calibri" w:cs="Calibri"/>
                <w:color w:val="000000" w:themeColor="text1"/>
                <w:sz w:val="20"/>
                <w:szCs w:val="20"/>
              </w:rPr>
              <w:t>) - self report</w:t>
            </w:r>
          </w:p>
        </w:tc>
        <w:tc>
          <w:tcPr>
            <w:tcW w:w="3260" w:type="dxa"/>
          </w:tcPr>
          <w:p w14:paraId="27F01130" w14:textId="77777777" w:rsidR="001B035E" w:rsidRDefault="001B035E"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Increasing serum ENG levels were significantly associated with increasing odds of reporting abnormal bleeding (aOR 1.0008, p=0.002)</w:t>
            </w:r>
          </w:p>
        </w:tc>
      </w:tr>
      <w:tr w:rsidR="001B035E" w14:paraId="2F7A97AC" w14:textId="77777777" w:rsidTr="00A45663">
        <w:trPr>
          <w:trHeight w:val="765"/>
        </w:trPr>
        <w:tc>
          <w:tcPr>
            <w:cnfStyle w:val="001000000000" w:firstRow="0" w:lastRow="0" w:firstColumn="1" w:lastColumn="0" w:oddVBand="0" w:evenVBand="0" w:oddHBand="0" w:evenHBand="0" w:firstRowFirstColumn="0" w:firstRowLastColumn="0" w:lastRowFirstColumn="0" w:lastRowLastColumn="0"/>
            <w:tcW w:w="4106" w:type="dxa"/>
          </w:tcPr>
          <w:p w14:paraId="300384E0" w14:textId="77777777" w:rsidR="001B035E" w:rsidRPr="00E72461" w:rsidRDefault="001B035E" w:rsidP="00A45663">
            <w:pPr>
              <w:spacing w:line="360" w:lineRule="auto"/>
              <w:rPr>
                <w:rFonts w:ascii="Calibri" w:eastAsia="Calibri" w:hAnsi="Calibri" w:cs="Calibri"/>
                <w:b w:val="0"/>
                <w:bCs w:val="0"/>
                <w:color w:val="000000" w:themeColor="text1"/>
                <w:sz w:val="20"/>
                <w:szCs w:val="20"/>
              </w:rPr>
            </w:pPr>
            <w:r w:rsidRPr="00E72461">
              <w:rPr>
                <w:rFonts w:ascii="Calibri" w:eastAsia="Calibri" w:hAnsi="Calibri" w:cs="Calibri"/>
                <w:b w:val="0"/>
                <w:bCs w:val="0"/>
                <w:color w:val="000000" w:themeColor="text1"/>
                <w:sz w:val="20"/>
                <w:szCs w:val="20"/>
              </w:rPr>
              <w:t xml:space="preserve">Obijuru, L., Bumpus, S., Auinger, P., &amp; Baldwin, C. D. (2016). Etonogestrel Implants in Adolescents: Experience, Satisfaction, and Continuation. </w:t>
            </w:r>
            <w:r w:rsidRPr="00E72461">
              <w:rPr>
                <w:rFonts w:ascii="Calibri" w:eastAsia="Calibri" w:hAnsi="Calibri" w:cs="Calibri"/>
                <w:b w:val="0"/>
                <w:bCs w:val="0"/>
                <w:i/>
                <w:iCs/>
                <w:color w:val="000000" w:themeColor="text1"/>
                <w:sz w:val="20"/>
                <w:szCs w:val="20"/>
              </w:rPr>
              <w:t>The Journal of Adolescent Health : Official Publication of the Society for Adolescent Medicine</w:t>
            </w:r>
            <w:r w:rsidRPr="00E72461">
              <w:rPr>
                <w:rFonts w:ascii="Calibri" w:eastAsia="Calibri" w:hAnsi="Calibri" w:cs="Calibri"/>
                <w:b w:val="0"/>
                <w:bCs w:val="0"/>
                <w:color w:val="000000" w:themeColor="text1"/>
                <w:sz w:val="20"/>
                <w:szCs w:val="20"/>
              </w:rPr>
              <w:t xml:space="preserve">, </w:t>
            </w:r>
            <w:r w:rsidRPr="00E72461">
              <w:rPr>
                <w:rFonts w:ascii="Calibri" w:eastAsia="Calibri" w:hAnsi="Calibri" w:cs="Calibri"/>
                <w:b w:val="0"/>
                <w:bCs w:val="0"/>
                <w:i/>
                <w:iCs/>
                <w:color w:val="000000" w:themeColor="text1"/>
                <w:sz w:val="20"/>
                <w:szCs w:val="20"/>
              </w:rPr>
              <w:t>58</w:t>
            </w:r>
            <w:r w:rsidRPr="00E72461">
              <w:rPr>
                <w:rFonts w:ascii="Calibri" w:eastAsia="Calibri" w:hAnsi="Calibri" w:cs="Calibri"/>
                <w:b w:val="0"/>
                <w:bCs w:val="0"/>
                <w:color w:val="000000" w:themeColor="text1"/>
                <w:sz w:val="20"/>
                <w:szCs w:val="20"/>
              </w:rPr>
              <w:t xml:space="preserve">(3), 284–289. </w:t>
            </w:r>
            <w:hyperlink r:id="rId21">
              <w:r w:rsidRPr="00E72461">
                <w:rPr>
                  <w:rStyle w:val="Hyperlink"/>
                  <w:rFonts w:ascii="Calibri" w:eastAsia="Calibri" w:hAnsi="Calibri" w:cs="Calibri"/>
                  <w:b w:val="0"/>
                  <w:bCs w:val="0"/>
                  <w:sz w:val="20"/>
                  <w:szCs w:val="20"/>
                </w:rPr>
                <w:t>https://doi.org/10.1016/j.jadohealth.2015.10.254</w:t>
              </w:r>
            </w:hyperlink>
          </w:p>
        </w:tc>
        <w:tc>
          <w:tcPr>
            <w:tcW w:w="1423" w:type="dxa"/>
          </w:tcPr>
          <w:p w14:paraId="120D496A" w14:textId="4E855108" w:rsidR="001B035E" w:rsidRDefault="009E6A98"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009E6A98">
              <w:rPr>
                <w:rFonts w:ascii="Calibri" w:eastAsia="Calibri" w:hAnsi="Calibri" w:cs="Calibri"/>
                <w:color w:val="000000" w:themeColor="text1"/>
                <w:sz w:val="20"/>
                <w:szCs w:val="20"/>
              </w:rPr>
              <w:t xml:space="preserve">Retrospective cohort study derived from review of notes </w:t>
            </w:r>
          </w:p>
        </w:tc>
        <w:tc>
          <w:tcPr>
            <w:tcW w:w="1417" w:type="dxa"/>
          </w:tcPr>
          <w:p w14:paraId="22C6184A"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116</w:t>
            </w:r>
          </w:p>
        </w:tc>
        <w:tc>
          <w:tcPr>
            <w:tcW w:w="1276" w:type="dxa"/>
          </w:tcPr>
          <w:p w14:paraId="249E8BE0"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 xml:space="preserve">BMI, </w:t>
            </w:r>
            <w:r w:rsidRPr="00831380">
              <w:rPr>
                <w:rFonts w:ascii="Calibri" w:eastAsia="Calibri" w:hAnsi="Calibri" w:cs="Calibri"/>
                <w:i/>
                <w:iCs/>
                <w:color w:val="000000" w:themeColor="text1"/>
                <w:sz w:val="20"/>
                <w:szCs w:val="20"/>
              </w:rPr>
              <w:t>(contraceptive method at time of insertion)</w:t>
            </w:r>
          </w:p>
        </w:tc>
        <w:tc>
          <w:tcPr>
            <w:tcW w:w="992" w:type="dxa"/>
          </w:tcPr>
          <w:p w14:paraId="7168E4AB"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 xml:space="preserve">32 </w:t>
            </w:r>
            <w:r>
              <w:rPr>
                <w:rFonts w:ascii="Calibri" w:eastAsia="Calibri" w:hAnsi="Calibri" w:cs="Calibri"/>
                <w:color w:val="000000" w:themeColor="text1"/>
                <w:sz w:val="20"/>
                <w:szCs w:val="20"/>
              </w:rPr>
              <w:t>(</w:t>
            </w:r>
            <w:r w:rsidRPr="2D118C68">
              <w:rPr>
                <w:rFonts w:ascii="Calibri" w:eastAsia="Calibri" w:hAnsi="Calibri" w:cs="Calibri"/>
                <w:color w:val="000000" w:themeColor="text1"/>
                <w:sz w:val="20"/>
                <w:szCs w:val="20"/>
              </w:rPr>
              <w:t>for majority</w:t>
            </w:r>
            <w:r>
              <w:rPr>
                <w:rFonts w:ascii="Calibri" w:eastAsia="Calibri" w:hAnsi="Calibri" w:cs="Calibri"/>
                <w:color w:val="000000" w:themeColor="text1"/>
                <w:sz w:val="20"/>
                <w:szCs w:val="20"/>
              </w:rPr>
              <w:t>)</w:t>
            </w:r>
            <w:r w:rsidRPr="2D118C68">
              <w:rPr>
                <w:rFonts w:ascii="Calibri" w:eastAsia="Calibri" w:hAnsi="Calibri" w:cs="Calibri"/>
                <w:color w:val="000000" w:themeColor="text1"/>
                <w:sz w:val="20"/>
                <w:szCs w:val="20"/>
              </w:rPr>
              <w:t>all at 18 months</w:t>
            </w:r>
          </w:p>
        </w:tc>
        <w:tc>
          <w:tcPr>
            <w:tcW w:w="2268" w:type="dxa"/>
          </w:tcPr>
          <w:p w14:paraId="60195B39"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Record review- reported side effects</w:t>
            </w:r>
          </w:p>
        </w:tc>
        <w:tc>
          <w:tcPr>
            <w:tcW w:w="3260" w:type="dxa"/>
          </w:tcPr>
          <w:p w14:paraId="47CD7126" w14:textId="77777777" w:rsidR="001B035E" w:rsidRDefault="001B035E"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No significant association between BMI, nuisance bleeding and early removal</w:t>
            </w:r>
          </w:p>
        </w:tc>
      </w:tr>
      <w:tr w:rsidR="001B035E" w14:paraId="4B3FF023" w14:textId="77777777" w:rsidTr="00A45663">
        <w:trPr>
          <w:cnfStyle w:val="000000100000" w:firstRow="0" w:lastRow="0" w:firstColumn="0" w:lastColumn="0" w:oddVBand="0" w:evenVBand="0" w:oddHBand="1" w:evenHBand="0" w:firstRowFirstColumn="0" w:firstRowLastColumn="0" w:lastRowFirstColumn="0" w:lastRowLastColumn="0"/>
          <w:trHeight w:val="1035"/>
        </w:trPr>
        <w:tc>
          <w:tcPr>
            <w:cnfStyle w:val="001000000000" w:firstRow="0" w:lastRow="0" w:firstColumn="1" w:lastColumn="0" w:oddVBand="0" w:evenVBand="0" w:oddHBand="0" w:evenHBand="0" w:firstRowFirstColumn="0" w:firstRowLastColumn="0" w:lastRowFirstColumn="0" w:lastRowLastColumn="0"/>
            <w:tcW w:w="4106" w:type="dxa"/>
          </w:tcPr>
          <w:p w14:paraId="0D19654C" w14:textId="77777777" w:rsidR="001B035E" w:rsidRPr="00E72461" w:rsidRDefault="001B035E" w:rsidP="00A45663">
            <w:pPr>
              <w:spacing w:line="360" w:lineRule="auto"/>
              <w:rPr>
                <w:rFonts w:ascii="Calibri" w:eastAsia="Calibri" w:hAnsi="Calibri" w:cs="Calibri"/>
                <w:b w:val="0"/>
                <w:bCs w:val="0"/>
                <w:color w:val="000000" w:themeColor="text1"/>
                <w:sz w:val="20"/>
                <w:szCs w:val="20"/>
              </w:rPr>
            </w:pPr>
            <w:r w:rsidRPr="00E72461">
              <w:rPr>
                <w:rFonts w:ascii="Calibri" w:eastAsia="Calibri" w:hAnsi="Calibri" w:cs="Calibri"/>
                <w:b w:val="0"/>
                <w:bCs w:val="0"/>
                <w:color w:val="000000" w:themeColor="text1"/>
                <w:sz w:val="20"/>
                <w:szCs w:val="20"/>
              </w:rPr>
              <w:t xml:space="preserve">Peterson, A. M., Brown, A., Savage, A., &amp; Dempsey, A. (2019). Prevalence of early discontinuation and associated factors among a retrospective cohort of etonogestrel contraceptive implant users. </w:t>
            </w:r>
            <w:r w:rsidRPr="00E72461">
              <w:rPr>
                <w:rFonts w:ascii="Calibri" w:eastAsia="Calibri" w:hAnsi="Calibri" w:cs="Calibri"/>
                <w:b w:val="0"/>
                <w:bCs w:val="0"/>
                <w:i/>
                <w:iCs/>
                <w:color w:val="000000" w:themeColor="text1"/>
                <w:sz w:val="20"/>
                <w:szCs w:val="20"/>
              </w:rPr>
              <w:t xml:space="preserve">The European Journal of Contraception &amp; Reproductive Health </w:t>
            </w:r>
            <w:r w:rsidRPr="00E72461">
              <w:rPr>
                <w:rFonts w:ascii="Calibri" w:eastAsia="Calibri" w:hAnsi="Calibri" w:cs="Calibri"/>
                <w:b w:val="0"/>
                <w:bCs w:val="0"/>
                <w:i/>
                <w:iCs/>
                <w:color w:val="000000" w:themeColor="text1"/>
                <w:sz w:val="20"/>
                <w:szCs w:val="20"/>
              </w:rPr>
              <w:lastRenderedPageBreak/>
              <w:t>Care</w:t>
            </w:r>
            <w:r w:rsidRPr="00E72461">
              <w:rPr>
                <w:rFonts w:ascii="Calibri" w:eastAsia="Calibri" w:hAnsi="Calibri" w:cs="Calibri"/>
                <w:b w:val="0"/>
                <w:bCs w:val="0"/>
                <w:color w:val="000000" w:themeColor="text1"/>
                <w:sz w:val="20"/>
                <w:szCs w:val="20"/>
              </w:rPr>
              <w:t xml:space="preserve">, </w:t>
            </w:r>
            <w:r w:rsidRPr="00E72461">
              <w:rPr>
                <w:rFonts w:ascii="Calibri" w:eastAsia="Calibri" w:hAnsi="Calibri" w:cs="Calibri"/>
                <w:b w:val="0"/>
                <w:bCs w:val="0"/>
                <w:i/>
                <w:iCs/>
                <w:color w:val="000000" w:themeColor="text1"/>
                <w:sz w:val="20"/>
                <w:szCs w:val="20"/>
              </w:rPr>
              <w:t>24</w:t>
            </w:r>
            <w:r w:rsidRPr="00E72461">
              <w:rPr>
                <w:rFonts w:ascii="Calibri" w:eastAsia="Calibri" w:hAnsi="Calibri" w:cs="Calibri"/>
                <w:b w:val="0"/>
                <w:bCs w:val="0"/>
                <w:color w:val="000000" w:themeColor="text1"/>
                <w:sz w:val="20"/>
                <w:szCs w:val="20"/>
              </w:rPr>
              <w:t xml:space="preserve">(6), 475–479. </w:t>
            </w:r>
            <w:hyperlink r:id="rId22">
              <w:r w:rsidRPr="00E72461">
                <w:rPr>
                  <w:rStyle w:val="Hyperlink"/>
                  <w:rFonts w:ascii="Calibri" w:eastAsia="Calibri" w:hAnsi="Calibri" w:cs="Calibri"/>
                  <w:b w:val="0"/>
                  <w:bCs w:val="0"/>
                  <w:sz w:val="20"/>
                  <w:szCs w:val="20"/>
                </w:rPr>
                <w:t>https://doi.org/10.1080/13625187.2019.1666361</w:t>
              </w:r>
            </w:hyperlink>
          </w:p>
        </w:tc>
        <w:tc>
          <w:tcPr>
            <w:tcW w:w="1423" w:type="dxa"/>
          </w:tcPr>
          <w:p w14:paraId="224FD6D9"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lastRenderedPageBreak/>
              <w:t>Retrospective cohort study</w:t>
            </w:r>
          </w:p>
        </w:tc>
        <w:tc>
          <w:tcPr>
            <w:tcW w:w="1417" w:type="dxa"/>
          </w:tcPr>
          <w:p w14:paraId="6BF20C2F"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544</w:t>
            </w:r>
          </w:p>
        </w:tc>
        <w:tc>
          <w:tcPr>
            <w:tcW w:w="1276" w:type="dxa"/>
          </w:tcPr>
          <w:p w14:paraId="3FCA609C"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Age, BMI, tobacco use, parity/</w:t>
            </w:r>
          </w:p>
          <w:p w14:paraId="51E90C20"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i/>
                <w:iCs/>
                <w:color w:val="000000" w:themeColor="text1"/>
                <w:sz w:val="20"/>
                <w:szCs w:val="20"/>
              </w:rPr>
            </w:pPr>
            <w:r w:rsidRPr="2D118C68">
              <w:rPr>
                <w:rFonts w:ascii="Calibri" w:eastAsia="Calibri" w:hAnsi="Calibri" w:cs="Calibri"/>
                <w:color w:val="000000" w:themeColor="text1"/>
                <w:sz w:val="20"/>
                <w:szCs w:val="20"/>
              </w:rPr>
              <w:t xml:space="preserve">gravidity, postpartum </w:t>
            </w:r>
            <w:r w:rsidRPr="001122D3">
              <w:rPr>
                <w:rFonts w:ascii="Calibri" w:eastAsia="Calibri" w:hAnsi="Calibri" w:cs="Calibri"/>
                <w:i/>
                <w:iCs/>
                <w:color w:val="000000" w:themeColor="text1"/>
                <w:sz w:val="20"/>
                <w:szCs w:val="20"/>
              </w:rPr>
              <w:t>(Race/</w:t>
            </w:r>
          </w:p>
          <w:p w14:paraId="7482FE17"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001122D3">
              <w:rPr>
                <w:rFonts w:ascii="Calibri" w:eastAsia="Calibri" w:hAnsi="Calibri" w:cs="Calibri"/>
                <w:i/>
                <w:iCs/>
                <w:color w:val="000000" w:themeColor="text1"/>
                <w:sz w:val="20"/>
                <w:szCs w:val="20"/>
              </w:rPr>
              <w:lastRenderedPageBreak/>
              <w:t>ethnicity, prior contraception use)</w:t>
            </w:r>
          </w:p>
        </w:tc>
        <w:tc>
          <w:tcPr>
            <w:tcW w:w="992" w:type="dxa"/>
          </w:tcPr>
          <w:p w14:paraId="605AA9B8"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lastRenderedPageBreak/>
              <w:t>36</w:t>
            </w:r>
          </w:p>
        </w:tc>
        <w:tc>
          <w:tcPr>
            <w:tcW w:w="2268" w:type="dxa"/>
          </w:tcPr>
          <w:p w14:paraId="112DF14E"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YES/NO documented report of bleeding</w:t>
            </w:r>
          </w:p>
        </w:tc>
        <w:tc>
          <w:tcPr>
            <w:tcW w:w="3260" w:type="dxa"/>
          </w:tcPr>
          <w:p w14:paraId="2A8F01AC" w14:textId="77777777" w:rsidR="001B035E" w:rsidRDefault="001B035E"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In multivariate analysis two or more pregnancies decreased the odds of bleeding COMPLAINTS (OR 0.54) and tobacco use increased odd of bleeding COMPLAINTS (OR: 1.65)</w:t>
            </w:r>
          </w:p>
        </w:tc>
      </w:tr>
      <w:tr w:rsidR="001B035E" w14:paraId="6D0E1B59" w14:textId="77777777" w:rsidTr="00A45663">
        <w:trPr>
          <w:trHeight w:val="765"/>
        </w:trPr>
        <w:tc>
          <w:tcPr>
            <w:cnfStyle w:val="001000000000" w:firstRow="0" w:lastRow="0" w:firstColumn="1" w:lastColumn="0" w:oddVBand="0" w:evenVBand="0" w:oddHBand="0" w:evenHBand="0" w:firstRowFirstColumn="0" w:firstRowLastColumn="0" w:lastRowFirstColumn="0" w:lastRowLastColumn="0"/>
            <w:tcW w:w="4106" w:type="dxa"/>
          </w:tcPr>
          <w:p w14:paraId="6EEC4195" w14:textId="77777777" w:rsidR="001B035E" w:rsidRPr="00E72461" w:rsidRDefault="001B035E" w:rsidP="00A45663">
            <w:pPr>
              <w:spacing w:line="360" w:lineRule="auto"/>
              <w:rPr>
                <w:rFonts w:ascii="Calibri" w:eastAsia="Calibri" w:hAnsi="Calibri" w:cs="Calibri"/>
                <w:b w:val="0"/>
                <w:bCs w:val="0"/>
                <w:color w:val="000000" w:themeColor="text1"/>
                <w:sz w:val="20"/>
                <w:szCs w:val="20"/>
              </w:rPr>
            </w:pPr>
            <w:r w:rsidRPr="00E72461">
              <w:rPr>
                <w:rFonts w:ascii="Calibri" w:eastAsia="Calibri" w:hAnsi="Calibri" w:cs="Calibri"/>
                <w:b w:val="0"/>
                <w:bCs w:val="0"/>
                <w:color w:val="000000" w:themeColor="text1"/>
                <w:sz w:val="20"/>
                <w:szCs w:val="20"/>
              </w:rPr>
              <w:t xml:space="preserve">Rai, K., Gupta, S., &amp; Cotter, S. (2004). Experience with Implanon in a northeast London family planning clinic. </w:t>
            </w:r>
            <w:r w:rsidRPr="00E72461">
              <w:rPr>
                <w:rFonts w:ascii="Calibri" w:eastAsia="Calibri" w:hAnsi="Calibri" w:cs="Calibri"/>
                <w:b w:val="0"/>
                <w:bCs w:val="0"/>
                <w:i/>
                <w:iCs/>
                <w:color w:val="000000" w:themeColor="text1"/>
                <w:sz w:val="20"/>
                <w:szCs w:val="20"/>
              </w:rPr>
              <w:t>The European Journal of Contraception &amp; Reproductive Health Care : The Official Journal of the European Society of Contraception</w:t>
            </w:r>
            <w:r w:rsidRPr="00E72461">
              <w:rPr>
                <w:rFonts w:ascii="Calibri" w:eastAsia="Calibri" w:hAnsi="Calibri" w:cs="Calibri"/>
                <w:b w:val="0"/>
                <w:bCs w:val="0"/>
                <w:color w:val="000000" w:themeColor="text1"/>
                <w:sz w:val="20"/>
                <w:szCs w:val="20"/>
              </w:rPr>
              <w:t xml:space="preserve">, </w:t>
            </w:r>
            <w:r w:rsidRPr="00E72461">
              <w:rPr>
                <w:rFonts w:ascii="Calibri" w:eastAsia="Calibri" w:hAnsi="Calibri" w:cs="Calibri"/>
                <w:b w:val="0"/>
                <w:bCs w:val="0"/>
                <w:i/>
                <w:iCs/>
                <w:color w:val="000000" w:themeColor="text1"/>
                <w:sz w:val="20"/>
                <w:szCs w:val="20"/>
              </w:rPr>
              <w:t>9</w:t>
            </w:r>
            <w:r w:rsidRPr="00E72461">
              <w:rPr>
                <w:rFonts w:ascii="Calibri" w:eastAsia="Calibri" w:hAnsi="Calibri" w:cs="Calibri"/>
                <w:b w:val="0"/>
                <w:bCs w:val="0"/>
                <w:color w:val="000000" w:themeColor="text1"/>
                <w:sz w:val="20"/>
                <w:szCs w:val="20"/>
              </w:rPr>
              <w:t xml:space="preserve">(1), 39–46. </w:t>
            </w:r>
            <w:hyperlink r:id="rId23">
              <w:r w:rsidRPr="00E72461">
                <w:rPr>
                  <w:rStyle w:val="Hyperlink"/>
                  <w:rFonts w:ascii="Calibri" w:eastAsia="Calibri" w:hAnsi="Calibri" w:cs="Calibri"/>
                  <w:b w:val="0"/>
                  <w:bCs w:val="0"/>
                  <w:sz w:val="20"/>
                  <w:szCs w:val="20"/>
                </w:rPr>
                <w:t>http://ovidsp.ovid.com/ovidweb.cgi?T=JS&amp;PAGE=reference&amp;D=med5&amp;NEWS=N&amp;AN=15352694</w:t>
              </w:r>
            </w:hyperlink>
          </w:p>
        </w:tc>
        <w:tc>
          <w:tcPr>
            <w:tcW w:w="1423" w:type="dxa"/>
          </w:tcPr>
          <w:p w14:paraId="789CED48" w14:textId="2D69256B"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Retrospective</w:t>
            </w:r>
            <w:r w:rsidR="009E6A98">
              <w:rPr>
                <w:rFonts w:ascii="Calibri" w:eastAsia="Calibri" w:hAnsi="Calibri" w:cs="Calibri"/>
                <w:color w:val="000000" w:themeColor="text1"/>
                <w:sz w:val="20"/>
                <w:szCs w:val="20"/>
              </w:rPr>
              <w:t xml:space="preserve"> cohort study derived from</w:t>
            </w:r>
            <w:r w:rsidRPr="2D118C68">
              <w:rPr>
                <w:rFonts w:ascii="Calibri" w:eastAsia="Calibri" w:hAnsi="Calibri" w:cs="Calibri"/>
                <w:color w:val="000000" w:themeColor="text1"/>
                <w:sz w:val="20"/>
                <w:szCs w:val="20"/>
              </w:rPr>
              <w:t xml:space="preserve"> review of notes</w:t>
            </w:r>
          </w:p>
        </w:tc>
        <w:tc>
          <w:tcPr>
            <w:tcW w:w="1417" w:type="dxa"/>
          </w:tcPr>
          <w:p w14:paraId="3747E29C"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132</w:t>
            </w:r>
          </w:p>
        </w:tc>
        <w:tc>
          <w:tcPr>
            <w:tcW w:w="1276" w:type="dxa"/>
          </w:tcPr>
          <w:p w14:paraId="5BCD5376"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Age, Parity</w:t>
            </w:r>
          </w:p>
        </w:tc>
        <w:tc>
          <w:tcPr>
            <w:tcW w:w="992" w:type="dxa"/>
          </w:tcPr>
          <w:p w14:paraId="6F07B912"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 xml:space="preserve">Up to 35 </w:t>
            </w:r>
          </w:p>
        </w:tc>
        <w:tc>
          <w:tcPr>
            <w:tcW w:w="2268" w:type="dxa"/>
          </w:tcPr>
          <w:p w14:paraId="1653D443"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Looked at age, parity as predictors of removal due to bleeding but not bleeding per se.</w:t>
            </w:r>
          </w:p>
        </w:tc>
        <w:tc>
          <w:tcPr>
            <w:tcW w:w="3260" w:type="dxa"/>
          </w:tcPr>
          <w:p w14:paraId="2902D766" w14:textId="77777777" w:rsidR="001B035E" w:rsidRDefault="001B035E"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Neither age nor parity associated with removal due to bleeding complaints</w:t>
            </w:r>
          </w:p>
        </w:tc>
      </w:tr>
      <w:tr w:rsidR="001B035E" w14:paraId="63A0D8CC" w14:textId="77777777" w:rsidTr="00A45663">
        <w:trPr>
          <w:cnfStyle w:val="000000100000" w:firstRow="0" w:lastRow="0" w:firstColumn="0" w:lastColumn="0" w:oddVBand="0" w:evenVBand="0" w:oddHBand="1" w:evenHBand="0" w:firstRowFirstColumn="0" w:firstRowLastColumn="0" w:lastRowFirstColumn="0" w:lastRowLastColumn="0"/>
          <w:trHeight w:val="1035"/>
        </w:trPr>
        <w:tc>
          <w:tcPr>
            <w:cnfStyle w:val="001000000000" w:firstRow="0" w:lastRow="0" w:firstColumn="1" w:lastColumn="0" w:oddVBand="0" w:evenVBand="0" w:oddHBand="0" w:evenHBand="0" w:firstRowFirstColumn="0" w:firstRowLastColumn="0" w:lastRowFirstColumn="0" w:lastRowLastColumn="0"/>
            <w:tcW w:w="4106" w:type="dxa"/>
          </w:tcPr>
          <w:p w14:paraId="513C277B" w14:textId="77777777" w:rsidR="001B035E" w:rsidRPr="00E72461" w:rsidRDefault="001B035E" w:rsidP="00A45663">
            <w:pPr>
              <w:spacing w:line="360" w:lineRule="auto"/>
              <w:rPr>
                <w:rFonts w:ascii="Calibri" w:eastAsia="Calibri" w:hAnsi="Calibri" w:cs="Calibri"/>
                <w:b w:val="0"/>
                <w:bCs w:val="0"/>
                <w:color w:val="000000" w:themeColor="text1"/>
                <w:sz w:val="20"/>
                <w:szCs w:val="20"/>
              </w:rPr>
            </w:pPr>
            <w:r w:rsidRPr="00E72461">
              <w:rPr>
                <w:rFonts w:ascii="Calibri" w:eastAsia="Calibri" w:hAnsi="Calibri" w:cs="Calibri"/>
                <w:b w:val="0"/>
                <w:bCs w:val="0"/>
                <w:color w:val="000000" w:themeColor="text1"/>
                <w:sz w:val="20"/>
                <w:szCs w:val="20"/>
              </w:rPr>
              <w:t xml:space="preserve">Vieira, C. S., de Nadai, M. N., de Melo Pereira do Carmo, L. S., Braga, G. C., Infante, B. F., Stifani, B. M., Ferriani, R. A., &amp; Quintana, S. M. (2019). Timing of postpartum etonogestrel-releasing implant insertion and bleeding patterns, weight change, 12-month continuation and satisfaction rates: a randomized controlled trial. </w:t>
            </w:r>
            <w:r w:rsidRPr="00E72461">
              <w:rPr>
                <w:rFonts w:ascii="Calibri" w:eastAsia="Calibri" w:hAnsi="Calibri" w:cs="Calibri"/>
                <w:b w:val="0"/>
                <w:bCs w:val="0"/>
                <w:i/>
                <w:iCs/>
                <w:color w:val="000000" w:themeColor="text1"/>
                <w:sz w:val="20"/>
                <w:szCs w:val="20"/>
              </w:rPr>
              <w:t>Contraception</w:t>
            </w:r>
            <w:r w:rsidRPr="00E72461">
              <w:rPr>
                <w:rFonts w:ascii="Calibri" w:eastAsia="Calibri" w:hAnsi="Calibri" w:cs="Calibri"/>
                <w:b w:val="0"/>
                <w:bCs w:val="0"/>
                <w:color w:val="000000" w:themeColor="text1"/>
                <w:sz w:val="20"/>
                <w:szCs w:val="20"/>
              </w:rPr>
              <w:t xml:space="preserve">, </w:t>
            </w:r>
            <w:r w:rsidRPr="00E72461">
              <w:rPr>
                <w:rFonts w:ascii="Calibri" w:eastAsia="Calibri" w:hAnsi="Calibri" w:cs="Calibri"/>
                <w:b w:val="0"/>
                <w:bCs w:val="0"/>
                <w:i/>
                <w:iCs/>
                <w:color w:val="000000" w:themeColor="text1"/>
                <w:sz w:val="20"/>
                <w:szCs w:val="20"/>
              </w:rPr>
              <w:t>100</w:t>
            </w:r>
            <w:r w:rsidRPr="00E72461">
              <w:rPr>
                <w:rFonts w:ascii="Calibri" w:eastAsia="Calibri" w:hAnsi="Calibri" w:cs="Calibri"/>
                <w:b w:val="0"/>
                <w:bCs w:val="0"/>
                <w:color w:val="000000" w:themeColor="text1"/>
                <w:sz w:val="20"/>
                <w:szCs w:val="20"/>
              </w:rPr>
              <w:t xml:space="preserve">(4), 258–263. </w:t>
            </w:r>
            <w:hyperlink r:id="rId24">
              <w:r w:rsidRPr="00E72461">
                <w:rPr>
                  <w:rStyle w:val="Hyperlink"/>
                  <w:rFonts w:ascii="Calibri" w:eastAsia="Calibri" w:hAnsi="Calibri" w:cs="Calibri"/>
                  <w:b w:val="0"/>
                  <w:bCs w:val="0"/>
                  <w:sz w:val="20"/>
                  <w:szCs w:val="20"/>
                </w:rPr>
                <w:t>https://doi.org/10.1016/j.contraception.2019.05.007</w:t>
              </w:r>
            </w:hyperlink>
          </w:p>
        </w:tc>
        <w:tc>
          <w:tcPr>
            <w:tcW w:w="1423" w:type="dxa"/>
          </w:tcPr>
          <w:p w14:paraId="0BC38728"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lastRenderedPageBreak/>
              <w:t>Secondary analysis of open randomised controlled trail</w:t>
            </w:r>
          </w:p>
        </w:tc>
        <w:tc>
          <w:tcPr>
            <w:tcW w:w="1417" w:type="dxa"/>
          </w:tcPr>
          <w:p w14:paraId="6724CB77"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100</w:t>
            </w:r>
          </w:p>
        </w:tc>
        <w:tc>
          <w:tcPr>
            <w:tcW w:w="1276" w:type="dxa"/>
          </w:tcPr>
          <w:p w14:paraId="099E8E71"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Timing of postpartum insertion</w:t>
            </w:r>
            <w:r>
              <w:rPr>
                <w:rFonts w:ascii="Calibri" w:eastAsia="Calibri" w:hAnsi="Calibri" w:cs="Calibri"/>
                <w:color w:val="000000" w:themeColor="text1"/>
                <w:sz w:val="20"/>
                <w:szCs w:val="20"/>
              </w:rPr>
              <w:t xml:space="preserve"> (</w:t>
            </w:r>
            <w:r w:rsidRPr="2D118C68">
              <w:rPr>
                <w:rFonts w:ascii="Calibri" w:eastAsia="Calibri" w:hAnsi="Calibri" w:cs="Calibri"/>
                <w:color w:val="000000" w:themeColor="text1"/>
                <w:sz w:val="20"/>
                <w:szCs w:val="20"/>
              </w:rPr>
              <w:t>&lt;48 hours v &gt;6 weeks)</w:t>
            </w:r>
          </w:p>
        </w:tc>
        <w:tc>
          <w:tcPr>
            <w:tcW w:w="992" w:type="dxa"/>
          </w:tcPr>
          <w:p w14:paraId="22CB4258" w14:textId="77777777"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 xml:space="preserve">12 </w:t>
            </w:r>
          </w:p>
        </w:tc>
        <w:tc>
          <w:tcPr>
            <w:tcW w:w="2268" w:type="dxa"/>
          </w:tcPr>
          <w:p w14:paraId="6ABCF3C5" w14:textId="57560F2C" w:rsidR="001B035E" w:rsidRDefault="001B035E" w:rsidP="00A45663">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 xml:space="preserve">In person visits every 90 days, bleeding diaries. WHO reference used Lochia excluded up to 8 weeks or after </w:t>
            </w:r>
            <w:r w:rsidR="00362C5A" w:rsidRPr="2D118C68">
              <w:rPr>
                <w:rFonts w:ascii="Calibri" w:eastAsia="Calibri" w:hAnsi="Calibri" w:cs="Calibri"/>
                <w:color w:val="000000" w:themeColor="text1"/>
                <w:sz w:val="20"/>
                <w:szCs w:val="20"/>
              </w:rPr>
              <w:t>2-day</w:t>
            </w:r>
            <w:r w:rsidRPr="2D118C68">
              <w:rPr>
                <w:rFonts w:ascii="Calibri" w:eastAsia="Calibri" w:hAnsi="Calibri" w:cs="Calibri"/>
                <w:color w:val="000000" w:themeColor="text1"/>
                <w:sz w:val="20"/>
                <w:szCs w:val="20"/>
              </w:rPr>
              <w:t xml:space="preserve"> cessation.</w:t>
            </w:r>
          </w:p>
        </w:tc>
        <w:tc>
          <w:tcPr>
            <w:tcW w:w="3260" w:type="dxa"/>
          </w:tcPr>
          <w:p w14:paraId="6DE0C98B" w14:textId="77777777" w:rsidR="001B035E" w:rsidRDefault="001B035E"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Immediate v delayed postpartum insertion have similar bleeding rates at 12 months. Amenorrhoea rates high in both groups</w:t>
            </w:r>
            <w:r>
              <w:rPr>
                <w:rFonts w:ascii="Calibri" w:eastAsia="Calibri" w:hAnsi="Calibri" w:cs="Calibri"/>
                <w:color w:val="000000" w:themeColor="text1"/>
                <w:sz w:val="20"/>
                <w:szCs w:val="20"/>
              </w:rPr>
              <w:t>.</w:t>
            </w:r>
          </w:p>
        </w:tc>
      </w:tr>
      <w:tr w:rsidR="001B035E" w14:paraId="50D29D59" w14:textId="77777777" w:rsidTr="00A45663">
        <w:trPr>
          <w:trHeight w:val="1035"/>
        </w:trPr>
        <w:tc>
          <w:tcPr>
            <w:cnfStyle w:val="001000000000" w:firstRow="0" w:lastRow="0" w:firstColumn="1" w:lastColumn="0" w:oddVBand="0" w:evenVBand="0" w:oddHBand="0" w:evenHBand="0" w:firstRowFirstColumn="0" w:firstRowLastColumn="0" w:lastRowFirstColumn="0" w:lastRowLastColumn="0"/>
            <w:tcW w:w="4106" w:type="dxa"/>
          </w:tcPr>
          <w:p w14:paraId="2CA9FB54" w14:textId="77777777" w:rsidR="001B035E" w:rsidRPr="00E72461" w:rsidRDefault="001B035E" w:rsidP="00A45663">
            <w:pPr>
              <w:spacing w:line="360" w:lineRule="auto"/>
              <w:rPr>
                <w:rFonts w:ascii="Calibri" w:eastAsia="Calibri" w:hAnsi="Calibri" w:cs="Calibri"/>
                <w:b w:val="0"/>
                <w:bCs w:val="0"/>
                <w:color w:val="000000" w:themeColor="text1"/>
                <w:sz w:val="20"/>
                <w:szCs w:val="20"/>
              </w:rPr>
            </w:pPr>
            <w:r w:rsidRPr="00E72461">
              <w:rPr>
                <w:rFonts w:ascii="Calibri" w:eastAsia="Calibri" w:hAnsi="Calibri" w:cs="Calibri"/>
                <w:b w:val="0"/>
                <w:bCs w:val="0"/>
                <w:color w:val="000000" w:themeColor="text1"/>
                <w:sz w:val="20"/>
                <w:szCs w:val="20"/>
              </w:rPr>
              <w:t xml:space="preserve">Wahab, N. A., Rahman, N. A. A., Mustafa, K. B., Awang, M., Sidek, A. A., &amp; Ros, R. M. (2016). A clinical evaluation of bleeding patterns, adverse effects, and satisfaction with the subdermal etonogestrel implant among postpartum and non-postpartum users. </w:t>
            </w:r>
            <w:r w:rsidRPr="00E72461">
              <w:rPr>
                <w:rFonts w:ascii="Calibri" w:eastAsia="Calibri" w:hAnsi="Calibri" w:cs="Calibri"/>
                <w:b w:val="0"/>
                <w:bCs w:val="0"/>
                <w:i/>
                <w:iCs/>
                <w:color w:val="000000" w:themeColor="text1"/>
                <w:sz w:val="20"/>
                <w:szCs w:val="20"/>
              </w:rPr>
              <w:t>International Journal of Gynaecology and Obstetrics: The Official Organ of the International Federation of Gynaecology and Obstetrics</w:t>
            </w:r>
            <w:r w:rsidRPr="00E72461">
              <w:rPr>
                <w:rFonts w:ascii="Calibri" w:eastAsia="Calibri" w:hAnsi="Calibri" w:cs="Calibri"/>
                <w:b w:val="0"/>
                <w:bCs w:val="0"/>
                <w:color w:val="000000" w:themeColor="text1"/>
                <w:sz w:val="20"/>
                <w:szCs w:val="20"/>
              </w:rPr>
              <w:t xml:space="preserve">, </w:t>
            </w:r>
            <w:r w:rsidRPr="00E72461">
              <w:rPr>
                <w:rFonts w:ascii="Calibri" w:eastAsia="Calibri" w:hAnsi="Calibri" w:cs="Calibri"/>
                <w:b w:val="0"/>
                <w:bCs w:val="0"/>
                <w:i/>
                <w:iCs/>
                <w:color w:val="000000" w:themeColor="text1"/>
                <w:sz w:val="20"/>
                <w:szCs w:val="20"/>
              </w:rPr>
              <w:t>132</w:t>
            </w:r>
            <w:r w:rsidRPr="00E72461">
              <w:rPr>
                <w:rFonts w:ascii="Calibri" w:eastAsia="Calibri" w:hAnsi="Calibri" w:cs="Calibri"/>
                <w:b w:val="0"/>
                <w:bCs w:val="0"/>
                <w:color w:val="000000" w:themeColor="text1"/>
                <w:sz w:val="20"/>
                <w:szCs w:val="20"/>
              </w:rPr>
              <w:t xml:space="preserve">(2), 237–238. </w:t>
            </w:r>
            <w:hyperlink r:id="rId25">
              <w:r w:rsidRPr="00E72461">
                <w:rPr>
                  <w:rStyle w:val="Hyperlink"/>
                  <w:rFonts w:ascii="Calibri" w:eastAsia="Calibri" w:hAnsi="Calibri" w:cs="Calibri"/>
                  <w:b w:val="0"/>
                  <w:bCs w:val="0"/>
                  <w:sz w:val="20"/>
                  <w:szCs w:val="20"/>
                </w:rPr>
                <w:t>https://doi.org/https://dx.doi.org/10.1016/j.ijgo.2015.07.022</w:t>
              </w:r>
            </w:hyperlink>
          </w:p>
        </w:tc>
        <w:tc>
          <w:tcPr>
            <w:tcW w:w="1423" w:type="dxa"/>
          </w:tcPr>
          <w:p w14:paraId="101B8A9A"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Prospective cohort study. Not clear if randomisation occurred</w:t>
            </w:r>
          </w:p>
        </w:tc>
        <w:tc>
          <w:tcPr>
            <w:tcW w:w="1417" w:type="dxa"/>
          </w:tcPr>
          <w:p w14:paraId="0BA0FB8F"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60</w:t>
            </w:r>
            <w:r>
              <w:rPr>
                <w:rFonts w:ascii="Calibri" w:eastAsia="Calibri" w:hAnsi="Calibri" w:cs="Calibri"/>
                <w:color w:val="000000" w:themeColor="text1"/>
                <w:sz w:val="20"/>
                <w:szCs w:val="20"/>
              </w:rPr>
              <w:t xml:space="preserve"> </w:t>
            </w:r>
            <w:r w:rsidRPr="2D118C68">
              <w:rPr>
                <w:rFonts w:ascii="Calibri" w:eastAsia="Calibri" w:hAnsi="Calibri" w:cs="Calibri"/>
                <w:color w:val="000000" w:themeColor="text1"/>
                <w:sz w:val="20"/>
                <w:szCs w:val="20"/>
              </w:rPr>
              <w:t>postpartu</w:t>
            </w:r>
            <w:r>
              <w:rPr>
                <w:rFonts w:ascii="Calibri" w:eastAsia="Calibri" w:hAnsi="Calibri" w:cs="Calibri"/>
                <w:color w:val="000000" w:themeColor="text1"/>
                <w:sz w:val="20"/>
                <w:szCs w:val="20"/>
              </w:rPr>
              <w:t xml:space="preserve">m/ </w:t>
            </w:r>
            <w:r w:rsidRPr="2D118C68">
              <w:rPr>
                <w:rFonts w:ascii="Calibri" w:eastAsia="Calibri" w:hAnsi="Calibri" w:cs="Calibri"/>
                <w:color w:val="000000" w:themeColor="text1"/>
                <w:sz w:val="20"/>
                <w:szCs w:val="20"/>
              </w:rPr>
              <w:t>50 non-postpartum</w:t>
            </w:r>
          </w:p>
        </w:tc>
        <w:tc>
          <w:tcPr>
            <w:tcW w:w="1276" w:type="dxa"/>
          </w:tcPr>
          <w:p w14:paraId="39DF469C"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Postpartum v non-postpartum</w:t>
            </w:r>
          </w:p>
        </w:tc>
        <w:tc>
          <w:tcPr>
            <w:tcW w:w="992" w:type="dxa"/>
          </w:tcPr>
          <w:p w14:paraId="45A4A836"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6</w:t>
            </w:r>
          </w:p>
        </w:tc>
        <w:tc>
          <w:tcPr>
            <w:tcW w:w="2268" w:type="dxa"/>
          </w:tcPr>
          <w:p w14:paraId="58D5FBC7" w14:textId="77777777" w:rsidR="001B035E" w:rsidRDefault="001B035E" w:rsidP="00A45663">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WHO categories used, not clear but seems to have collected at follow</w:t>
            </w:r>
            <w:r>
              <w:rPr>
                <w:rFonts w:ascii="Calibri" w:eastAsia="Calibri" w:hAnsi="Calibri" w:cs="Calibri"/>
                <w:color w:val="000000" w:themeColor="text1"/>
                <w:sz w:val="20"/>
                <w:szCs w:val="20"/>
              </w:rPr>
              <w:t xml:space="preserve"> </w:t>
            </w:r>
            <w:r w:rsidRPr="2D118C68">
              <w:rPr>
                <w:rFonts w:ascii="Calibri" w:eastAsia="Calibri" w:hAnsi="Calibri" w:cs="Calibri"/>
                <w:color w:val="000000" w:themeColor="text1"/>
                <w:sz w:val="20"/>
                <w:szCs w:val="20"/>
              </w:rPr>
              <w:t>up visits</w:t>
            </w:r>
          </w:p>
        </w:tc>
        <w:tc>
          <w:tcPr>
            <w:tcW w:w="3260" w:type="dxa"/>
          </w:tcPr>
          <w:p w14:paraId="2428EB2B" w14:textId="77777777" w:rsidR="001B035E" w:rsidRDefault="001B035E"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20"/>
                <w:szCs w:val="20"/>
              </w:rPr>
            </w:pPr>
            <w:r w:rsidRPr="2D118C68">
              <w:rPr>
                <w:rFonts w:ascii="Calibri" w:eastAsia="Calibri" w:hAnsi="Calibri" w:cs="Calibri"/>
                <w:color w:val="000000" w:themeColor="text1"/>
                <w:sz w:val="20"/>
                <w:szCs w:val="20"/>
              </w:rPr>
              <w:t>No difference in bleeding rates at 3 months but amenorrhoea more common in postpartum grouped at 6 months, and infrequent bleeding more common in non-postpartum</w:t>
            </w:r>
          </w:p>
        </w:tc>
      </w:tr>
    </w:tbl>
    <w:p w14:paraId="3DE58E4E" w14:textId="7FDB952C" w:rsidR="00694A84" w:rsidRDefault="00694A84" w:rsidP="00ED3A44">
      <w:pPr>
        <w:spacing w:line="360" w:lineRule="auto"/>
        <w:rPr>
          <w:rFonts w:asciiTheme="minorHAnsi" w:hAnsiTheme="minorHAnsi" w:cstheme="minorBidi"/>
          <w:b/>
          <w:bCs/>
        </w:rPr>
      </w:pPr>
    </w:p>
    <w:p w14:paraId="25F6ABA0" w14:textId="0322EFAC" w:rsidR="004D4E7B" w:rsidRDefault="004D4E7B" w:rsidP="00ED3A44">
      <w:pPr>
        <w:spacing w:line="360" w:lineRule="auto"/>
        <w:rPr>
          <w:rFonts w:asciiTheme="minorHAnsi" w:hAnsiTheme="minorHAnsi" w:cstheme="minorBidi"/>
          <w:b/>
          <w:bCs/>
        </w:rPr>
      </w:pPr>
    </w:p>
    <w:p w14:paraId="6E514517" w14:textId="3ED4789F" w:rsidR="004D4E7B" w:rsidRDefault="004D4E7B" w:rsidP="00ED3A44">
      <w:pPr>
        <w:spacing w:line="360" w:lineRule="auto"/>
        <w:rPr>
          <w:rFonts w:asciiTheme="minorHAnsi" w:hAnsiTheme="minorHAnsi" w:cstheme="minorBidi"/>
          <w:b/>
          <w:bCs/>
        </w:rPr>
      </w:pPr>
    </w:p>
    <w:p w14:paraId="78244081" w14:textId="21CB7F6A" w:rsidR="004D4E7B" w:rsidRDefault="004D4E7B" w:rsidP="00ED3A44">
      <w:pPr>
        <w:spacing w:line="360" w:lineRule="auto"/>
        <w:rPr>
          <w:rFonts w:asciiTheme="minorHAnsi" w:hAnsiTheme="minorHAnsi" w:cstheme="minorBidi"/>
          <w:b/>
          <w:bCs/>
        </w:rPr>
      </w:pPr>
    </w:p>
    <w:p w14:paraId="16E3C460" w14:textId="3AF15990" w:rsidR="004D4E7B" w:rsidRDefault="004D4E7B" w:rsidP="00ED3A44">
      <w:pPr>
        <w:spacing w:line="360" w:lineRule="auto"/>
        <w:rPr>
          <w:rFonts w:asciiTheme="minorHAnsi" w:hAnsiTheme="minorHAnsi" w:cstheme="minorBidi"/>
          <w:b/>
          <w:bCs/>
        </w:rPr>
      </w:pPr>
    </w:p>
    <w:p w14:paraId="5805B61D" w14:textId="6E285757" w:rsidR="004D4E7B" w:rsidRDefault="004D4E7B" w:rsidP="00ED3A44">
      <w:pPr>
        <w:spacing w:line="360" w:lineRule="auto"/>
        <w:rPr>
          <w:rFonts w:asciiTheme="minorHAnsi" w:hAnsiTheme="minorHAnsi" w:cstheme="minorBidi"/>
          <w:b/>
          <w:bCs/>
        </w:rPr>
      </w:pPr>
    </w:p>
    <w:p w14:paraId="1CAB9886" w14:textId="7E070027" w:rsidR="004D4E7B" w:rsidRDefault="004D4E7B" w:rsidP="00ED3A44">
      <w:pPr>
        <w:spacing w:line="360" w:lineRule="auto"/>
        <w:rPr>
          <w:rFonts w:asciiTheme="minorHAnsi" w:hAnsiTheme="minorHAnsi" w:cstheme="minorBidi"/>
          <w:b/>
          <w:bCs/>
        </w:rPr>
      </w:pPr>
    </w:p>
    <w:p w14:paraId="6D9DD033" w14:textId="5A49346E" w:rsidR="004D4E7B" w:rsidRDefault="004D4E7B" w:rsidP="00ED3A44">
      <w:pPr>
        <w:spacing w:line="360" w:lineRule="auto"/>
        <w:rPr>
          <w:rFonts w:asciiTheme="minorHAnsi" w:hAnsiTheme="minorHAnsi" w:cstheme="minorBidi"/>
          <w:b/>
          <w:bCs/>
        </w:rPr>
      </w:pPr>
    </w:p>
    <w:p w14:paraId="456D3C33" w14:textId="0AAB3B02" w:rsidR="004D4E7B" w:rsidRDefault="004D4E7B" w:rsidP="00ED3A44">
      <w:pPr>
        <w:spacing w:line="360" w:lineRule="auto"/>
        <w:rPr>
          <w:rFonts w:asciiTheme="minorHAnsi" w:hAnsiTheme="minorHAnsi" w:cstheme="minorBidi"/>
          <w:b/>
          <w:bCs/>
        </w:rPr>
      </w:pPr>
    </w:p>
    <w:p w14:paraId="66038455" w14:textId="2FF88B18" w:rsidR="004D4E7B" w:rsidRDefault="004D4E7B" w:rsidP="00ED3A44">
      <w:pPr>
        <w:spacing w:line="360" w:lineRule="auto"/>
        <w:rPr>
          <w:rFonts w:asciiTheme="minorHAnsi" w:hAnsiTheme="minorHAnsi" w:cstheme="minorBidi"/>
          <w:b/>
          <w:bCs/>
        </w:rPr>
      </w:pPr>
    </w:p>
    <w:p w14:paraId="6CFCE5DE" w14:textId="3D0B60CC" w:rsidR="004D4E7B" w:rsidRDefault="004D4E7B" w:rsidP="00ED3A44">
      <w:pPr>
        <w:spacing w:line="360" w:lineRule="auto"/>
        <w:rPr>
          <w:rFonts w:asciiTheme="minorHAnsi" w:hAnsiTheme="minorHAnsi" w:cstheme="minorBidi"/>
          <w:b/>
          <w:bCs/>
        </w:rPr>
      </w:pPr>
    </w:p>
    <w:p w14:paraId="788D425B" w14:textId="5E378B80" w:rsidR="004D4E7B" w:rsidRDefault="004D4E7B" w:rsidP="00ED3A44">
      <w:pPr>
        <w:spacing w:line="360" w:lineRule="auto"/>
        <w:rPr>
          <w:rFonts w:asciiTheme="minorHAnsi" w:hAnsiTheme="minorHAnsi" w:cstheme="minorBidi"/>
          <w:b/>
          <w:bCs/>
        </w:rPr>
      </w:pPr>
    </w:p>
    <w:p w14:paraId="13EFA3D1" w14:textId="6B6C3522" w:rsidR="004D4E7B" w:rsidRDefault="004D4E7B" w:rsidP="00ED3A44">
      <w:pPr>
        <w:spacing w:line="360" w:lineRule="auto"/>
        <w:rPr>
          <w:rFonts w:asciiTheme="minorHAnsi" w:hAnsiTheme="minorHAnsi" w:cstheme="minorBidi"/>
          <w:b/>
          <w:bCs/>
        </w:rPr>
      </w:pPr>
    </w:p>
    <w:p w14:paraId="313F39A3" w14:textId="6192E56C" w:rsidR="004D4E7B" w:rsidRDefault="004D4E7B" w:rsidP="00ED3A44">
      <w:pPr>
        <w:spacing w:line="360" w:lineRule="auto"/>
        <w:rPr>
          <w:rFonts w:asciiTheme="minorHAnsi" w:hAnsiTheme="minorHAnsi" w:cstheme="minorBidi"/>
          <w:b/>
          <w:bCs/>
        </w:rPr>
      </w:pPr>
    </w:p>
    <w:p w14:paraId="5B785DD0" w14:textId="33B3DEE3" w:rsidR="004D4E7B" w:rsidRDefault="004D4E7B" w:rsidP="00ED3A44">
      <w:pPr>
        <w:spacing w:line="360" w:lineRule="auto"/>
        <w:rPr>
          <w:rFonts w:asciiTheme="minorHAnsi" w:hAnsiTheme="minorHAnsi" w:cstheme="minorBidi"/>
          <w:b/>
          <w:bCs/>
        </w:rPr>
      </w:pPr>
    </w:p>
    <w:p w14:paraId="167A7AA4" w14:textId="73BFA6B0" w:rsidR="004D4E7B" w:rsidRDefault="004D4E7B" w:rsidP="00ED3A44">
      <w:pPr>
        <w:spacing w:line="360" w:lineRule="auto"/>
        <w:rPr>
          <w:rFonts w:asciiTheme="minorHAnsi" w:hAnsiTheme="minorHAnsi" w:cstheme="minorBidi"/>
          <w:b/>
          <w:bCs/>
        </w:rPr>
      </w:pPr>
    </w:p>
    <w:p w14:paraId="1A6AA839" w14:textId="08C456F8" w:rsidR="004D4E7B" w:rsidRDefault="004D4E7B" w:rsidP="00ED3A44">
      <w:pPr>
        <w:spacing w:line="360" w:lineRule="auto"/>
        <w:rPr>
          <w:rFonts w:asciiTheme="minorHAnsi" w:hAnsiTheme="minorHAnsi" w:cstheme="minorBidi"/>
          <w:b/>
          <w:bCs/>
        </w:rPr>
      </w:pPr>
    </w:p>
    <w:p w14:paraId="6F492DC6" w14:textId="656E0248" w:rsidR="004D4E7B" w:rsidRDefault="004D4E7B" w:rsidP="00ED3A44">
      <w:pPr>
        <w:spacing w:line="360" w:lineRule="auto"/>
        <w:rPr>
          <w:rFonts w:asciiTheme="minorHAnsi" w:hAnsiTheme="minorHAnsi" w:cstheme="minorBidi"/>
          <w:b/>
          <w:bCs/>
        </w:rPr>
      </w:pPr>
    </w:p>
    <w:p w14:paraId="485A8003" w14:textId="52EDD698" w:rsidR="004D4E7B" w:rsidRDefault="004D4E7B" w:rsidP="00ED3A44">
      <w:pPr>
        <w:spacing w:line="360" w:lineRule="auto"/>
        <w:rPr>
          <w:rFonts w:asciiTheme="minorHAnsi" w:hAnsiTheme="minorHAnsi" w:cstheme="minorBidi"/>
          <w:b/>
          <w:bCs/>
        </w:rPr>
      </w:pPr>
    </w:p>
    <w:p w14:paraId="094E6774" w14:textId="1FE385A4" w:rsidR="004D4E7B" w:rsidRDefault="004D4E7B" w:rsidP="00ED3A44">
      <w:pPr>
        <w:spacing w:line="360" w:lineRule="auto"/>
        <w:rPr>
          <w:rFonts w:asciiTheme="minorHAnsi" w:hAnsiTheme="minorHAnsi" w:cstheme="minorBidi"/>
          <w:b/>
          <w:bCs/>
        </w:rPr>
      </w:pPr>
    </w:p>
    <w:p w14:paraId="768A9667" w14:textId="3DB8E59A" w:rsidR="004D4E7B" w:rsidRDefault="004D4E7B" w:rsidP="00ED3A44">
      <w:pPr>
        <w:spacing w:line="360" w:lineRule="auto"/>
        <w:rPr>
          <w:rFonts w:asciiTheme="minorHAnsi" w:hAnsiTheme="minorHAnsi" w:cstheme="minorBidi"/>
          <w:b/>
          <w:bCs/>
        </w:rPr>
      </w:pPr>
    </w:p>
    <w:p w14:paraId="794D2C45" w14:textId="20A83F6A" w:rsidR="004D4E7B" w:rsidRDefault="004D4E7B" w:rsidP="00ED3A44">
      <w:pPr>
        <w:spacing w:line="360" w:lineRule="auto"/>
        <w:rPr>
          <w:rFonts w:asciiTheme="minorHAnsi" w:hAnsiTheme="minorHAnsi" w:cstheme="minorBidi"/>
          <w:b/>
          <w:bCs/>
        </w:rPr>
      </w:pPr>
    </w:p>
    <w:p w14:paraId="71959228" w14:textId="121501C5" w:rsidR="004D4E7B" w:rsidRDefault="004D4E7B" w:rsidP="00ED3A44">
      <w:pPr>
        <w:spacing w:line="360" w:lineRule="auto"/>
        <w:rPr>
          <w:rFonts w:asciiTheme="minorHAnsi" w:hAnsiTheme="minorHAnsi" w:cstheme="minorBidi"/>
          <w:b/>
          <w:bCs/>
        </w:rPr>
      </w:pPr>
    </w:p>
    <w:p w14:paraId="4AF19225" w14:textId="30807C65" w:rsidR="004D4E7B" w:rsidRDefault="004D4E7B" w:rsidP="00ED3A44">
      <w:pPr>
        <w:spacing w:line="360" w:lineRule="auto"/>
        <w:rPr>
          <w:rFonts w:asciiTheme="minorHAnsi" w:hAnsiTheme="minorHAnsi" w:cstheme="minorBidi"/>
          <w:b/>
          <w:bCs/>
        </w:rPr>
      </w:pPr>
    </w:p>
    <w:p w14:paraId="4C30F832" w14:textId="0DAE7746" w:rsidR="004D4E7B" w:rsidRDefault="004D4E7B" w:rsidP="00ED3A44">
      <w:pPr>
        <w:spacing w:line="360" w:lineRule="auto"/>
        <w:rPr>
          <w:rFonts w:asciiTheme="minorHAnsi" w:hAnsiTheme="minorHAnsi" w:cstheme="minorBidi"/>
          <w:b/>
          <w:bCs/>
        </w:rPr>
      </w:pPr>
    </w:p>
    <w:p w14:paraId="79227B7D" w14:textId="3AE85A0E" w:rsidR="004D4E7B" w:rsidRDefault="004D4E7B" w:rsidP="00ED3A44">
      <w:pPr>
        <w:spacing w:line="360" w:lineRule="auto"/>
        <w:rPr>
          <w:rFonts w:asciiTheme="minorHAnsi" w:hAnsiTheme="minorHAnsi" w:cstheme="minorBidi"/>
          <w:b/>
          <w:bCs/>
        </w:rPr>
      </w:pPr>
    </w:p>
    <w:p w14:paraId="1F124DB5" w14:textId="77777777" w:rsidR="008873B1" w:rsidRDefault="008873B1" w:rsidP="00ED3A44">
      <w:pPr>
        <w:spacing w:line="360" w:lineRule="auto"/>
        <w:rPr>
          <w:rFonts w:asciiTheme="minorHAnsi" w:hAnsiTheme="minorHAnsi" w:cstheme="minorBidi"/>
          <w:b/>
          <w:bCs/>
        </w:rPr>
        <w:sectPr w:rsidR="008873B1" w:rsidSect="007E0567">
          <w:type w:val="continuous"/>
          <w:pgSz w:w="16838" w:h="11906" w:orient="landscape"/>
          <w:pgMar w:top="1800" w:right="1440" w:bottom="1800" w:left="1440" w:header="708" w:footer="708" w:gutter="0"/>
          <w:lnNumType w:countBy="1" w:restart="continuous"/>
          <w:cols w:space="708"/>
          <w:docGrid w:linePitch="360"/>
        </w:sectPr>
      </w:pPr>
    </w:p>
    <w:p w14:paraId="51183B29" w14:textId="3C1DC77E" w:rsidR="002E5F08" w:rsidRPr="002F3902" w:rsidRDefault="009C3E90" w:rsidP="009C3E90">
      <w:pPr>
        <w:pStyle w:val="Heading3"/>
      </w:pPr>
      <w:r>
        <w:lastRenderedPageBreak/>
        <w:t>Heterogeneity in Outcomes and Predictors</w:t>
      </w:r>
    </w:p>
    <w:p w14:paraId="2E531712" w14:textId="77777777" w:rsidR="009C3E90" w:rsidRDefault="0016385F" w:rsidP="7007AC78">
      <w:pPr>
        <w:spacing w:line="360" w:lineRule="auto"/>
        <w:rPr>
          <w:rFonts w:asciiTheme="minorHAnsi" w:hAnsiTheme="minorHAnsi" w:cstheme="minorBidi"/>
        </w:rPr>
      </w:pPr>
      <w:r w:rsidRPr="7007AC78">
        <w:rPr>
          <w:rFonts w:asciiTheme="minorHAnsi" w:hAnsiTheme="minorHAnsi" w:cstheme="minorBidi"/>
        </w:rPr>
        <w:t>There was a great deal of heterogeneity in the definition</w:t>
      </w:r>
      <w:r w:rsidR="0080746B" w:rsidRPr="7007AC78">
        <w:rPr>
          <w:rFonts w:asciiTheme="minorHAnsi" w:hAnsiTheme="minorHAnsi" w:cstheme="minorBidi"/>
        </w:rPr>
        <w:t xml:space="preserve">s </w:t>
      </w:r>
      <w:r w:rsidRPr="7007AC78">
        <w:rPr>
          <w:rFonts w:asciiTheme="minorHAnsi" w:hAnsiTheme="minorHAnsi" w:cstheme="minorBidi"/>
        </w:rPr>
        <w:t>of the study outcomes</w:t>
      </w:r>
      <w:r w:rsidR="0080746B" w:rsidRPr="7007AC78">
        <w:rPr>
          <w:rFonts w:asciiTheme="minorHAnsi" w:hAnsiTheme="minorHAnsi" w:cstheme="minorBidi"/>
        </w:rPr>
        <w:t xml:space="preserve">, and </w:t>
      </w:r>
      <w:r w:rsidR="00CE3138" w:rsidRPr="7007AC78">
        <w:rPr>
          <w:rFonts w:asciiTheme="minorHAnsi" w:hAnsiTheme="minorHAnsi" w:cstheme="minorBidi"/>
        </w:rPr>
        <w:t xml:space="preserve">approximations </w:t>
      </w:r>
      <w:r w:rsidR="00EA5947" w:rsidRPr="7007AC78">
        <w:rPr>
          <w:rFonts w:asciiTheme="minorHAnsi" w:hAnsiTheme="minorHAnsi" w:cstheme="minorBidi"/>
        </w:rPr>
        <w:t>to “</w:t>
      </w:r>
      <w:r w:rsidR="0080746B" w:rsidRPr="7007AC78">
        <w:rPr>
          <w:rFonts w:asciiTheme="minorHAnsi" w:hAnsiTheme="minorHAnsi" w:cstheme="minorBidi"/>
        </w:rPr>
        <w:t>unfavourable bleeding</w:t>
      </w:r>
      <w:r w:rsidR="003A78E6" w:rsidRPr="7007AC78">
        <w:rPr>
          <w:rFonts w:asciiTheme="minorHAnsi" w:hAnsiTheme="minorHAnsi" w:cstheme="minorBidi"/>
        </w:rPr>
        <w:t>,”</w:t>
      </w:r>
      <w:r w:rsidR="00CE3138" w:rsidRPr="7007AC78">
        <w:rPr>
          <w:rFonts w:asciiTheme="minorHAnsi" w:hAnsiTheme="minorHAnsi" w:cstheme="minorBidi"/>
        </w:rPr>
        <w:t xml:space="preserve"> such as </w:t>
      </w:r>
      <w:r w:rsidR="003F0393" w:rsidRPr="7007AC78">
        <w:rPr>
          <w:rFonts w:asciiTheme="minorHAnsi" w:hAnsiTheme="minorHAnsi" w:cstheme="minorBidi"/>
        </w:rPr>
        <w:t>“heavy bleeding” or “bleeding complaints”</w:t>
      </w:r>
      <w:r w:rsidR="004D4FD9" w:rsidRPr="7007AC78">
        <w:rPr>
          <w:rFonts w:asciiTheme="minorHAnsi" w:hAnsiTheme="minorHAnsi" w:cstheme="minorBidi"/>
        </w:rPr>
        <w:t xml:space="preserve"> were sometimes reported.</w:t>
      </w:r>
      <w:r w:rsidR="00251D35" w:rsidRPr="7007AC78">
        <w:rPr>
          <w:rFonts w:asciiTheme="minorHAnsi" w:hAnsiTheme="minorHAnsi" w:cstheme="minorBidi"/>
        </w:rPr>
        <w:t xml:space="preserve"> </w:t>
      </w:r>
    </w:p>
    <w:p w14:paraId="1DD2B0A6" w14:textId="7F59F2B6" w:rsidR="009C3E90" w:rsidRDefault="00251D35" w:rsidP="7007AC78">
      <w:pPr>
        <w:spacing w:line="360" w:lineRule="auto"/>
        <w:rPr>
          <w:rFonts w:asciiTheme="minorHAnsi" w:hAnsiTheme="minorHAnsi" w:cstheme="minorBidi"/>
        </w:rPr>
      </w:pPr>
      <w:r w:rsidRPr="7007AC78">
        <w:rPr>
          <w:rFonts w:asciiTheme="minorHAnsi" w:hAnsiTheme="minorHAnsi" w:cstheme="minorBidi"/>
        </w:rPr>
        <w:t>Predictors of bleeding were often secondary outcomes, or had to be extrapolated from predictors of discontinuation, where blee</w:t>
      </w:r>
      <w:r w:rsidR="00EC1811" w:rsidRPr="7007AC78">
        <w:rPr>
          <w:rFonts w:asciiTheme="minorHAnsi" w:hAnsiTheme="minorHAnsi" w:cstheme="minorBidi"/>
        </w:rPr>
        <w:t>d</w:t>
      </w:r>
      <w:r w:rsidRPr="7007AC78">
        <w:rPr>
          <w:rFonts w:asciiTheme="minorHAnsi" w:hAnsiTheme="minorHAnsi" w:cstheme="minorBidi"/>
        </w:rPr>
        <w:t xml:space="preserve">ing was reported as </w:t>
      </w:r>
      <w:r w:rsidR="00FD3DAF">
        <w:rPr>
          <w:rFonts w:asciiTheme="minorHAnsi" w:hAnsiTheme="minorHAnsi" w:cstheme="minorBidi"/>
        </w:rPr>
        <w:t>a</w:t>
      </w:r>
      <w:r w:rsidR="00EC1811" w:rsidRPr="7007AC78">
        <w:rPr>
          <w:rFonts w:asciiTheme="minorHAnsi" w:hAnsiTheme="minorHAnsi" w:cstheme="minorBidi"/>
        </w:rPr>
        <w:t xml:space="preserve"> reason for discontinuation.</w:t>
      </w:r>
      <w:r w:rsidR="002E5F08" w:rsidRPr="7007AC78">
        <w:rPr>
          <w:rFonts w:asciiTheme="minorHAnsi" w:hAnsiTheme="minorHAnsi" w:cstheme="minorBidi"/>
        </w:rPr>
        <w:t xml:space="preserve"> </w:t>
      </w:r>
    </w:p>
    <w:p w14:paraId="7A061B2F" w14:textId="3A1159CB" w:rsidR="0016385F" w:rsidRPr="002F3902" w:rsidRDefault="002E5F08" w:rsidP="7007AC78">
      <w:pPr>
        <w:spacing w:line="360" w:lineRule="auto"/>
        <w:rPr>
          <w:rFonts w:asciiTheme="minorHAnsi" w:hAnsiTheme="minorHAnsi" w:cstheme="minorBidi"/>
        </w:rPr>
      </w:pPr>
      <w:r w:rsidRPr="7007AC78">
        <w:rPr>
          <w:rFonts w:asciiTheme="minorHAnsi" w:hAnsiTheme="minorHAnsi" w:cstheme="minorBidi"/>
        </w:rPr>
        <w:t>There was heterogeneity in the timeframes for the outcomes</w:t>
      </w:r>
      <w:r w:rsidR="00787782" w:rsidRPr="7007AC78">
        <w:rPr>
          <w:rFonts w:asciiTheme="minorHAnsi" w:hAnsiTheme="minorHAnsi" w:cstheme="minorBidi"/>
        </w:rPr>
        <w:t>, which were variously reported a</w:t>
      </w:r>
      <w:r w:rsidR="00E62D40">
        <w:rPr>
          <w:rFonts w:asciiTheme="minorHAnsi" w:hAnsiTheme="minorHAnsi" w:cstheme="minorBidi"/>
        </w:rPr>
        <w:t>t</w:t>
      </w:r>
      <w:r w:rsidR="00787782" w:rsidRPr="7007AC78">
        <w:rPr>
          <w:rFonts w:asciiTheme="minorHAnsi" w:hAnsiTheme="minorHAnsi" w:cstheme="minorBidi"/>
        </w:rPr>
        <w:t xml:space="preserve"> 3 months, 6 months, 12 </w:t>
      </w:r>
      <w:r w:rsidR="003A78E6" w:rsidRPr="7007AC78">
        <w:rPr>
          <w:rFonts w:asciiTheme="minorHAnsi" w:hAnsiTheme="minorHAnsi" w:cstheme="minorBidi"/>
        </w:rPr>
        <w:t>months,</w:t>
      </w:r>
      <w:r w:rsidR="00787782" w:rsidRPr="7007AC78">
        <w:rPr>
          <w:rFonts w:asciiTheme="minorHAnsi" w:hAnsiTheme="minorHAnsi" w:cstheme="minorBidi"/>
        </w:rPr>
        <w:t xml:space="preserve"> or less than 36 months</w:t>
      </w:r>
      <w:r w:rsidR="0031177B">
        <w:rPr>
          <w:rFonts w:asciiTheme="minorHAnsi" w:hAnsiTheme="minorHAnsi" w:cstheme="minorBidi"/>
        </w:rPr>
        <w:t xml:space="preserve"> </w:t>
      </w:r>
      <w:r w:rsidR="00213D14">
        <w:rPr>
          <w:rFonts w:asciiTheme="minorHAnsi" w:hAnsiTheme="minorHAnsi" w:cstheme="minorBidi"/>
        </w:rPr>
        <w:t>(see Table 3).</w:t>
      </w:r>
    </w:p>
    <w:p w14:paraId="2E40336C" w14:textId="2A93ECBD" w:rsidR="0016385F" w:rsidRDefault="7DA11297" w:rsidP="7007AC78">
      <w:pPr>
        <w:spacing w:line="360" w:lineRule="auto"/>
        <w:rPr>
          <w:rFonts w:asciiTheme="minorHAnsi" w:hAnsiTheme="minorHAnsi" w:cstheme="minorBidi"/>
        </w:rPr>
      </w:pPr>
      <w:r w:rsidRPr="7007AC78">
        <w:rPr>
          <w:rFonts w:asciiTheme="minorHAnsi" w:hAnsiTheme="minorHAnsi" w:cstheme="minorBidi"/>
        </w:rPr>
        <w:t>Additional data was sought from Lazorwitz</w:t>
      </w:r>
      <w:r w:rsidR="003D0562">
        <w:rPr>
          <w:rFonts w:asciiTheme="minorHAnsi" w:hAnsiTheme="minorHAnsi" w:cstheme="minorBidi"/>
        </w:rPr>
        <w:t xml:space="preserve"> (2019)</w:t>
      </w:r>
      <w:r w:rsidRPr="7007AC78">
        <w:rPr>
          <w:rFonts w:asciiTheme="minorHAnsi" w:hAnsiTheme="minorHAnsi" w:cstheme="minorBidi"/>
        </w:rPr>
        <w:t>, Casey</w:t>
      </w:r>
      <w:r w:rsidR="003D0562">
        <w:rPr>
          <w:rFonts w:asciiTheme="minorHAnsi" w:hAnsiTheme="minorHAnsi" w:cstheme="minorBidi"/>
        </w:rPr>
        <w:t xml:space="preserve"> (2013)</w:t>
      </w:r>
      <w:r w:rsidRPr="7007AC78">
        <w:rPr>
          <w:rFonts w:asciiTheme="minorHAnsi" w:hAnsiTheme="minorHAnsi" w:cstheme="minorBidi"/>
        </w:rPr>
        <w:t>, Bryant</w:t>
      </w:r>
      <w:r w:rsidR="003D0562">
        <w:rPr>
          <w:rFonts w:asciiTheme="minorHAnsi" w:hAnsiTheme="minorHAnsi" w:cstheme="minorBidi"/>
        </w:rPr>
        <w:t xml:space="preserve"> (2017)</w:t>
      </w:r>
      <w:r w:rsidRPr="7007AC78">
        <w:rPr>
          <w:rFonts w:asciiTheme="minorHAnsi" w:hAnsiTheme="minorHAnsi" w:cstheme="minorBidi"/>
        </w:rPr>
        <w:t xml:space="preserve"> and DiCarlo</w:t>
      </w:r>
      <w:r w:rsidR="003D0562">
        <w:rPr>
          <w:rFonts w:asciiTheme="minorHAnsi" w:hAnsiTheme="minorHAnsi" w:cstheme="minorBidi"/>
        </w:rPr>
        <w:t xml:space="preserve"> </w:t>
      </w:r>
      <w:r w:rsidR="00B97591">
        <w:rPr>
          <w:rFonts w:asciiTheme="minorHAnsi" w:hAnsiTheme="minorHAnsi" w:cstheme="minorBidi"/>
        </w:rPr>
        <w:t>(</w:t>
      </w:r>
      <w:r w:rsidR="003D0562">
        <w:rPr>
          <w:rFonts w:asciiTheme="minorHAnsi" w:hAnsiTheme="minorHAnsi" w:cstheme="minorBidi"/>
        </w:rPr>
        <w:t>2014)</w:t>
      </w:r>
      <w:sdt>
        <w:sdtPr>
          <w:rPr>
            <w:rFonts w:asciiTheme="minorHAnsi" w:hAnsiTheme="minorHAnsi" w:cstheme="minorBidi"/>
            <w:color w:val="000000"/>
            <w:vertAlign w:val="superscript"/>
          </w:rPr>
          <w:tag w:val="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"/>
          <w:id w:val="138308955"/>
          <w:placeholder>
            <w:docPart w:val="DefaultPlaceholder_-1854013440"/>
          </w:placeholder>
        </w:sdtPr>
        <w:sdtContent>
          <w:r w:rsidR="007E1F2F" w:rsidRPr="007E1F2F">
            <w:rPr>
              <w:rFonts w:asciiTheme="minorHAnsi" w:hAnsiTheme="minorHAnsi" w:cstheme="minorBidi"/>
              <w:color w:val="000000"/>
              <w:vertAlign w:val="superscript"/>
            </w:rPr>
            <w:t>9,11,12,14</w:t>
          </w:r>
        </w:sdtContent>
      </w:sdt>
      <w:r w:rsidR="00B97591">
        <w:rPr>
          <w:rFonts w:asciiTheme="minorHAnsi" w:hAnsiTheme="minorHAnsi" w:cstheme="minorBidi"/>
        </w:rPr>
        <w:t>.</w:t>
      </w:r>
      <w:r w:rsidRPr="7007AC78">
        <w:rPr>
          <w:rFonts w:asciiTheme="minorHAnsi" w:hAnsiTheme="minorHAnsi" w:cstheme="minorBidi"/>
        </w:rPr>
        <w:t xml:space="preserve"> </w:t>
      </w:r>
      <w:r w:rsidR="00C16921">
        <w:rPr>
          <w:rFonts w:asciiTheme="minorHAnsi" w:hAnsiTheme="minorHAnsi" w:cstheme="minorBidi"/>
        </w:rPr>
        <w:t xml:space="preserve">Only </w:t>
      </w:r>
      <w:r w:rsidRPr="7007AC78">
        <w:rPr>
          <w:rFonts w:asciiTheme="minorHAnsi" w:hAnsiTheme="minorHAnsi" w:cstheme="minorBidi"/>
        </w:rPr>
        <w:t>Lazorwitz</w:t>
      </w:r>
      <w:r w:rsidR="003D0562">
        <w:rPr>
          <w:rFonts w:asciiTheme="minorHAnsi" w:hAnsiTheme="minorHAnsi" w:cstheme="minorBidi"/>
        </w:rPr>
        <w:t xml:space="preserve"> (2019)</w:t>
      </w:r>
      <w:r w:rsidR="00B97591">
        <w:rPr>
          <w:rFonts w:asciiTheme="minorHAnsi" w:hAnsiTheme="minorHAnsi" w:cstheme="minorBidi"/>
        </w:rPr>
        <w:t xml:space="preserve"> supplied additional </w:t>
      </w:r>
      <w:r w:rsidRPr="7007AC78">
        <w:rPr>
          <w:rFonts w:asciiTheme="minorHAnsi" w:hAnsiTheme="minorHAnsi" w:cstheme="minorBidi"/>
        </w:rPr>
        <w:t>data</w:t>
      </w:r>
      <w:r w:rsidR="00B97591">
        <w:rPr>
          <w:rFonts w:asciiTheme="minorHAnsi" w:hAnsiTheme="minorHAnsi" w:cstheme="minorBidi"/>
        </w:rPr>
        <w:t>, which</w:t>
      </w:r>
      <w:r w:rsidRPr="7007AC78">
        <w:rPr>
          <w:rFonts w:asciiTheme="minorHAnsi" w:hAnsiTheme="minorHAnsi" w:cstheme="minorBidi"/>
        </w:rPr>
        <w:t xml:space="preserve"> was processed</w:t>
      </w:r>
      <w:r w:rsidR="00B746A7">
        <w:rPr>
          <w:rFonts w:asciiTheme="minorHAnsi" w:hAnsiTheme="minorHAnsi" w:cstheme="minorBidi"/>
        </w:rPr>
        <w:t xml:space="preserve"> by the reviewers</w:t>
      </w:r>
      <w:r w:rsidRPr="7007AC78">
        <w:rPr>
          <w:rFonts w:asciiTheme="minorHAnsi" w:hAnsiTheme="minorHAnsi" w:cstheme="minorBidi"/>
        </w:rPr>
        <w:t xml:space="preserve"> to produce an outcome of “abnormal bleeding – not fewer than 15 bleeding days in 90 days”</w:t>
      </w:r>
      <w:r w:rsidR="00947EFF">
        <w:rPr>
          <w:rFonts w:asciiTheme="minorHAnsi" w:hAnsiTheme="minorHAnsi" w:cstheme="minorBidi"/>
        </w:rPr>
        <w:t xml:space="preserve"> (i.e. not infrequent or </w:t>
      </w:r>
      <w:r w:rsidR="005E50DB">
        <w:rPr>
          <w:rFonts w:asciiTheme="minorHAnsi" w:hAnsiTheme="minorHAnsi" w:cstheme="minorBidi"/>
        </w:rPr>
        <w:t>amenorrhoeic</w:t>
      </w:r>
      <w:r w:rsidR="00947EFF">
        <w:rPr>
          <w:rFonts w:asciiTheme="minorHAnsi" w:hAnsiTheme="minorHAnsi" w:cstheme="minorBidi"/>
        </w:rPr>
        <w:t>)</w:t>
      </w:r>
      <w:r w:rsidR="00F46D7F">
        <w:rPr>
          <w:rFonts w:asciiTheme="minorHAnsi" w:hAnsiTheme="minorHAnsi" w:cstheme="minorBidi"/>
        </w:rPr>
        <w:t>.</w:t>
      </w:r>
      <w:r w:rsidRPr="7007AC78">
        <w:rPr>
          <w:rFonts w:asciiTheme="minorHAnsi" w:hAnsiTheme="minorHAnsi" w:cstheme="minorBidi"/>
        </w:rPr>
        <w:t xml:space="preserve"> </w:t>
      </w:r>
    </w:p>
    <w:p w14:paraId="48A86430" w14:textId="77777777" w:rsidR="001A192F" w:rsidRDefault="001A192F" w:rsidP="7007AC78">
      <w:pPr>
        <w:spacing w:line="360" w:lineRule="auto"/>
        <w:rPr>
          <w:rFonts w:asciiTheme="minorHAnsi" w:hAnsiTheme="minorHAnsi" w:cstheme="minorBidi"/>
        </w:rPr>
        <w:sectPr w:rsidR="001A192F" w:rsidSect="007E0567">
          <w:type w:val="continuous"/>
          <w:pgSz w:w="11906" w:h="16838"/>
          <w:pgMar w:top="1440" w:right="1800" w:bottom="1440" w:left="1800" w:header="708" w:footer="708" w:gutter="0"/>
          <w:lnNumType w:countBy="1" w:restart="continuous"/>
          <w:cols w:space="708"/>
          <w:docGrid w:linePitch="360"/>
        </w:sectPr>
      </w:pPr>
    </w:p>
    <w:p w14:paraId="5AFD7618" w14:textId="631861E3" w:rsidR="001A192F" w:rsidRPr="002F3902" w:rsidRDefault="00997DBB" w:rsidP="7007AC78">
      <w:pPr>
        <w:spacing w:line="360" w:lineRule="auto"/>
        <w:rPr>
          <w:rFonts w:asciiTheme="minorHAnsi" w:hAnsiTheme="minorHAnsi" w:cstheme="minorBidi"/>
        </w:rPr>
      </w:pPr>
      <w:r w:rsidRPr="00823932">
        <w:rPr>
          <w:rFonts w:asciiTheme="minorHAnsi" w:hAnsiTheme="minorHAnsi" w:cstheme="minorBidi"/>
          <w:b/>
          <w:bCs/>
        </w:rPr>
        <w:lastRenderedPageBreak/>
        <w:t>Table 3. Risk of Bias Tables</w:t>
      </w:r>
    </w:p>
    <w:tbl>
      <w:tblPr>
        <w:tblStyle w:val="PlainTable1"/>
        <w:tblW w:w="14029" w:type="dxa"/>
        <w:tblLayout w:type="fixed"/>
        <w:tblLook w:val="04A0" w:firstRow="1" w:lastRow="0" w:firstColumn="1" w:lastColumn="0" w:noHBand="0" w:noVBand="1"/>
      </w:tblPr>
      <w:tblGrid>
        <w:gridCol w:w="988"/>
        <w:gridCol w:w="1417"/>
        <w:gridCol w:w="1418"/>
        <w:gridCol w:w="1417"/>
        <w:gridCol w:w="1985"/>
        <w:gridCol w:w="2268"/>
        <w:gridCol w:w="2126"/>
        <w:gridCol w:w="1559"/>
        <w:gridCol w:w="851"/>
      </w:tblGrid>
      <w:tr w:rsidR="00E41B49" w:rsidRPr="00A32161" w14:paraId="2D8CF43D" w14:textId="77777777" w:rsidTr="00A4566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8" w:type="dxa"/>
          </w:tcPr>
          <w:p w14:paraId="6F3CB9FC" w14:textId="65C0AB68" w:rsidR="00E41B49" w:rsidRPr="00A32161" w:rsidRDefault="00E41B49" w:rsidP="00A45663">
            <w:pPr>
              <w:spacing w:line="360" w:lineRule="auto"/>
              <w:rPr>
                <w:rFonts w:ascii="Calibri" w:eastAsia="Calibri" w:hAnsi="Calibri" w:cs="Calibri"/>
                <w:sz w:val="20"/>
                <w:szCs w:val="20"/>
              </w:rPr>
            </w:pPr>
            <w:r>
              <w:rPr>
                <w:rFonts w:ascii="Calibri" w:eastAsia="Calibri" w:hAnsi="Calibri" w:cs="Calibri"/>
                <w:sz w:val="20"/>
                <w:szCs w:val="20"/>
              </w:rPr>
              <w:t>Robins 1 Non RCTs</w:t>
            </w:r>
          </w:p>
        </w:tc>
        <w:tc>
          <w:tcPr>
            <w:tcW w:w="1417" w:type="dxa"/>
          </w:tcPr>
          <w:p w14:paraId="07B7F681" w14:textId="77777777" w:rsidR="00E41B49" w:rsidRPr="00A32161" w:rsidRDefault="00E41B49" w:rsidP="00A45663">
            <w:pPr>
              <w:spacing w:line="36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Bias due to confounding</w:t>
            </w:r>
          </w:p>
        </w:tc>
        <w:tc>
          <w:tcPr>
            <w:tcW w:w="1418" w:type="dxa"/>
          </w:tcPr>
          <w:p w14:paraId="37787361" w14:textId="77777777" w:rsidR="00E41B49" w:rsidRPr="00A32161" w:rsidRDefault="00E41B49" w:rsidP="00A45663">
            <w:pPr>
              <w:spacing w:line="36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Bias due to selection of participants</w:t>
            </w:r>
          </w:p>
        </w:tc>
        <w:tc>
          <w:tcPr>
            <w:tcW w:w="1417" w:type="dxa"/>
          </w:tcPr>
          <w:p w14:paraId="22EF12C7" w14:textId="77777777" w:rsidR="00E41B49" w:rsidRPr="00A32161" w:rsidRDefault="00E41B49" w:rsidP="00A45663">
            <w:pPr>
              <w:spacing w:line="36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Bias due to classification of interventions</w:t>
            </w:r>
          </w:p>
        </w:tc>
        <w:tc>
          <w:tcPr>
            <w:tcW w:w="1985" w:type="dxa"/>
          </w:tcPr>
          <w:p w14:paraId="48B01B28" w14:textId="77777777" w:rsidR="00E41B49" w:rsidRPr="00A32161" w:rsidRDefault="00E41B49" w:rsidP="00A45663">
            <w:pPr>
              <w:spacing w:line="36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Bias due to deviation from intended intervention</w:t>
            </w:r>
          </w:p>
        </w:tc>
        <w:tc>
          <w:tcPr>
            <w:tcW w:w="2268" w:type="dxa"/>
          </w:tcPr>
          <w:p w14:paraId="270EB695" w14:textId="77777777" w:rsidR="00E41B49" w:rsidRPr="00A32161" w:rsidRDefault="00E41B49" w:rsidP="00A45663">
            <w:pPr>
              <w:spacing w:line="36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Bias due to missing data </w:t>
            </w:r>
          </w:p>
        </w:tc>
        <w:tc>
          <w:tcPr>
            <w:tcW w:w="2126" w:type="dxa"/>
          </w:tcPr>
          <w:p w14:paraId="7A7F3EED" w14:textId="77777777" w:rsidR="00E41B49" w:rsidRPr="00A32161" w:rsidRDefault="00E41B49" w:rsidP="00A45663">
            <w:pPr>
              <w:spacing w:line="36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Bias due to measurement of outcomes</w:t>
            </w:r>
          </w:p>
        </w:tc>
        <w:tc>
          <w:tcPr>
            <w:tcW w:w="1559" w:type="dxa"/>
          </w:tcPr>
          <w:p w14:paraId="7E9E1144" w14:textId="77777777" w:rsidR="00E41B49" w:rsidRPr="00A32161" w:rsidRDefault="00E41B49" w:rsidP="00A45663">
            <w:pPr>
              <w:spacing w:line="36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Bias due to selective reporting of results</w:t>
            </w:r>
          </w:p>
        </w:tc>
        <w:tc>
          <w:tcPr>
            <w:tcW w:w="851" w:type="dxa"/>
          </w:tcPr>
          <w:p w14:paraId="1109519F" w14:textId="77777777" w:rsidR="00E41B49" w:rsidRPr="00A32161" w:rsidRDefault="00E41B49" w:rsidP="00A45663">
            <w:pPr>
              <w:spacing w:line="36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Overall </w:t>
            </w:r>
          </w:p>
        </w:tc>
      </w:tr>
      <w:tr w:rsidR="00E41B49" w:rsidRPr="00A32161" w14:paraId="696964E0" w14:textId="77777777" w:rsidTr="00A4566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8" w:type="dxa"/>
          </w:tcPr>
          <w:p w14:paraId="138299D6" w14:textId="77777777" w:rsidR="00E41B49" w:rsidRPr="00A32161" w:rsidRDefault="00E41B49" w:rsidP="00A45663">
            <w:pPr>
              <w:spacing w:line="360" w:lineRule="auto"/>
              <w:rPr>
                <w:rFonts w:ascii="Calibri" w:eastAsia="Calibri" w:hAnsi="Calibri" w:cs="Calibri"/>
                <w:sz w:val="20"/>
                <w:szCs w:val="20"/>
              </w:rPr>
            </w:pPr>
            <w:r w:rsidRPr="00A32161">
              <w:rPr>
                <w:rFonts w:ascii="Calibri" w:eastAsia="Calibri" w:hAnsi="Calibri" w:cs="Calibri"/>
                <w:b w:val="0"/>
                <w:bCs w:val="0"/>
                <w:sz w:val="20"/>
                <w:szCs w:val="20"/>
              </w:rPr>
              <w:t> </w:t>
            </w:r>
          </w:p>
        </w:tc>
        <w:tc>
          <w:tcPr>
            <w:tcW w:w="1417" w:type="dxa"/>
          </w:tcPr>
          <w:p w14:paraId="145459C5"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w:t>
            </w:r>
          </w:p>
        </w:tc>
        <w:tc>
          <w:tcPr>
            <w:tcW w:w="1418" w:type="dxa"/>
          </w:tcPr>
          <w:p w14:paraId="0304A8CC"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w:t>
            </w:r>
          </w:p>
        </w:tc>
        <w:tc>
          <w:tcPr>
            <w:tcW w:w="1417" w:type="dxa"/>
          </w:tcPr>
          <w:p w14:paraId="64CC3F7F"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w:t>
            </w:r>
          </w:p>
        </w:tc>
        <w:tc>
          <w:tcPr>
            <w:tcW w:w="1985" w:type="dxa"/>
          </w:tcPr>
          <w:p w14:paraId="0AACDD7C"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w:t>
            </w:r>
          </w:p>
        </w:tc>
        <w:tc>
          <w:tcPr>
            <w:tcW w:w="2268" w:type="dxa"/>
          </w:tcPr>
          <w:p w14:paraId="24B98935"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w:t>
            </w:r>
          </w:p>
        </w:tc>
        <w:tc>
          <w:tcPr>
            <w:tcW w:w="2126" w:type="dxa"/>
          </w:tcPr>
          <w:p w14:paraId="7CD181B4"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w:t>
            </w:r>
          </w:p>
        </w:tc>
        <w:tc>
          <w:tcPr>
            <w:tcW w:w="1559" w:type="dxa"/>
          </w:tcPr>
          <w:p w14:paraId="0C69D33A"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w:t>
            </w:r>
          </w:p>
        </w:tc>
        <w:tc>
          <w:tcPr>
            <w:tcW w:w="851" w:type="dxa"/>
          </w:tcPr>
          <w:p w14:paraId="52D8FCDC"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w:t>
            </w:r>
          </w:p>
        </w:tc>
      </w:tr>
      <w:tr w:rsidR="00E41B49" w:rsidRPr="00A32161" w14:paraId="439E07F9" w14:textId="77777777" w:rsidTr="00A45663">
        <w:trPr>
          <w:trHeight w:val="870"/>
        </w:trPr>
        <w:tc>
          <w:tcPr>
            <w:cnfStyle w:val="001000000000" w:firstRow="0" w:lastRow="0" w:firstColumn="1" w:lastColumn="0" w:oddVBand="0" w:evenVBand="0" w:oddHBand="0" w:evenHBand="0" w:firstRowFirstColumn="0" w:firstRowLastColumn="0" w:lastRowFirstColumn="0" w:lastRowLastColumn="0"/>
            <w:tcW w:w="988" w:type="dxa"/>
          </w:tcPr>
          <w:p w14:paraId="0B4FE73B" w14:textId="77777777" w:rsidR="00E41B49" w:rsidRPr="00A32161" w:rsidRDefault="00E41B49" w:rsidP="00A45663">
            <w:pPr>
              <w:spacing w:line="360" w:lineRule="auto"/>
              <w:rPr>
                <w:rFonts w:ascii="Calibri" w:eastAsia="Calibri" w:hAnsi="Calibri" w:cs="Calibri"/>
                <w:sz w:val="20"/>
                <w:szCs w:val="20"/>
              </w:rPr>
            </w:pPr>
            <w:r w:rsidRPr="00A32161">
              <w:rPr>
                <w:rFonts w:ascii="Calibri" w:eastAsia="Calibri" w:hAnsi="Calibri" w:cs="Calibri"/>
                <w:b w:val="0"/>
                <w:bCs w:val="0"/>
                <w:sz w:val="20"/>
                <w:szCs w:val="20"/>
              </w:rPr>
              <w:t>Casey 2011</w:t>
            </w:r>
          </w:p>
        </w:tc>
        <w:tc>
          <w:tcPr>
            <w:tcW w:w="1417" w:type="dxa"/>
          </w:tcPr>
          <w:p w14:paraId="13666D98"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Serious</w:t>
            </w:r>
          </w:p>
        </w:tc>
        <w:tc>
          <w:tcPr>
            <w:tcW w:w="1418" w:type="dxa"/>
          </w:tcPr>
          <w:p w14:paraId="5B872BAC"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Moderate </w:t>
            </w:r>
          </w:p>
        </w:tc>
        <w:tc>
          <w:tcPr>
            <w:tcW w:w="1417" w:type="dxa"/>
          </w:tcPr>
          <w:p w14:paraId="6BA33BF3"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Low </w:t>
            </w:r>
          </w:p>
        </w:tc>
        <w:tc>
          <w:tcPr>
            <w:tcW w:w="1985" w:type="dxa"/>
          </w:tcPr>
          <w:p w14:paraId="703FCAA4"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Unclear</w:t>
            </w:r>
          </w:p>
        </w:tc>
        <w:tc>
          <w:tcPr>
            <w:tcW w:w="2268" w:type="dxa"/>
          </w:tcPr>
          <w:p w14:paraId="5A4DEF09"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Serious-missing data, data extraction by one reviewer only </w:t>
            </w:r>
          </w:p>
        </w:tc>
        <w:tc>
          <w:tcPr>
            <w:tcW w:w="2126" w:type="dxa"/>
          </w:tcPr>
          <w:p w14:paraId="7AD8170A"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 (removed for bleeding or not)</w:t>
            </w:r>
          </w:p>
        </w:tc>
        <w:tc>
          <w:tcPr>
            <w:tcW w:w="1559" w:type="dxa"/>
          </w:tcPr>
          <w:p w14:paraId="4EF8D49E"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Low </w:t>
            </w:r>
          </w:p>
        </w:tc>
        <w:tc>
          <w:tcPr>
            <w:tcW w:w="851" w:type="dxa"/>
          </w:tcPr>
          <w:p w14:paraId="3B018026"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Serious </w:t>
            </w:r>
          </w:p>
        </w:tc>
      </w:tr>
      <w:tr w:rsidR="00E41B49" w:rsidRPr="00A32161" w14:paraId="79A7A735" w14:textId="77777777" w:rsidTr="00A45663">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988" w:type="dxa"/>
          </w:tcPr>
          <w:p w14:paraId="20A4B0F4" w14:textId="77777777" w:rsidR="00E41B49" w:rsidRPr="00A32161" w:rsidRDefault="00E41B49" w:rsidP="00A45663">
            <w:pPr>
              <w:spacing w:line="360" w:lineRule="auto"/>
              <w:rPr>
                <w:rFonts w:ascii="Calibri" w:eastAsia="Calibri" w:hAnsi="Calibri" w:cs="Calibri"/>
                <w:sz w:val="20"/>
                <w:szCs w:val="20"/>
              </w:rPr>
            </w:pPr>
            <w:r w:rsidRPr="00A32161">
              <w:rPr>
                <w:rFonts w:ascii="Calibri" w:eastAsia="Calibri" w:hAnsi="Calibri" w:cs="Calibri"/>
                <w:b w:val="0"/>
                <w:bCs w:val="0"/>
                <w:sz w:val="20"/>
                <w:szCs w:val="20"/>
              </w:rPr>
              <w:t>Casey 2013</w:t>
            </w:r>
          </w:p>
        </w:tc>
        <w:tc>
          <w:tcPr>
            <w:tcW w:w="1417" w:type="dxa"/>
          </w:tcPr>
          <w:p w14:paraId="69253DC8"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Moderate </w:t>
            </w:r>
          </w:p>
        </w:tc>
        <w:tc>
          <w:tcPr>
            <w:tcW w:w="1418" w:type="dxa"/>
          </w:tcPr>
          <w:p w14:paraId="54C003E3"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Moderate</w:t>
            </w:r>
          </w:p>
        </w:tc>
        <w:tc>
          <w:tcPr>
            <w:tcW w:w="1417" w:type="dxa"/>
          </w:tcPr>
          <w:p w14:paraId="6561FA52"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1985" w:type="dxa"/>
          </w:tcPr>
          <w:p w14:paraId="7ACD1A57"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Unclear</w:t>
            </w:r>
          </w:p>
        </w:tc>
        <w:tc>
          <w:tcPr>
            <w:tcW w:w="2268" w:type="dxa"/>
          </w:tcPr>
          <w:p w14:paraId="297873CB"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2126" w:type="dxa"/>
          </w:tcPr>
          <w:p w14:paraId="0CFEF3B6"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Moderate</w:t>
            </w:r>
          </w:p>
        </w:tc>
        <w:tc>
          <w:tcPr>
            <w:tcW w:w="1559" w:type="dxa"/>
          </w:tcPr>
          <w:p w14:paraId="2BD8531A"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851" w:type="dxa"/>
          </w:tcPr>
          <w:p w14:paraId="24F8D8F3"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Moderate</w:t>
            </w:r>
          </w:p>
        </w:tc>
      </w:tr>
      <w:tr w:rsidR="00E41B49" w:rsidRPr="00A32161" w14:paraId="7363327A" w14:textId="77777777" w:rsidTr="00A45663">
        <w:trPr>
          <w:trHeight w:val="1560"/>
        </w:trPr>
        <w:tc>
          <w:tcPr>
            <w:cnfStyle w:val="001000000000" w:firstRow="0" w:lastRow="0" w:firstColumn="1" w:lastColumn="0" w:oddVBand="0" w:evenVBand="0" w:oddHBand="0" w:evenHBand="0" w:firstRowFirstColumn="0" w:firstRowLastColumn="0" w:lastRowFirstColumn="0" w:lastRowLastColumn="0"/>
            <w:tcW w:w="988" w:type="dxa"/>
          </w:tcPr>
          <w:p w14:paraId="2FC6A0A7" w14:textId="77777777" w:rsidR="00E41B49" w:rsidRPr="00A32161" w:rsidRDefault="00E41B49" w:rsidP="00A45663">
            <w:pPr>
              <w:spacing w:line="360" w:lineRule="auto"/>
              <w:rPr>
                <w:rFonts w:ascii="Calibri" w:eastAsia="Calibri" w:hAnsi="Calibri" w:cs="Calibri"/>
                <w:sz w:val="20"/>
                <w:szCs w:val="20"/>
              </w:rPr>
            </w:pPr>
            <w:r w:rsidRPr="00A32161">
              <w:rPr>
                <w:rFonts w:ascii="Calibri" w:eastAsia="Calibri" w:hAnsi="Calibri" w:cs="Calibri"/>
                <w:b w:val="0"/>
                <w:bCs w:val="0"/>
                <w:sz w:val="20"/>
                <w:szCs w:val="20"/>
              </w:rPr>
              <w:t>Crockett 2017</w:t>
            </w:r>
          </w:p>
        </w:tc>
        <w:tc>
          <w:tcPr>
            <w:tcW w:w="1417" w:type="dxa"/>
          </w:tcPr>
          <w:p w14:paraId="720DFF01"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Serious – statistically significant differences between inpatient and outpatient groups</w:t>
            </w:r>
          </w:p>
        </w:tc>
        <w:tc>
          <w:tcPr>
            <w:tcW w:w="1418" w:type="dxa"/>
          </w:tcPr>
          <w:p w14:paraId="1DFCCF7D"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Moderate</w:t>
            </w:r>
          </w:p>
        </w:tc>
        <w:tc>
          <w:tcPr>
            <w:tcW w:w="1417" w:type="dxa"/>
          </w:tcPr>
          <w:p w14:paraId="06B0A749"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1985" w:type="dxa"/>
          </w:tcPr>
          <w:p w14:paraId="420E49D3"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Unclear </w:t>
            </w:r>
          </w:p>
        </w:tc>
        <w:tc>
          <w:tcPr>
            <w:tcW w:w="2268" w:type="dxa"/>
          </w:tcPr>
          <w:p w14:paraId="3933073C"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2126" w:type="dxa"/>
          </w:tcPr>
          <w:p w14:paraId="75A94BA1"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Moderate</w:t>
            </w:r>
          </w:p>
        </w:tc>
        <w:tc>
          <w:tcPr>
            <w:tcW w:w="1559" w:type="dxa"/>
          </w:tcPr>
          <w:p w14:paraId="7AC76096"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851" w:type="dxa"/>
          </w:tcPr>
          <w:p w14:paraId="4DD1597F"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Serious </w:t>
            </w:r>
          </w:p>
        </w:tc>
      </w:tr>
      <w:tr w:rsidR="00E41B49" w:rsidRPr="00A32161" w14:paraId="3BF7248C" w14:textId="77777777" w:rsidTr="00A4566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88" w:type="dxa"/>
          </w:tcPr>
          <w:p w14:paraId="3F946E41" w14:textId="77777777" w:rsidR="00E41B49" w:rsidRPr="00A32161" w:rsidRDefault="00E41B49" w:rsidP="00A45663">
            <w:pPr>
              <w:spacing w:line="360" w:lineRule="auto"/>
              <w:rPr>
                <w:rFonts w:ascii="Calibri" w:eastAsia="Calibri" w:hAnsi="Calibri" w:cs="Calibri"/>
                <w:sz w:val="20"/>
                <w:szCs w:val="20"/>
              </w:rPr>
            </w:pPr>
            <w:r w:rsidRPr="00A32161">
              <w:rPr>
                <w:rFonts w:ascii="Calibri" w:eastAsia="Calibri" w:hAnsi="Calibri" w:cs="Calibri"/>
                <w:b w:val="0"/>
                <w:bCs w:val="0"/>
                <w:sz w:val="20"/>
                <w:szCs w:val="20"/>
              </w:rPr>
              <w:t>DiCarlo 2015</w:t>
            </w:r>
          </w:p>
        </w:tc>
        <w:tc>
          <w:tcPr>
            <w:tcW w:w="1417" w:type="dxa"/>
          </w:tcPr>
          <w:p w14:paraId="3C5677E0"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1418" w:type="dxa"/>
          </w:tcPr>
          <w:p w14:paraId="5C41920F"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1417" w:type="dxa"/>
          </w:tcPr>
          <w:p w14:paraId="5A8D2071"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1985" w:type="dxa"/>
          </w:tcPr>
          <w:p w14:paraId="73226477"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2268" w:type="dxa"/>
          </w:tcPr>
          <w:p w14:paraId="09752C22"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2126" w:type="dxa"/>
          </w:tcPr>
          <w:p w14:paraId="6F2AD46A"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1559" w:type="dxa"/>
          </w:tcPr>
          <w:p w14:paraId="5923CBF6"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851" w:type="dxa"/>
          </w:tcPr>
          <w:p w14:paraId="4D54741C"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r>
      <w:tr w:rsidR="00E41B49" w:rsidRPr="00A32161" w14:paraId="50B0A320" w14:textId="77777777" w:rsidTr="00A45663">
        <w:trPr>
          <w:trHeight w:val="1560"/>
        </w:trPr>
        <w:tc>
          <w:tcPr>
            <w:cnfStyle w:val="001000000000" w:firstRow="0" w:lastRow="0" w:firstColumn="1" w:lastColumn="0" w:oddVBand="0" w:evenVBand="0" w:oddHBand="0" w:evenHBand="0" w:firstRowFirstColumn="0" w:firstRowLastColumn="0" w:lastRowFirstColumn="0" w:lastRowLastColumn="0"/>
            <w:tcW w:w="988" w:type="dxa"/>
          </w:tcPr>
          <w:p w14:paraId="1341E88D" w14:textId="77777777" w:rsidR="00E41B49" w:rsidRPr="002D5240" w:rsidRDefault="00E41B49" w:rsidP="00A45663">
            <w:pPr>
              <w:spacing w:line="360" w:lineRule="auto"/>
              <w:rPr>
                <w:rFonts w:ascii="Calibri" w:eastAsia="Calibri" w:hAnsi="Calibri" w:cs="Calibri"/>
                <w:b w:val="0"/>
                <w:bCs w:val="0"/>
                <w:sz w:val="20"/>
                <w:szCs w:val="20"/>
              </w:rPr>
            </w:pPr>
            <w:r w:rsidRPr="002D5240">
              <w:rPr>
                <w:rFonts w:ascii="Calibri" w:eastAsia="Calibri" w:hAnsi="Calibri" w:cs="Calibri"/>
                <w:b w:val="0"/>
                <w:bCs w:val="0"/>
                <w:sz w:val="20"/>
                <w:szCs w:val="20"/>
              </w:rPr>
              <w:lastRenderedPageBreak/>
              <w:t>Green 2021</w:t>
            </w:r>
          </w:p>
        </w:tc>
        <w:tc>
          <w:tcPr>
            <w:tcW w:w="1417" w:type="dxa"/>
          </w:tcPr>
          <w:p w14:paraId="62832CF5"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Pr>
                <w:rFonts w:ascii="Calibri" w:eastAsia="Calibri" w:hAnsi="Calibri" w:cs="Calibri"/>
                <w:sz w:val="20"/>
                <w:szCs w:val="20"/>
              </w:rPr>
              <w:t>Serious</w:t>
            </w:r>
          </w:p>
        </w:tc>
        <w:tc>
          <w:tcPr>
            <w:tcW w:w="1418" w:type="dxa"/>
          </w:tcPr>
          <w:p w14:paraId="5D6094A2"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Pr>
                <w:rFonts w:ascii="Calibri" w:eastAsia="Calibri" w:hAnsi="Calibri" w:cs="Calibri"/>
                <w:sz w:val="20"/>
                <w:szCs w:val="20"/>
              </w:rPr>
              <w:t>Moderate</w:t>
            </w:r>
          </w:p>
        </w:tc>
        <w:tc>
          <w:tcPr>
            <w:tcW w:w="1417" w:type="dxa"/>
          </w:tcPr>
          <w:p w14:paraId="5D32FEB0"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Pr>
                <w:rFonts w:ascii="Calibri" w:eastAsia="Calibri" w:hAnsi="Calibri" w:cs="Calibri"/>
                <w:sz w:val="20"/>
                <w:szCs w:val="20"/>
              </w:rPr>
              <w:t>Moderate</w:t>
            </w:r>
          </w:p>
        </w:tc>
        <w:tc>
          <w:tcPr>
            <w:tcW w:w="1985" w:type="dxa"/>
          </w:tcPr>
          <w:p w14:paraId="08619F1A"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Pr>
                <w:rFonts w:ascii="Calibri" w:eastAsia="Calibri" w:hAnsi="Calibri" w:cs="Calibri"/>
                <w:sz w:val="20"/>
                <w:szCs w:val="20"/>
              </w:rPr>
              <w:t>N/A</w:t>
            </w:r>
          </w:p>
        </w:tc>
        <w:tc>
          <w:tcPr>
            <w:tcW w:w="2268" w:type="dxa"/>
          </w:tcPr>
          <w:p w14:paraId="242150E9"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Pr>
                <w:rFonts w:ascii="Calibri" w:eastAsia="Calibri" w:hAnsi="Calibri" w:cs="Calibri"/>
                <w:sz w:val="20"/>
                <w:szCs w:val="20"/>
              </w:rPr>
              <w:t>Serious – missing and imputed data</w:t>
            </w:r>
          </w:p>
        </w:tc>
        <w:tc>
          <w:tcPr>
            <w:tcW w:w="2126" w:type="dxa"/>
          </w:tcPr>
          <w:p w14:paraId="2D29B16B"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Pr>
                <w:rFonts w:ascii="Calibri" w:eastAsia="Calibri" w:hAnsi="Calibri" w:cs="Calibri"/>
                <w:sz w:val="20"/>
                <w:szCs w:val="20"/>
              </w:rPr>
              <w:t>Moderate</w:t>
            </w:r>
          </w:p>
        </w:tc>
        <w:tc>
          <w:tcPr>
            <w:tcW w:w="1559" w:type="dxa"/>
          </w:tcPr>
          <w:p w14:paraId="3388273F"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Pr>
                <w:rFonts w:ascii="Calibri" w:eastAsia="Calibri" w:hAnsi="Calibri" w:cs="Calibri"/>
                <w:sz w:val="20"/>
                <w:szCs w:val="20"/>
              </w:rPr>
              <w:t>Moderate</w:t>
            </w:r>
          </w:p>
        </w:tc>
        <w:tc>
          <w:tcPr>
            <w:tcW w:w="851" w:type="dxa"/>
          </w:tcPr>
          <w:p w14:paraId="09565968"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Pr>
                <w:rFonts w:ascii="Calibri" w:eastAsia="Calibri" w:hAnsi="Calibri" w:cs="Calibri"/>
                <w:sz w:val="20"/>
                <w:szCs w:val="20"/>
              </w:rPr>
              <w:t>Serious</w:t>
            </w:r>
          </w:p>
        </w:tc>
      </w:tr>
      <w:tr w:rsidR="00E41B49" w:rsidRPr="00A32161" w14:paraId="32E783BD" w14:textId="77777777" w:rsidTr="00A45663">
        <w:trPr>
          <w:cnfStyle w:val="000000100000" w:firstRow="0" w:lastRow="0" w:firstColumn="0" w:lastColumn="0" w:oddVBand="0" w:evenVBand="0" w:oddHBand="1" w:evenHBand="0"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988" w:type="dxa"/>
          </w:tcPr>
          <w:p w14:paraId="236EF33F" w14:textId="77777777" w:rsidR="00E41B49" w:rsidRPr="00A32161" w:rsidRDefault="00E41B49" w:rsidP="00A45663">
            <w:pPr>
              <w:spacing w:line="360" w:lineRule="auto"/>
              <w:rPr>
                <w:rFonts w:ascii="Calibri" w:eastAsia="Calibri" w:hAnsi="Calibri" w:cs="Calibri"/>
                <w:sz w:val="20"/>
                <w:szCs w:val="20"/>
              </w:rPr>
            </w:pPr>
            <w:r w:rsidRPr="00A32161">
              <w:rPr>
                <w:rFonts w:ascii="Calibri" w:eastAsia="Calibri" w:hAnsi="Calibri" w:cs="Calibri"/>
                <w:b w:val="0"/>
                <w:bCs w:val="0"/>
                <w:sz w:val="20"/>
                <w:szCs w:val="20"/>
              </w:rPr>
              <w:t>Ireland 2014</w:t>
            </w:r>
          </w:p>
        </w:tc>
        <w:tc>
          <w:tcPr>
            <w:tcW w:w="1417" w:type="dxa"/>
          </w:tcPr>
          <w:p w14:paraId="72766B96"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Serious (differences between groups shown statistically at baseline)</w:t>
            </w:r>
          </w:p>
        </w:tc>
        <w:tc>
          <w:tcPr>
            <w:tcW w:w="1418" w:type="dxa"/>
          </w:tcPr>
          <w:p w14:paraId="440A4012"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Serious retrospective, loss to follow up</w:t>
            </w:r>
          </w:p>
        </w:tc>
        <w:tc>
          <w:tcPr>
            <w:tcW w:w="1417" w:type="dxa"/>
          </w:tcPr>
          <w:p w14:paraId="5848BFA4"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 - definition of immediate, delayed and interval is clear</w:t>
            </w:r>
          </w:p>
        </w:tc>
        <w:tc>
          <w:tcPr>
            <w:tcW w:w="1985" w:type="dxa"/>
          </w:tcPr>
          <w:p w14:paraId="79ECCCE4"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No information </w:t>
            </w:r>
          </w:p>
        </w:tc>
        <w:tc>
          <w:tcPr>
            <w:tcW w:w="2268" w:type="dxa"/>
          </w:tcPr>
          <w:p w14:paraId="0C7D50A0"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Serious </w:t>
            </w:r>
          </w:p>
        </w:tc>
        <w:tc>
          <w:tcPr>
            <w:tcW w:w="2126" w:type="dxa"/>
          </w:tcPr>
          <w:p w14:paraId="3E8ABF1A"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 (removed for bleeding or not)</w:t>
            </w:r>
          </w:p>
        </w:tc>
        <w:tc>
          <w:tcPr>
            <w:tcW w:w="1559" w:type="dxa"/>
          </w:tcPr>
          <w:p w14:paraId="6BD20C07"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 - one main outcome (removal)</w:t>
            </w:r>
          </w:p>
        </w:tc>
        <w:tc>
          <w:tcPr>
            <w:tcW w:w="851" w:type="dxa"/>
          </w:tcPr>
          <w:p w14:paraId="74246299"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Serious </w:t>
            </w:r>
          </w:p>
        </w:tc>
      </w:tr>
      <w:tr w:rsidR="00E41B49" w:rsidRPr="00A32161" w14:paraId="30DCCD7F" w14:textId="77777777" w:rsidTr="00A45663">
        <w:trPr>
          <w:trHeight w:val="1170"/>
        </w:trPr>
        <w:tc>
          <w:tcPr>
            <w:cnfStyle w:val="001000000000" w:firstRow="0" w:lastRow="0" w:firstColumn="1" w:lastColumn="0" w:oddVBand="0" w:evenVBand="0" w:oddHBand="0" w:evenHBand="0" w:firstRowFirstColumn="0" w:firstRowLastColumn="0" w:lastRowFirstColumn="0" w:lastRowLastColumn="0"/>
            <w:tcW w:w="988" w:type="dxa"/>
          </w:tcPr>
          <w:p w14:paraId="76B5C2BF" w14:textId="77777777" w:rsidR="00E41B49" w:rsidRPr="00A32161" w:rsidRDefault="00E41B49" w:rsidP="00A45663">
            <w:pPr>
              <w:spacing w:line="360" w:lineRule="auto"/>
              <w:rPr>
                <w:rFonts w:ascii="Calibri" w:eastAsia="Calibri" w:hAnsi="Calibri" w:cs="Calibri"/>
                <w:sz w:val="20"/>
                <w:szCs w:val="20"/>
              </w:rPr>
            </w:pPr>
            <w:r w:rsidRPr="00A32161">
              <w:rPr>
                <w:rFonts w:ascii="Calibri" w:eastAsia="Calibri" w:hAnsi="Calibri" w:cs="Calibri"/>
                <w:b w:val="0"/>
                <w:bCs w:val="0"/>
                <w:sz w:val="20"/>
                <w:szCs w:val="20"/>
              </w:rPr>
              <w:t>Lazorwitz 2019</w:t>
            </w:r>
          </w:p>
        </w:tc>
        <w:tc>
          <w:tcPr>
            <w:tcW w:w="1417" w:type="dxa"/>
          </w:tcPr>
          <w:p w14:paraId="35FD1877"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No information </w:t>
            </w:r>
          </w:p>
        </w:tc>
        <w:tc>
          <w:tcPr>
            <w:tcW w:w="1418" w:type="dxa"/>
          </w:tcPr>
          <w:p w14:paraId="49A06978"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Low </w:t>
            </w:r>
          </w:p>
        </w:tc>
        <w:tc>
          <w:tcPr>
            <w:tcW w:w="1417" w:type="dxa"/>
          </w:tcPr>
          <w:p w14:paraId="29FAEB13"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Low </w:t>
            </w:r>
          </w:p>
        </w:tc>
        <w:tc>
          <w:tcPr>
            <w:tcW w:w="1985" w:type="dxa"/>
          </w:tcPr>
          <w:p w14:paraId="1A190083"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Moderate to serious -Medical records were not available for 100 women </w:t>
            </w:r>
          </w:p>
        </w:tc>
        <w:tc>
          <w:tcPr>
            <w:tcW w:w="2268" w:type="dxa"/>
          </w:tcPr>
          <w:p w14:paraId="4C355571"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 - cross sectional study</w:t>
            </w:r>
          </w:p>
        </w:tc>
        <w:tc>
          <w:tcPr>
            <w:tcW w:w="2126" w:type="dxa"/>
          </w:tcPr>
          <w:p w14:paraId="351B9E34"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Serious – Abnormal bleeding is a non-specific category including infrequent and no bleeding. In some case bleeding categories are not mutually exclusive</w:t>
            </w:r>
          </w:p>
        </w:tc>
        <w:tc>
          <w:tcPr>
            <w:tcW w:w="1559" w:type="dxa"/>
          </w:tcPr>
          <w:p w14:paraId="7F90F5AC"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851" w:type="dxa"/>
          </w:tcPr>
          <w:p w14:paraId="772DBDF1"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Moderate</w:t>
            </w:r>
          </w:p>
        </w:tc>
      </w:tr>
      <w:tr w:rsidR="00E41B49" w:rsidRPr="00A32161" w14:paraId="55F7090C" w14:textId="77777777" w:rsidTr="00A45663">
        <w:trPr>
          <w:cnfStyle w:val="000000100000" w:firstRow="0" w:lastRow="0" w:firstColumn="0" w:lastColumn="0" w:oddVBand="0" w:evenVBand="0" w:oddHBand="1" w:evenHBand="0" w:firstRowFirstColumn="0" w:firstRowLastColumn="0" w:lastRowFirstColumn="0" w:lastRowLastColumn="0"/>
          <w:trHeight w:val="1245"/>
        </w:trPr>
        <w:tc>
          <w:tcPr>
            <w:cnfStyle w:val="001000000000" w:firstRow="0" w:lastRow="0" w:firstColumn="1" w:lastColumn="0" w:oddVBand="0" w:evenVBand="0" w:oddHBand="0" w:evenHBand="0" w:firstRowFirstColumn="0" w:firstRowLastColumn="0" w:lastRowFirstColumn="0" w:lastRowLastColumn="0"/>
            <w:tcW w:w="988" w:type="dxa"/>
          </w:tcPr>
          <w:p w14:paraId="21C46039" w14:textId="77777777" w:rsidR="00E41B49" w:rsidRPr="00A32161" w:rsidRDefault="00E41B49" w:rsidP="00A45663">
            <w:pPr>
              <w:spacing w:line="360" w:lineRule="auto"/>
              <w:rPr>
                <w:rFonts w:ascii="Calibri" w:eastAsia="Calibri" w:hAnsi="Calibri" w:cs="Calibri"/>
                <w:sz w:val="20"/>
                <w:szCs w:val="20"/>
              </w:rPr>
            </w:pPr>
            <w:r w:rsidRPr="00A32161">
              <w:rPr>
                <w:rFonts w:ascii="Calibri" w:eastAsia="Calibri" w:hAnsi="Calibri" w:cs="Calibri"/>
                <w:b w:val="0"/>
                <w:bCs w:val="0"/>
                <w:sz w:val="20"/>
                <w:szCs w:val="20"/>
              </w:rPr>
              <w:t>Obijuru 2016</w:t>
            </w:r>
          </w:p>
        </w:tc>
        <w:tc>
          <w:tcPr>
            <w:tcW w:w="1417" w:type="dxa"/>
          </w:tcPr>
          <w:p w14:paraId="05AC3171"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Unclear</w:t>
            </w:r>
          </w:p>
        </w:tc>
        <w:tc>
          <w:tcPr>
            <w:tcW w:w="1418" w:type="dxa"/>
          </w:tcPr>
          <w:p w14:paraId="39F18183"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Moderate</w:t>
            </w:r>
          </w:p>
        </w:tc>
        <w:tc>
          <w:tcPr>
            <w:tcW w:w="1417" w:type="dxa"/>
          </w:tcPr>
          <w:p w14:paraId="010240AE"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1985" w:type="dxa"/>
          </w:tcPr>
          <w:p w14:paraId="4E780EA1"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Unclear</w:t>
            </w:r>
          </w:p>
        </w:tc>
        <w:tc>
          <w:tcPr>
            <w:tcW w:w="2268" w:type="dxa"/>
          </w:tcPr>
          <w:p w14:paraId="6ED611E6"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Serious – only 94/116 had follow up data</w:t>
            </w:r>
          </w:p>
        </w:tc>
        <w:tc>
          <w:tcPr>
            <w:tcW w:w="2126" w:type="dxa"/>
          </w:tcPr>
          <w:p w14:paraId="2579A0F0"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Serious – ‘nuisance bleeding’ not clearly broken down into predictors. </w:t>
            </w:r>
            <w:r w:rsidRPr="00A32161">
              <w:rPr>
                <w:rFonts w:ascii="Calibri" w:eastAsia="Calibri" w:hAnsi="Calibri" w:cs="Calibri"/>
                <w:sz w:val="20"/>
                <w:szCs w:val="20"/>
              </w:rPr>
              <w:lastRenderedPageBreak/>
              <w:t>Obese/overweight/normal had to be derived from text</w:t>
            </w:r>
          </w:p>
        </w:tc>
        <w:tc>
          <w:tcPr>
            <w:tcW w:w="1559" w:type="dxa"/>
          </w:tcPr>
          <w:p w14:paraId="461FDEBE"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lastRenderedPageBreak/>
              <w:t>Low</w:t>
            </w:r>
          </w:p>
        </w:tc>
        <w:tc>
          <w:tcPr>
            <w:tcW w:w="851" w:type="dxa"/>
          </w:tcPr>
          <w:p w14:paraId="4FB10AC5"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Serious </w:t>
            </w:r>
          </w:p>
        </w:tc>
      </w:tr>
      <w:tr w:rsidR="00E41B49" w:rsidRPr="00A32161" w14:paraId="7785BC1E" w14:textId="77777777" w:rsidTr="00A45663">
        <w:trPr>
          <w:trHeight w:val="1170"/>
        </w:trPr>
        <w:tc>
          <w:tcPr>
            <w:cnfStyle w:val="001000000000" w:firstRow="0" w:lastRow="0" w:firstColumn="1" w:lastColumn="0" w:oddVBand="0" w:evenVBand="0" w:oddHBand="0" w:evenHBand="0" w:firstRowFirstColumn="0" w:firstRowLastColumn="0" w:lastRowFirstColumn="0" w:lastRowLastColumn="0"/>
            <w:tcW w:w="988" w:type="dxa"/>
          </w:tcPr>
          <w:p w14:paraId="0122F744" w14:textId="77777777" w:rsidR="00E41B49" w:rsidRPr="00A32161" w:rsidRDefault="00E41B49" w:rsidP="00A45663">
            <w:pPr>
              <w:spacing w:line="360" w:lineRule="auto"/>
              <w:rPr>
                <w:rFonts w:ascii="Calibri" w:eastAsia="Calibri" w:hAnsi="Calibri" w:cs="Calibri"/>
                <w:sz w:val="20"/>
                <w:szCs w:val="20"/>
              </w:rPr>
            </w:pPr>
            <w:r w:rsidRPr="00A32161">
              <w:rPr>
                <w:rFonts w:ascii="Calibri" w:eastAsia="Calibri" w:hAnsi="Calibri" w:cs="Calibri"/>
                <w:b w:val="0"/>
                <w:bCs w:val="0"/>
                <w:sz w:val="20"/>
                <w:szCs w:val="20"/>
              </w:rPr>
              <w:t>Petersen 2019</w:t>
            </w:r>
          </w:p>
        </w:tc>
        <w:tc>
          <w:tcPr>
            <w:tcW w:w="1417" w:type="dxa"/>
          </w:tcPr>
          <w:p w14:paraId="3574A061"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1418" w:type="dxa"/>
          </w:tcPr>
          <w:p w14:paraId="56397750"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Moderate </w:t>
            </w:r>
          </w:p>
        </w:tc>
        <w:tc>
          <w:tcPr>
            <w:tcW w:w="1417" w:type="dxa"/>
          </w:tcPr>
          <w:p w14:paraId="75A327B4"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Low </w:t>
            </w:r>
          </w:p>
        </w:tc>
        <w:tc>
          <w:tcPr>
            <w:tcW w:w="1985" w:type="dxa"/>
          </w:tcPr>
          <w:p w14:paraId="0F3716F6"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Not reported</w:t>
            </w:r>
          </w:p>
        </w:tc>
        <w:tc>
          <w:tcPr>
            <w:tcW w:w="2268" w:type="dxa"/>
          </w:tcPr>
          <w:p w14:paraId="4F788481"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Moderate - missing data &lt;= 65 participants </w:t>
            </w:r>
          </w:p>
        </w:tc>
        <w:tc>
          <w:tcPr>
            <w:tcW w:w="2126" w:type="dxa"/>
          </w:tcPr>
          <w:p w14:paraId="5D8017FC"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Serious - assumed continuing with implant unless recorded (noted in limitations of paper)</w:t>
            </w:r>
          </w:p>
        </w:tc>
        <w:tc>
          <w:tcPr>
            <w:tcW w:w="1559" w:type="dxa"/>
          </w:tcPr>
          <w:p w14:paraId="1625178F"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851" w:type="dxa"/>
          </w:tcPr>
          <w:p w14:paraId="280589D7"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Serious </w:t>
            </w:r>
          </w:p>
        </w:tc>
      </w:tr>
      <w:tr w:rsidR="00E41B49" w:rsidRPr="00A32161" w14:paraId="15FE85D4" w14:textId="77777777" w:rsidTr="00A45663">
        <w:trPr>
          <w:cnfStyle w:val="000000100000" w:firstRow="0" w:lastRow="0" w:firstColumn="0" w:lastColumn="0" w:oddVBand="0" w:evenVBand="0" w:oddHBand="1" w:evenHBand="0" w:firstRowFirstColumn="0" w:firstRowLastColumn="0" w:lastRowFirstColumn="0" w:lastRowLastColumn="0"/>
          <w:trHeight w:val="1455"/>
        </w:trPr>
        <w:tc>
          <w:tcPr>
            <w:cnfStyle w:val="001000000000" w:firstRow="0" w:lastRow="0" w:firstColumn="1" w:lastColumn="0" w:oddVBand="0" w:evenVBand="0" w:oddHBand="0" w:evenHBand="0" w:firstRowFirstColumn="0" w:firstRowLastColumn="0" w:lastRowFirstColumn="0" w:lastRowLastColumn="0"/>
            <w:tcW w:w="988" w:type="dxa"/>
          </w:tcPr>
          <w:p w14:paraId="608EC1E2" w14:textId="77777777" w:rsidR="00E41B49" w:rsidRPr="00A32161" w:rsidRDefault="00E41B49" w:rsidP="00A45663">
            <w:pPr>
              <w:spacing w:line="360" w:lineRule="auto"/>
              <w:rPr>
                <w:rFonts w:ascii="Calibri" w:eastAsia="Calibri" w:hAnsi="Calibri" w:cs="Calibri"/>
                <w:sz w:val="20"/>
                <w:szCs w:val="20"/>
              </w:rPr>
            </w:pPr>
            <w:r w:rsidRPr="00A32161">
              <w:rPr>
                <w:rFonts w:ascii="Calibri" w:eastAsia="Calibri" w:hAnsi="Calibri" w:cs="Calibri"/>
                <w:b w:val="0"/>
                <w:bCs w:val="0"/>
                <w:sz w:val="20"/>
                <w:szCs w:val="20"/>
              </w:rPr>
              <w:t>Rai 2004</w:t>
            </w:r>
          </w:p>
        </w:tc>
        <w:tc>
          <w:tcPr>
            <w:tcW w:w="1417" w:type="dxa"/>
          </w:tcPr>
          <w:p w14:paraId="5FB0E606"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Unclear</w:t>
            </w:r>
          </w:p>
        </w:tc>
        <w:tc>
          <w:tcPr>
            <w:tcW w:w="1418" w:type="dxa"/>
          </w:tcPr>
          <w:p w14:paraId="207555BD"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Moderate</w:t>
            </w:r>
          </w:p>
        </w:tc>
        <w:tc>
          <w:tcPr>
            <w:tcW w:w="1417" w:type="dxa"/>
          </w:tcPr>
          <w:p w14:paraId="5066FA2B"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1985" w:type="dxa"/>
          </w:tcPr>
          <w:p w14:paraId="19981A8A"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Unclear</w:t>
            </w:r>
          </w:p>
        </w:tc>
        <w:tc>
          <w:tcPr>
            <w:tcW w:w="2268" w:type="dxa"/>
          </w:tcPr>
          <w:p w14:paraId="7B3EEE94"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Serious-20/147 lost to follow up at six weeks and 30/147 lost to follow up overall</w:t>
            </w:r>
          </w:p>
        </w:tc>
        <w:tc>
          <w:tcPr>
            <w:tcW w:w="2126" w:type="dxa"/>
          </w:tcPr>
          <w:p w14:paraId="3853AACA"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Serious-No direct measurement of ‘unfavourable bleeding'. Removal due to bleeding due to heavy/light bleeding recorded. Assumed lifetime use imputed if no data on retention</w:t>
            </w:r>
          </w:p>
        </w:tc>
        <w:tc>
          <w:tcPr>
            <w:tcW w:w="1559" w:type="dxa"/>
          </w:tcPr>
          <w:p w14:paraId="7CCBC725"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851" w:type="dxa"/>
          </w:tcPr>
          <w:p w14:paraId="30A3C663" w14:textId="77777777" w:rsidR="00E41B49" w:rsidRPr="00A32161" w:rsidRDefault="00E41B49"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Serious</w:t>
            </w:r>
          </w:p>
        </w:tc>
      </w:tr>
      <w:tr w:rsidR="00E41B49" w:rsidRPr="00A32161" w14:paraId="05FD4C84" w14:textId="77777777" w:rsidTr="00A45663">
        <w:trPr>
          <w:trHeight w:val="1440"/>
        </w:trPr>
        <w:tc>
          <w:tcPr>
            <w:cnfStyle w:val="001000000000" w:firstRow="0" w:lastRow="0" w:firstColumn="1" w:lastColumn="0" w:oddVBand="0" w:evenVBand="0" w:oddHBand="0" w:evenHBand="0" w:firstRowFirstColumn="0" w:firstRowLastColumn="0" w:lastRowFirstColumn="0" w:lastRowLastColumn="0"/>
            <w:tcW w:w="988" w:type="dxa"/>
          </w:tcPr>
          <w:p w14:paraId="6060E2E4" w14:textId="77777777" w:rsidR="00E41B49" w:rsidRPr="00A32161" w:rsidRDefault="00E41B49" w:rsidP="00A45663">
            <w:pPr>
              <w:spacing w:line="360" w:lineRule="auto"/>
              <w:rPr>
                <w:rFonts w:ascii="Calibri" w:eastAsia="Calibri" w:hAnsi="Calibri" w:cs="Calibri"/>
                <w:sz w:val="20"/>
                <w:szCs w:val="20"/>
              </w:rPr>
            </w:pPr>
            <w:r w:rsidRPr="00A32161">
              <w:rPr>
                <w:rFonts w:ascii="Calibri" w:eastAsia="Calibri" w:hAnsi="Calibri" w:cs="Calibri"/>
                <w:b w:val="0"/>
                <w:bCs w:val="0"/>
                <w:sz w:val="20"/>
                <w:szCs w:val="20"/>
              </w:rPr>
              <w:t>Wahab 2016</w:t>
            </w:r>
          </w:p>
        </w:tc>
        <w:tc>
          <w:tcPr>
            <w:tcW w:w="1417" w:type="dxa"/>
          </w:tcPr>
          <w:p w14:paraId="7FED2C9A"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Serious (no baseline demographic data and no corrections)</w:t>
            </w:r>
          </w:p>
        </w:tc>
        <w:tc>
          <w:tcPr>
            <w:tcW w:w="1418" w:type="dxa"/>
          </w:tcPr>
          <w:p w14:paraId="48D4FFBD"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Low </w:t>
            </w:r>
          </w:p>
        </w:tc>
        <w:tc>
          <w:tcPr>
            <w:tcW w:w="1417" w:type="dxa"/>
          </w:tcPr>
          <w:p w14:paraId="2E63CFCD"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  -postpartum group is clear</w:t>
            </w:r>
          </w:p>
        </w:tc>
        <w:tc>
          <w:tcPr>
            <w:tcW w:w="1985" w:type="dxa"/>
          </w:tcPr>
          <w:p w14:paraId="4627B2A8"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Unclear -No Information </w:t>
            </w:r>
          </w:p>
        </w:tc>
        <w:tc>
          <w:tcPr>
            <w:tcW w:w="2268" w:type="dxa"/>
          </w:tcPr>
          <w:p w14:paraId="7BFD9FEF"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 xml:space="preserve">Low </w:t>
            </w:r>
          </w:p>
        </w:tc>
        <w:tc>
          <w:tcPr>
            <w:tcW w:w="2126" w:type="dxa"/>
          </w:tcPr>
          <w:p w14:paraId="4BED89E9"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w:t>
            </w:r>
          </w:p>
        </w:tc>
        <w:tc>
          <w:tcPr>
            <w:tcW w:w="1559" w:type="dxa"/>
          </w:tcPr>
          <w:p w14:paraId="72D093AC"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Low - all outcomes are reported</w:t>
            </w:r>
          </w:p>
        </w:tc>
        <w:tc>
          <w:tcPr>
            <w:tcW w:w="851" w:type="dxa"/>
          </w:tcPr>
          <w:p w14:paraId="46BE1A21" w14:textId="77777777" w:rsidR="00E41B49" w:rsidRPr="00A32161" w:rsidRDefault="00E41B49"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A32161">
              <w:rPr>
                <w:rFonts w:ascii="Calibri" w:eastAsia="Calibri" w:hAnsi="Calibri" w:cs="Calibri"/>
                <w:sz w:val="20"/>
                <w:szCs w:val="20"/>
              </w:rPr>
              <w:t>Moderate</w:t>
            </w:r>
          </w:p>
        </w:tc>
      </w:tr>
    </w:tbl>
    <w:tbl>
      <w:tblPr>
        <w:tblStyle w:val="PlainTable1"/>
        <w:tblpPr w:leftFromText="180" w:rightFromText="180" w:horzAnchor="margin" w:tblpY="410"/>
        <w:tblW w:w="14029" w:type="dxa"/>
        <w:tblLayout w:type="fixed"/>
        <w:tblLook w:val="04A0" w:firstRow="1" w:lastRow="0" w:firstColumn="1" w:lastColumn="0" w:noHBand="0" w:noVBand="1"/>
      </w:tblPr>
      <w:tblGrid>
        <w:gridCol w:w="1502"/>
        <w:gridCol w:w="2462"/>
        <w:gridCol w:w="2977"/>
        <w:gridCol w:w="2835"/>
        <w:gridCol w:w="2835"/>
        <w:gridCol w:w="1418"/>
      </w:tblGrid>
      <w:tr w:rsidR="000F3750" w:rsidRPr="009E087D" w14:paraId="27E463A9" w14:textId="77777777" w:rsidTr="00A45663">
        <w:trPr>
          <w:cnfStyle w:val="100000000000" w:firstRow="1" w:lastRow="0" w:firstColumn="0" w:lastColumn="0" w:oddVBand="0" w:evenVBand="0" w:oddHBand="0" w:evenHBand="0" w:firstRowFirstColumn="0" w:firstRowLastColumn="0" w:lastRowFirstColumn="0" w:lastRowLastColumn="0"/>
          <w:trHeight w:val="1410"/>
        </w:trPr>
        <w:tc>
          <w:tcPr>
            <w:cnfStyle w:val="001000000000" w:firstRow="0" w:lastRow="0" w:firstColumn="1" w:lastColumn="0" w:oddVBand="0" w:evenVBand="0" w:oddHBand="0" w:evenHBand="0" w:firstRowFirstColumn="0" w:firstRowLastColumn="0" w:lastRowFirstColumn="0" w:lastRowLastColumn="0"/>
            <w:tcW w:w="1502" w:type="dxa"/>
          </w:tcPr>
          <w:p w14:paraId="33FF7E93" w14:textId="77777777" w:rsidR="000F3750" w:rsidRPr="00BC5622" w:rsidRDefault="000F3750" w:rsidP="00A45663">
            <w:pPr>
              <w:spacing w:line="360" w:lineRule="auto"/>
              <w:rPr>
                <w:rFonts w:ascii="Calibri" w:eastAsia="Calibri" w:hAnsi="Calibri" w:cs="Calibri"/>
                <w:sz w:val="20"/>
                <w:szCs w:val="20"/>
              </w:rPr>
            </w:pPr>
            <w:r w:rsidRPr="00BC5622">
              <w:rPr>
                <w:rFonts w:ascii="Calibri" w:eastAsia="Calibri" w:hAnsi="Calibri" w:cs="Calibri"/>
                <w:sz w:val="20"/>
                <w:szCs w:val="20"/>
              </w:rPr>
              <w:lastRenderedPageBreak/>
              <w:t>RCTs</w:t>
            </w:r>
          </w:p>
        </w:tc>
        <w:tc>
          <w:tcPr>
            <w:tcW w:w="2462" w:type="dxa"/>
          </w:tcPr>
          <w:p w14:paraId="6BA7909C" w14:textId="77777777" w:rsidR="000F3750" w:rsidRPr="00BC5622" w:rsidRDefault="000F3750" w:rsidP="00A45663">
            <w:pPr>
              <w:spacing w:line="36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BC5622">
              <w:rPr>
                <w:rFonts w:ascii="Calibri" w:eastAsia="Calibri" w:hAnsi="Calibri" w:cs="Calibri"/>
                <w:sz w:val="20"/>
                <w:szCs w:val="20"/>
              </w:rPr>
              <w:t>Bias due to randomisation process</w:t>
            </w:r>
          </w:p>
        </w:tc>
        <w:tc>
          <w:tcPr>
            <w:tcW w:w="2977" w:type="dxa"/>
          </w:tcPr>
          <w:p w14:paraId="1663AE41" w14:textId="77777777" w:rsidR="000F3750" w:rsidRPr="00BC5622" w:rsidRDefault="000F3750" w:rsidP="00A45663">
            <w:pPr>
              <w:spacing w:line="36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BC5622">
              <w:rPr>
                <w:rFonts w:ascii="Calibri" w:eastAsia="Calibri" w:hAnsi="Calibri" w:cs="Calibri"/>
                <w:sz w:val="20"/>
                <w:szCs w:val="20"/>
              </w:rPr>
              <w:t>Bias due to deviation from intended intervention</w:t>
            </w:r>
          </w:p>
        </w:tc>
        <w:tc>
          <w:tcPr>
            <w:tcW w:w="2835" w:type="dxa"/>
          </w:tcPr>
          <w:p w14:paraId="0920B794" w14:textId="77777777" w:rsidR="000F3750" w:rsidRPr="00BC5622" w:rsidRDefault="000F3750" w:rsidP="00A45663">
            <w:pPr>
              <w:spacing w:line="36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BC5622">
              <w:rPr>
                <w:rFonts w:ascii="Calibri" w:eastAsia="Calibri" w:hAnsi="Calibri" w:cs="Calibri"/>
                <w:sz w:val="20"/>
                <w:szCs w:val="20"/>
              </w:rPr>
              <w:t>Bias due to missing outcome data</w:t>
            </w:r>
          </w:p>
        </w:tc>
        <w:tc>
          <w:tcPr>
            <w:tcW w:w="2835" w:type="dxa"/>
          </w:tcPr>
          <w:p w14:paraId="472F5293" w14:textId="77777777" w:rsidR="000F3750" w:rsidRPr="00BC5622" w:rsidRDefault="000F3750" w:rsidP="00A45663">
            <w:pPr>
              <w:spacing w:line="36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BC5622">
              <w:rPr>
                <w:rFonts w:ascii="Calibri" w:eastAsia="Calibri" w:hAnsi="Calibri" w:cs="Calibri"/>
                <w:sz w:val="20"/>
                <w:szCs w:val="20"/>
              </w:rPr>
              <w:t>Bias due to measurement of outcomes</w:t>
            </w:r>
          </w:p>
        </w:tc>
        <w:tc>
          <w:tcPr>
            <w:tcW w:w="1418" w:type="dxa"/>
          </w:tcPr>
          <w:p w14:paraId="7D7FB8E0" w14:textId="77777777" w:rsidR="000F3750" w:rsidRPr="00BC5622" w:rsidRDefault="000F3750" w:rsidP="00A45663">
            <w:pPr>
              <w:spacing w:line="36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BC5622">
              <w:rPr>
                <w:rFonts w:ascii="Calibri" w:eastAsia="Calibri" w:hAnsi="Calibri" w:cs="Calibri"/>
                <w:sz w:val="20"/>
                <w:szCs w:val="20"/>
              </w:rPr>
              <w:t>Overall</w:t>
            </w:r>
          </w:p>
        </w:tc>
      </w:tr>
      <w:tr w:rsidR="000F3750" w:rsidRPr="009E087D" w14:paraId="02B0F0C7" w14:textId="77777777" w:rsidTr="00A45663">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1502" w:type="dxa"/>
          </w:tcPr>
          <w:p w14:paraId="7FD00EA7" w14:textId="77777777" w:rsidR="000F3750" w:rsidRPr="00BC5622" w:rsidRDefault="000F3750" w:rsidP="00A45663">
            <w:pPr>
              <w:spacing w:line="360" w:lineRule="auto"/>
              <w:rPr>
                <w:rFonts w:ascii="Calibri" w:eastAsia="Calibri" w:hAnsi="Calibri" w:cs="Calibri"/>
                <w:sz w:val="20"/>
                <w:szCs w:val="20"/>
              </w:rPr>
            </w:pPr>
            <w:r w:rsidRPr="00BC5622">
              <w:rPr>
                <w:rFonts w:ascii="Calibri" w:eastAsia="Calibri" w:hAnsi="Calibri" w:cs="Calibri"/>
                <w:b w:val="0"/>
                <w:bCs w:val="0"/>
                <w:sz w:val="20"/>
                <w:szCs w:val="20"/>
              </w:rPr>
              <w:t>Bryant et al., 2017</w:t>
            </w:r>
          </w:p>
        </w:tc>
        <w:tc>
          <w:tcPr>
            <w:tcW w:w="2462" w:type="dxa"/>
          </w:tcPr>
          <w:p w14:paraId="6BCF08B6" w14:textId="77777777" w:rsidR="000F3750" w:rsidRPr="00BC5622" w:rsidRDefault="000F3750"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BC5622">
              <w:rPr>
                <w:rFonts w:ascii="Calibri" w:eastAsia="Calibri" w:hAnsi="Calibri" w:cs="Calibri"/>
                <w:sz w:val="20"/>
                <w:szCs w:val="20"/>
              </w:rPr>
              <w:t>Low</w:t>
            </w:r>
          </w:p>
        </w:tc>
        <w:tc>
          <w:tcPr>
            <w:tcW w:w="2977" w:type="dxa"/>
          </w:tcPr>
          <w:p w14:paraId="008E2BA0" w14:textId="77777777" w:rsidR="000F3750" w:rsidRPr="00BC5622" w:rsidRDefault="000F3750"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BC5622">
              <w:rPr>
                <w:rFonts w:ascii="Calibri" w:eastAsia="Calibri" w:hAnsi="Calibri" w:cs="Calibri"/>
                <w:sz w:val="20"/>
                <w:szCs w:val="20"/>
              </w:rPr>
              <w:t>Unclear</w:t>
            </w:r>
          </w:p>
        </w:tc>
        <w:tc>
          <w:tcPr>
            <w:tcW w:w="2835" w:type="dxa"/>
          </w:tcPr>
          <w:p w14:paraId="692C5630" w14:textId="77777777" w:rsidR="000F3750" w:rsidRPr="00BC5622" w:rsidRDefault="000F3750"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BC5622">
              <w:rPr>
                <w:rFonts w:ascii="Calibri" w:eastAsia="Calibri" w:hAnsi="Calibri" w:cs="Calibri"/>
                <w:sz w:val="20"/>
                <w:szCs w:val="20"/>
              </w:rPr>
              <w:t>High</w:t>
            </w:r>
          </w:p>
        </w:tc>
        <w:tc>
          <w:tcPr>
            <w:tcW w:w="2835" w:type="dxa"/>
          </w:tcPr>
          <w:p w14:paraId="64F37110" w14:textId="77777777" w:rsidR="000F3750" w:rsidRPr="00BC5622" w:rsidRDefault="000F3750"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BC5622">
              <w:rPr>
                <w:rFonts w:ascii="Calibri" w:eastAsia="Calibri" w:hAnsi="Calibri" w:cs="Calibri"/>
                <w:sz w:val="20"/>
                <w:szCs w:val="20"/>
              </w:rPr>
              <w:t>Unclear</w:t>
            </w:r>
          </w:p>
        </w:tc>
        <w:tc>
          <w:tcPr>
            <w:tcW w:w="1418" w:type="dxa"/>
          </w:tcPr>
          <w:p w14:paraId="6A456141" w14:textId="77777777" w:rsidR="000F3750" w:rsidRPr="00BC5622" w:rsidRDefault="000F3750" w:rsidP="00A45663">
            <w:pPr>
              <w:spacing w:line="36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BC5622">
              <w:rPr>
                <w:rFonts w:ascii="Calibri" w:eastAsia="Calibri" w:hAnsi="Calibri" w:cs="Calibri"/>
                <w:sz w:val="20"/>
                <w:szCs w:val="20"/>
              </w:rPr>
              <w:t>High</w:t>
            </w:r>
          </w:p>
        </w:tc>
      </w:tr>
      <w:tr w:rsidR="000F3750" w:rsidRPr="009E087D" w14:paraId="3A0BE202" w14:textId="77777777" w:rsidTr="00A45663">
        <w:trPr>
          <w:trHeight w:val="615"/>
        </w:trPr>
        <w:tc>
          <w:tcPr>
            <w:cnfStyle w:val="001000000000" w:firstRow="0" w:lastRow="0" w:firstColumn="1" w:lastColumn="0" w:oddVBand="0" w:evenVBand="0" w:oddHBand="0" w:evenHBand="0" w:firstRowFirstColumn="0" w:firstRowLastColumn="0" w:lastRowFirstColumn="0" w:lastRowLastColumn="0"/>
            <w:tcW w:w="1502" w:type="dxa"/>
          </w:tcPr>
          <w:p w14:paraId="5911C6ED" w14:textId="77777777" w:rsidR="000F3750" w:rsidRPr="00BC5622" w:rsidRDefault="000F3750" w:rsidP="00A45663">
            <w:pPr>
              <w:spacing w:line="360" w:lineRule="auto"/>
              <w:rPr>
                <w:rFonts w:ascii="Calibri" w:eastAsia="Calibri" w:hAnsi="Calibri" w:cs="Calibri"/>
                <w:sz w:val="20"/>
                <w:szCs w:val="20"/>
              </w:rPr>
            </w:pPr>
            <w:r w:rsidRPr="00BC5622">
              <w:rPr>
                <w:rFonts w:ascii="Calibri" w:eastAsia="Calibri" w:hAnsi="Calibri" w:cs="Calibri"/>
                <w:b w:val="0"/>
                <w:bCs w:val="0"/>
                <w:sz w:val="20"/>
                <w:szCs w:val="20"/>
              </w:rPr>
              <w:t>Vieira et al., 2019</w:t>
            </w:r>
          </w:p>
        </w:tc>
        <w:tc>
          <w:tcPr>
            <w:tcW w:w="2462" w:type="dxa"/>
          </w:tcPr>
          <w:p w14:paraId="1A095AA1" w14:textId="77777777" w:rsidR="000F3750" w:rsidRPr="00BC5622" w:rsidRDefault="000F3750"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BC5622">
              <w:rPr>
                <w:rFonts w:ascii="Calibri" w:eastAsia="Calibri" w:hAnsi="Calibri" w:cs="Calibri"/>
                <w:sz w:val="20"/>
                <w:szCs w:val="20"/>
              </w:rPr>
              <w:t>Low</w:t>
            </w:r>
          </w:p>
        </w:tc>
        <w:tc>
          <w:tcPr>
            <w:tcW w:w="2977" w:type="dxa"/>
          </w:tcPr>
          <w:p w14:paraId="73E68583" w14:textId="77777777" w:rsidR="000F3750" w:rsidRPr="00BC5622" w:rsidRDefault="000F3750"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BC5622">
              <w:rPr>
                <w:rFonts w:ascii="Calibri" w:eastAsia="Calibri" w:hAnsi="Calibri" w:cs="Calibri"/>
                <w:sz w:val="20"/>
                <w:szCs w:val="20"/>
              </w:rPr>
              <w:t>Low</w:t>
            </w:r>
          </w:p>
        </w:tc>
        <w:tc>
          <w:tcPr>
            <w:tcW w:w="2835" w:type="dxa"/>
          </w:tcPr>
          <w:p w14:paraId="6D9CE72D" w14:textId="77777777" w:rsidR="000F3750" w:rsidRPr="00BC5622" w:rsidRDefault="000F3750"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BC5622">
              <w:rPr>
                <w:rFonts w:ascii="Calibri" w:eastAsia="Calibri" w:hAnsi="Calibri" w:cs="Calibri"/>
                <w:sz w:val="20"/>
                <w:szCs w:val="20"/>
              </w:rPr>
              <w:t>Low</w:t>
            </w:r>
          </w:p>
        </w:tc>
        <w:tc>
          <w:tcPr>
            <w:tcW w:w="2835" w:type="dxa"/>
          </w:tcPr>
          <w:p w14:paraId="375D9B77" w14:textId="77777777" w:rsidR="000F3750" w:rsidRPr="00BC5622" w:rsidRDefault="000F3750"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BC5622">
              <w:rPr>
                <w:rFonts w:ascii="Calibri" w:eastAsia="Calibri" w:hAnsi="Calibri" w:cs="Calibri"/>
                <w:sz w:val="20"/>
                <w:szCs w:val="20"/>
              </w:rPr>
              <w:t>Unclear</w:t>
            </w:r>
          </w:p>
        </w:tc>
        <w:tc>
          <w:tcPr>
            <w:tcW w:w="1418" w:type="dxa"/>
          </w:tcPr>
          <w:p w14:paraId="1D21F049" w14:textId="77777777" w:rsidR="000F3750" w:rsidRPr="00BC5622" w:rsidRDefault="000F3750" w:rsidP="00A45663">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BC5622">
              <w:rPr>
                <w:rFonts w:ascii="Calibri" w:eastAsia="Calibri" w:hAnsi="Calibri" w:cs="Calibri"/>
                <w:sz w:val="20"/>
                <w:szCs w:val="20"/>
              </w:rPr>
              <w:t>Low</w:t>
            </w:r>
          </w:p>
        </w:tc>
      </w:tr>
    </w:tbl>
    <w:p w14:paraId="2D0B0D09" w14:textId="325ED98C" w:rsidR="00387939" w:rsidRDefault="00387939" w:rsidP="00387939">
      <w:pPr>
        <w:spacing w:line="360" w:lineRule="auto"/>
        <w:rPr>
          <w:rFonts w:asciiTheme="minorHAnsi" w:hAnsiTheme="minorHAnsi" w:cstheme="minorBidi"/>
          <w:b/>
          <w:bCs/>
        </w:rPr>
      </w:pPr>
    </w:p>
    <w:p w14:paraId="7BCC8E45" w14:textId="77777777" w:rsidR="00DC049D" w:rsidRDefault="00DC049D" w:rsidP="00387939">
      <w:pPr>
        <w:spacing w:line="360" w:lineRule="auto"/>
        <w:rPr>
          <w:rFonts w:asciiTheme="minorHAnsi" w:hAnsiTheme="minorHAnsi" w:cstheme="minorBidi"/>
          <w:b/>
          <w:bCs/>
        </w:rPr>
      </w:pPr>
    </w:p>
    <w:p w14:paraId="249A4927" w14:textId="77777777" w:rsidR="002828E3" w:rsidRDefault="002828E3" w:rsidP="00387939">
      <w:pPr>
        <w:spacing w:line="360" w:lineRule="auto"/>
        <w:rPr>
          <w:rFonts w:asciiTheme="minorHAnsi" w:hAnsiTheme="minorHAnsi" w:cstheme="minorBidi"/>
          <w:b/>
          <w:bCs/>
        </w:rPr>
      </w:pPr>
    </w:p>
    <w:p w14:paraId="50A5D44A" w14:textId="77777777" w:rsidR="006F25E2" w:rsidRPr="00823932" w:rsidRDefault="006F25E2" w:rsidP="00387939">
      <w:pPr>
        <w:spacing w:line="360" w:lineRule="auto"/>
        <w:rPr>
          <w:rFonts w:asciiTheme="minorHAnsi" w:hAnsiTheme="minorHAnsi" w:cstheme="minorBidi"/>
          <w:b/>
          <w:bCs/>
        </w:rPr>
      </w:pPr>
    </w:p>
    <w:p w14:paraId="122E08EB" w14:textId="77777777" w:rsidR="006F25E2" w:rsidRDefault="006F25E2" w:rsidP="7007AC78">
      <w:pPr>
        <w:spacing w:line="360" w:lineRule="auto"/>
        <w:rPr>
          <w:rFonts w:asciiTheme="minorHAnsi" w:hAnsiTheme="minorHAnsi" w:cstheme="minorBidi"/>
        </w:rPr>
        <w:sectPr w:rsidR="006F25E2" w:rsidSect="007E0567">
          <w:type w:val="continuous"/>
          <w:pgSz w:w="16838" w:h="11906" w:orient="landscape"/>
          <w:pgMar w:top="1800" w:right="1440" w:bottom="1800" w:left="1440" w:header="708" w:footer="708" w:gutter="0"/>
          <w:lnNumType w:countBy="1" w:restart="continuous"/>
          <w:cols w:space="708"/>
          <w:docGrid w:linePitch="360"/>
        </w:sectPr>
      </w:pPr>
    </w:p>
    <w:p w14:paraId="2A63B7E9" w14:textId="77777777" w:rsidR="00184BA3" w:rsidRPr="00A85BC4" w:rsidRDefault="00184BA3" w:rsidP="00184BA3">
      <w:pPr>
        <w:spacing w:line="360" w:lineRule="auto"/>
        <w:rPr>
          <w:rFonts w:asciiTheme="minorHAnsi" w:hAnsiTheme="minorHAnsi" w:cstheme="minorBidi"/>
          <w:color w:val="0070C0"/>
          <w:sz w:val="28"/>
          <w:szCs w:val="28"/>
        </w:rPr>
      </w:pPr>
      <w:r w:rsidRPr="00A85BC4">
        <w:rPr>
          <w:rFonts w:asciiTheme="minorHAnsi" w:hAnsiTheme="minorHAnsi" w:cstheme="minorHAnsi"/>
          <w:color w:val="0070C0"/>
        </w:rPr>
        <w:lastRenderedPageBreak/>
        <w:t xml:space="preserve">Reporting Bias Assessment </w:t>
      </w:r>
    </w:p>
    <w:p w14:paraId="4E932782" w14:textId="7200E2C3" w:rsidR="00184BA3" w:rsidRPr="002F3902" w:rsidRDefault="00184BA3" w:rsidP="00184BA3">
      <w:pPr>
        <w:spacing w:line="360" w:lineRule="auto"/>
        <w:rPr>
          <w:rFonts w:asciiTheme="minorHAnsi" w:hAnsiTheme="minorHAnsi" w:cstheme="minorBidi"/>
        </w:rPr>
      </w:pPr>
      <w:r>
        <w:rPr>
          <w:rFonts w:asciiTheme="minorHAnsi" w:hAnsiTheme="minorHAnsi" w:cstheme="minorBidi"/>
        </w:rPr>
        <w:t>Of the two RCTs one (</w:t>
      </w:r>
      <w:r w:rsidR="00E250A5">
        <w:rPr>
          <w:rFonts w:asciiTheme="minorHAnsi" w:hAnsiTheme="minorHAnsi" w:cstheme="minorBidi"/>
        </w:rPr>
        <w:t>Bryant</w:t>
      </w:r>
      <w:r>
        <w:rPr>
          <w:rFonts w:asciiTheme="minorHAnsi" w:hAnsiTheme="minorHAnsi" w:cstheme="minorBidi"/>
        </w:rPr>
        <w:t xml:space="preserve"> 2017) scored </w:t>
      </w:r>
      <w:r w:rsidR="00322268">
        <w:rPr>
          <w:rFonts w:asciiTheme="minorHAnsi" w:hAnsiTheme="minorHAnsi" w:cstheme="minorBidi"/>
        </w:rPr>
        <w:t>‘</w:t>
      </w:r>
      <w:r>
        <w:rPr>
          <w:rFonts w:asciiTheme="minorHAnsi" w:hAnsiTheme="minorHAnsi" w:cstheme="minorBidi"/>
        </w:rPr>
        <w:t>high</w:t>
      </w:r>
      <w:r w:rsidR="00322268">
        <w:rPr>
          <w:rFonts w:asciiTheme="minorHAnsi" w:hAnsiTheme="minorHAnsi" w:cstheme="minorBidi"/>
        </w:rPr>
        <w:t>’</w:t>
      </w:r>
      <w:r>
        <w:rPr>
          <w:rFonts w:asciiTheme="minorHAnsi" w:hAnsiTheme="minorHAnsi" w:cstheme="minorBidi"/>
        </w:rPr>
        <w:t xml:space="preserve"> overall RoB and one (Viera 2019) scored low overall RoB. For the non RCTs s</w:t>
      </w:r>
      <w:r w:rsidR="00590A02">
        <w:rPr>
          <w:rFonts w:asciiTheme="minorHAnsi" w:hAnsiTheme="minorHAnsi" w:cstheme="minorBidi"/>
        </w:rPr>
        <w:t>ev</w:t>
      </w:r>
      <w:r w:rsidR="00BF3FA7">
        <w:rPr>
          <w:rFonts w:asciiTheme="minorHAnsi" w:hAnsiTheme="minorHAnsi" w:cstheme="minorBidi"/>
        </w:rPr>
        <w:t>e</w:t>
      </w:r>
      <w:r w:rsidR="00590A02">
        <w:rPr>
          <w:rFonts w:asciiTheme="minorHAnsi" w:hAnsiTheme="minorHAnsi" w:cstheme="minorBidi"/>
        </w:rPr>
        <w:t>n</w:t>
      </w:r>
      <w:r>
        <w:rPr>
          <w:rFonts w:asciiTheme="minorHAnsi" w:hAnsiTheme="minorHAnsi" w:cstheme="minorBidi"/>
        </w:rPr>
        <w:t xml:space="preserve"> scored </w:t>
      </w:r>
      <w:r w:rsidR="00322268">
        <w:rPr>
          <w:rFonts w:asciiTheme="minorHAnsi" w:hAnsiTheme="minorHAnsi" w:cstheme="minorBidi"/>
        </w:rPr>
        <w:t>‘</w:t>
      </w:r>
      <w:r>
        <w:rPr>
          <w:rFonts w:asciiTheme="minorHAnsi" w:hAnsiTheme="minorHAnsi" w:cstheme="minorBidi"/>
        </w:rPr>
        <w:t>serious</w:t>
      </w:r>
      <w:r w:rsidR="00322268">
        <w:rPr>
          <w:rFonts w:asciiTheme="minorHAnsi" w:hAnsiTheme="minorHAnsi" w:cstheme="minorBidi"/>
        </w:rPr>
        <w:t>’</w:t>
      </w:r>
      <w:r>
        <w:rPr>
          <w:rFonts w:asciiTheme="minorHAnsi" w:hAnsiTheme="minorHAnsi" w:cstheme="minorBidi"/>
        </w:rPr>
        <w:t xml:space="preserve"> overall RoB (Casey 2011, Crockett 2017, Ireland 2014, Obijuru 2016, Peterson 2019, Rai 2004</w:t>
      </w:r>
      <w:r w:rsidR="00A05938">
        <w:rPr>
          <w:rFonts w:asciiTheme="minorHAnsi" w:hAnsiTheme="minorHAnsi" w:cstheme="minorBidi"/>
        </w:rPr>
        <w:t>, Green 2021</w:t>
      </w:r>
      <w:r>
        <w:rPr>
          <w:rFonts w:asciiTheme="minorHAnsi" w:hAnsiTheme="minorHAnsi" w:cstheme="minorBidi"/>
        </w:rPr>
        <w:t xml:space="preserve">), three scored </w:t>
      </w:r>
      <w:r w:rsidR="00590A02">
        <w:rPr>
          <w:rFonts w:asciiTheme="minorHAnsi" w:hAnsiTheme="minorHAnsi" w:cstheme="minorBidi"/>
        </w:rPr>
        <w:t>‘</w:t>
      </w:r>
      <w:r>
        <w:rPr>
          <w:rFonts w:asciiTheme="minorHAnsi" w:hAnsiTheme="minorHAnsi" w:cstheme="minorBidi"/>
        </w:rPr>
        <w:t>moderate</w:t>
      </w:r>
      <w:r w:rsidR="00590A02">
        <w:rPr>
          <w:rFonts w:asciiTheme="minorHAnsi" w:hAnsiTheme="minorHAnsi" w:cstheme="minorBidi"/>
        </w:rPr>
        <w:t>’</w:t>
      </w:r>
      <w:r>
        <w:rPr>
          <w:rFonts w:asciiTheme="minorHAnsi" w:hAnsiTheme="minorHAnsi" w:cstheme="minorBidi"/>
        </w:rPr>
        <w:t xml:space="preserve"> (Casey 2013, Lazorwitz 2019, Wahab 2016) and one scored </w:t>
      </w:r>
      <w:r w:rsidR="00590A02">
        <w:rPr>
          <w:rFonts w:asciiTheme="minorHAnsi" w:hAnsiTheme="minorHAnsi" w:cstheme="minorBidi"/>
        </w:rPr>
        <w:t>‘</w:t>
      </w:r>
      <w:r>
        <w:rPr>
          <w:rFonts w:asciiTheme="minorHAnsi" w:hAnsiTheme="minorHAnsi" w:cstheme="minorBidi"/>
        </w:rPr>
        <w:t>low</w:t>
      </w:r>
      <w:r w:rsidR="00590A02">
        <w:rPr>
          <w:rFonts w:asciiTheme="minorHAnsi" w:hAnsiTheme="minorHAnsi" w:cstheme="minorBidi"/>
        </w:rPr>
        <w:t>’</w:t>
      </w:r>
      <w:r>
        <w:rPr>
          <w:rFonts w:asciiTheme="minorHAnsi" w:hAnsiTheme="minorHAnsi" w:cstheme="minorBidi"/>
        </w:rPr>
        <w:t xml:space="preserve"> RoB (DiCarlo 2015; see Table 3). </w:t>
      </w:r>
    </w:p>
    <w:p w14:paraId="4E74605D" w14:textId="0EC60C29" w:rsidR="00167A1B" w:rsidRPr="002F3902" w:rsidRDefault="00167A1B" w:rsidP="002F3902">
      <w:pPr>
        <w:spacing w:line="360" w:lineRule="auto"/>
        <w:rPr>
          <w:rFonts w:asciiTheme="minorHAnsi" w:hAnsiTheme="minorHAnsi" w:cstheme="minorHAnsi"/>
        </w:rPr>
      </w:pPr>
    </w:p>
    <w:p w14:paraId="69F66FCB" w14:textId="7FDEE809" w:rsidR="000D2A6B" w:rsidRPr="002F3902" w:rsidRDefault="00477BD5" w:rsidP="002F3902">
      <w:pPr>
        <w:spacing w:line="360" w:lineRule="auto"/>
        <w:rPr>
          <w:rFonts w:asciiTheme="minorHAnsi" w:hAnsiTheme="minorHAnsi" w:cstheme="minorHAnsi"/>
          <w:u w:val="single"/>
        </w:rPr>
      </w:pPr>
      <w:r w:rsidRPr="00A85BC4">
        <w:rPr>
          <w:rFonts w:asciiTheme="minorHAnsi" w:hAnsiTheme="minorHAnsi" w:cstheme="minorHAnsi"/>
          <w:color w:val="0070C0"/>
        </w:rPr>
        <w:t>Results of individual studies</w:t>
      </w:r>
    </w:p>
    <w:p w14:paraId="5E40CDD8" w14:textId="5F7BB416" w:rsidR="000D2A6B" w:rsidRPr="002F3902" w:rsidRDefault="000D2A6B" w:rsidP="002F3902">
      <w:pPr>
        <w:spacing w:line="360" w:lineRule="auto"/>
        <w:rPr>
          <w:rFonts w:asciiTheme="minorHAnsi" w:hAnsiTheme="minorHAnsi" w:cstheme="minorHAnsi"/>
          <w:u w:val="single"/>
        </w:rPr>
      </w:pPr>
      <w:r w:rsidRPr="002F3902">
        <w:rPr>
          <w:rFonts w:asciiTheme="minorHAnsi" w:hAnsiTheme="minorHAnsi" w:cstheme="minorHAnsi"/>
          <w:u w:val="single"/>
        </w:rPr>
        <w:t xml:space="preserve">BMI </w:t>
      </w:r>
    </w:p>
    <w:p w14:paraId="27524C14" w14:textId="18C341E4" w:rsidR="00870833" w:rsidRDefault="1E58E76A" w:rsidP="79C40476">
      <w:pPr>
        <w:spacing w:line="360" w:lineRule="auto"/>
        <w:rPr>
          <w:rFonts w:asciiTheme="minorHAnsi" w:hAnsiTheme="minorHAnsi" w:cstheme="minorBidi"/>
        </w:rPr>
      </w:pPr>
      <w:r w:rsidRPr="79C40476">
        <w:rPr>
          <w:rFonts w:asciiTheme="minorHAnsi" w:hAnsiTheme="minorHAnsi" w:cstheme="minorBidi"/>
        </w:rPr>
        <w:t>BMI as a predictor</w:t>
      </w:r>
      <w:r w:rsidR="7E00E6C5" w:rsidRPr="79C40476">
        <w:rPr>
          <w:rFonts w:asciiTheme="minorHAnsi" w:hAnsiTheme="minorHAnsi" w:cstheme="minorBidi"/>
        </w:rPr>
        <w:t xml:space="preserve"> </w:t>
      </w:r>
      <w:r w:rsidRPr="79C40476">
        <w:rPr>
          <w:rFonts w:asciiTheme="minorHAnsi" w:hAnsiTheme="minorHAnsi" w:cstheme="minorBidi"/>
        </w:rPr>
        <w:t>was explored by</w:t>
      </w:r>
      <w:r w:rsidR="5EEE0697" w:rsidRPr="79C40476">
        <w:rPr>
          <w:rFonts w:asciiTheme="minorHAnsi" w:hAnsiTheme="minorHAnsi" w:cstheme="minorBidi"/>
        </w:rPr>
        <w:t xml:space="preserve"> </w:t>
      </w:r>
      <w:r w:rsidR="35433CC8" w:rsidRPr="79C40476">
        <w:rPr>
          <w:rFonts w:asciiTheme="minorHAnsi" w:hAnsiTheme="minorHAnsi" w:cstheme="minorBidi"/>
        </w:rPr>
        <w:t xml:space="preserve">six </w:t>
      </w:r>
      <w:r w:rsidR="5EEE0697" w:rsidRPr="79C40476">
        <w:rPr>
          <w:rFonts w:asciiTheme="minorHAnsi" w:hAnsiTheme="minorHAnsi" w:cstheme="minorBidi"/>
        </w:rPr>
        <w:t>s</w:t>
      </w:r>
      <w:r w:rsidR="7724788C" w:rsidRPr="79C40476">
        <w:rPr>
          <w:rFonts w:asciiTheme="minorHAnsi" w:hAnsiTheme="minorHAnsi" w:cstheme="minorBidi"/>
        </w:rPr>
        <w:t>tudies</w:t>
      </w:r>
      <w:r w:rsidR="5EEE0697" w:rsidRPr="79C40476">
        <w:rPr>
          <w:rFonts w:asciiTheme="minorHAnsi" w:hAnsiTheme="minorHAnsi" w:cstheme="minorBidi"/>
        </w:rPr>
        <w:t xml:space="preserve"> </w:t>
      </w:r>
      <w:r w:rsidR="2AD37A79" w:rsidRPr="79C40476">
        <w:rPr>
          <w:rFonts w:asciiTheme="minorHAnsi" w:hAnsiTheme="minorHAnsi" w:cstheme="minorBidi"/>
        </w:rPr>
        <w:t>(</w:t>
      </w:r>
      <w:r w:rsidR="3B7CA485" w:rsidRPr="79C40476">
        <w:rPr>
          <w:rFonts w:asciiTheme="minorHAnsi" w:hAnsiTheme="minorHAnsi" w:cstheme="minorBidi"/>
        </w:rPr>
        <w:t>Casey 2013,</w:t>
      </w:r>
      <w:r w:rsidR="10502382" w:rsidRPr="79C40476">
        <w:rPr>
          <w:rFonts w:asciiTheme="minorHAnsi" w:hAnsiTheme="minorHAnsi" w:cstheme="minorBidi"/>
        </w:rPr>
        <w:t xml:space="preserve"> </w:t>
      </w:r>
      <w:r w:rsidR="725984B4" w:rsidRPr="79C40476">
        <w:rPr>
          <w:rFonts w:asciiTheme="minorHAnsi" w:hAnsiTheme="minorHAnsi" w:cstheme="minorBidi"/>
        </w:rPr>
        <w:t xml:space="preserve">Casey 2011, </w:t>
      </w:r>
      <w:r w:rsidR="3B7CA485" w:rsidRPr="79C40476">
        <w:rPr>
          <w:rFonts w:asciiTheme="minorHAnsi" w:hAnsiTheme="minorHAnsi" w:cstheme="minorBidi"/>
        </w:rPr>
        <w:t>Obijuru 2016,</w:t>
      </w:r>
      <w:r w:rsidR="14FF23B1" w:rsidRPr="79C40476">
        <w:rPr>
          <w:rFonts w:asciiTheme="minorHAnsi" w:hAnsiTheme="minorHAnsi" w:cstheme="minorBidi"/>
        </w:rPr>
        <w:t xml:space="preserve"> </w:t>
      </w:r>
      <w:r w:rsidR="3B7CA485" w:rsidRPr="79C40476">
        <w:rPr>
          <w:rFonts w:asciiTheme="minorHAnsi" w:hAnsiTheme="minorHAnsi" w:cstheme="minorBidi"/>
        </w:rPr>
        <w:t xml:space="preserve">Lazorwitz </w:t>
      </w:r>
      <w:r w:rsidR="7A1C2C97" w:rsidRPr="79C40476">
        <w:rPr>
          <w:rFonts w:asciiTheme="minorHAnsi" w:hAnsiTheme="minorHAnsi" w:cstheme="minorBidi"/>
        </w:rPr>
        <w:t>2019,</w:t>
      </w:r>
      <w:r w:rsidR="52E25DED" w:rsidRPr="79C40476">
        <w:rPr>
          <w:rFonts w:asciiTheme="minorHAnsi" w:hAnsiTheme="minorHAnsi" w:cstheme="minorBidi"/>
        </w:rPr>
        <w:t xml:space="preserve"> </w:t>
      </w:r>
      <w:r w:rsidR="35433CC8" w:rsidRPr="79C40476">
        <w:rPr>
          <w:rFonts w:asciiTheme="minorHAnsi" w:hAnsiTheme="minorHAnsi" w:cstheme="minorBidi"/>
        </w:rPr>
        <w:t>Green 2021</w:t>
      </w:r>
      <w:r w:rsidR="7A1C2C97" w:rsidRPr="79C40476">
        <w:rPr>
          <w:rFonts w:asciiTheme="minorHAnsi" w:hAnsiTheme="minorHAnsi" w:cstheme="minorBidi"/>
        </w:rPr>
        <w:t xml:space="preserve"> </w:t>
      </w:r>
      <w:r w:rsidR="47962457" w:rsidRPr="79C40476">
        <w:rPr>
          <w:rFonts w:asciiTheme="minorHAnsi" w:hAnsiTheme="minorHAnsi" w:cstheme="minorBidi"/>
        </w:rPr>
        <w:t xml:space="preserve">&amp; </w:t>
      </w:r>
      <w:r w:rsidR="7A1C2C97" w:rsidRPr="79C40476">
        <w:rPr>
          <w:rFonts w:asciiTheme="minorHAnsi" w:hAnsiTheme="minorHAnsi" w:cstheme="minorBidi"/>
        </w:rPr>
        <w:t xml:space="preserve">Di </w:t>
      </w:r>
      <w:r w:rsidR="47962457" w:rsidRPr="79C40476">
        <w:rPr>
          <w:rFonts w:asciiTheme="minorHAnsi" w:hAnsiTheme="minorHAnsi" w:cstheme="minorBidi"/>
        </w:rPr>
        <w:t>C</w:t>
      </w:r>
      <w:r w:rsidR="7A1C2C97" w:rsidRPr="79C40476">
        <w:rPr>
          <w:rFonts w:asciiTheme="minorHAnsi" w:hAnsiTheme="minorHAnsi" w:cstheme="minorBidi"/>
        </w:rPr>
        <w:t>arlo 2015</w:t>
      </w:r>
      <w:r w:rsidR="47962457" w:rsidRPr="79C40476">
        <w:rPr>
          <w:rFonts w:asciiTheme="minorHAnsi" w:hAnsiTheme="minorHAnsi" w:cstheme="minorBidi"/>
        </w:rPr>
        <w:t>)</w:t>
      </w:r>
      <w:r w:rsidR="323772C0" w:rsidRPr="79C40476">
        <w:rPr>
          <w:rFonts w:asciiTheme="minorHAnsi" w:hAnsiTheme="minorHAnsi" w:cstheme="minorBidi"/>
        </w:rPr>
        <w:t xml:space="preserve"> </w:t>
      </w:r>
      <w:sdt>
        <w:sdtPr>
          <w:rPr>
            <w:color w:val="000000"/>
            <w:vertAlign w:val="superscript"/>
          </w:rPr>
          <w:tag w:val="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"/>
          <w:id w:val="1548858218"/>
        </w:sdtPr>
        <w:sdtContent>
          <w:r w:rsidR="007E1F2F" w:rsidRPr="007E1F2F">
            <w:rPr>
              <w:color w:val="000000"/>
              <w:vertAlign w:val="superscript"/>
            </w:rPr>
            <w:t>11,12,14,17,18,21</w:t>
          </w:r>
        </w:sdtContent>
      </w:sdt>
      <w:r w:rsidR="47962457">
        <w:t xml:space="preserve">. </w:t>
      </w:r>
    </w:p>
    <w:p w14:paraId="1D4F210E" w14:textId="77777777" w:rsidR="00C90520" w:rsidRDefault="35433CC8" w:rsidP="79C40476">
      <w:pPr>
        <w:spacing w:line="360" w:lineRule="auto"/>
        <w:rPr>
          <w:rFonts w:asciiTheme="minorHAnsi" w:hAnsiTheme="minorHAnsi" w:cstheme="minorBidi"/>
        </w:rPr>
      </w:pPr>
      <w:r w:rsidRPr="79C40476">
        <w:rPr>
          <w:rFonts w:asciiTheme="minorHAnsi" w:hAnsiTheme="minorHAnsi" w:cstheme="minorBidi"/>
        </w:rPr>
        <w:t xml:space="preserve">Green (2021), </w:t>
      </w:r>
      <w:r w:rsidR="78D668ED" w:rsidRPr="79C40476">
        <w:rPr>
          <w:rFonts w:asciiTheme="minorHAnsi" w:hAnsiTheme="minorHAnsi" w:cstheme="minorBidi"/>
        </w:rPr>
        <w:t>Casey (2013) and Di Carlo</w:t>
      </w:r>
      <w:r w:rsidR="1D9D218F" w:rsidRPr="79C40476">
        <w:rPr>
          <w:rFonts w:asciiTheme="minorHAnsi" w:hAnsiTheme="minorHAnsi" w:cstheme="minorBidi"/>
        </w:rPr>
        <w:t xml:space="preserve"> (201</w:t>
      </w:r>
      <w:r w:rsidR="5CDF9B30" w:rsidRPr="79C40476">
        <w:rPr>
          <w:rFonts w:asciiTheme="minorHAnsi" w:hAnsiTheme="minorHAnsi" w:cstheme="minorBidi"/>
        </w:rPr>
        <w:t>5</w:t>
      </w:r>
      <w:r w:rsidR="1D9D218F" w:rsidRPr="79C40476">
        <w:rPr>
          <w:rFonts w:asciiTheme="minorHAnsi" w:hAnsiTheme="minorHAnsi" w:cstheme="minorBidi"/>
        </w:rPr>
        <w:t>)</w:t>
      </w:r>
      <w:r w:rsidR="78D668ED" w:rsidRPr="79C40476">
        <w:rPr>
          <w:rFonts w:asciiTheme="minorHAnsi" w:hAnsiTheme="minorHAnsi" w:cstheme="minorBidi"/>
        </w:rPr>
        <w:t xml:space="preserve"> report that women with lower BMIs are significantly more likely to have </w:t>
      </w:r>
      <w:r w:rsidR="57CF1F94" w:rsidRPr="79C40476">
        <w:rPr>
          <w:rFonts w:asciiTheme="minorHAnsi" w:hAnsiTheme="minorHAnsi" w:cstheme="minorBidi"/>
        </w:rPr>
        <w:t>unfavourable bleeding or removal due to bleeding.</w:t>
      </w:r>
      <w:r w:rsidR="398ADCA8" w:rsidRPr="79C40476">
        <w:rPr>
          <w:rFonts w:asciiTheme="minorHAnsi" w:hAnsiTheme="minorHAnsi" w:cstheme="minorBidi"/>
        </w:rPr>
        <w:t xml:space="preserve"> </w:t>
      </w:r>
    </w:p>
    <w:p w14:paraId="655F5A82" w14:textId="215C6C45" w:rsidR="00E40A9B" w:rsidRDefault="008546B0" w:rsidP="79C40476">
      <w:pPr>
        <w:spacing w:line="360" w:lineRule="auto"/>
        <w:rPr>
          <w:rFonts w:asciiTheme="minorHAnsi" w:hAnsiTheme="minorHAnsi" w:cstheme="minorBidi"/>
        </w:rPr>
      </w:pPr>
      <w:r w:rsidRPr="008546B0">
        <w:rPr>
          <w:rFonts w:asciiTheme="minorHAnsi" w:hAnsiTheme="minorHAnsi" w:cstheme="minorBidi"/>
        </w:rPr>
        <w:t xml:space="preserve">Casey et al (2013) performed a prospective observational cohort study of 304 women who had implant placements, primarily designed to look at the predictive effect of BMI, with removal indications including removal for bleeding complaints, as a primary outcome. </w:t>
      </w:r>
      <w:r w:rsidR="398ADCA8" w:rsidRPr="79C40476">
        <w:rPr>
          <w:rFonts w:asciiTheme="minorHAnsi" w:hAnsiTheme="minorHAnsi" w:cstheme="minorBidi"/>
        </w:rPr>
        <w:t>Women with a BMI&gt;30 kg/m</w:t>
      </w:r>
      <w:r w:rsidR="398ADCA8" w:rsidRPr="79C40476">
        <w:rPr>
          <w:rFonts w:asciiTheme="minorHAnsi" w:hAnsiTheme="minorHAnsi" w:cstheme="minorBidi"/>
          <w:vertAlign w:val="superscript"/>
        </w:rPr>
        <w:t>2</w:t>
      </w:r>
      <w:r w:rsidR="398ADCA8" w:rsidRPr="79C40476">
        <w:rPr>
          <w:rFonts w:asciiTheme="minorHAnsi" w:hAnsiTheme="minorHAnsi" w:cstheme="minorBidi"/>
        </w:rPr>
        <w:t xml:space="preserve"> </w:t>
      </w:r>
      <w:r w:rsidR="00E40A9B">
        <w:rPr>
          <w:rFonts w:asciiTheme="minorHAnsi" w:hAnsiTheme="minorHAnsi" w:cstheme="minorBidi"/>
        </w:rPr>
        <w:t>were</w:t>
      </w:r>
      <w:r w:rsidR="398ADCA8" w:rsidRPr="79C40476">
        <w:rPr>
          <w:rFonts w:asciiTheme="minorHAnsi" w:hAnsiTheme="minorHAnsi" w:cstheme="minorBidi"/>
        </w:rPr>
        <w:t xml:space="preserve"> less likely (OR 2.6 CI (1.2</w:t>
      </w:r>
      <w:r w:rsidR="009866BE">
        <w:rPr>
          <w:rFonts w:asciiTheme="minorHAnsi" w:hAnsiTheme="minorHAnsi" w:cstheme="minorBidi"/>
        </w:rPr>
        <w:t>,</w:t>
      </w:r>
      <w:r w:rsidR="398ADCA8" w:rsidRPr="79C40476">
        <w:rPr>
          <w:rFonts w:asciiTheme="minorHAnsi" w:hAnsiTheme="minorHAnsi" w:cstheme="minorBidi"/>
        </w:rPr>
        <w:t>5.7) LESS likely) to have a removal of the implant due to bleeding compared to women with a BMI&gt;30 kg/m</w:t>
      </w:r>
      <w:r w:rsidR="398ADCA8" w:rsidRPr="79C40476">
        <w:rPr>
          <w:rFonts w:asciiTheme="minorHAnsi" w:hAnsiTheme="minorHAnsi" w:cstheme="minorBidi"/>
          <w:vertAlign w:val="superscript"/>
        </w:rPr>
        <w:t>2</w:t>
      </w:r>
      <w:r w:rsidR="398ADCA8" w:rsidRPr="79C40476">
        <w:rPr>
          <w:rFonts w:asciiTheme="minorHAnsi" w:hAnsiTheme="minorHAnsi" w:cstheme="minorBidi"/>
        </w:rPr>
        <w:t>, after adjusting for age and parity</w:t>
      </w:r>
      <w:r w:rsidR="00CA5B44">
        <w:rPr>
          <w:rFonts w:asciiTheme="minorHAnsi" w:hAnsiTheme="minorHAnsi" w:cstheme="minorBidi"/>
        </w:rPr>
        <w:t>, and the median BMI</w:t>
      </w:r>
      <w:r w:rsidR="00CB57E2">
        <w:rPr>
          <w:rFonts w:asciiTheme="minorHAnsi" w:hAnsiTheme="minorHAnsi" w:cstheme="minorBidi"/>
        </w:rPr>
        <w:t xml:space="preserve"> for women who had removal for bleeding was</w:t>
      </w:r>
      <w:r w:rsidR="00DB4CF3">
        <w:rPr>
          <w:rFonts w:asciiTheme="minorHAnsi" w:hAnsiTheme="minorHAnsi" w:cstheme="minorBidi"/>
        </w:rPr>
        <w:t xml:space="preserve"> statistically significantly</w:t>
      </w:r>
      <w:r w:rsidR="00CB57E2">
        <w:rPr>
          <w:rFonts w:asciiTheme="minorHAnsi" w:hAnsiTheme="minorHAnsi" w:cstheme="minorBidi"/>
        </w:rPr>
        <w:t xml:space="preserve"> lower than the median BMI for women who did not contact a health care practitioner (24.6</w:t>
      </w:r>
      <w:r w:rsidR="00DB4CF3">
        <w:rPr>
          <w:rFonts w:asciiTheme="minorHAnsi" w:hAnsiTheme="minorHAnsi" w:cstheme="minorBidi"/>
        </w:rPr>
        <w:t>v27.0kg/m2</w:t>
      </w:r>
      <w:r w:rsidR="00915F64">
        <w:rPr>
          <w:rFonts w:asciiTheme="minorHAnsi" w:hAnsiTheme="minorHAnsi" w:cstheme="minorBidi"/>
        </w:rPr>
        <w:t>, p=0.003</w:t>
      </w:r>
      <w:r w:rsidR="00DB4CF3">
        <w:rPr>
          <w:rFonts w:asciiTheme="minorHAnsi" w:hAnsiTheme="minorHAnsi" w:cstheme="minorBidi"/>
        </w:rPr>
        <w:t>)</w:t>
      </w:r>
      <w:r w:rsidR="398ADCA8" w:rsidRPr="79C40476">
        <w:rPr>
          <w:rFonts w:asciiTheme="minorHAnsi" w:hAnsiTheme="minorHAnsi" w:cstheme="minorBidi"/>
        </w:rPr>
        <w:t xml:space="preserve"> </w:t>
      </w:r>
      <w:r w:rsidR="02F0A54F" w:rsidRPr="79C40476">
        <w:rPr>
          <w:rFonts w:asciiTheme="minorHAnsi" w:hAnsiTheme="minorHAnsi" w:cstheme="minorBidi"/>
        </w:rPr>
        <w:t xml:space="preserve"> </w:t>
      </w:r>
      <w:sdt>
        <w:sdtPr>
          <w:rPr>
            <w:color w:val="000000"/>
            <w:vertAlign w:val="superscript"/>
          </w:rPr>
          <w:tag w:val="MENDELEY_CITATION_v3_eyJjaXRhdGlvbklEIjoiTUVOREVMRVlfQ0lUQVRJT05fYzA4ODhiMmMtMzQyZS00Zjk4LWIwOWUtZTAxYWFmZTQ0M2U4IiwicHJvcGVydGllcyI6eyJub3RlSW5kZXgiOjB9LCJpc0VkaXRlZCI6ZmFsc2UsIm1hbnVhbE92ZXJyaWRlIjp7ImlzTWFudWFsbHlPdmVycmlkZGVuIjpmYWxzZSwiY2l0ZXByb2NUZXh0IjoiPHN1cD4xMTwvc3VwPiIsIm1hbnVhbE92ZXJyaWRlVGV4dCI6IiJ9LCJjaXRhdGlvbkl0ZW1zIjpb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"/>
          <w:id w:val="1092196740"/>
        </w:sdtPr>
        <w:sdtContent>
          <w:r w:rsidR="007E1F2F" w:rsidRPr="007E1F2F">
            <w:rPr>
              <w:color w:val="000000"/>
              <w:vertAlign w:val="superscript"/>
            </w:rPr>
            <w:t>11</w:t>
          </w:r>
        </w:sdtContent>
      </w:sdt>
      <w:r w:rsidR="398ADCA8">
        <w:t>.</w:t>
      </w:r>
      <w:r w:rsidR="38CF5355" w:rsidRPr="79C40476">
        <w:rPr>
          <w:rFonts w:asciiTheme="minorHAnsi" w:hAnsiTheme="minorHAnsi" w:cstheme="minorBidi"/>
        </w:rPr>
        <w:t xml:space="preserve"> </w:t>
      </w:r>
    </w:p>
    <w:p w14:paraId="0BFD144C" w14:textId="5CB30848" w:rsidR="003820EB" w:rsidRPr="003820EB" w:rsidRDefault="003820EB" w:rsidP="003820EB">
      <w:pPr>
        <w:spacing w:line="360" w:lineRule="auto"/>
        <w:rPr>
          <w:rFonts w:asciiTheme="minorHAnsi" w:hAnsiTheme="minorHAnsi" w:cstheme="minorBidi"/>
        </w:rPr>
      </w:pPr>
      <w:r w:rsidRPr="003820EB">
        <w:rPr>
          <w:rFonts w:asciiTheme="minorHAnsi" w:hAnsiTheme="minorHAnsi" w:cstheme="minorBidi"/>
        </w:rPr>
        <w:t xml:space="preserve">Di Carlo </w:t>
      </w:r>
      <w:r>
        <w:rPr>
          <w:rFonts w:asciiTheme="minorHAnsi" w:hAnsiTheme="minorHAnsi" w:cstheme="minorBidi"/>
        </w:rPr>
        <w:t>et al.</w:t>
      </w:r>
      <w:r w:rsidRPr="003820EB">
        <w:rPr>
          <w:rFonts w:asciiTheme="minorHAnsi" w:hAnsiTheme="minorHAnsi" w:cstheme="minorBidi"/>
        </w:rPr>
        <w:t xml:space="preserve">(2015) in a prospective observational study of 92 women attending a clinic, in a study primarily designed to look at BMI as a predictor of menstrual irregularity, report menstrual bleeding patterns at </w:t>
      </w:r>
      <w:r w:rsidR="009F5E8A" w:rsidRPr="003820EB">
        <w:rPr>
          <w:rFonts w:asciiTheme="minorHAnsi" w:hAnsiTheme="minorHAnsi" w:cstheme="minorBidi"/>
        </w:rPr>
        <w:t>3-, 6-, 9-, and 12-month</w:t>
      </w:r>
      <w:r w:rsidRPr="003820EB">
        <w:rPr>
          <w:rFonts w:asciiTheme="minorHAnsi" w:hAnsiTheme="minorHAnsi" w:cstheme="minorBidi"/>
        </w:rPr>
        <w:t xml:space="preserve"> intervals</w:t>
      </w:r>
      <w:r w:rsidR="00D36A84">
        <w:rPr>
          <w:rFonts w:asciiTheme="minorHAnsi" w:hAnsiTheme="minorHAnsi" w:cstheme="minorBidi"/>
        </w:rPr>
        <w:t xml:space="preserve">  </w:t>
      </w:r>
      <w:sdt>
        <w:sdtPr>
          <w:rPr>
            <w:rFonts w:asciiTheme="minorHAnsi" w:hAnsiTheme="minorHAnsi" w:cstheme="minorBidi"/>
            <w:color w:val="000000"/>
            <w:vertAlign w:val="superscript"/>
          </w:rPr>
          <w:tag w:val="MENDELEY_CITATION_v3_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"/>
          <w:id w:val="2023816433"/>
          <w:placeholder>
            <w:docPart w:val="DefaultPlaceholder_-1854013440"/>
          </w:placeholder>
        </w:sdtPr>
        <w:sdtContent>
          <w:r w:rsidR="007E1F2F" w:rsidRPr="007E1F2F">
            <w:rPr>
              <w:rFonts w:asciiTheme="minorHAnsi" w:hAnsiTheme="minorHAnsi" w:cstheme="minorBidi"/>
              <w:color w:val="000000"/>
              <w:vertAlign w:val="superscript"/>
            </w:rPr>
            <w:t>12</w:t>
          </w:r>
        </w:sdtContent>
      </w:sdt>
      <w:r w:rsidRPr="003820EB">
        <w:rPr>
          <w:rFonts w:asciiTheme="minorHAnsi" w:hAnsiTheme="minorHAnsi" w:cstheme="minorBidi"/>
        </w:rPr>
        <w:t>. The study used the WHO definitions of bleeding/spotting and 90- day references periods</w:t>
      </w:r>
      <w:r w:rsidR="009F7EBF">
        <w:rPr>
          <w:rFonts w:asciiTheme="minorHAnsi" w:hAnsiTheme="minorHAnsi" w:cstheme="minorBidi"/>
        </w:rPr>
        <w:t xml:space="preserve"> </w:t>
      </w:r>
      <w:sdt>
        <w:sdtPr>
          <w:rPr>
            <w:rFonts w:asciiTheme="minorHAnsi" w:hAnsiTheme="minorHAnsi" w:cstheme="minorBidi"/>
            <w:color w:val="000000"/>
            <w:vertAlign w:val="superscript"/>
          </w:rPr>
          <w:tag w:val="MENDELEY_CITATION_v3_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"/>
          <w:id w:val="-402443041"/>
          <w:placeholder>
            <w:docPart w:val="DefaultPlaceholder_-1854013440"/>
          </w:placeholder>
        </w:sdtPr>
        <w:sdtContent>
          <w:r w:rsidR="007E1F2F" w:rsidRPr="007E1F2F">
            <w:rPr>
              <w:rFonts w:asciiTheme="minorHAnsi" w:hAnsiTheme="minorHAnsi" w:cstheme="minorBidi"/>
              <w:color w:val="000000"/>
              <w:vertAlign w:val="superscript"/>
            </w:rPr>
            <w:t>22</w:t>
          </w:r>
        </w:sdtContent>
      </w:sdt>
      <w:r w:rsidRPr="003820EB">
        <w:rPr>
          <w:rFonts w:asciiTheme="minorHAnsi" w:hAnsiTheme="minorHAnsi" w:cstheme="minorBidi"/>
        </w:rPr>
        <w:t xml:space="preserve"> .</w:t>
      </w:r>
    </w:p>
    <w:p w14:paraId="53E48DD2" w14:textId="48F2EE5F" w:rsidR="00E15DF4" w:rsidRDefault="003820EB" w:rsidP="79C40476">
      <w:pPr>
        <w:spacing w:line="360" w:lineRule="auto"/>
      </w:pPr>
      <w:r w:rsidRPr="003820EB">
        <w:rPr>
          <w:rFonts w:asciiTheme="minorHAnsi" w:hAnsiTheme="minorHAnsi" w:cstheme="minorBidi"/>
        </w:rPr>
        <w:t xml:space="preserve">The report divides women into those experiencing ‘favourable’ bleeding patterns (amenorrhoea, infrequent or normal) for more than 50% of the 90- day references periods up to 12 months (N=68) and those experiencing ‘unfavourable’ bleeding (frequent or prolonged) in more than 50% of the same reference periods (N=18). </w:t>
      </w:r>
      <w:r w:rsidR="29A282EE" w:rsidRPr="79C40476">
        <w:rPr>
          <w:rFonts w:asciiTheme="minorHAnsi" w:hAnsiTheme="minorHAnsi" w:cstheme="minorBidi"/>
        </w:rPr>
        <w:lastRenderedPageBreak/>
        <w:t xml:space="preserve">Baseline </w:t>
      </w:r>
      <w:r w:rsidR="78C82B6C" w:rsidRPr="79C40476">
        <w:rPr>
          <w:rFonts w:asciiTheme="minorHAnsi" w:hAnsiTheme="minorHAnsi" w:cstheme="minorBidi"/>
        </w:rPr>
        <w:t xml:space="preserve">BMI in a group of women with </w:t>
      </w:r>
      <w:r w:rsidR="71D3BD7F" w:rsidRPr="79C40476">
        <w:rPr>
          <w:rFonts w:asciiTheme="minorHAnsi" w:hAnsiTheme="minorHAnsi" w:cstheme="minorBidi"/>
        </w:rPr>
        <w:t xml:space="preserve">favourable bleeding in &gt;50% of </w:t>
      </w:r>
      <w:r w:rsidR="009F5E8A" w:rsidRPr="79C40476">
        <w:rPr>
          <w:rFonts w:asciiTheme="minorHAnsi" w:hAnsiTheme="minorHAnsi" w:cstheme="minorBidi"/>
        </w:rPr>
        <w:t>90-day</w:t>
      </w:r>
      <w:r w:rsidR="71D3BD7F" w:rsidRPr="79C40476">
        <w:rPr>
          <w:rFonts w:asciiTheme="minorHAnsi" w:hAnsiTheme="minorHAnsi" w:cstheme="minorBidi"/>
        </w:rPr>
        <w:t xml:space="preserve"> reference periods</w:t>
      </w:r>
      <w:r w:rsidR="29A282EE" w:rsidRPr="79C40476">
        <w:rPr>
          <w:rFonts w:asciiTheme="minorHAnsi" w:hAnsiTheme="minorHAnsi" w:cstheme="minorBidi"/>
        </w:rPr>
        <w:t xml:space="preserve"> (</w:t>
      </w:r>
      <w:r w:rsidR="76F00881" w:rsidRPr="79C40476">
        <w:rPr>
          <w:rFonts w:asciiTheme="minorHAnsi" w:hAnsiTheme="minorHAnsi" w:cstheme="minorBidi"/>
        </w:rPr>
        <w:t>24.84</w:t>
      </w:r>
      <w:r w:rsidR="40FD7188" w:rsidRPr="79C40476">
        <w:rPr>
          <w:rFonts w:asciiTheme="minorHAnsi" w:hAnsiTheme="minorHAnsi" w:cstheme="minorBidi"/>
        </w:rPr>
        <w:t>kg/m2</w:t>
      </w:r>
      <w:r w:rsidR="76F00881" w:rsidRPr="79C40476">
        <w:rPr>
          <w:rFonts w:asciiTheme="minorHAnsi" w:hAnsiTheme="minorHAnsi" w:cstheme="minorBidi"/>
        </w:rPr>
        <w:t>)</w:t>
      </w:r>
      <w:r w:rsidR="71D3BD7F" w:rsidRPr="79C40476">
        <w:rPr>
          <w:rFonts w:asciiTheme="minorHAnsi" w:hAnsiTheme="minorHAnsi" w:cstheme="minorBidi"/>
        </w:rPr>
        <w:t xml:space="preserve"> </w:t>
      </w:r>
      <w:r w:rsidR="73A87DA6" w:rsidRPr="79C40476">
        <w:rPr>
          <w:rFonts w:asciiTheme="minorHAnsi" w:hAnsiTheme="minorHAnsi" w:cstheme="minorBidi"/>
        </w:rPr>
        <w:t>is</w:t>
      </w:r>
      <w:r w:rsidR="34184518" w:rsidRPr="79C40476">
        <w:rPr>
          <w:rFonts w:asciiTheme="minorHAnsi" w:hAnsiTheme="minorHAnsi" w:cstheme="minorBidi"/>
        </w:rPr>
        <w:t xml:space="preserve"> higher than in the group of women with unfavourable bleeding</w:t>
      </w:r>
      <w:r w:rsidR="40FD7188" w:rsidRPr="79C40476">
        <w:rPr>
          <w:rFonts w:asciiTheme="minorHAnsi" w:hAnsiTheme="minorHAnsi" w:cstheme="minorBidi"/>
        </w:rPr>
        <w:t xml:space="preserve"> (20.75 kg/m2)</w:t>
      </w:r>
      <w:r w:rsidR="34184518" w:rsidRPr="79C40476">
        <w:rPr>
          <w:rFonts w:asciiTheme="minorHAnsi" w:hAnsiTheme="minorHAnsi" w:cstheme="minorBidi"/>
        </w:rPr>
        <w:t xml:space="preserve"> (p&lt;0.005)</w:t>
      </w:r>
      <w:r w:rsidR="29A282EE" w:rsidRPr="79C40476">
        <w:rPr>
          <w:rFonts w:asciiTheme="minorHAnsi" w:hAnsiTheme="minorHAnsi" w:cstheme="minorBidi"/>
        </w:rPr>
        <w:t>(Di Carlo 201</w:t>
      </w:r>
      <w:r w:rsidR="5CDF9B30" w:rsidRPr="79C40476">
        <w:rPr>
          <w:rFonts w:asciiTheme="minorHAnsi" w:hAnsiTheme="minorHAnsi" w:cstheme="minorBidi"/>
        </w:rPr>
        <w:t>5</w:t>
      </w:r>
      <w:r w:rsidR="29A282EE" w:rsidRPr="79C40476">
        <w:rPr>
          <w:rFonts w:asciiTheme="minorHAnsi" w:hAnsiTheme="minorHAnsi" w:cstheme="minorBidi"/>
        </w:rPr>
        <w:t>)</w:t>
      </w:r>
      <w:r w:rsidR="0307C4C3" w:rsidRPr="79C40476">
        <w:rPr>
          <w:rFonts w:asciiTheme="minorHAnsi" w:hAnsiTheme="minorHAnsi" w:cstheme="minorBidi"/>
        </w:rPr>
        <w:t xml:space="preserve"> </w:t>
      </w:r>
      <w:sdt>
        <w:sdtPr>
          <w:rPr>
            <w:color w:val="000000"/>
            <w:vertAlign w:val="superscript"/>
          </w:rPr>
          <w:tag w:val="MENDELEY_CITATION_v3_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"/>
          <w:id w:val="475170707"/>
        </w:sdtPr>
        <w:sdtContent>
          <w:r w:rsidR="007E1F2F" w:rsidRPr="007E1F2F">
            <w:rPr>
              <w:color w:val="000000"/>
              <w:vertAlign w:val="superscript"/>
            </w:rPr>
            <w:t>12</w:t>
          </w:r>
        </w:sdtContent>
      </w:sdt>
      <w:r w:rsidR="29A282EE">
        <w:t>.</w:t>
      </w:r>
    </w:p>
    <w:p w14:paraId="7582BCC2" w14:textId="38DC5E4A" w:rsidR="001271AC" w:rsidRPr="002F3902" w:rsidRDefault="35433CC8" w:rsidP="79C40476">
      <w:pPr>
        <w:spacing w:line="360" w:lineRule="auto"/>
        <w:rPr>
          <w:rFonts w:asciiTheme="minorHAnsi" w:hAnsiTheme="minorHAnsi" w:cstheme="minorBidi"/>
        </w:rPr>
      </w:pPr>
      <w:r w:rsidRPr="79C40476">
        <w:rPr>
          <w:rFonts w:asciiTheme="minorHAnsi" w:hAnsiTheme="minorHAnsi" w:cstheme="minorBidi"/>
        </w:rPr>
        <w:t xml:space="preserve">Green et </w:t>
      </w:r>
      <w:r w:rsidR="164DA3ED" w:rsidRPr="79C40476">
        <w:rPr>
          <w:rFonts w:asciiTheme="minorHAnsi" w:hAnsiTheme="minorHAnsi" w:cstheme="minorBidi"/>
        </w:rPr>
        <w:t>al. (</w:t>
      </w:r>
      <w:r w:rsidRPr="79C40476">
        <w:rPr>
          <w:rFonts w:asciiTheme="minorHAnsi" w:hAnsiTheme="minorHAnsi" w:cstheme="minorBidi"/>
        </w:rPr>
        <w:t>2021)</w:t>
      </w:r>
      <w:r w:rsidR="00137266">
        <w:rPr>
          <w:rFonts w:asciiTheme="minorHAnsi" w:hAnsiTheme="minorHAnsi" w:cstheme="minorBidi"/>
        </w:rPr>
        <w:t xml:space="preserve">, </w:t>
      </w:r>
      <w:r w:rsidR="007D7C56">
        <w:rPr>
          <w:rFonts w:asciiTheme="minorHAnsi" w:hAnsiTheme="minorHAnsi" w:cstheme="minorBidi"/>
        </w:rPr>
        <w:t>who reviewed the charts of 1200 adolescents aged 12-24 years</w:t>
      </w:r>
      <w:r w:rsidR="003C1C5D">
        <w:rPr>
          <w:rFonts w:asciiTheme="minorHAnsi" w:hAnsiTheme="minorHAnsi" w:cstheme="minorBidi"/>
        </w:rPr>
        <w:t xml:space="preserve"> to determine demographic factors associated with ‘bothersome bleeding’ </w:t>
      </w:r>
      <w:r w:rsidR="006B4A2B">
        <w:rPr>
          <w:rFonts w:asciiTheme="minorHAnsi" w:hAnsiTheme="minorHAnsi" w:cstheme="minorBidi"/>
        </w:rPr>
        <w:t xml:space="preserve">(defined as </w:t>
      </w:r>
      <w:r w:rsidR="00CB4B1E">
        <w:rPr>
          <w:rFonts w:asciiTheme="minorHAnsi" w:hAnsiTheme="minorHAnsi" w:cstheme="minorBidi"/>
        </w:rPr>
        <w:t>bleeding resulting in or addressed in a consultation)</w:t>
      </w:r>
      <w:r w:rsidR="7D407392" w:rsidRPr="79C40476">
        <w:rPr>
          <w:rFonts w:asciiTheme="minorHAnsi" w:hAnsiTheme="minorHAnsi" w:cstheme="minorBidi"/>
        </w:rPr>
        <w:t>reported</w:t>
      </w:r>
      <w:r w:rsidRPr="79C40476">
        <w:rPr>
          <w:rFonts w:asciiTheme="minorHAnsi" w:hAnsiTheme="minorHAnsi" w:cstheme="minorBidi"/>
        </w:rPr>
        <w:t xml:space="preserve"> </w:t>
      </w:r>
      <w:r w:rsidR="461E149A" w:rsidRPr="79C40476">
        <w:rPr>
          <w:rFonts w:asciiTheme="minorHAnsi" w:hAnsiTheme="minorHAnsi" w:cstheme="minorBidi"/>
        </w:rPr>
        <w:t xml:space="preserve">a </w:t>
      </w:r>
      <w:r w:rsidR="218989FA" w:rsidRPr="79C40476">
        <w:rPr>
          <w:rFonts w:asciiTheme="minorHAnsi" w:hAnsiTheme="minorHAnsi" w:cstheme="minorBidi"/>
        </w:rPr>
        <w:t>statistically</w:t>
      </w:r>
      <w:r w:rsidR="461E149A" w:rsidRPr="79C40476">
        <w:rPr>
          <w:rFonts w:asciiTheme="minorHAnsi" w:hAnsiTheme="minorHAnsi" w:cstheme="minorBidi"/>
        </w:rPr>
        <w:t xml:space="preserve"> significant difference in median BMIs , with</w:t>
      </w:r>
      <w:r w:rsidR="0AFF5B7D" w:rsidRPr="79C40476">
        <w:rPr>
          <w:rFonts w:asciiTheme="minorHAnsi" w:hAnsiTheme="minorHAnsi" w:cstheme="minorBidi"/>
        </w:rPr>
        <w:t xml:space="preserve"> a </w:t>
      </w:r>
      <w:r w:rsidRPr="79C40476">
        <w:rPr>
          <w:rFonts w:asciiTheme="minorHAnsi" w:hAnsiTheme="minorHAnsi" w:cstheme="minorBidi"/>
        </w:rPr>
        <w:t>median BMI</w:t>
      </w:r>
      <w:r w:rsidR="7D407392" w:rsidRPr="79C40476">
        <w:rPr>
          <w:rFonts w:asciiTheme="minorHAnsi" w:hAnsiTheme="minorHAnsi" w:cstheme="minorBidi"/>
        </w:rPr>
        <w:t xml:space="preserve"> of </w:t>
      </w:r>
      <w:r w:rsidR="621971B8" w:rsidRPr="79C40476">
        <w:rPr>
          <w:rFonts w:asciiTheme="minorHAnsi" w:hAnsiTheme="minorHAnsi" w:cstheme="minorBidi"/>
        </w:rPr>
        <w:t>23.5</w:t>
      </w:r>
      <w:r w:rsidR="0AFF5B7D" w:rsidRPr="79C40476">
        <w:rPr>
          <w:rFonts w:asciiTheme="minorHAnsi" w:hAnsiTheme="minorHAnsi" w:cstheme="minorBidi"/>
        </w:rPr>
        <w:t>kg.m</w:t>
      </w:r>
      <w:r w:rsidR="0AFF5B7D" w:rsidRPr="79C40476">
        <w:rPr>
          <w:rFonts w:asciiTheme="minorHAnsi" w:hAnsiTheme="minorHAnsi" w:cstheme="minorBidi"/>
          <w:vertAlign w:val="superscript"/>
        </w:rPr>
        <w:t>2</w:t>
      </w:r>
      <w:r w:rsidR="621971B8" w:rsidRPr="79C40476">
        <w:rPr>
          <w:rFonts w:asciiTheme="minorHAnsi" w:hAnsiTheme="minorHAnsi" w:cstheme="minorBidi"/>
        </w:rPr>
        <w:t xml:space="preserve"> </w:t>
      </w:r>
      <w:bookmarkStart w:id="1" w:name="_Hlk115864288"/>
      <w:r w:rsidR="621971B8" w:rsidRPr="79C40476">
        <w:rPr>
          <w:rFonts w:asciiTheme="minorHAnsi" w:hAnsiTheme="minorHAnsi" w:cstheme="minorBidi"/>
        </w:rPr>
        <w:t xml:space="preserve">in adolescent women who had made an appointment for bleeding </w:t>
      </w:r>
      <w:r w:rsidR="6440C080" w:rsidRPr="79C40476">
        <w:rPr>
          <w:rFonts w:asciiTheme="minorHAnsi" w:hAnsiTheme="minorHAnsi" w:cstheme="minorBidi"/>
        </w:rPr>
        <w:t>in the 12 months post-insertion</w:t>
      </w:r>
      <w:r w:rsidR="621971B8" w:rsidRPr="79C40476">
        <w:rPr>
          <w:rFonts w:asciiTheme="minorHAnsi" w:hAnsiTheme="minorHAnsi" w:cstheme="minorBidi"/>
        </w:rPr>
        <w:t xml:space="preserve"> compared to a median BMI of </w:t>
      </w:r>
      <w:r w:rsidR="461E149A" w:rsidRPr="79C40476">
        <w:rPr>
          <w:rFonts w:asciiTheme="minorHAnsi" w:hAnsiTheme="minorHAnsi" w:cstheme="minorBidi"/>
        </w:rPr>
        <w:t>24.2</w:t>
      </w:r>
      <w:r w:rsidR="0AFF5B7D" w:rsidRPr="79C40476">
        <w:rPr>
          <w:rFonts w:asciiTheme="minorHAnsi" w:hAnsiTheme="minorHAnsi" w:cstheme="minorBidi"/>
        </w:rPr>
        <w:t xml:space="preserve"> kg/m</w:t>
      </w:r>
      <w:r w:rsidR="1556CCD8" w:rsidRPr="79C40476">
        <w:rPr>
          <w:rFonts w:asciiTheme="minorHAnsi" w:hAnsiTheme="minorHAnsi" w:cstheme="minorBidi"/>
          <w:vertAlign w:val="superscript"/>
        </w:rPr>
        <w:t>2</w:t>
      </w:r>
      <w:r w:rsidR="1556CCD8" w:rsidRPr="79C40476">
        <w:rPr>
          <w:rFonts w:asciiTheme="minorHAnsi" w:hAnsiTheme="minorHAnsi" w:cstheme="minorBidi"/>
        </w:rPr>
        <w:t xml:space="preserve"> </w:t>
      </w:r>
      <w:r w:rsidR="461E149A" w:rsidRPr="79C40476">
        <w:rPr>
          <w:rFonts w:asciiTheme="minorHAnsi" w:hAnsiTheme="minorHAnsi" w:cstheme="minorBidi"/>
        </w:rPr>
        <w:t>for those who had not</w:t>
      </w:r>
      <w:r w:rsidR="1556CCD8" w:rsidRPr="79C40476">
        <w:rPr>
          <w:rFonts w:asciiTheme="minorHAnsi" w:hAnsiTheme="minorHAnsi" w:cstheme="minorBidi"/>
        </w:rPr>
        <w:t xml:space="preserve"> (p=</w:t>
      </w:r>
      <w:r w:rsidR="78C69872" w:rsidRPr="79C40476">
        <w:rPr>
          <w:rFonts w:asciiTheme="minorHAnsi" w:hAnsiTheme="minorHAnsi" w:cstheme="minorBidi"/>
        </w:rPr>
        <w:t>0.04)</w:t>
      </w:r>
      <w:r w:rsidR="0EB9CFD7" w:rsidRPr="79C40476">
        <w:rPr>
          <w:rFonts w:asciiTheme="minorHAnsi" w:hAnsiTheme="minorHAnsi" w:cstheme="minorBidi"/>
        </w:rPr>
        <w:t xml:space="preserve"> </w:t>
      </w:r>
      <w:sdt>
        <w:sdtPr>
          <w:rPr>
            <w:color w:val="000000"/>
            <w:vertAlign w:val="superscript"/>
          </w:rPr>
          <w:tag w:val="MENDELEY_CITATION_v3_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"/>
          <w:id w:val="168632259"/>
        </w:sdtPr>
        <w:sdtContent>
          <w:r w:rsidR="007E1F2F" w:rsidRPr="007E1F2F">
            <w:rPr>
              <w:rFonts w:asciiTheme="minorHAnsi" w:hAnsiTheme="minorHAnsi" w:cstheme="minorBidi"/>
              <w:color w:val="000000"/>
              <w:vertAlign w:val="superscript"/>
            </w:rPr>
            <w:t>17</w:t>
          </w:r>
        </w:sdtContent>
      </w:sdt>
      <w:r w:rsidR="461E149A">
        <w:t>.</w:t>
      </w:r>
      <w:r w:rsidR="61D403AF" w:rsidRPr="79C40476">
        <w:rPr>
          <w:rFonts w:asciiTheme="minorHAnsi" w:hAnsiTheme="minorHAnsi" w:cstheme="minorBidi"/>
        </w:rPr>
        <w:t xml:space="preserve"> </w:t>
      </w:r>
      <w:bookmarkEnd w:id="1"/>
      <w:r w:rsidR="61D403AF" w:rsidRPr="79C40476">
        <w:rPr>
          <w:rFonts w:asciiTheme="minorHAnsi" w:hAnsiTheme="minorHAnsi" w:cstheme="minorBidi"/>
        </w:rPr>
        <w:t>There was no statistically significant difference detected in absolute weight (kg) between women with appoint</w:t>
      </w:r>
      <w:r w:rsidR="62F896E2" w:rsidRPr="79C40476">
        <w:rPr>
          <w:rFonts w:asciiTheme="minorHAnsi" w:hAnsiTheme="minorHAnsi" w:cstheme="minorBidi"/>
        </w:rPr>
        <w:t>ments for bleeding and those without.</w:t>
      </w:r>
      <w:r w:rsidR="461E149A" w:rsidRPr="79C40476">
        <w:rPr>
          <w:rFonts w:asciiTheme="minorHAnsi" w:hAnsiTheme="minorHAnsi" w:cstheme="minorBidi"/>
        </w:rPr>
        <w:t xml:space="preserve"> </w:t>
      </w:r>
    </w:p>
    <w:p w14:paraId="17A3993A" w14:textId="3F384F41" w:rsidR="004A78E5" w:rsidRDefault="004A78E5" w:rsidP="004A78E5">
      <w:pPr>
        <w:spacing w:line="360" w:lineRule="auto"/>
      </w:pPr>
      <w:r w:rsidRPr="79C40476">
        <w:rPr>
          <w:rFonts w:asciiTheme="minorHAnsi" w:hAnsiTheme="minorHAnsi" w:cstheme="minorBidi"/>
        </w:rPr>
        <w:t>Lazorwitz(2019)</w:t>
      </w:r>
      <w:r w:rsidR="003F31E5">
        <w:rPr>
          <w:rFonts w:asciiTheme="minorHAnsi" w:hAnsiTheme="minorHAnsi" w:cstheme="minorBidi"/>
        </w:rPr>
        <w:t>,</w:t>
      </w:r>
      <w:r w:rsidRPr="79C40476">
        <w:rPr>
          <w:rFonts w:asciiTheme="minorHAnsi" w:hAnsiTheme="minorHAnsi" w:cstheme="minorBidi"/>
        </w:rPr>
        <w:t xml:space="preserve"> Obijuru (2016) </w:t>
      </w:r>
      <w:r>
        <w:rPr>
          <w:rFonts w:asciiTheme="minorHAnsi" w:hAnsiTheme="minorHAnsi" w:cstheme="minorBidi"/>
        </w:rPr>
        <w:t xml:space="preserve">and Casey </w:t>
      </w:r>
      <w:r w:rsidR="003F31E5">
        <w:rPr>
          <w:rFonts w:asciiTheme="minorHAnsi" w:hAnsiTheme="minorHAnsi" w:cstheme="minorBidi"/>
        </w:rPr>
        <w:t>(</w:t>
      </w:r>
      <w:r>
        <w:rPr>
          <w:rFonts w:asciiTheme="minorHAnsi" w:hAnsiTheme="minorHAnsi" w:cstheme="minorBidi"/>
        </w:rPr>
        <w:t>201</w:t>
      </w:r>
      <w:r w:rsidR="003F31E5">
        <w:rPr>
          <w:rFonts w:asciiTheme="minorHAnsi" w:hAnsiTheme="minorHAnsi" w:cstheme="minorBidi"/>
        </w:rPr>
        <w:t>1)</w:t>
      </w:r>
      <w:r w:rsidRPr="79C40476">
        <w:rPr>
          <w:rFonts w:asciiTheme="minorHAnsi" w:hAnsiTheme="minorHAnsi" w:cstheme="minorBidi"/>
        </w:rPr>
        <w:t xml:space="preserve">report no significant association of BMI with various ‘unfavourable’ bleeding outcomes </w:t>
      </w:r>
      <w:sdt>
        <w:sdtPr>
          <w:rPr>
            <w:color w:val="000000"/>
            <w:vertAlign w:val="superscript"/>
          </w:rPr>
          <w:tag w:val="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"/>
          <w:id w:val="983636619"/>
        </w:sdtPr>
        <w:sdtContent>
          <w:r w:rsidR="007E1F2F" w:rsidRPr="007E1F2F">
            <w:rPr>
              <w:color w:val="000000"/>
              <w:vertAlign w:val="superscript"/>
            </w:rPr>
            <w:t>14,21</w:t>
          </w:r>
        </w:sdtContent>
      </w:sdt>
      <w:r>
        <w:t xml:space="preserve">. </w:t>
      </w:r>
    </w:p>
    <w:p w14:paraId="3A155393" w14:textId="77777777" w:rsidR="00457518" w:rsidRDefault="00457518" w:rsidP="004A78E5">
      <w:pPr>
        <w:spacing w:line="360" w:lineRule="auto"/>
      </w:pPr>
    </w:p>
    <w:p w14:paraId="4F2AABB5" w14:textId="7EC38350" w:rsidR="009D7753" w:rsidRPr="002F3902" w:rsidRDefault="00BB582C" w:rsidP="009D7753">
      <w:pPr>
        <w:spacing w:line="360" w:lineRule="auto"/>
        <w:rPr>
          <w:rFonts w:asciiTheme="minorHAnsi" w:hAnsiTheme="minorHAnsi" w:cstheme="minorBidi"/>
        </w:rPr>
      </w:pPr>
      <w:r w:rsidRPr="00BB582C">
        <w:rPr>
          <w:rFonts w:asciiTheme="minorHAnsi" w:hAnsiTheme="minorHAnsi" w:cstheme="minorBidi"/>
        </w:rPr>
        <w:t>Casey et al (2011) carried out a retrospective review of 155 medical records with a primary outcome of requests for removal for bleeding changes</w:t>
      </w:r>
      <w:r>
        <w:rPr>
          <w:rFonts w:asciiTheme="minorHAnsi" w:hAnsiTheme="minorHAnsi" w:cstheme="minorBidi"/>
        </w:rPr>
        <w:t xml:space="preserve"> and</w:t>
      </w:r>
      <w:r w:rsidR="009D7753" w:rsidRPr="79C40476">
        <w:rPr>
          <w:rFonts w:asciiTheme="minorHAnsi" w:hAnsiTheme="minorHAnsi" w:cstheme="minorBidi"/>
        </w:rPr>
        <w:t xml:space="preserve"> report the mean [SD] BMI of those with no Healthcare Provider (HCP) contact for bleeding (29.1kg [7.0]), with HCP contact for bleeding but no removal (28.0 kg [6.9]) and with removal for bleeding (25.8 kg [7.2])</w:t>
      </w:r>
      <w:r w:rsidR="000A2A32">
        <w:rPr>
          <w:rFonts w:asciiTheme="minorHAnsi" w:hAnsiTheme="minorHAnsi" w:cstheme="minorBidi"/>
        </w:rPr>
        <w:t>. The authors state that BMI was not a statistically significant risk for bleeding</w:t>
      </w:r>
      <w:r w:rsidR="00720895">
        <w:rPr>
          <w:rFonts w:asciiTheme="minorHAnsi" w:hAnsiTheme="minorHAnsi" w:cstheme="minorBidi"/>
        </w:rPr>
        <w:t xml:space="preserve"> or implant removal</w:t>
      </w:r>
      <w:r w:rsidR="00F57557">
        <w:rPr>
          <w:rFonts w:asciiTheme="minorHAnsi" w:hAnsiTheme="minorHAnsi" w:cstheme="minorBidi"/>
        </w:rPr>
        <w:t xml:space="preserve"> </w:t>
      </w:r>
      <w:r w:rsidR="00DA37B6">
        <w:rPr>
          <w:rFonts w:asciiTheme="minorHAnsi" w:hAnsiTheme="minorHAnsi" w:cstheme="minorBidi"/>
        </w:rPr>
        <w:t>(for any reason</w:t>
      </w:r>
      <w:r w:rsidR="00F57557">
        <w:rPr>
          <w:rFonts w:asciiTheme="minorHAnsi" w:hAnsiTheme="minorHAnsi" w:cstheme="minorBidi"/>
        </w:rPr>
        <w:t>)</w:t>
      </w:r>
      <w:r w:rsidR="009D7753" w:rsidRPr="79C40476">
        <w:rPr>
          <w:rFonts w:asciiTheme="minorHAnsi" w:hAnsiTheme="minorHAnsi" w:cstheme="minorBidi"/>
        </w:rPr>
        <w:t xml:space="preserve"> </w:t>
      </w:r>
      <w:sdt>
        <w:sdtPr>
          <w:rPr>
            <w:color w:val="000000"/>
            <w:vertAlign w:val="superscript"/>
          </w:rPr>
          <w:tag w:val="MENDELEY_CITATION_v3_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"/>
          <w:id w:val="-710881309"/>
        </w:sdtPr>
        <w:sdtContent>
          <w:r w:rsidR="007E1F2F" w:rsidRPr="007E1F2F">
            <w:rPr>
              <w:color w:val="000000"/>
              <w:vertAlign w:val="superscript"/>
            </w:rPr>
            <w:t>18</w:t>
          </w:r>
        </w:sdtContent>
      </w:sdt>
      <w:r w:rsidR="009D7753">
        <w:t>.</w:t>
      </w:r>
    </w:p>
    <w:p w14:paraId="330A27CE" w14:textId="77777777" w:rsidR="009D7753" w:rsidRPr="002F3902" w:rsidRDefault="009D7753" w:rsidP="009D7753">
      <w:pPr>
        <w:spacing w:line="360" w:lineRule="auto"/>
        <w:rPr>
          <w:rFonts w:asciiTheme="minorHAnsi" w:hAnsiTheme="minorHAnsi" w:cstheme="minorBidi"/>
        </w:rPr>
      </w:pPr>
    </w:p>
    <w:p w14:paraId="1E0A247E" w14:textId="3823C0A1" w:rsidR="0054145D" w:rsidRPr="0054145D" w:rsidRDefault="0054145D" w:rsidP="0054145D">
      <w:pPr>
        <w:spacing w:line="360" w:lineRule="auto"/>
        <w:rPr>
          <w:rFonts w:asciiTheme="minorHAnsi" w:hAnsiTheme="minorHAnsi" w:cstheme="minorBidi"/>
        </w:rPr>
      </w:pPr>
      <w:r w:rsidRPr="0054145D">
        <w:rPr>
          <w:rFonts w:asciiTheme="minorHAnsi" w:hAnsiTheme="minorHAnsi" w:cstheme="minorBidi"/>
        </w:rPr>
        <w:t>Obijuru (2016) reviewed the charts of 116 adolescents following contraceptive implant insertion, reporting on 94 individuals. She reports removal rates for nuisance bleeding and rates of undefined  “irregular bleeding</w:t>
      </w:r>
      <w:r w:rsidR="003D34F1" w:rsidRPr="0054145D">
        <w:rPr>
          <w:rFonts w:asciiTheme="minorHAnsi" w:hAnsiTheme="minorHAnsi" w:cstheme="minorBidi"/>
        </w:rPr>
        <w:t>.”</w:t>
      </w:r>
    </w:p>
    <w:p w14:paraId="1ABCDD62" w14:textId="77777777" w:rsidR="00935A93" w:rsidRDefault="0054145D" w:rsidP="00BB1C64">
      <w:pPr>
        <w:spacing w:line="360" w:lineRule="auto"/>
        <w:rPr>
          <w:color w:val="000000"/>
          <w:vertAlign w:val="superscript"/>
        </w:rPr>
      </w:pPr>
      <w:r w:rsidRPr="0054145D">
        <w:rPr>
          <w:rFonts w:asciiTheme="minorHAnsi" w:hAnsiTheme="minorHAnsi" w:cstheme="minorBidi"/>
        </w:rPr>
        <w:t>In total, 48% (45/94) experienced nuisance bleeding and 18% (17/94) had a removal due to bleeding. No association was found between BMI and nuisance bleeding or early implant removal (defined as &lt;32 months use).</w:t>
      </w:r>
      <w:r w:rsidR="00EE5FF7" w:rsidRPr="00EE5FF7">
        <w:rPr>
          <w:color w:val="000000"/>
          <w:vertAlign w:val="superscript"/>
        </w:rPr>
        <w:t>18</w:t>
      </w:r>
    </w:p>
    <w:p w14:paraId="68BB28DE" w14:textId="630D9292" w:rsidR="00BB1C64" w:rsidRPr="00BB1C64" w:rsidRDefault="00BB1C64" w:rsidP="00BB1C64">
      <w:pPr>
        <w:spacing w:line="360" w:lineRule="auto"/>
        <w:rPr>
          <w:rFonts w:asciiTheme="minorHAnsi" w:hAnsiTheme="minorHAnsi" w:cstheme="minorBidi"/>
        </w:rPr>
      </w:pPr>
      <w:r w:rsidRPr="00BB1C64">
        <w:rPr>
          <w:rFonts w:asciiTheme="minorHAnsi" w:hAnsiTheme="minorHAnsi" w:cstheme="minorBidi"/>
        </w:rPr>
        <w:t xml:space="preserve">Lazorwitz (2019) </w:t>
      </w:r>
      <w:r>
        <w:rPr>
          <w:rFonts w:asciiTheme="minorHAnsi" w:hAnsiTheme="minorHAnsi" w:cstheme="minorBidi"/>
        </w:rPr>
        <w:t xml:space="preserve">et al. </w:t>
      </w:r>
      <w:r w:rsidRPr="00BB1C64">
        <w:rPr>
          <w:rFonts w:asciiTheme="minorHAnsi" w:hAnsiTheme="minorHAnsi" w:cstheme="minorBidi"/>
        </w:rPr>
        <w:t xml:space="preserve">report on a cross-sectional prospective study whose primary outcome was the effect of ENG concentration after 12 months on bleeding. The bleeding profiles were assessed by brief </w:t>
      </w:r>
      <w:r w:rsidR="009F5E8A" w:rsidRPr="00BB1C64">
        <w:rPr>
          <w:rFonts w:asciiTheme="minorHAnsi" w:hAnsiTheme="minorHAnsi" w:cstheme="minorBidi"/>
        </w:rPr>
        <w:t>questionnaire,</w:t>
      </w:r>
      <w:r w:rsidRPr="00BB1C64">
        <w:rPr>
          <w:rFonts w:asciiTheme="minorHAnsi" w:hAnsiTheme="minorHAnsi" w:cstheme="minorBidi"/>
        </w:rPr>
        <w:t xml:space="preserve"> and it was not possible to categorise them by WHO criteria</w:t>
      </w:r>
      <w:sdt>
        <w:sdtPr>
          <w:rPr>
            <w:rFonts w:asciiTheme="minorHAnsi" w:hAnsiTheme="minorHAnsi" w:cstheme="minorBidi"/>
            <w:color w:val="000000"/>
            <w:vertAlign w:val="superscript"/>
          </w:rPr>
          <w:tag w:val="MENDELEY_CITATION_v3_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"/>
          <w:id w:val="-1270159335"/>
          <w:placeholder>
            <w:docPart w:val="DefaultPlaceholder_-1854013440"/>
          </w:placeholder>
        </w:sdtPr>
        <w:sdtContent>
          <w:r w:rsidR="007E1F2F" w:rsidRPr="007E1F2F">
            <w:rPr>
              <w:rFonts w:asciiTheme="minorHAnsi" w:hAnsiTheme="minorHAnsi" w:cstheme="minorBidi"/>
              <w:color w:val="000000"/>
              <w:vertAlign w:val="superscript"/>
            </w:rPr>
            <w:t>14</w:t>
          </w:r>
        </w:sdtContent>
      </w:sdt>
      <w:r w:rsidRPr="00BB1C64">
        <w:rPr>
          <w:rFonts w:asciiTheme="minorHAnsi" w:hAnsiTheme="minorHAnsi" w:cstheme="minorBidi"/>
        </w:rPr>
        <w:t xml:space="preserve">. </w:t>
      </w:r>
    </w:p>
    <w:p w14:paraId="4790EAFE" w14:textId="5A7DE561" w:rsidR="001F0C2A" w:rsidRDefault="00BB1C64" w:rsidP="4E388CC7">
      <w:pPr>
        <w:spacing w:line="360" w:lineRule="auto"/>
        <w:rPr>
          <w:rFonts w:asciiTheme="minorHAnsi" w:hAnsiTheme="minorHAnsi" w:cstheme="minorBidi"/>
        </w:rPr>
      </w:pPr>
      <w:r w:rsidRPr="00BB1C64">
        <w:rPr>
          <w:rFonts w:asciiTheme="minorHAnsi" w:hAnsiTheme="minorHAnsi" w:cstheme="minorBidi"/>
        </w:rPr>
        <w:lastRenderedPageBreak/>
        <w:t xml:space="preserve">BMI was not significantly associated with Abnormal bleeding (Yes/No; N=208) OR=0.98, </w:t>
      </w:r>
      <w:r w:rsidR="00325288">
        <w:rPr>
          <w:rFonts w:asciiTheme="minorHAnsi" w:hAnsiTheme="minorHAnsi" w:cstheme="minorBidi"/>
        </w:rPr>
        <w:t>(</w:t>
      </w:r>
      <w:r w:rsidR="00935A93">
        <w:rPr>
          <w:rFonts w:asciiTheme="minorHAnsi" w:hAnsiTheme="minorHAnsi" w:cstheme="minorBidi"/>
        </w:rPr>
        <w:t>95%</w:t>
      </w:r>
      <w:r w:rsidRPr="00BB1C64">
        <w:rPr>
          <w:rFonts w:asciiTheme="minorHAnsi" w:hAnsiTheme="minorHAnsi" w:cstheme="minorBidi"/>
        </w:rPr>
        <w:t>CI</w:t>
      </w:r>
      <w:r w:rsidR="00325288">
        <w:rPr>
          <w:rFonts w:asciiTheme="minorHAnsi" w:hAnsiTheme="minorHAnsi" w:cstheme="minorBidi"/>
        </w:rPr>
        <w:t xml:space="preserve"> </w:t>
      </w:r>
      <w:r w:rsidRPr="00BB1C64">
        <w:rPr>
          <w:rFonts w:asciiTheme="minorHAnsi" w:hAnsiTheme="minorHAnsi" w:cstheme="minorBidi"/>
        </w:rPr>
        <w:t>0.94</w:t>
      </w:r>
      <w:r w:rsidR="00DC3F3E">
        <w:rPr>
          <w:rFonts w:asciiTheme="minorHAnsi" w:hAnsiTheme="minorHAnsi" w:cstheme="minorBidi"/>
        </w:rPr>
        <w:t>,</w:t>
      </w:r>
      <w:r w:rsidRPr="00BB1C64">
        <w:rPr>
          <w:rFonts w:asciiTheme="minorHAnsi" w:hAnsiTheme="minorHAnsi" w:cstheme="minorBidi"/>
        </w:rPr>
        <w:t xml:space="preserve">1.01), Amenorrhoea (Yes/No; N=52), OR=1.01, </w:t>
      </w:r>
      <w:r w:rsidR="00325288">
        <w:rPr>
          <w:rFonts w:asciiTheme="minorHAnsi" w:hAnsiTheme="minorHAnsi" w:cstheme="minorBidi"/>
        </w:rPr>
        <w:t>(95%</w:t>
      </w:r>
      <w:r w:rsidRPr="00BB1C64">
        <w:rPr>
          <w:rFonts w:asciiTheme="minorHAnsi" w:hAnsiTheme="minorHAnsi" w:cstheme="minorBidi"/>
        </w:rPr>
        <w:t>CI</w:t>
      </w:r>
      <w:r w:rsidR="00325288">
        <w:rPr>
          <w:rFonts w:asciiTheme="minorHAnsi" w:hAnsiTheme="minorHAnsi" w:cstheme="minorBidi"/>
        </w:rPr>
        <w:t xml:space="preserve"> </w:t>
      </w:r>
      <w:r w:rsidRPr="00BB1C64">
        <w:rPr>
          <w:rFonts w:asciiTheme="minorHAnsi" w:hAnsiTheme="minorHAnsi" w:cstheme="minorBidi"/>
        </w:rPr>
        <w:t>0.97</w:t>
      </w:r>
      <w:r w:rsidR="00DC3F3E">
        <w:rPr>
          <w:rFonts w:asciiTheme="minorHAnsi" w:hAnsiTheme="minorHAnsi" w:cstheme="minorBidi"/>
        </w:rPr>
        <w:t>,</w:t>
      </w:r>
      <w:r w:rsidRPr="00BB1C64">
        <w:rPr>
          <w:rFonts w:asciiTheme="minorHAnsi" w:hAnsiTheme="minorHAnsi" w:cstheme="minorBidi"/>
        </w:rPr>
        <w:t xml:space="preserve">1.07) or with reporting a current monthly period (Yes/No; N=132) OR=0.98, </w:t>
      </w:r>
      <w:r w:rsidR="0078248E">
        <w:rPr>
          <w:rFonts w:asciiTheme="minorHAnsi" w:hAnsiTheme="minorHAnsi" w:cstheme="minorBidi"/>
        </w:rPr>
        <w:t>(95%</w:t>
      </w:r>
      <w:r w:rsidRPr="00BB1C64">
        <w:rPr>
          <w:rFonts w:asciiTheme="minorHAnsi" w:hAnsiTheme="minorHAnsi" w:cstheme="minorBidi"/>
        </w:rPr>
        <w:t>CI</w:t>
      </w:r>
      <w:r w:rsidR="0078248E">
        <w:rPr>
          <w:rFonts w:asciiTheme="minorHAnsi" w:hAnsiTheme="minorHAnsi" w:cstheme="minorBidi"/>
        </w:rPr>
        <w:t xml:space="preserve"> </w:t>
      </w:r>
      <w:r w:rsidRPr="00BB1C64">
        <w:rPr>
          <w:rFonts w:asciiTheme="minorHAnsi" w:hAnsiTheme="minorHAnsi" w:cstheme="minorBidi"/>
        </w:rPr>
        <w:t>0.95</w:t>
      </w:r>
      <w:r w:rsidR="00DC3F3E">
        <w:rPr>
          <w:rFonts w:asciiTheme="minorHAnsi" w:hAnsiTheme="minorHAnsi" w:cstheme="minorBidi"/>
        </w:rPr>
        <w:t>,</w:t>
      </w:r>
      <w:r w:rsidRPr="00BB1C64">
        <w:rPr>
          <w:rFonts w:asciiTheme="minorHAnsi" w:hAnsiTheme="minorHAnsi" w:cstheme="minorBidi"/>
        </w:rPr>
        <w:t>1.02).</w:t>
      </w:r>
    </w:p>
    <w:p w14:paraId="0983B0C3" w14:textId="77777777" w:rsidR="0062364F" w:rsidRDefault="0062364F" w:rsidP="4E388CC7">
      <w:pPr>
        <w:spacing w:line="360" w:lineRule="auto"/>
        <w:rPr>
          <w:rFonts w:asciiTheme="minorHAnsi" w:hAnsiTheme="minorHAnsi" w:cstheme="minorBidi"/>
        </w:rPr>
      </w:pPr>
    </w:p>
    <w:p w14:paraId="3DAEEAF9" w14:textId="3A988DC6" w:rsidR="00C82D8C" w:rsidRPr="002F3902" w:rsidRDefault="00C82D8C" w:rsidP="4E388CC7">
      <w:pPr>
        <w:spacing w:line="360" w:lineRule="auto"/>
        <w:rPr>
          <w:rFonts w:asciiTheme="minorHAnsi" w:hAnsiTheme="minorHAnsi" w:cstheme="minorBidi"/>
          <w:u w:val="single"/>
        </w:rPr>
      </w:pPr>
      <w:r w:rsidRPr="4E388CC7">
        <w:rPr>
          <w:rFonts w:asciiTheme="minorHAnsi" w:hAnsiTheme="minorHAnsi" w:cstheme="minorBidi"/>
          <w:u w:val="single"/>
        </w:rPr>
        <w:t xml:space="preserve">Age </w:t>
      </w:r>
    </w:p>
    <w:p w14:paraId="507E024A" w14:textId="17207D13" w:rsidR="005372E3" w:rsidRPr="002F3902" w:rsidRDefault="17BEB01E" w:rsidP="79C40476">
      <w:pPr>
        <w:spacing w:line="360" w:lineRule="auto"/>
        <w:rPr>
          <w:rFonts w:asciiTheme="minorHAnsi" w:hAnsiTheme="minorHAnsi" w:cstheme="minorBidi"/>
        </w:rPr>
      </w:pPr>
      <w:r w:rsidRPr="79C40476">
        <w:rPr>
          <w:rFonts w:asciiTheme="minorHAnsi" w:hAnsiTheme="minorHAnsi" w:cstheme="minorBidi"/>
        </w:rPr>
        <w:t xml:space="preserve">Age was </w:t>
      </w:r>
      <w:r w:rsidR="33FE17FD" w:rsidRPr="79C40476">
        <w:rPr>
          <w:rFonts w:asciiTheme="minorHAnsi" w:hAnsiTheme="minorHAnsi" w:cstheme="minorBidi"/>
        </w:rPr>
        <w:t>explor</w:t>
      </w:r>
      <w:r w:rsidRPr="79C40476">
        <w:rPr>
          <w:rFonts w:asciiTheme="minorHAnsi" w:hAnsiTheme="minorHAnsi" w:cstheme="minorBidi"/>
        </w:rPr>
        <w:t xml:space="preserve">ed as a </w:t>
      </w:r>
      <w:r w:rsidR="00ED3855">
        <w:rPr>
          <w:rFonts w:asciiTheme="minorHAnsi" w:hAnsiTheme="minorHAnsi" w:cstheme="minorBidi"/>
        </w:rPr>
        <w:t xml:space="preserve">potential </w:t>
      </w:r>
      <w:r w:rsidRPr="79C40476">
        <w:rPr>
          <w:rFonts w:asciiTheme="minorHAnsi" w:hAnsiTheme="minorHAnsi" w:cstheme="minorBidi"/>
        </w:rPr>
        <w:t xml:space="preserve">predictor by </w:t>
      </w:r>
      <w:r w:rsidR="62F896E2" w:rsidRPr="79C40476">
        <w:rPr>
          <w:rFonts w:asciiTheme="minorHAnsi" w:hAnsiTheme="minorHAnsi" w:cstheme="minorBidi"/>
        </w:rPr>
        <w:t>six</w:t>
      </w:r>
      <w:r w:rsidR="3158D3F3" w:rsidRPr="79C40476">
        <w:rPr>
          <w:rFonts w:asciiTheme="minorHAnsi" w:hAnsiTheme="minorHAnsi" w:cstheme="minorBidi"/>
        </w:rPr>
        <w:t xml:space="preserve"> studies </w:t>
      </w:r>
      <w:r w:rsidRPr="79C40476">
        <w:rPr>
          <w:rFonts w:asciiTheme="minorHAnsi" w:hAnsiTheme="minorHAnsi" w:cstheme="minorBidi"/>
        </w:rPr>
        <w:t xml:space="preserve">(Rai 2004, Casey 2013, Casey </w:t>
      </w:r>
      <w:r w:rsidR="3C96C8DA" w:rsidRPr="79C40476">
        <w:rPr>
          <w:rFonts w:asciiTheme="minorHAnsi" w:hAnsiTheme="minorHAnsi" w:cstheme="minorBidi"/>
        </w:rPr>
        <w:t>2011, Lazorwitz</w:t>
      </w:r>
      <w:r w:rsidRPr="79C40476">
        <w:rPr>
          <w:rFonts w:asciiTheme="minorHAnsi" w:hAnsiTheme="minorHAnsi" w:cstheme="minorBidi"/>
        </w:rPr>
        <w:t xml:space="preserve"> 2019, </w:t>
      </w:r>
      <w:r w:rsidR="501E0107" w:rsidRPr="79C40476">
        <w:rPr>
          <w:rFonts w:asciiTheme="minorHAnsi" w:hAnsiTheme="minorHAnsi" w:cstheme="minorBidi"/>
        </w:rPr>
        <w:t xml:space="preserve">Green 2021 &amp; </w:t>
      </w:r>
      <w:r w:rsidRPr="79C40476">
        <w:rPr>
          <w:rFonts w:asciiTheme="minorHAnsi" w:hAnsiTheme="minorHAnsi" w:cstheme="minorBidi"/>
        </w:rPr>
        <w:t>Di Carlo 2015)</w:t>
      </w:r>
      <w:r w:rsidR="1495A86D" w:rsidRPr="79C40476">
        <w:rPr>
          <w:rFonts w:asciiTheme="minorHAnsi" w:hAnsiTheme="minorHAnsi" w:cstheme="minorBidi"/>
        </w:rPr>
        <w:t xml:space="preserve"> </w:t>
      </w:r>
      <w:sdt>
        <w:sdtPr>
          <w:rPr>
            <w:color w:val="000000"/>
            <w:vertAlign w:val="superscript"/>
          </w:rPr>
          <w:tag w:val="MENDELEY_CITATION_v3_eyJjaXRhdGlvbklEIjoiTUVOREVMRVlfQ0lUQVRJT05fMzhkZjYwYjYtMmJhMi00Y2UzLThlZjUtNTM2ZmEwOTA4Y2E1IiwicHJvcGVydGllcyI6eyJub3RlSW5kZXgiOjB9LCJpc0VkaXRlZCI6ZmFsc2UsIm1hbnVhbE92ZXJyaWRlIjp7ImlzTWFudWFsbHlPdmVycmlkZGVuIjpmYWxzZSwiY2l0ZXByb2NUZXh0IjoiPHN1cD4xMSwxMiwxNCwxNywxOCwyMDwvc3VwPiIsIm1hbnVhbE92ZXJyaWRlVGV4dCI6IiJ9LCJjaXRhdGlvbkl0ZW1zIjpb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"/>
          <w:id w:val="1953937397"/>
        </w:sdtPr>
        <w:sdtContent>
          <w:r w:rsidR="007E1F2F" w:rsidRPr="007E1F2F">
            <w:rPr>
              <w:color w:val="000000"/>
              <w:vertAlign w:val="superscript"/>
            </w:rPr>
            <w:t>11,12,14,17,18,20</w:t>
          </w:r>
        </w:sdtContent>
      </w:sdt>
      <w:r w:rsidR="3158D3F3">
        <w:t>.</w:t>
      </w:r>
    </w:p>
    <w:p w14:paraId="31890762" w14:textId="6C8513D7" w:rsidR="00944D5C" w:rsidRPr="002F3902" w:rsidRDefault="084654B7" w:rsidP="79C40476">
      <w:pPr>
        <w:spacing w:line="360" w:lineRule="auto"/>
        <w:rPr>
          <w:rFonts w:asciiTheme="minorHAnsi" w:hAnsiTheme="minorHAnsi" w:cstheme="minorBidi"/>
        </w:rPr>
      </w:pPr>
      <w:r w:rsidRPr="79C40476">
        <w:rPr>
          <w:rFonts w:asciiTheme="minorHAnsi" w:hAnsiTheme="minorHAnsi" w:cstheme="minorBidi"/>
        </w:rPr>
        <w:t>Lazorwitz (2019), Di Carlo (2014)</w:t>
      </w:r>
      <w:r w:rsidR="641902BD" w:rsidRPr="79C40476">
        <w:rPr>
          <w:rFonts w:asciiTheme="minorHAnsi" w:hAnsiTheme="minorHAnsi" w:cstheme="minorBidi"/>
        </w:rPr>
        <w:t>, Casey (2013)</w:t>
      </w:r>
      <w:r w:rsidR="00CF2C42">
        <w:rPr>
          <w:rFonts w:asciiTheme="minorHAnsi" w:hAnsiTheme="minorHAnsi" w:cstheme="minorBidi"/>
        </w:rPr>
        <w:t>, Casey (2011)</w:t>
      </w:r>
      <w:r w:rsidR="641902BD" w:rsidRPr="79C40476">
        <w:rPr>
          <w:rFonts w:asciiTheme="minorHAnsi" w:hAnsiTheme="minorHAnsi" w:cstheme="minorBidi"/>
        </w:rPr>
        <w:t xml:space="preserve"> and Rai (2004) </w:t>
      </w:r>
      <w:r w:rsidRPr="79C40476">
        <w:rPr>
          <w:rFonts w:asciiTheme="minorHAnsi" w:hAnsiTheme="minorHAnsi" w:cstheme="minorBidi"/>
        </w:rPr>
        <w:t>report no association of age with ‘unfavourable’ bleeding or removal due to bleeding</w:t>
      </w:r>
      <w:r w:rsidR="49154FBD" w:rsidRPr="79C40476">
        <w:rPr>
          <w:rFonts w:asciiTheme="minorHAnsi" w:hAnsiTheme="minorHAnsi" w:cstheme="minorBidi"/>
        </w:rPr>
        <w:t xml:space="preserve"> </w:t>
      </w:r>
      <w:sdt>
        <w:sdtPr>
          <w:rPr>
            <w:color w:val="000000"/>
            <w:vertAlign w:val="superscript"/>
          </w:rPr>
          <w:tag w:val="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"/>
          <w:id w:val="1516313422"/>
        </w:sdtPr>
        <w:sdtContent>
          <w:r w:rsidR="007E1F2F" w:rsidRPr="007E1F2F">
            <w:rPr>
              <w:color w:val="000000"/>
              <w:vertAlign w:val="superscript"/>
            </w:rPr>
            <w:t>11,12,14,20</w:t>
          </w:r>
        </w:sdtContent>
      </w:sdt>
      <w:r>
        <w:t>.</w:t>
      </w:r>
    </w:p>
    <w:p w14:paraId="40DFC86B" w14:textId="55B07A0C" w:rsidR="00B16FDF" w:rsidRPr="00B16FDF" w:rsidRDefault="009570AB" w:rsidP="00B16FDF">
      <w:pPr>
        <w:spacing w:line="360" w:lineRule="auto"/>
        <w:rPr>
          <w:rFonts w:asciiTheme="minorHAnsi" w:hAnsiTheme="minorHAnsi" w:cstheme="minorHAnsi"/>
        </w:rPr>
      </w:pPr>
      <w:r w:rsidRPr="009570AB">
        <w:rPr>
          <w:rFonts w:asciiTheme="minorHAnsi" w:hAnsiTheme="minorHAnsi" w:cstheme="minorHAnsi"/>
        </w:rPr>
        <w:t xml:space="preserve">Rai 2004 in a small retrospective study of 147 women fitted with an implant in a general practice setting, </w:t>
      </w:r>
      <w:r w:rsidR="00B16FDF" w:rsidRPr="00B16FDF">
        <w:rPr>
          <w:rFonts w:asciiTheme="minorHAnsi" w:hAnsiTheme="minorHAnsi" w:cstheme="minorHAnsi"/>
        </w:rPr>
        <w:t xml:space="preserve"> calculated the Cox’s Hazard ratio for bleeding at different ages and found no significant association using confirmed (Hazard ratio(confirmed lifetime of device) = 0.94, P=0.22).</w:t>
      </w:r>
    </w:p>
    <w:p w14:paraId="64187C2C" w14:textId="77777777" w:rsidR="00B16FDF" w:rsidRPr="00B16FDF" w:rsidRDefault="00B16FDF" w:rsidP="00B16FDF">
      <w:pPr>
        <w:spacing w:line="360" w:lineRule="auto"/>
        <w:rPr>
          <w:rFonts w:asciiTheme="minorHAnsi" w:hAnsiTheme="minorHAnsi" w:cstheme="minorHAnsi"/>
        </w:rPr>
      </w:pPr>
    </w:p>
    <w:p w14:paraId="05EF94FD" w14:textId="77777777" w:rsidR="00B16FDF" w:rsidRPr="00B16FDF" w:rsidRDefault="00B16FDF" w:rsidP="00B16FDF">
      <w:pPr>
        <w:spacing w:line="360" w:lineRule="auto"/>
        <w:rPr>
          <w:rFonts w:asciiTheme="minorHAnsi" w:hAnsiTheme="minorHAnsi" w:cstheme="minorHAnsi"/>
        </w:rPr>
      </w:pPr>
    </w:p>
    <w:p w14:paraId="533359D1" w14:textId="77777777" w:rsidR="00B16FDF" w:rsidRPr="00B16FDF" w:rsidRDefault="00B16FDF" w:rsidP="00B16FDF">
      <w:pPr>
        <w:spacing w:line="360" w:lineRule="auto"/>
        <w:rPr>
          <w:rFonts w:asciiTheme="minorHAnsi" w:hAnsiTheme="minorHAnsi" w:cstheme="minorHAnsi"/>
        </w:rPr>
      </w:pPr>
      <w:r w:rsidRPr="00B16FDF">
        <w:rPr>
          <w:rFonts w:asciiTheme="minorHAnsi" w:hAnsiTheme="minorHAnsi" w:cstheme="minorHAnsi"/>
        </w:rPr>
        <w:t>Casey (2013) in a prospective observational study of 304 women (see above) found no significant differences (p=0.7) in mean age between those with no HCP contact for bleeding (Mean = 24.2 years ,SD=6.6), those with a HCP contact for bleeding but no removal (Mean=23.4 years, SD=6.3) and those with a removal due to bleeding (Mean=24.4 years, SD=6.1).</w:t>
      </w:r>
    </w:p>
    <w:p w14:paraId="740991B2" w14:textId="77777777" w:rsidR="00B16FDF" w:rsidRPr="00B16FDF" w:rsidRDefault="00B16FDF" w:rsidP="00B16FDF">
      <w:pPr>
        <w:spacing w:line="360" w:lineRule="auto"/>
        <w:rPr>
          <w:rFonts w:asciiTheme="minorHAnsi" w:hAnsiTheme="minorHAnsi" w:cstheme="minorHAnsi"/>
        </w:rPr>
      </w:pPr>
    </w:p>
    <w:p w14:paraId="2E2753A6" w14:textId="63EB5966" w:rsidR="00B16FDF" w:rsidRPr="00B16FDF" w:rsidRDefault="00B16FDF" w:rsidP="00B16FDF">
      <w:pPr>
        <w:spacing w:line="360" w:lineRule="auto"/>
        <w:rPr>
          <w:rFonts w:asciiTheme="minorHAnsi" w:hAnsiTheme="minorHAnsi" w:cstheme="minorHAnsi"/>
        </w:rPr>
      </w:pPr>
      <w:r w:rsidRPr="00B16FDF">
        <w:rPr>
          <w:rFonts w:asciiTheme="minorHAnsi" w:hAnsiTheme="minorHAnsi" w:cstheme="minorHAnsi"/>
        </w:rPr>
        <w:t>Lazorwitz (2019) in a prospective, cross</w:t>
      </w:r>
      <w:r w:rsidR="0078248E">
        <w:rPr>
          <w:rFonts w:asciiTheme="minorHAnsi" w:hAnsiTheme="minorHAnsi" w:cstheme="minorHAnsi"/>
        </w:rPr>
        <w:t>-</w:t>
      </w:r>
      <w:r w:rsidRPr="00B16FDF">
        <w:rPr>
          <w:rFonts w:asciiTheme="minorHAnsi" w:hAnsiTheme="minorHAnsi" w:cstheme="minorHAnsi"/>
        </w:rPr>
        <w:t>sectional study primarily looking at etonorgestrel concentrations in 350 women  (see above) provided univariate OR</w:t>
      </w:r>
      <w:r w:rsidR="00857374">
        <w:rPr>
          <w:rFonts w:asciiTheme="minorHAnsi" w:hAnsiTheme="minorHAnsi" w:cstheme="minorHAnsi"/>
        </w:rPr>
        <w:t>s</w:t>
      </w:r>
      <w:r w:rsidRPr="00B16FDF">
        <w:rPr>
          <w:rFonts w:asciiTheme="minorHAnsi" w:hAnsiTheme="minorHAnsi" w:cstheme="minorHAnsi"/>
        </w:rPr>
        <w:t xml:space="preserve"> for age and abnormal bleeding (OR=0.97,</w:t>
      </w:r>
      <w:r w:rsidR="00857374">
        <w:rPr>
          <w:rFonts w:asciiTheme="minorHAnsi" w:hAnsiTheme="minorHAnsi" w:cstheme="minorHAnsi"/>
        </w:rPr>
        <w:t>(</w:t>
      </w:r>
      <w:r w:rsidRPr="00B16FDF">
        <w:rPr>
          <w:rFonts w:asciiTheme="minorHAnsi" w:hAnsiTheme="minorHAnsi" w:cstheme="minorHAnsi"/>
        </w:rPr>
        <w:t xml:space="preserve"> 95%CI</w:t>
      </w:r>
      <w:r w:rsidR="004C6388">
        <w:rPr>
          <w:rFonts w:asciiTheme="minorHAnsi" w:hAnsiTheme="minorHAnsi" w:cstheme="minorHAnsi"/>
        </w:rPr>
        <w:t xml:space="preserve"> </w:t>
      </w:r>
      <w:r w:rsidRPr="00B16FDF">
        <w:rPr>
          <w:rFonts w:asciiTheme="minorHAnsi" w:hAnsiTheme="minorHAnsi" w:cstheme="minorHAnsi"/>
        </w:rPr>
        <w:t>0.91</w:t>
      </w:r>
      <w:r w:rsidR="004C6388">
        <w:rPr>
          <w:rFonts w:asciiTheme="minorHAnsi" w:hAnsiTheme="minorHAnsi" w:cstheme="minorHAnsi"/>
        </w:rPr>
        <w:t>,</w:t>
      </w:r>
      <w:r w:rsidRPr="00B16FDF">
        <w:rPr>
          <w:rFonts w:asciiTheme="minorHAnsi" w:hAnsiTheme="minorHAnsi" w:cstheme="minorHAnsi"/>
        </w:rPr>
        <w:t xml:space="preserve">1.03), amenorrhoea (OR=1.0, </w:t>
      </w:r>
      <w:r w:rsidR="00857374">
        <w:rPr>
          <w:rFonts w:asciiTheme="minorHAnsi" w:hAnsiTheme="minorHAnsi" w:cstheme="minorHAnsi"/>
        </w:rPr>
        <w:t>(</w:t>
      </w:r>
      <w:r w:rsidRPr="00B16FDF">
        <w:rPr>
          <w:rFonts w:asciiTheme="minorHAnsi" w:hAnsiTheme="minorHAnsi" w:cstheme="minorHAnsi"/>
        </w:rPr>
        <w:t>95% CI</w:t>
      </w:r>
      <w:r w:rsidR="004C6388">
        <w:rPr>
          <w:rFonts w:asciiTheme="minorHAnsi" w:hAnsiTheme="minorHAnsi" w:cstheme="minorHAnsi"/>
        </w:rPr>
        <w:t xml:space="preserve"> </w:t>
      </w:r>
      <w:r w:rsidRPr="00B16FDF">
        <w:rPr>
          <w:rFonts w:asciiTheme="minorHAnsi" w:hAnsiTheme="minorHAnsi" w:cstheme="minorHAnsi"/>
        </w:rPr>
        <w:t>0.91</w:t>
      </w:r>
      <w:r w:rsidR="004C6388">
        <w:rPr>
          <w:rFonts w:asciiTheme="minorHAnsi" w:hAnsiTheme="minorHAnsi" w:cstheme="minorHAnsi"/>
        </w:rPr>
        <w:t>,</w:t>
      </w:r>
      <w:r w:rsidRPr="00B16FDF">
        <w:rPr>
          <w:rFonts w:asciiTheme="minorHAnsi" w:hAnsiTheme="minorHAnsi" w:cstheme="minorHAnsi"/>
        </w:rPr>
        <w:t xml:space="preserve">1.09) and a reported current monthly bleed (OR=1.02 </w:t>
      </w:r>
      <w:r w:rsidR="00857374">
        <w:rPr>
          <w:rFonts w:asciiTheme="minorHAnsi" w:hAnsiTheme="minorHAnsi" w:cstheme="minorHAnsi"/>
        </w:rPr>
        <w:t>(</w:t>
      </w:r>
      <w:r w:rsidRPr="00B16FDF">
        <w:rPr>
          <w:rFonts w:asciiTheme="minorHAnsi" w:hAnsiTheme="minorHAnsi" w:cstheme="minorHAnsi"/>
        </w:rPr>
        <w:t>95%CI</w:t>
      </w:r>
      <w:r w:rsidR="004C6388">
        <w:rPr>
          <w:rFonts w:asciiTheme="minorHAnsi" w:hAnsiTheme="minorHAnsi" w:cstheme="minorHAnsi"/>
        </w:rPr>
        <w:t xml:space="preserve"> </w:t>
      </w:r>
      <w:r w:rsidRPr="00B16FDF">
        <w:rPr>
          <w:rFonts w:asciiTheme="minorHAnsi" w:hAnsiTheme="minorHAnsi" w:cstheme="minorHAnsi"/>
        </w:rPr>
        <w:t>0.95</w:t>
      </w:r>
      <w:r w:rsidR="004C6388">
        <w:rPr>
          <w:rFonts w:asciiTheme="minorHAnsi" w:hAnsiTheme="minorHAnsi" w:cstheme="minorHAnsi"/>
        </w:rPr>
        <w:t>,</w:t>
      </w:r>
      <w:r w:rsidRPr="00B16FDF">
        <w:rPr>
          <w:rFonts w:asciiTheme="minorHAnsi" w:hAnsiTheme="minorHAnsi" w:cstheme="minorHAnsi"/>
        </w:rPr>
        <w:t xml:space="preserve">1.08). </w:t>
      </w:r>
    </w:p>
    <w:p w14:paraId="35C0D60E" w14:textId="77777777" w:rsidR="00B16FDF" w:rsidRPr="00B16FDF" w:rsidRDefault="00B16FDF" w:rsidP="00B16FDF">
      <w:pPr>
        <w:spacing w:line="360" w:lineRule="auto"/>
        <w:rPr>
          <w:rFonts w:asciiTheme="minorHAnsi" w:hAnsiTheme="minorHAnsi" w:cstheme="minorHAnsi"/>
        </w:rPr>
      </w:pPr>
    </w:p>
    <w:p w14:paraId="41E0AD41" w14:textId="3A78273E" w:rsidR="00B16FDF" w:rsidRPr="00B16FDF" w:rsidRDefault="00B16FDF" w:rsidP="00B16FDF">
      <w:pPr>
        <w:spacing w:line="360" w:lineRule="auto"/>
        <w:rPr>
          <w:rFonts w:asciiTheme="minorHAnsi" w:hAnsiTheme="minorHAnsi" w:cstheme="minorHAnsi"/>
        </w:rPr>
      </w:pPr>
      <w:r w:rsidRPr="00B16FDF">
        <w:rPr>
          <w:rFonts w:asciiTheme="minorHAnsi" w:hAnsiTheme="minorHAnsi" w:cstheme="minorHAnsi"/>
        </w:rPr>
        <w:t xml:space="preserve">Di Carlo (2015) in a prospective, observational study of 86 women (see above) reported no difference in mean ages between those who had a ‘favourable’ bleeding </w:t>
      </w:r>
      <w:r w:rsidRPr="00B16FDF">
        <w:rPr>
          <w:rFonts w:asciiTheme="minorHAnsi" w:hAnsiTheme="minorHAnsi" w:cstheme="minorHAnsi"/>
        </w:rPr>
        <w:lastRenderedPageBreak/>
        <w:t>patter</w:t>
      </w:r>
      <w:r w:rsidR="00857374">
        <w:rPr>
          <w:rFonts w:asciiTheme="minorHAnsi" w:hAnsiTheme="minorHAnsi" w:cstheme="minorHAnsi"/>
        </w:rPr>
        <w:t>n</w:t>
      </w:r>
      <w:r w:rsidRPr="00B16FDF">
        <w:rPr>
          <w:rFonts w:asciiTheme="minorHAnsi" w:hAnsiTheme="minorHAnsi" w:cstheme="minorHAnsi"/>
        </w:rPr>
        <w:t xml:space="preserve"> (Mean age=32.3 years (SD 7.4)) and those who had an ‘unfavourable’ bleeding pattern (Mean age=30.1years (SD 6.6)), p=0.27.</w:t>
      </w:r>
    </w:p>
    <w:p w14:paraId="0842672B" w14:textId="07CC8FE8" w:rsidR="00074C81" w:rsidRDefault="57B6D8F8" w:rsidP="79C40476">
      <w:pPr>
        <w:spacing w:line="360" w:lineRule="auto"/>
        <w:rPr>
          <w:rFonts w:asciiTheme="minorHAnsi" w:hAnsiTheme="minorHAnsi" w:cstheme="minorBidi"/>
        </w:rPr>
      </w:pPr>
      <w:r w:rsidRPr="79C40476">
        <w:rPr>
          <w:rFonts w:asciiTheme="minorHAnsi" w:hAnsiTheme="minorHAnsi" w:cstheme="minorBidi"/>
        </w:rPr>
        <w:t xml:space="preserve">Casey </w:t>
      </w:r>
      <w:r w:rsidR="10AFE6C4" w:rsidRPr="79C40476">
        <w:rPr>
          <w:rFonts w:asciiTheme="minorHAnsi" w:hAnsiTheme="minorHAnsi" w:cstheme="minorBidi"/>
        </w:rPr>
        <w:t>(</w:t>
      </w:r>
      <w:r w:rsidRPr="79C40476">
        <w:rPr>
          <w:rFonts w:asciiTheme="minorHAnsi" w:hAnsiTheme="minorHAnsi" w:cstheme="minorBidi"/>
        </w:rPr>
        <w:t xml:space="preserve">2011) </w:t>
      </w:r>
      <w:r w:rsidR="7DF0332A" w:rsidRPr="79C40476">
        <w:rPr>
          <w:rFonts w:asciiTheme="minorHAnsi" w:hAnsiTheme="minorHAnsi" w:cstheme="minorBidi"/>
        </w:rPr>
        <w:t>reports</w:t>
      </w:r>
      <w:r w:rsidRPr="79C40476">
        <w:rPr>
          <w:rFonts w:asciiTheme="minorHAnsi" w:hAnsiTheme="minorHAnsi" w:cstheme="minorBidi"/>
        </w:rPr>
        <w:t xml:space="preserve"> mean age for those with no HCP contact for bleeding </w:t>
      </w:r>
      <w:r w:rsidR="21C5627F" w:rsidRPr="79C40476">
        <w:rPr>
          <w:rFonts w:asciiTheme="minorHAnsi" w:hAnsiTheme="minorHAnsi" w:cstheme="minorBidi"/>
        </w:rPr>
        <w:t>(</w:t>
      </w:r>
      <w:r w:rsidR="0207EB45" w:rsidRPr="79C40476">
        <w:rPr>
          <w:rFonts w:asciiTheme="minorHAnsi" w:hAnsiTheme="minorHAnsi" w:cstheme="minorBidi"/>
        </w:rPr>
        <w:t>25.8</w:t>
      </w:r>
      <w:r w:rsidR="04FA72EF" w:rsidRPr="79C40476">
        <w:rPr>
          <w:rFonts w:asciiTheme="minorHAnsi" w:hAnsiTheme="minorHAnsi" w:cstheme="minorBidi"/>
        </w:rPr>
        <w:t xml:space="preserve"> years</w:t>
      </w:r>
      <w:r w:rsidR="655BCA50" w:rsidRPr="79C40476">
        <w:rPr>
          <w:rFonts w:asciiTheme="minorHAnsi" w:hAnsiTheme="minorHAnsi" w:cstheme="minorBidi"/>
        </w:rPr>
        <w:t xml:space="preserve"> </w:t>
      </w:r>
      <w:r w:rsidR="74328347" w:rsidRPr="79C40476">
        <w:rPr>
          <w:rFonts w:asciiTheme="minorHAnsi" w:hAnsiTheme="minorHAnsi" w:cstheme="minorBidi"/>
        </w:rPr>
        <w:t>[</w:t>
      </w:r>
      <w:r w:rsidR="0207EB45" w:rsidRPr="79C40476">
        <w:rPr>
          <w:rFonts w:asciiTheme="minorHAnsi" w:hAnsiTheme="minorHAnsi" w:cstheme="minorBidi"/>
        </w:rPr>
        <w:t>SD</w:t>
      </w:r>
      <w:r w:rsidR="655BCA50" w:rsidRPr="79C40476">
        <w:rPr>
          <w:rFonts w:asciiTheme="minorHAnsi" w:hAnsiTheme="minorHAnsi" w:cstheme="minorBidi"/>
        </w:rPr>
        <w:t xml:space="preserve"> </w:t>
      </w:r>
      <w:r w:rsidR="0207EB45" w:rsidRPr="79C40476">
        <w:rPr>
          <w:rFonts w:asciiTheme="minorHAnsi" w:hAnsiTheme="minorHAnsi" w:cstheme="minorBidi"/>
        </w:rPr>
        <w:t>7.6</w:t>
      </w:r>
      <w:r w:rsidR="74328347" w:rsidRPr="79C40476">
        <w:rPr>
          <w:rFonts w:asciiTheme="minorHAnsi" w:hAnsiTheme="minorHAnsi" w:cstheme="minorBidi"/>
        </w:rPr>
        <w:t>]</w:t>
      </w:r>
      <w:r w:rsidR="3429FED4" w:rsidRPr="79C40476">
        <w:rPr>
          <w:rFonts w:asciiTheme="minorHAnsi" w:hAnsiTheme="minorHAnsi" w:cstheme="minorBidi"/>
        </w:rPr>
        <w:t>)</w:t>
      </w:r>
      <w:r w:rsidR="0207EB45" w:rsidRPr="79C40476">
        <w:rPr>
          <w:rFonts w:asciiTheme="minorHAnsi" w:hAnsiTheme="minorHAnsi" w:cstheme="minorBidi"/>
        </w:rPr>
        <w:t>, with HCP contact for bleeding but no removal</w:t>
      </w:r>
      <w:r w:rsidR="655BCA50" w:rsidRPr="79C40476">
        <w:rPr>
          <w:rFonts w:asciiTheme="minorHAnsi" w:hAnsiTheme="minorHAnsi" w:cstheme="minorBidi"/>
        </w:rPr>
        <w:t xml:space="preserve"> </w:t>
      </w:r>
      <w:r w:rsidR="088F6ABF" w:rsidRPr="79C40476">
        <w:rPr>
          <w:rFonts w:asciiTheme="minorHAnsi" w:hAnsiTheme="minorHAnsi" w:cstheme="minorBidi"/>
        </w:rPr>
        <w:t>(</w:t>
      </w:r>
      <w:r w:rsidR="3C96C8DA" w:rsidRPr="79C40476">
        <w:rPr>
          <w:rFonts w:asciiTheme="minorHAnsi" w:hAnsiTheme="minorHAnsi" w:cstheme="minorBidi"/>
        </w:rPr>
        <w:t>24.4 years</w:t>
      </w:r>
      <w:r w:rsidR="04FA72EF" w:rsidRPr="79C40476">
        <w:rPr>
          <w:rFonts w:asciiTheme="minorHAnsi" w:hAnsiTheme="minorHAnsi" w:cstheme="minorBidi"/>
        </w:rPr>
        <w:t xml:space="preserve"> </w:t>
      </w:r>
      <w:r w:rsidR="74328347" w:rsidRPr="79C40476">
        <w:rPr>
          <w:rFonts w:asciiTheme="minorHAnsi" w:hAnsiTheme="minorHAnsi" w:cstheme="minorBidi"/>
        </w:rPr>
        <w:t>[</w:t>
      </w:r>
      <w:r w:rsidR="2F5718F4" w:rsidRPr="79C40476">
        <w:rPr>
          <w:rFonts w:asciiTheme="minorHAnsi" w:hAnsiTheme="minorHAnsi" w:cstheme="minorBidi"/>
        </w:rPr>
        <w:t>SD 5.9</w:t>
      </w:r>
      <w:r w:rsidR="74328347" w:rsidRPr="79C40476">
        <w:rPr>
          <w:rFonts w:asciiTheme="minorHAnsi" w:hAnsiTheme="minorHAnsi" w:cstheme="minorBidi"/>
        </w:rPr>
        <w:t>]</w:t>
      </w:r>
      <w:r w:rsidR="47C605F5" w:rsidRPr="79C40476">
        <w:rPr>
          <w:rFonts w:asciiTheme="minorHAnsi" w:hAnsiTheme="minorHAnsi" w:cstheme="minorBidi"/>
        </w:rPr>
        <w:t>)</w:t>
      </w:r>
      <w:r w:rsidR="2F5718F4" w:rsidRPr="79C40476">
        <w:rPr>
          <w:rFonts w:asciiTheme="minorHAnsi" w:hAnsiTheme="minorHAnsi" w:cstheme="minorBidi"/>
        </w:rPr>
        <w:t xml:space="preserve"> and with removal due to bleeding </w:t>
      </w:r>
      <w:r w:rsidR="2D91E6C7" w:rsidRPr="79C40476">
        <w:rPr>
          <w:rFonts w:asciiTheme="minorHAnsi" w:hAnsiTheme="minorHAnsi" w:cstheme="minorBidi"/>
        </w:rPr>
        <w:t>(</w:t>
      </w:r>
      <w:r w:rsidR="2F5718F4" w:rsidRPr="79C40476">
        <w:rPr>
          <w:rFonts w:asciiTheme="minorHAnsi" w:hAnsiTheme="minorHAnsi" w:cstheme="minorBidi"/>
        </w:rPr>
        <w:t>24.6</w:t>
      </w:r>
      <w:r w:rsidR="04FA72EF" w:rsidRPr="79C40476">
        <w:rPr>
          <w:rFonts w:asciiTheme="minorHAnsi" w:hAnsiTheme="minorHAnsi" w:cstheme="minorBidi"/>
        </w:rPr>
        <w:t xml:space="preserve"> years</w:t>
      </w:r>
      <w:r w:rsidR="2F5718F4" w:rsidRPr="79C40476">
        <w:rPr>
          <w:rFonts w:asciiTheme="minorHAnsi" w:hAnsiTheme="minorHAnsi" w:cstheme="minorBidi"/>
        </w:rPr>
        <w:t xml:space="preserve"> </w:t>
      </w:r>
      <w:r w:rsidR="5A8B685B" w:rsidRPr="79C40476">
        <w:rPr>
          <w:rFonts w:asciiTheme="minorHAnsi" w:hAnsiTheme="minorHAnsi" w:cstheme="minorBidi"/>
        </w:rPr>
        <w:t>[</w:t>
      </w:r>
      <w:r w:rsidR="655BCA50" w:rsidRPr="79C40476">
        <w:rPr>
          <w:rFonts w:asciiTheme="minorHAnsi" w:hAnsiTheme="minorHAnsi" w:cstheme="minorBidi"/>
        </w:rPr>
        <w:t>SD 4</w:t>
      </w:r>
      <w:r w:rsidR="2F5718F4" w:rsidRPr="79C40476">
        <w:rPr>
          <w:rFonts w:asciiTheme="minorHAnsi" w:hAnsiTheme="minorHAnsi" w:cstheme="minorBidi"/>
        </w:rPr>
        <w:t>.5</w:t>
      </w:r>
      <w:r w:rsidR="5A8B685B" w:rsidRPr="79C40476">
        <w:rPr>
          <w:rFonts w:asciiTheme="minorHAnsi" w:hAnsiTheme="minorHAnsi" w:cstheme="minorBidi"/>
        </w:rPr>
        <w:t>]</w:t>
      </w:r>
      <w:r w:rsidR="35E13F4D" w:rsidRPr="79C40476">
        <w:rPr>
          <w:rFonts w:asciiTheme="minorHAnsi" w:hAnsiTheme="minorHAnsi" w:cstheme="minorBidi"/>
        </w:rPr>
        <w:t xml:space="preserve">), </w:t>
      </w:r>
      <w:r w:rsidR="00D256F5">
        <w:rPr>
          <w:rFonts w:asciiTheme="minorHAnsi" w:hAnsiTheme="minorHAnsi" w:cstheme="minorBidi"/>
        </w:rPr>
        <w:t xml:space="preserve">and states </w:t>
      </w:r>
      <w:r w:rsidR="00720895">
        <w:rPr>
          <w:rFonts w:asciiTheme="minorHAnsi" w:hAnsiTheme="minorHAnsi" w:cstheme="minorBidi"/>
        </w:rPr>
        <w:t xml:space="preserve"> that age was not a statistically significant risk for </w:t>
      </w:r>
      <w:r w:rsidR="00DA37B6">
        <w:rPr>
          <w:rFonts w:asciiTheme="minorHAnsi" w:hAnsiTheme="minorHAnsi" w:cstheme="minorBidi"/>
        </w:rPr>
        <w:t>reported bleeding or implant removal (for any reason)</w:t>
      </w:r>
      <w:sdt>
        <w:sdtPr>
          <w:rPr>
            <w:color w:val="000000"/>
            <w:vertAlign w:val="superscript"/>
          </w:rPr>
          <w:tag w:val="MENDELEY_CITATION_v3_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"/>
          <w:id w:val="601659363"/>
        </w:sdtPr>
        <w:sdtContent>
          <w:r w:rsidR="007E1F2F" w:rsidRPr="007E1F2F">
            <w:rPr>
              <w:color w:val="000000"/>
              <w:vertAlign w:val="superscript"/>
            </w:rPr>
            <w:t>18</w:t>
          </w:r>
        </w:sdtContent>
      </w:sdt>
      <w:r w:rsidR="7C8FDDA3">
        <w:t>.</w:t>
      </w:r>
    </w:p>
    <w:p w14:paraId="48E50FA4" w14:textId="5FD5C4EC" w:rsidR="0022177E" w:rsidRPr="002F3902" w:rsidRDefault="00EA1B96" w:rsidP="79C40476">
      <w:pPr>
        <w:spacing w:line="360" w:lineRule="auto"/>
        <w:rPr>
          <w:rFonts w:asciiTheme="minorHAnsi" w:hAnsiTheme="minorHAnsi" w:cstheme="minorBidi"/>
        </w:rPr>
      </w:pPr>
      <w:r>
        <w:rPr>
          <w:rFonts w:asciiTheme="minorHAnsi" w:hAnsiTheme="minorHAnsi" w:cstheme="minorBidi"/>
        </w:rPr>
        <w:t xml:space="preserve">Only </w:t>
      </w:r>
      <w:r w:rsidR="501E0107" w:rsidRPr="79C40476">
        <w:rPr>
          <w:rFonts w:asciiTheme="minorHAnsi" w:hAnsiTheme="minorHAnsi" w:cstheme="minorBidi"/>
        </w:rPr>
        <w:t>Green</w:t>
      </w:r>
      <w:r>
        <w:rPr>
          <w:rFonts w:asciiTheme="minorHAnsi" w:hAnsiTheme="minorHAnsi" w:cstheme="minorBidi"/>
        </w:rPr>
        <w:t xml:space="preserve"> (2019)</w:t>
      </w:r>
      <w:r w:rsidR="501E0107" w:rsidRPr="79C40476">
        <w:rPr>
          <w:rFonts w:asciiTheme="minorHAnsi" w:hAnsiTheme="minorHAnsi" w:cstheme="minorBidi"/>
        </w:rPr>
        <w:t xml:space="preserve"> reports a </w:t>
      </w:r>
      <w:r w:rsidR="0FE25CA9" w:rsidRPr="79C40476">
        <w:rPr>
          <w:rFonts w:asciiTheme="minorHAnsi" w:hAnsiTheme="minorHAnsi" w:cstheme="minorBidi"/>
        </w:rPr>
        <w:t>statistically</w:t>
      </w:r>
      <w:r w:rsidR="501E0107" w:rsidRPr="79C40476">
        <w:rPr>
          <w:rFonts w:asciiTheme="minorHAnsi" w:hAnsiTheme="minorHAnsi" w:cstheme="minorBidi"/>
        </w:rPr>
        <w:t xml:space="preserve"> significant median difference in age, with a median of </w:t>
      </w:r>
      <w:r w:rsidR="0FE25CA9" w:rsidRPr="79C40476">
        <w:rPr>
          <w:rFonts w:asciiTheme="minorHAnsi" w:hAnsiTheme="minorHAnsi" w:cstheme="minorBidi"/>
        </w:rPr>
        <w:t xml:space="preserve">18.9 years  </w:t>
      </w:r>
      <w:r w:rsidR="218989FA" w:rsidRPr="79C40476">
        <w:rPr>
          <w:rFonts w:asciiTheme="minorHAnsi" w:hAnsiTheme="minorHAnsi" w:cstheme="minorBidi"/>
        </w:rPr>
        <w:t xml:space="preserve">in adolescent women who had made an appointment for bleeding </w:t>
      </w:r>
      <w:r w:rsidR="6440C080" w:rsidRPr="79C40476">
        <w:rPr>
          <w:rFonts w:asciiTheme="minorHAnsi" w:hAnsiTheme="minorHAnsi" w:cstheme="minorBidi"/>
        </w:rPr>
        <w:t xml:space="preserve">in the 12 months </w:t>
      </w:r>
      <w:r w:rsidR="218989FA" w:rsidRPr="79C40476">
        <w:rPr>
          <w:rFonts w:asciiTheme="minorHAnsi" w:hAnsiTheme="minorHAnsi" w:cstheme="minorBidi"/>
        </w:rPr>
        <w:t>post-i</w:t>
      </w:r>
      <w:r w:rsidR="6440C080" w:rsidRPr="79C40476">
        <w:rPr>
          <w:rFonts w:asciiTheme="minorHAnsi" w:hAnsiTheme="minorHAnsi" w:cstheme="minorBidi"/>
        </w:rPr>
        <w:t>nsertion</w:t>
      </w:r>
      <w:r w:rsidR="218989FA" w:rsidRPr="79C40476">
        <w:rPr>
          <w:rFonts w:asciiTheme="minorHAnsi" w:hAnsiTheme="minorHAnsi" w:cstheme="minorBidi"/>
        </w:rPr>
        <w:t xml:space="preserve"> compared to a median BMI of </w:t>
      </w:r>
      <w:r w:rsidR="2F30F1AD" w:rsidRPr="79C40476">
        <w:rPr>
          <w:rFonts w:asciiTheme="minorHAnsi" w:hAnsiTheme="minorHAnsi" w:cstheme="minorBidi"/>
        </w:rPr>
        <w:t>19.4 years</w:t>
      </w:r>
      <w:r w:rsidR="218989FA" w:rsidRPr="79C40476">
        <w:rPr>
          <w:rFonts w:asciiTheme="minorHAnsi" w:hAnsiTheme="minorHAnsi" w:cstheme="minorBidi"/>
        </w:rPr>
        <w:t xml:space="preserve"> for those who had not (p=0.0</w:t>
      </w:r>
      <w:r w:rsidR="2F30F1AD" w:rsidRPr="79C40476">
        <w:rPr>
          <w:rFonts w:asciiTheme="minorHAnsi" w:hAnsiTheme="minorHAnsi" w:cstheme="minorBidi"/>
        </w:rPr>
        <w:t>1</w:t>
      </w:r>
      <w:r w:rsidR="218989FA" w:rsidRPr="79C40476">
        <w:rPr>
          <w:rFonts w:asciiTheme="minorHAnsi" w:hAnsiTheme="minorHAnsi" w:cstheme="minorBidi"/>
        </w:rPr>
        <w:t>)</w:t>
      </w:r>
      <w:r w:rsidR="3557192A" w:rsidRPr="79C40476">
        <w:rPr>
          <w:rFonts w:asciiTheme="minorHAnsi" w:hAnsiTheme="minorHAnsi" w:cstheme="minorBidi"/>
        </w:rPr>
        <w:t xml:space="preserve"> </w:t>
      </w:r>
      <w:sdt>
        <w:sdtPr>
          <w:rPr>
            <w:color w:val="000000"/>
            <w:vertAlign w:val="superscript"/>
          </w:rPr>
          <w:tag w:val="MENDELEY_CITATION_v3_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"/>
          <w:id w:val="494624735"/>
        </w:sdtPr>
        <w:sdtContent>
          <w:r w:rsidR="007E1F2F" w:rsidRPr="007E1F2F">
            <w:rPr>
              <w:rFonts w:asciiTheme="minorHAnsi" w:hAnsiTheme="minorHAnsi" w:cstheme="minorBidi"/>
              <w:color w:val="000000"/>
              <w:vertAlign w:val="superscript"/>
            </w:rPr>
            <w:t>17</w:t>
          </w:r>
        </w:sdtContent>
      </w:sdt>
      <w:r w:rsidR="218989FA">
        <w:t>.</w:t>
      </w:r>
    </w:p>
    <w:p w14:paraId="0D251931" w14:textId="77777777" w:rsidR="00A82329" w:rsidRPr="002F3902" w:rsidRDefault="00A82329" w:rsidP="002F3902">
      <w:pPr>
        <w:spacing w:line="360" w:lineRule="auto"/>
        <w:rPr>
          <w:rFonts w:asciiTheme="minorHAnsi" w:hAnsiTheme="minorHAnsi" w:cstheme="minorHAnsi"/>
        </w:rPr>
      </w:pPr>
    </w:p>
    <w:p w14:paraId="06D2D54D" w14:textId="10C19CC3" w:rsidR="00A66B1D" w:rsidRPr="002F3902" w:rsidRDefault="00A66B1D" w:rsidP="4E388CC7">
      <w:pPr>
        <w:spacing w:line="360" w:lineRule="auto"/>
        <w:rPr>
          <w:rFonts w:asciiTheme="minorHAnsi" w:hAnsiTheme="minorHAnsi" w:cstheme="minorBidi"/>
        </w:rPr>
      </w:pPr>
    </w:p>
    <w:p w14:paraId="3EF264E5" w14:textId="0EF7A895" w:rsidR="00A66B1D" w:rsidRPr="002F3902" w:rsidRDefault="3D9E6EC0" w:rsidP="4E388CC7">
      <w:pPr>
        <w:spacing w:line="360" w:lineRule="auto"/>
        <w:rPr>
          <w:rFonts w:asciiTheme="minorHAnsi" w:hAnsiTheme="minorHAnsi" w:cstheme="minorBidi"/>
          <w:u w:val="single"/>
        </w:rPr>
      </w:pPr>
      <w:r w:rsidRPr="4E388CC7">
        <w:rPr>
          <w:rFonts w:asciiTheme="minorHAnsi" w:hAnsiTheme="minorHAnsi" w:cstheme="minorBidi"/>
          <w:u w:val="single"/>
        </w:rPr>
        <w:t xml:space="preserve">Post-partum insertion </w:t>
      </w:r>
    </w:p>
    <w:p w14:paraId="68D3BC37" w14:textId="559D999F" w:rsidR="00A66B1D" w:rsidRPr="00240758" w:rsidRDefault="0E855FCC" w:rsidP="79C40476">
      <w:pPr>
        <w:spacing w:line="360" w:lineRule="auto"/>
        <w:rPr>
          <w:rFonts w:asciiTheme="minorHAnsi" w:hAnsiTheme="minorHAnsi" w:cstheme="minorHAnsi"/>
        </w:rPr>
      </w:pPr>
      <w:r w:rsidRPr="79C40476">
        <w:rPr>
          <w:rFonts w:asciiTheme="minorHAnsi" w:hAnsiTheme="minorHAnsi" w:cstheme="minorBidi"/>
        </w:rPr>
        <w:t xml:space="preserve">Seven studies looked at post-partum insertion as a predictor, either as a primary or secondary </w:t>
      </w:r>
      <w:r w:rsidR="00CF2788">
        <w:rPr>
          <w:rFonts w:asciiTheme="minorHAnsi" w:hAnsiTheme="minorHAnsi" w:cstheme="minorBidi"/>
        </w:rPr>
        <w:t>variable</w:t>
      </w:r>
      <w:r w:rsidRPr="79C40476">
        <w:rPr>
          <w:rFonts w:asciiTheme="minorHAnsi" w:hAnsiTheme="minorHAnsi" w:cstheme="minorBidi"/>
        </w:rPr>
        <w:t xml:space="preserve"> (Wahab 2016, Ireland 2014, Viera 2019, Bryant 2017, Casey 2011, Casey 2013,</w:t>
      </w:r>
      <w:r w:rsidR="5A8B685B" w:rsidRPr="79C40476">
        <w:rPr>
          <w:rFonts w:asciiTheme="minorHAnsi" w:hAnsiTheme="minorHAnsi" w:cstheme="minorBidi"/>
        </w:rPr>
        <w:t xml:space="preserve"> </w:t>
      </w:r>
      <w:r w:rsidRPr="79C40476">
        <w:rPr>
          <w:rFonts w:asciiTheme="minorHAnsi" w:hAnsiTheme="minorHAnsi" w:cstheme="minorBidi"/>
          <w:color w:val="000000" w:themeColor="text1"/>
        </w:rPr>
        <w:t>Crockett et al., 2017</w:t>
      </w:r>
      <w:r w:rsidRPr="79C40476">
        <w:rPr>
          <w:rFonts w:asciiTheme="minorHAnsi" w:hAnsiTheme="minorHAnsi" w:cstheme="minorBidi"/>
        </w:rPr>
        <w:t>)</w:t>
      </w:r>
      <w:r w:rsidR="77FDFABE" w:rsidRPr="79C40476">
        <w:rPr>
          <w:rFonts w:asciiTheme="minorHAnsi" w:hAnsiTheme="minorHAnsi" w:cstheme="minorBidi"/>
        </w:rPr>
        <w:t xml:space="preserve"> </w:t>
      </w:r>
      <w:sdt>
        <w:sdtPr>
          <w:rPr>
            <w:color w:val="000000"/>
            <w:vertAlign w:val="superscript"/>
          </w:rPr>
          <w:tag w:val="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"/>
          <w:id w:val="932714743"/>
        </w:sdtPr>
        <w:sdtContent>
          <w:r w:rsidR="007E1F2F" w:rsidRPr="007E1F2F">
            <w:rPr>
              <w:color w:val="000000"/>
              <w:vertAlign w:val="superscript"/>
            </w:rPr>
            <w:t>9,10,13,16,18,19,23</w:t>
          </w:r>
        </w:sdtContent>
      </w:sdt>
      <w:r>
        <w:t>.</w:t>
      </w:r>
      <w:r w:rsidR="0082722E">
        <w:t xml:space="preserve"> </w:t>
      </w:r>
      <w:r w:rsidR="0082722E" w:rsidRPr="00B77A45">
        <w:rPr>
          <w:rFonts w:asciiTheme="minorHAnsi" w:hAnsiTheme="minorHAnsi" w:cstheme="minorHAnsi"/>
        </w:rPr>
        <w:t>None found</w:t>
      </w:r>
      <w:r w:rsidR="00240758">
        <w:rPr>
          <w:rFonts w:asciiTheme="minorHAnsi" w:hAnsiTheme="minorHAnsi" w:cstheme="minorHAnsi"/>
        </w:rPr>
        <w:t xml:space="preserve"> statistically significant differences in unfavourable bleeding patterns between post-partum and non-post-partum insertion.</w:t>
      </w:r>
    </w:p>
    <w:p w14:paraId="7A420CC9" w14:textId="77777777" w:rsidR="00A66B1D" w:rsidRPr="002F3902" w:rsidRDefault="00A66B1D" w:rsidP="4E388CC7">
      <w:pPr>
        <w:spacing w:line="360" w:lineRule="auto"/>
        <w:rPr>
          <w:rFonts w:asciiTheme="minorHAnsi" w:hAnsiTheme="minorHAnsi" w:cstheme="minorBidi"/>
        </w:rPr>
      </w:pPr>
    </w:p>
    <w:p w14:paraId="0613B0EE" w14:textId="596EC9D6" w:rsidR="007D08A5" w:rsidRPr="007D08A5" w:rsidRDefault="0E855FCC" w:rsidP="007D08A5">
      <w:pPr>
        <w:spacing w:line="360" w:lineRule="auto"/>
        <w:rPr>
          <w:rFonts w:asciiTheme="minorHAnsi" w:hAnsiTheme="minorHAnsi" w:cstheme="minorBidi"/>
        </w:rPr>
      </w:pPr>
      <w:r w:rsidRPr="79C40476">
        <w:rPr>
          <w:rFonts w:asciiTheme="minorHAnsi" w:hAnsiTheme="minorHAnsi" w:cstheme="minorBidi"/>
        </w:rPr>
        <w:t>Wahab (2016),</w:t>
      </w:r>
      <w:r w:rsidR="007D08A5" w:rsidRPr="007D08A5">
        <w:t xml:space="preserve"> </w:t>
      </w:r>
      <w:r w:rsidR="007D08A5" w:rsidRPr="007D08A5">
        <w:rPr>
          <w:rFonts w:asciiTheme="minorHAnsi" w:hAnsiTheme="minorHAnsi" w:cstheme="minorBidi"/>
        </w:rPr>
        <w:t>in a prospective cohort study, compared bleeding rates 3 months and 6 months after insertion between women who had an implant inserted within eight weeks of delivery (N=60) compared within women who had an insertion in a non-post-partum setting (N=50) at least 6 months after delivery</w:t>
      </w:r>
      <w:sdt>
        <w:sdtPr>
          <w:rPr>
            <w:rFonts w:asciiTheme="minorHAnsi" w:hAnsiTheme="minorHAnsi" w:cstheme="minorBidi"/>
            <w:color w:val="000000"/>
            <w:vertAlign w:val="superscript"/>
          </w:rPr>
          <w:tag w:val="MENDELEY_CITATION_v3_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"/>
          <w:id w:val="-2099394629"/>
          <w:placeholder>
            <w:docPart w:val="DefaultPlaceholder_-1854013440"/>
          </w:placeholder>
        </w:sdtPr>
        <w:sdtContent>
          <w:r w:rsidR="007E1F2F" w:rsidRPr="007E1F2F">
            <w:rPr>
              <w:rFonts w:asciiTheme="minorHAnsi" w:hAnsiTheme="minorHAnsi" w:cstheme="minorBidi"/>
              <w:color w:val="000000"/>
              <w:vertAlign w:val="superscript"/>
            </w:rPr>
            <w:t>13</w:t>
          </w:r>
        </w:sdtContent>
      </w:sdt>
      <w:r w:rsidR="007D08A5" w:rsidRPr="007D08A5">
        <w:rPr>
          <w:rFonts w:asciiTheme="minorHAnsi" w:hAnsiTheme="minorHAnsi" w:cstheme="minorBidi"/>
        </w:rPr>
        <w:t xml:space="preserve">. </w:t>
      </w:r>
    </w:p>
    <w:p w14:paraId="1F78AD72" w14:textId="7121A42D" w:rsidR="00A66B1D" w:rsidRPr="002F3902" w:rsidRDefault="007D08A5" w:rsidP="007D08A5">
      <w:pPr>
        <w:spacing w:line="360" w:lineRule="auto"/>
        <w:rPr>
          <w:rFonts w:asciiTheme="minorHAnsi" w:hAnsiTheme="minorHAnsi" w:cstheme="minorBidi"/>
        </w:rPr>
      </w:pPr>
      <w:r w:rsidRPr="007D08A5">
        <w:rPr>
          <w:rFonts w:asciiTheme="minorHAnsi" w:hAnsiTheme="minorHAnsi" w:cstheme="minorBidi"/>
        </w:rPr>
        <w:t xml:space="preserve">Women were followed up at three and six months and WHO 90-day reference period categorisation of bleeding was used. The study found no statistically significant difference in bleeding rates at 3 months, although there was a trend towards greater amenorrhoea in the post-partum group. </w:t>
      </w:r>
      <w:r w:rsidR="0E855FCC" w:rsidRPr="79C40476">
        <w:rPr>
          <w:rFonts w:asciiTheme="minorHAnsi" w:hAnsiTheme="minorHAnsi" w:cstheme="minorBidi"/>
        </w:rPr>
        <w:t xml:space="preserve"> </w:t>
      </w:r>
      <w:sdt>
        <w:sdtPr>
          <w:rPr>
            <w:color w:val="000000"/>
            <w:vertAlign w:val="superscript"/>
          </w:rPr>
          <w:tag w:val="MENDELEY_CITATION_v3_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"/>
          <w:id w:val="1067972285"/>
        </w:sdtPr>
        <w:sdtContent>
          <w:r w:rsidR="007E1F2F" w:rsidRPr="007E1F2F">
            <w:rPr>
              <w:color w:val="000000"/>
              <w:vertAlign w:val="superscript"/>
            </w:rPr>
            <w:t>13</w:t>
          </w:r>
        </w:sdtContent>
      </w:sdt>
      <w:r w:rsidR="0E855FCC">
        <w:t>.</w:t>
      </w:r>
      <w:r w:rsidR="00CA4F4A">
        <w:t xml:space="preserve"> </w:t>
      </w:r>
      <w:r w:rsidR="00CA4F4A" w:rsidRPr="00CA4F4A">
        <w:rPr>
          <w:rFonts w:asciiTheme="minorHAnsi" w:hAnsiTheme="minorHAnsi" w:cstheme="minorHAnsi"/>
        </w:rPr>
        <w:t>The authors excluded nulliparous women from their recruited sample, and do not comment on whether post-partum women were breastfeeding.</w:t>
      </w:r>
      <w:r w:rsidR="00AF152C">
        <w:rPr>
          <w:rFonts w:asciiTheme="minorHAnsi" w:hAnsiTheme="minorHAnsi" w:cstheme="minorHAnsi"/>
        </w:rPr>
        <w:t xml:space="preserve"> Since breastfeeding is likely to affect post-partum bleeding patterns , this is a limitation of the study.</w:t>
      </w:r>
    </w:p>
    <w:p w14:paraId="45EC9AB4" w14:textId="34DD417D" w:rsidR="00A66B1D" w:rsidRPr="002F3902" w:rsidRDefault="00A66B1D" w:rsidP="4E388CC7">
      <w:pPr>
        <w:spacing w:line="360" w:lineRule="auto"/>
        <w:rPr>
          <w:rFonts w:asciiTheme="minorHAnsi" w:hAnsiTheme="minorHAnsi" w:cstheme="minorBidi"/>
        </w:rPr>
      </w:pPr>
    </w:p>
    <w:p w14:paraId="37607400" w14:textId="0059E097" w:rsidR="00A66B1D" w:rsidRPr="00F940C2" w:rsidRDefault="0E855FCC" w:rsidP="79C40476">
      <w:pPr>
        <w:spacing w:line="360" w:lineRule="auto"/>
        <w:rPr>
          <w:rFonts w:asciiTheme="minorHAnsi" w:hAnsiTheme="minorHAnsi" w:cstheme="minorHAnsi"/>
        </w:rPr>
      </w:pPr>
      <w:r w:rsidRPr="79C40476">
        <w:rPr>
          <w:rFonts w:asciiTheme="minorHAnsi" w:hAnsiTheme="minorHAnsi" w:cstheme="minorBidi"/>
        </w:rPr>
        <w:lastRenderedPageBreak/>
        <w:t xml:space="preserve">Ireland et al (2014), </w:t>
      </w:r>
      <w:r w:rsidR="00B2505C" w:rsidRPr="00B2505C">
        <w:rPr>
          <w:rFonts w:asciiTheme="minorHAnsi" w:hAnsiTheme="minorHAnsi" w:cstheme="minorBidi"/>
        </w:rPr>
        <w:t>in a retrospective cohort study, compared the discontinuation rate of the implant due to irregular bleeding, in women with immediate post-partum insertion (within 96 hours) compared to delayed post-partum insertion (6-12 weeks) and non-postpartum placement (more than 12 weeks after delivery). The primary outcome was “% removed due to irregular bleeding” in each of the three groups</w:t>
      </w:r>
      <w:sdt>
        <w:sdtPr>
          <w:rPr>
            <w:rFonts w:asciiTheme="minorHAnsi" w:hAnsiTheme="minorHAnsi" w:cstheme="minorBidi"/>
            <w:color w:val="000000"/>
            <w:vertAlign w:val="superscript"/>
          </w:rPr>
          <w:tag w:val="MENDELEY_CITATION_v3_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"/>
          <w:id w:val="-1644340526"/>
          <w:placeholder>
            <w:docPart w:val="DefaultPlaceholder_-1854013440"/>
          </w:placeholder>
        </w:sdtPr>
        <w:sdtContent>
          <w:r w:rsidR="007E1F2F" w:rsidRPr="007E1F2F">
            <w:rPr>
              <w:rFonts w:asciiTheme="minorHAnsi" w:hAnsiTheme="minorHAnsi" w:cstheme="minorBidi"/>
              <w:color w:val="000000"/>
              <w:vertAlign w:val="superscript"/>
            </w:rPr>
            <w:t>16</w:t>
          </w:r>
        </w:sdtContent>
      </w:sdt>
      <w:r w:rsidR="00B2505C" w:rsidRPr="00B2505C">
        <w:rPr>
          <w:rFonts w:asciiTheme="minorHAnsi" w:hAnsiTheme="minorHAnsi" w:cstheme="minorBidi"/>
        </w:rPr>
        <w:t xml:space="preserve">. </w:t>
      </w:r>
      <w:r w:rsidR="007C6AE8">
        <w:rPr>
          <w:rFonts w:asciiTheme="minorHAnsi" w:hAnsiTheme="minorHAnsi" w:cstheme="minorBidi"/>
        </w:rPr>
        <w:t>N</w:t>
      </w:r>
      <w:r w:rsidRPr="79C40476">
        <w:rPr>
          <w:rFonts w:asciiTheme="minorHAnsi" w:hAnsiTheme="minorHAnsi" w:cstheme="minorBidi"/>
        </w:rPr>
        <w:t xml:space="preserve">o significant difference was found in </w:t>
      </w:r>
      <w:r w:rsidR="3FCFA080" w:rsidRPr="79C40476">
        <w:rPr>
          <w:rFonts w:asciiTheme="minorHAnsi" w:hAnsiTheme="minorHAnsi" w:cstheme="minorBidi"/>
        </w:rPr>
        <w:t xml:space="preserve">percentage </w:t>
      </w:r>
      <w:r w:rsidRPr="79C40476">
        <w:rPr>
          <w:rFonts w:asciiTheme="minorHAnsi" w:hAnsiTheme="minorHAnsi" w:cstheme="minorBidi"/>
        </w:rPr>
        <w:t>removal due to irregular bleeding between immediate (19.3%), delayed (18.4%) and interval (20.8%)</w:t>
      </w:r>
      <w:r w:rsidR="5B1F1F3B" w:rsidRPr="79C40476">
        <w:rPr>
          <w:rFonts w:asciiTheme="minorHAnsi" w:hAnsiTheme="minorHAnsi" w:cstheme="minorBidi"/>
        </w:rPr>
        <w:t xml:space="preserve"> insertions</w:t>
      </w:r>
      <w:r w:rsidR="4626BC5F" w:rsidRPr="79C40476">
        <w:rPr>
          <w:rFonts w:asciiTheme="minorHAnsi" w:hAnsiTheme="minorHAnsi" w:cstheme="minorBidi"/>
        </w:rPr>
        <w:t xml:space="preserve"> </w:t>
      </w:r>
      <w:sdt>
        <w:sdtPr>
          <w:rPr>
            <w:color w:val="000000"/>
            <w:vertAlign w:val="superscript"/>
          </w:rPr>
          <w:tag w:val="MENDELEY_CITATION_v3_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"/>
          <w:id w:val="455923010"/>
        </w:sdtPr>
        <w:sdtContent>
          <w:r w:rsidR="007E1F2F" w:rsidRPr="007E1F2F">
            <w:rPr>
              <w:color w:val="000000"/>
              <w:vertAlign w:val="superscript"/>
            </w:rPr>
            <w:t>16</w:t>
          </w:r>
        </w:sdtContent>
      </w:sdt>
      <w:r>
        <w:t>.</w:t>
      </w:r>
      <w:r w:rsidR="00C9036F">
        <w:t xml:space="preserve"> </w:t>
      </w:r>
      <w:r w:rsidR="00C9036F" w:rsidRPr="00F940C2">
        <w:rPr>
          <w:rFonts w:asciiTheme="minorHAnsi" w:hAnsiTheme="minorHAnsi" w:cstheme="minorHAnsi"/>
        </w:rPr>
        <w:t xml:space="preserve">No data was supplied on breastfeeding patterns </w:t>
      </w:r>
      <w:r w:rsidR="00F940C2" w:rsidRPr="00F940C2">
        <w:rPr>
          <w:rFonts w:asciiTheme="minorHAnsi" w:hAnsiTheme="minorHAnsi" w:cstheme="minorHAnsi"/>
        </w:rPr>
        <w:t>in post-partum women, which is a limitation of the study.</w:t>
      </w:r>
    </w:p>
    <w:p w14:paraId="2E353448" w14:textId="64FC8BC0" w:rsidR="00A66B1D" w:rsidRPr="002F3902" w:rsidRDefault="00A66B1D" w:rsidP="4E388CC7">
      <w:pPr>
        <w:spacing w:line="360" w:lineRule="auto"/>
        <w:rPr>
          <w:rFonts w:asciiTheme="minorHAnsi" w:hAnsiTheme="minorHAnsi" w:cstheme="minorBidi"/>
        </w:rPr>
      </w:pPr>
    </w:p>
    <w:p w14:paraId="36FDE5EA" w14:textId="247FA1E6" w:rsidR="00A66B1D" w:rsidRPr="00246128" w:rsidRDefault="0E855FCC" w:rsidP="79C40476">
      <w:pPr>
        <w:spacing w:line="360" w:lineRule="auto"/>
        <w:rPr>
          <w:rFonts w:asciiTheme="minorHAnsi" w:hAnsiTheme="minorHAnsi" w:cstheme="minorHAnsi"/>
        </w:rPr>
      </w:pPr>
      <w:r w:rsidRPr="79C40476">
        <w:rPr>
          <w:rFonts w:asciiTheme="minorHAnsi" w:hAnsiTheme="minorHAnsi" w:cstheme="minorBidi"/>
        </w:rPr>
        <w:t>Vie</w:t>
      </w:r>
      <w:r w:rsidR="002622B1">
        <w:rPr>
          <w:rFonts w:asciiTheme="minorHAnsi" w:hAnsiTheme="minorHAnsi" w:cstheme="minorBidi"/>
        </w:rPr>
        <w:t>i</w:t>
      </w:r>
      <w:r w:rsidRPr="79C40476">
        <w:rPr>
          <w:rFonts w:asciiTheme="minorHAnsi" w:hAnsiTheme="minorHAnsi" w:cstheme="minorBidi"/>
        </w:rPr>
        <w:t>ra et al (2019) performed a secondary analysis of an open randomised-controlled trial of 100 women receiving the ENG contraceptive implant either early postpartum (within 48 hours of delivery) or delayed postpartum (at 6 weeks post-partum)</w:t>
      </w:r>
      <w:r w:rsidR="3CB571AC" w:rsidRPr="79C40476">
        <w:rPr>
          <w:rFonts w:asciiTheme="minorHAnsi" w:hAnsiTheme="minorHAnsi" w:cstheme="minorBidi"/>
        </w:rPr>
        <w:t xml:space="preserve"> and reports similar bleeding rates for both groups at 3, 6, 9 and 12 months</w:t>
      </w:r>
      <w:r w:rsidR="16F331EC" w:rsidRPr="79C40476">
        <w:rPr>
          <w:rFonts w:asciiTheme="minorHAnsi" w:hAnsiTheme="minorHAnsi" w:cstheme="minorBidi"/>
        </w:rPr>
        <w:t xml:space="preserve"> </w:t>
      </w:r>
      <w:sdt>
        <w:sdtPr>
          <w:rPr>
            <w:color w:val="000000"/>
            <w:vertAlign w:val="superscript"/>
          </w:rPr>
          <w:tag w:val="MENDELEY_CITATION_v3_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"/>
          <w:id w:val="932527686"/>
        </w:sdtPr>
        <w:sdtContent>
          <w:r w:rsidR="007E1F2F" w:rsidRPr="007E1F2F">
            <w:rPr>
              <w:color w:val="000000"/>
              <w:vertAlign w:val="superscript"/>
            </w:rPr>
            <w:t>10</w:t>
          </w:r>
        </w:sdtContent>
      </w:sdt>
      <w:r w:rsidR="3CB571AC">
        <w:t>.</w:t>
      </w:r>
      <w:r w:rsidR="0060375C">
        <w:t xml:space="preserve"> </w:t>
      </w:r>
      <w:r w:rsidR="0060375C" w:rsidRPr="000136B9">
        <w:rPr>
          <w:rFonts w:asciiTheme="minorHAnsi" w:hAnsiTheme="minorHAnsi" w:cstheme="minorHAnsi"/>
        </w:rPr>
        <w:t>Vie</w:t>
      </w:r>
      <w:r w:rsidR="002622B1">
        <w:rPr>
          <w:rFonts w:asciiTheme="minorHAnsi" w:hAnsiTheme="minorHAnsi" w:cstheme="minorHAnsi"/>
        </w:rPr>
        <w:t>i</w:t>
      </w:r>
      <w:r w:rsidR="0060375C" w:rsidRPr="000136B9">
        <w:rPr>
          <w:rFonts w:asciiTheme="minorHAnsi" w:hAnsiTheme="minorHAnsi" w:cstheme="minorHAnsi"/>
        </w:rPr>
        <w:t>ra et al (2019) report that they performed a sub</w:t>
      </w:r>
      <w:r w:rsidR="00246128" w:rsidRPr="000136B9">
        <w:rPr>
          <w:rFonts w:asciiTheme="minorHAnsi" w:hAnsiTheme="minorHAnsi" w:cstheme="minorHAnsi"/>
        </w:rPr>
        <w:t>-</w:t>
      </w:r>
      <w:r w:rsidR="0060375C" w:rsidRPr="000136B9">
        <w:rPr>
          <w:rFonts w:asciiTheme="minorHAnsi" w:hAnsiTheme="minorHAnsi" w:cstheme="minorHAnsi"/>
        </w:rPr>
        <w:t>analysis of amenorrho</w:t>
      </w:r>
      <w:r w:rsidR="001F52E4" w:rsidRPr="000136B9">
        <w:rPr>
          <w:rFonts w:asciiTheme="minorHAnsi" w:hAnsiTheme="minorHAnsi" w:cstheme="minorHAnsi"/>
        </w:rPr>
        <w:t>ea between exclusive and partially breastfeeding women at 3 and 6 months</w:t>
      </w:r>
      <w:r w:rsidR="00246128">
        <w:rPr>
          <w:rFonts w:asciiTheme="minorHAnsi" w:hAnsiTheme="minorHAnsi" w:cstheme="minorHAnsi"/>
        </w:rPr>
        <w:t>, which</w:t>
      </w:r>
      <w:r w:rsidR="001D5E87">
        <w:rPr>
          <w:rFonts w:asciiTheme="minorHAnsi" w:hAnsiTheme="minorHAnsi" w:cstheme="minorHAnsi"/>
        </w:rPr>
        <w:t xml:space="preserve"> were similar in both groups.</w:t>
      </w:r>
    </w:p>
    <w:p w14:paraId="2C10F223" w14:textId="3181EB63" w:rsidR="00A66B1D" w:rsidRPr="002F3902" w:rsidRDefault="00A66B1D" w:rsidP="4E388CC7">
      <w:pPr>
        <w:spacing w:line="360" w:lineRule="auto"/>
        <w:rPr>
          <w:rFonts w:asciiTheme="minorHAnsi" w:hAnsiTheme="minorHAnsi" w:cstheme="minorBidi"/>
        </w:rPr>
      </w:pPr>
    </w:p>
    <w:p w14:paraId="09F7DB9F" w14:textId="4919A3E0" w:rsidR="00A66B1D" w:rsidRPr="002F3902" w:rsidRDefault="0E855FCC" w:rsidP="79C40476">
      <w:pPr>
        <w:spacing w:line="360" w:lineRule="auto"/>
        <w:rPr>
          <w:rFonts w:asciiTheme="minorHAnsi" w:hAnsiTheme="minorHAnsi" w:cstheme="minorBidi"/>
        </w:rPr>
      </w:pPr>
      <w:r w:rsidRPr="79C40476">
        <w:rPr>
          <w:rFonts w:asciiTheme="minorHAnsi" w:hAnsiTheme="minorHAnsi" w:cstheme="minorBidi"/>
        </w:rPr>
        <w:t xml:space="preserve">Bryant et al. (2017) compared immediate (before hospital discharge) post-partum placement with </w:t>
      </w:r>
      <w:r w:rsidR="4B6A5717" w:rsidRPr="79C40476">
        <w:rPr>
          <w:rFonts w:asciiTheme="minorHAnsi" w:hAnsiTheme="minorHAnsi" w:cstheme="minorBidi"/>
        </w:rPr>
        <w:t xml:space="preserve">delayed </w:t>
      </w:r>
      <w:r w:rsidRPr="79C40476">
        <w:rPr>
          <w:rFonts w:asciiTheme="minorHAnsi" w:hAnsiTheme="minorHAnsi" w:cstheme="minorBidi"/>
        </w:rPr>
        <w:t>placement at 6 weeks in postpartum adolescents aged 14-24 years in a</w:t>
      </w:r>
      <w:r w:rsidR="6A6E9B39" w:rsidRPr="79C40476">
        <w:rPr>
          <w:rFonts w:asciiTheme="minorHAnsi" w:hAnsiTheme="minorHAnsi" w:cstheme="minorBidi"/>
        </w:rPr>
        <w:t xml:space="preserve"> </w:t>
      </w:r>
      <w:r w:rsidRPr="79C40476">
        <w:rPr>
          <w:rFonts w:asciiTheme="minorHAnsi" w:hAnsiTheme="minorHAnsi" w:cstheme="minorBidi"/>
        </w:rPr>
        <w:t>randomised controlled trial. Follow-up data on bleeding patterns was not the primary outcome of the study</w:t>
      </w:r>
      <w:r w:rsidR="06993D0E" w:rsidRPr="79C40476">
        <w:rPr>
          <w:rFonts w:asciiTheme="minorHAnsi" w:hAnsiTheme="minorHAnsi" w:cstheme="minorBidi"/>
        </w:rPr>
        <w:t xml:space="preserve"> but no significant difference was reported in </w:t>
      </w:r>
      <w:r w:rsidRPr="79C40476">
        <w:rPr>
          <w:rFonts w:asciiTheme="minorHAnsi" w:hAnsiTheme="minorHAnsi" w:cstheme="minorBidi"/>
        </w:rPr>
        <w:t>“Heavy, irregular bleeding or severe cramping” at 12 months</w:t>
      </w:r>
      <w:r w:rsidR="13DBD346" w:rsidRPr="79C40476">
        <w:rPr>
          <w:rFonts w:asciiTheme="minorHAnsi" w:hAnsiTheme="minorHAnsi" w:cstheme="minorBidi"/>
        </w:rPr>
        <w:t xml:space="preserve"> </w:t>
      </w:r>
      <w:sdt>
        <w:sdtPr>
          <w:rPr>
            <w:color w:val="000000"/>
            <w:vertAlign w:val="superscript"/>
          </w:rPr>
          <w:tag w:val="MENDELEY_CITATION_v3_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"/>
          <w:id w:val="1004796962"/>
        </w:sdtPr>
        <w:sdtContent>
          <w:r w:rsidR="007E1F2F" w:rsidRPr="007E1F2F">
            <w:rPr>
              <w:color w:val="000000"/>
              <w:vertAlign w:val="superscript"/>
            </w:rPr>
            <w:t>9</w:t>
          </w:r>
        </w:sdtContent>
      </w:sdt>
      <w:r w:rsidR="5AF863E8">
        <w:t>.</w:t>
      </w:r>
      <w:r w:rsidRPr="79C40476">
        <w:rPr>
          <w:rFonts w:asciiTheme="minorHAnsi" w:hAnsiTheme="minorHAnsi" w:cstheme="minorBidi"/>
        </w:rPr>
        <w:t xml:space="preserve"> </w:t>
      </w:r>
      <w:r w:rsidR="001C1A57">
        <w:rPr>
          <w:rFonts w:asciiTheme="minorHAnsi" w:hAnsiTheme="minorHAnsi" w:cstheme="minorBidi"/>
        </w:rPr>
        <w:t>The</w:t>
      </w:r>
      <w:r w:rsidR="002D6F9E">
        <w:rPr>
          <w:rFonts w:asciiTheme="minorHAnsi" w:hAnsiTheme="minorHAnsi" w:cstheme="minorBidi"/>
        </w:rPr>
        <w:t xml:space="preserve"> </w:t>
      </w:r>
      <w:r w:rsidR="001C1A57">
        <w:rPr>
          <w:rFonts w:asciiTheme="minorHAnsi" w:hAnsiTheme="minorHAnsi" w:cstheme="minorBidi"/>
        </w:rPr>
        <w:t xml:space="preserve">authors report breastfeeding rates </w:t>
      </w:r>
      <w:r w:rsidR="00D14C32">
        <w:rPr>
          <w:rFonts w:asciiTheme="minorHAnsi" w:hAnsiTheme="minorHAnsi" w:cstheme="minorBidi"/>
        </w:rPr>
        <w:t>at 3, 6, 9 and 12 months, but because bleeding patterns were not a primary outcome of the study,</w:t>
      </w:r>
      <w:r w:rsidR="00BF6D31">
        <w:rPr>
          <w:rFonts w:asciiTheme="minorHAnsi" w:hAnsiTheme="minorHAnsi" w:cstheme="minorBidi"/>
        </w:rPr>
        <w:t xml:space="preserve"> insufficient</w:t>
      </w:r>
      <w:r w:rsidR="00D14C32">
        <w:rPr>
          <w:rFonts w:asciiTheme="minorHAnsi" w:hAnsiTheme="minorHAnsi" w:cstheme="minorBidi"/>
        </w:rPr>
        <w:t xml:space="preserve"> data is provided to compare the effect of breastfeeding on bleeding patterns.</w:t>
      </w:r>
    </w:p>
    <w:p w14:paraId="49BF45AC" w14:textId="7B10AD9F" w:rsidR="00A66B1D" w:rsidRPr="002F3902" w:rsidRDefault="00A66B1D" w:rsidP="4E388CC7">
      <w:pPr>
        <w:spacing w:line="360" w:lineRule="auto"/>
        <w:rPr>
          <w:rFonts w:asciiTheme="minorHAnsi" w:hAnsiTheme="minorHAnsi" w:cstheme="minorBidi"/>
        </w:rPr>
      </w:pPr>
    </w:p>
    <w:p w14:paraId="06871128" w14:textId="126967D7" w:rsidR="00A66B1D" w:rsidRPr="002F3902" w:rsidRDefault="7ACE4345" w:rsidP="79C40476">
      <w:pPr>
        <w:spacing w:line="360" w:lineRule="auto"/>
        <w:rPr>
          <w:rFonts w:asciiTheme="minorHAnsi" w:hAnsiTheme="minorHAnsi" w:cstheme="minorBidi"/>
        </w:rPr>
      </w:pPr>
      <w:r w:rsidRPr="79C40476">
        <w:rPr>
          <w:rFonts w:asciiTheme="minorHAnsi" w:hAnsiTheme="minorHAnsi" w:cstheme="minorBidi"/>
        </w:rPr>
        <w:t>After adjusting for age and BMI Casey et al. (2013) found no association with post-partum placement and removal for bleeding (OR=1.5; 95% CI 0.8</w:t>
      </w:r>
      <w:r w:rsidR="00597396">
        <w:rPr>
          <w:rFonts w:asciiTheme="minorHAnsi" w:hAnsiTheme="minorHAnsi" w:cstheme="minorBidi"/>
        </w:rPr>
        <w:t>,</w:t>
      </w:r>
      <w:r w:rsidRPr="79C40476">
        <w:rPr>
          <w:rFonts w:asciiTheme="minorHAnsi" w:hAnsiTheme="minorHAnsi" w:cstheme="minorBidi"/>
        </w:rPr>
        <w:t>3.0)</w:t>
      </w:r>
      <w:r w:rsidR="43C43195" w:rsidRPr="79C40476">
        <w:rPr>
          <w:rFonts w:asciiTheme="minorHAnsi" w:hAnsiTheme="minorHAnsi" w:cstheme="minorBidi"/>
        </w:rPr>
        <w:t xml:space="preserve"> </w:t>
      </w:r>
      <w:sdt>
        <w:sdtPr>
          <w:rPr>
            <w:color w:val="000000"/>
            <w:vertAlign w:val="superscript"/>
          </w:rPr>
          <w:tag w:val="MENDELEY_CITATION_v3_eyJjaXRhdGlvbklEIjoiTUVOREVMRVlfQ0lUQVRJT05fZWJhMjAxNmItYWM1NS00ZDM3LWEzMzItYTk1MTMzMzhiNjUzIiwicHJvcGVydGllcyI6eyJub3RlSW5kZXgiOjB9LCJpc0VkaXRlZCI6ZmFsc2UsIm1hbnVhbE92ZXJyaWRlIjp7ImlzTWFudWFsbHlPdmVycmlkZGVuIjpmYWxzZSwiY2l0ZXByb2NUZXh0IjoiPHN1cD4xMTwvc3VwPiIsIm1hbnVhbE92ZXJyaWRlVGV4dCI6IiJ9LCJjaXRhdGlvbkl0ZW1zIjpb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"/>
          <w:id w:val="1517407278"/>
        </w:sdtPr>
        <w:sdtContent>
          <w:r w:rsidR="007E1F2F" w:rsidRPr="007E1F2F">
            <w:rPr>
              <w:color w:val="000000"/>
              <w:vertAlign w:val="superscript"/>
            </w:rPr>
            <w:t>11</w:t>
          </w:r>
        </w:sdtContent>
      </w:sdt>
      <w:r w:rsidR="43C43195">
        <w:t>.</w:t>
      </w:r>
      <w:r w:rsidR="004246BF">
        <w:t xml:space="preserve"> </w:t>
      </w:r>
      <w:r w:rsidR="00D43A24">
        <w:rPr>
          <w:rFonts w:asciiTheme="minorHAnsi" w:hAnsiTheme="minorHAnsi" w:cstheme="minorHAnsi"/>
        </w:rPr>
        <w:t>The authors report no significant association</w:t>
      </w:r>
      <w:r w:rsidR="0064322C">
        <w:rPr>
          <w:rFonts w:asciiTheme="minorHAnsi" w:hAnsiTheme="minorHAnsi" w:cstheme="minorHAnsi"/>
        </w:rPr>
        <w:t xml:space="preserve"> with</w:t>
      </w:r>
      <w:r w:rsidR="00D43A24">
        <w:rPr>
          <w:rFonts w:asciiTheme="minorHAnsi" w:hAnsiTheme="minorHAnsi" w:cstheme="minorHAnsi"/>
        </w:rPr>
        <w:t xml:space="preserve"> </w:t>
      </w:r>
      <w:r w:rsidR="00352885">
        <w:rPr>
          <w:rFonts w:asciiTheme="minorHAnsi" w:hAnsiTheme="minorHAnsi" w:cstheme="minorHAnsi"/>
        </w:rPr>
        <w:t>placement during lactation</w:t>
      </w:r>
      <w:r w:rsidR="0064322C">
        <w:rPr>
          <w:rFonts w:asciiTheme="minorHAnsi" w:hAnsiTheme="minorHAnsi" w:cstheme="minorHAnsi"/>
        </w:rPr>
        <w:t xml:space="preserve"> and</w:t>
      </w:r>
      <w:r w:rsidR="00D43A24">
        <w:rPr>
          <w:rFonts w:asciiTheme="minorHAnsi" w:hAnsiTheme="minorHAnsi" w:cstheme="minorHAnsi"/>
        </w:rPr>
        <w:t xml:space="preserve"> </w:t>
      </w:r>
      <w:r w:rsidR="00352885">
        <w:rPr>
          <w:rFonts w:asciiTheme="minorHAnsi" w:hAnsiTheme="minorHAnsi" w:cstheme="minorHAnsi"/>
        </w:rPr>
        <w:t>removal for bleeding</w:t>
      </w:r>
      <w:r w:rsidR="0064322C">
        <w:rPr>
          <w:rFonts w:asciiTheme="minorHAnsi" w:hAnsiTheme="minorHAnsi" w:cstheme="minorHAnsi"/>
        </w:rPr>
        <w:t xml:space="preserve">, after adjusting for </w:t>
      </w:r>
      <w:r w:rsidR="00857DC2">
        <w:rPr>
          <w:rFonts w:asciiTheme="minorHAnsi" w:hAnsiTheme="minorHAnsi" w:cstheme="minorHAnsi"/>
        </w:rPr>
        <w:t>age and BMI (OR</w:t>
      </w:r>
      <w:r w:rsidR="004B51CE">
        <w:rPr>
          <w:rFonts w:asciiTheme="minorHAnsi" w:hAnsiTheme="minorHAnsi" w:cstheme="minorHAnsi"/>
        </w:rPr>
        <w:t>=0.9;95%CI 0.8,1.1).</w:t>
      </w:r>
    </w:p>
    <w:p w14:paraId="0F8C2E62" w14:textId="65AE58A1" w:rsidR="00A66B1D" w:rsidRPr="002F3902" w:rsidRDefault="00A66B1D" w:rsidP="4E388CC7">
      <w:pPr>
        <w:spacing w:line="360" w:lineRule="auto"/>
        <w:rPr>
          <w:rFonts w:asciiTheme="minorHAnsi" w:hAnsiTheme="minorHAnsi" w:cstheme="minorBidi"/>
        </w:rPr>
      </w:pPr>
    </w:p>
    <w:p w14:paraId="15D42527" w14:textId="47A6B7BE" w:rsidR="00A66B1D" w:rsidRPr="002F3902" w:rsidRDefault="0E855FCC" w:rsidP="79C40476">
      <w:pPr>
        <w:spacing w:line="360" w:lineRule="auto"/>
        <w:rPr>
          <w:rFonts w:asciiTheme="minorHAnsi" w:hAnsiTheme="minorHAnsi" w:cstheme="minorBidi"/>
        </w:rPr>
      </w:pPr>
      <w:r w:rsidRPr="79C40476">
        <w:rPr>
          <w:rFonts w:asciiTheme="minorHAnsi" w:hAnsiTheme="minorHAnsi" w:cstheme="minorBidi"/>
        </w:rPr>
        <w:lastRenderedPageBreak/>
        <w:t xml:space="preserve">Crockett et al. (2017) conducted a retrospective cohort study for all women receiving the etonogestrel implant </w:t>
      </w:r>
      <w:r w:rsidR="52567892" w:rsidRPr="79C40476">
        <w:rPr>
          <w:rFonts w:asciiTheme="minorHAnsi" w:hAnsiTheme="minorHAnsi" w:cstheme="minorBidi"/>
        </w:rPr>
        <w:t>immediately</w:t>
      </w:r>
      <w:r w:rsidR="612B683B" w:rsidRPr="79C40476">
        <w:rPr>
          <w:rFonts w:asciiTheme="minorHAnsi" w:hAnsiTheme="minorHAnsi" w:cstheme="minorBidi"/>
        </w:rPr>
        <w:t xml:space="preserve"> postpartum</w:t>
      </w:r>
      <w:r w:rsidR="005F55CB">
        <w:rPr>
          <w:rFonts w:asciiTheme="minorHAnsi" w:hAnsiTheme="minorHAnsi" w:cstheme="minorBidi"/>
        </w:rPr>
        <w:t xml:space="preserve"> (i.e. before postnatal discharge)</w:t>
      </w:r>
      <w:r w:rsidR="52567892" w:rsidRPr="79C40476">
        <w:rPr>
          <w:rFonts w:asciiTheme="minorHAnsi" w:hAnsiTheme="minorHAnsi" w:cstheme="minorBidi"/>
        </w:rPr>
        <w:t>, delayed postpartum</w:t>
      </w:r>
      <w:r w:rsidR="005F55CB">
        <w:rPr>
          <w:rFonts w:asciiTheme="minorHAnsi" w:hAnsiTheme="minorHAnsi" w:cstheme="minorBidi"/>
        </w:rPr>
        <w:t>(&lt;8 weeks after birth)</w:t>
      </w:r>
      <w:r w:rsidR="612B683B" w:rsidRPr="79C40476">
        <w:rPr>
          <w:rFonts w:asciiTheme="minorHAnsi" w:hAnsiTheme="minorHAnsi" w:cstheme="minorBidi"/>
        </w:rPr>
        <w:t xml:space="preserve"> or non-postpartum </w:t>
      </w:r>
      <w:r w:rsidRPr="79C40476">
        <w:rPr>
          <w:rFonts w:asciiTheme="minorHAnsi" w:hAnsiTheme="minorHAnsi" w:cstheme="minorBidi"/>
        </w:rPr>
        <w:t xml:space="preserve">between July 1, </w:t>
      </w:r>
      <w:r w:rsidR="009F5E8A" w:rsidRPr="79C40476">
        <w:rPr>
          <w:rFonts w:asciiTheme="minorHAnsi" w:hAnsiTheme="minorHAnsi" w:cstheme="minorBidi"/>
        </w:rPr>
        <w:t>2007,</w:t>
      </w:r>
      <w:r w:rsidRPr="79C40476">
        <w:rPr>
          <w:rFonts w:asciiTheme="minorHAnsi" w:hAnsiTheme="minorHAnsi" w:cstheme="minorBidi"/>
        </w:rPr>
        <w:t xml:space="preserve"> and June 30, 2014.</w:t>
      </w:r>
      <w:r w:rsidR="53B0ABCE" w:rsidRPr="79C40476">
        <w:rPr>
          <w:rFonts w:asciiTheme="minorHAnsi" w:hAnsiTheme="minorHAnsi" w:cstheme="minorBidi"/>
        </w:rPr>
        <w:t xml:space="preserve"> </w:t>
      </w:r>
      <w:r w:rsidR="000D3E0F">
        <w:rPr>
          <w:rFonts w:asciiTheme="minorHAnsi" w:hAnsiTheme="minorHAnsi" w:cstheme="minorBidi"/>
        </w:rPr>
        <w:t>The primary outcome was implant removal but reasons for removal</w:t>
      </w:r>
      <w:r w:rsidR="00334D13">
        <w:rPr>
          <w:rFonts w:asciiTheme="minorHAnsi" w:hAnsiTheme="minorHAnsi" w:cstheme="minorBidi"/>
        </w:rPr>
        <w:t xml:space="preserve"> allowed examination of removal due to bleeding. </w:t>
      </w:r>
      <w:r w:rsidR="5E13B4F7" w:rsidRPr="79C40476">
        <w:rPr>
          <w:rFonts w:asciiTheme="minorHAnsi" w:hAnsiTheme="minorHAnsi" w:cstheme="minorBidi"/>
        </w:rPr>
        <w:t xml:space="preserve">There was no statistically significant difference between the </w:t>
      </w:r>
      <w:r w:rsidR="00331381">
        <w:rPr>
          <w:rFonts w:asciiTheme="minorHAnsi" w:hAnsiTheme="minorHAnsi" w:cstheme="minorBidi"/>
        </w:rPr>
        <w:t>i</w:t>
      </w:r>
      <w:r w:rsidR="004C106D">
        <w:rPr>
          <w:rFonts w:asciiTheme="minorHAnsi" w:hAnsiTheme="minorHAnsi" w:cstheme="minorBidi"/>
        </w:rPr>
        <w:t xml:space="preserve">npatient or outpatient </w:t>
      </w:r>
      <w:r w:rsidR="5E13B4F7" w:rsidRPr="79C40476">
        <w:rPr>
          <w:rFonts w:asciiTheme="minorHAnsi" w:hAnsiTheme="minorHAnsi" w:cstheme="minorBidi"/>
        </w:rPr>
        <w:t>groups</w:t>
      </w:r>
      <w:r w:rsidR="0C01ECC3" w:rsidRPr="79C40476">
        <w:rPr>
          <w:rFonts w:asciiTheme="minorHAnsi" w:hAnsiTheme="minorHAnsi" w:cstheme="minorBidi"/>
        </w:rPr>
        <w:t xml:space="preserve"> for removal due to bleeding</w:t>
      </w:r>
      <w:r w:rsidR="5E13B4F7" w:rsidRPr="79C40476">
        <w:rPr>
          <w:rFonts w:asciiTheme="minorHAnsi" w:hAnsiTheme="minorHAnsi" w:cstheme="minorBidi"/>
        </w:rPr>
        <w:t xml:space="preserve"> at either 6 or 12 months</w:t>
      </w:r>
      <w:sdt>
        <w:sdtPr>
          <w:rPr>
            <w:color w:val="000000"/>
            <w:vertAlign w:val="superscript"/>
          </w:rPr>
          <w:tag w:val="MENDELEY_CITATION_v3_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"/>
          <w:id w:val="1410081525"/>
        </w:sdtPr>
        <w:sdtContent>
          <w:r w:rsidR="007E1F2F" w:rsidRPr="007E1F2F">
            <w:rPr>
              <w:color w:val="000000"/>
              <w:vertAlign w:val="superscript"/>
            </w:rPr>
            <w:t>23</w:t>
          </w:r>
        </w:sdtContent>
      </w:sdt>
      <w:r w:rsidR="5E13B4F7">
        <w:t>.</w:t>
      </w:r>
      <w:r w:rsidR="005C5BAE">
        <w:t xml:space="preserve"> </w:t>
      </w:r>
      <w:r w:rsidR="004C09C0">
        <w:rPr>
          <w:rFonts w:asciiTheme="minorHAnsi" w:hAnsiTheme="minorHAnsi" w:cstheme="minorBidi"/>
        </w:rPr>
        <w:t xml:space="preserve">The </w:t>
      </w:r>
      <w:r w:rsidR="00732E43">
        <w:rPr>
          <w:rFonts w:asciiTheme="minorHAnsi" w:hAnsiTheme="minorHAnsi" w:cstheme="minorBidi"/>
        </w:rPr>
        <w:t>study found</w:t>
      </w:r>
      <w:r w:rsidR="00AC1C7C">
        <w:rPr>
          <w:rFonts w:asciiTheme="minorHAnsi" w:hAnsiTheme="minorHAnsi" w:cstheme="minorBidi"/>
        </w:rPr>
        <w:t xml:space="preserve"> a lower odds ratio of removal for any reason at 12 months for those women who received the implant as inpatients, compared to both delayed and interval insertion (aOR 0.44(</w:t>
      </w:r>
      <w:r w:rsidR="001F34E6">
        <w:rPr>
          <w:rFonts w:asciiTheme="minorHAnsi" w:hAnsiTheme="minorHAnsi" w:cstheme="minorBidi"/>
        </w:rPr>
        <w:t xml:space="preserve">95% CI </w:t>
      </w:r>
      <w:r w:rsidR="00AC1C7C">
        <w:rPr>
          <w:rFonts w:asciiTheme="minorHAnsi" w:hAnsiTheme="minorHAnsi" w:cstheme="minorBidi"/>
        </w:rPr>
        <w:t>0.22,0.97)</w:t>
      </w:r>
      <w:r w:rsidR="00732E43">
        <w:rPr>
          <w:rFonts w:asciiTheme="minorHAnsi" w:hAnsiTheme="minorHAnsi" w:cstheme="minorBidi"/>
        </w:rPr>
        <w:t>.</w:t>
      </w:r>
      <w:r w:rsidR="00AC1C7C" w:rsidRPr="79C40476">
        <w:rPr>
          <w:rFonts w:asciiTheme="minorHAnsi" w:hAnsiTheme="minorHAnsi" w:cstheme="minorBidi"/>
        </w:rPr>
        <w:t xml:space="preserve"> </w:t>
      </w:r>
      <w:r w:rsidR="005C5BAE" w:rsidRPr="00E70EDA">
        <w:rPr>
          <w:rFonts w:ascii="Calibri" w:hAnsi="Calibri" w:cs="Calibri"/>
        </w:rPr>
        <w:t xml:space="preserve">The authors </w:t>
      </w:r>
      <w:r w:rsidR="00E70EDA" w:rsidRPr="00E70EDA">
        <w:rPr>
          <w:rFonts w:ascii="Calibri" w:hAnsi="Calibri" w:cs="Calibri"/>
        </w:rPr>
        <w:t>report</w:t>
      </w:r>
      <w:r w:rsidR="005C5BAE" w:rsidRPr="00E70EDA">
        <w:rPr>
          <w:rFonts w:ascii="Calibri" w:hAnsi="Calibri" w:cs="Calibri"/>
        </w:rPr>
        <w:t xml:space="preserve"> that there were no removals due to problems with</w:t>
      </w:r>
      <w:r w:rsidR="00E70EDA" w:rsidRPr="00E70EDA">
        <w:rPr>
          <w:rFonts w:ascii="Calibri" w:hAnsi="Calibri" w:cs="Calibri"/>
        </w:rPr>
        <w:t xml:space="preserve"> </w:t>
      </w:r>
      <w:r w:rsidR="005C5BAE" w:rsidRPr="00E70EDA">
        <w:rPr>
          <w:rFonts w:ascii="Calibri" w:hAnsi="Calibri" w:cs="Calibri"/>
        </w:rPr>
        <w:t xml:space="preserve">breastfeeding but do not </w:t>
      </w:r>
      <w:r w:rsidR="00E70EDA" w:rsidRPr="00E70EDA">
        <w:rPr>
          <w:rFonts w:ascii="Calibri" w:hAnsi="Calibri" w:cs="Calibri"/>
        </w:rPr>
        <w:t>report if breastfeeding rates differed between the tw</w:t>
      </w:r>
      <w:r w:rsidR="00E70EDA">
        <w:rPr>
          <w:rFonts w:ascii="Calibri" w:hAnsi="Calibri" w:cs="Calibri"/>
        </w:rPr>
        <w:t>o</w:t>
      </w:r>
      <w:r w:rsidR="005F6E5E">
        <w:rPr>
          <w:rFonts w:ascii="Calibri" w:hAnsi="Calibri" w:cs="Calibri"/>
        </w:rPr>
        <w:t xml:space="preserve"> postpartum</w:t>
      </w:r>
      <w:r w:rsidR="00E70EDA" w:rsidRPr="00E70EDA">
        <w:rPr>
          <w:rFonts w:ascii="Calibri" w:hAnsi="Calibri" w:cs="Calibri"/>
        </w:rPr>
        <w:t xml:space="preserve"> groups in this retrospective study.</w:t>
      </w:r>
    </w:p>
    <w:p w14:paraId="6DB3317A" w14:textId="6898EFCC" w:rsidR="00A66B1D" w:rsidRPr="002F3902" w:rsidRDefault="00A66B1D" w:rsidP="4E388CC7">
      <w:pPr>
        <w:spacing w:line="360" w:lineRule="auto"/>
        <w:rPr>
          <w:rFonts w:asciiTheme="minorHAnsi" w:hAnsiTheme="minorHAnsi" w:cstheme="minorBidi"/>
        </w:rPr>
      </w:pPr>
    </w:p>
    <w:p w14:paraId="36DDD530" w14:textId="0C6163C1" w:rsidR="00A66B1D" w:rsidRPr="002F3902" w:rsidRDefault="424B66E6" w:rsidP="1644CD51">
      <w:pPr>
        <w:spacing w:line="360" w:lineRule="auto"/>
        <w:rPr>
          <w:rFonts w:asciiTheme="minorHAnsi" w:hAnsiTheme="minorHAnsi" w:cstheme="minorBidi"/>
        </w:rPr>
      </w:pPr>
      <w:r w:rsidRPr="1644CD51">
        <w:rPr>
          <w:rFonts w:asciiTheme="minorHAnsi" w:hAnsiTheme="minorHAnsi" w:cstheme="minorBidi"/>
        </w:rPr>
        <w:t xml:space="preserve">Casey et al (2011) </w:t>
      </w:r>
      <w:r w:rsidR="004E7AD2">
        <w:rPr>
          <w:rFonts w:asciiTheme="minorHAnsi" w:hAnsiTheme="minorHAnsi" w:cstheme="minorBidi"/>
        </w:rPr>
        <w:t xml:space="preserve">report that neither postpartum nor </w:t>
      </w:r>
      <w:r w:rsidR="00583109">
        <w:rPr>
          <w:rFonts w:asciiTheme="minorHAnsi" w:hAnsiTheme="minorHAnsi" w:cstheme="minorBidi"/>
        </w:rPr>
        <w:t>breastfeeding</w:t>
      </w:r>
      <w:r w:rsidR="004E7AD2">
        <w:rPr>
          <w:rFonts w:asciiTheme="minorHAnsi" w:hAnsiTheme="minorHAnsi" w:cstheme="minorBidi"/>
        </w:rPr>
        <w:t xml:space="preserve"> status were statistically significant risks for reported bleeding or implant removal</w:t>
      </w:r>
      <w:r w:rsidR="00583109">
        <w:rPr>
          <w:rFonts w:asciiTheme="minorHAnsi" w:hAnsiTheme="minorHAnsi" w:cstheme="minorBidi"/>
        </w:rPr>
        <w:t xml:space="preserve"> (for any reason).</w:t>
      </w:r>
    </w:p>
    <w:p w14:paraId="2BDC6833" w14:textId="01B786FC" w:rsidR="00A66B1D" w:rsidRPr="002F3902" w:rsidRDefault="00A66B1D" w:rsidP="4E388CC7">
      <w:pPr>
        <w:spacing w:line="360" w:lineRule="auto"/>
        <w:rPr>
          <w:rFonts w:asciiTheme="minorHAnsi" w:hAnsiTheme="minorHAnsi" w:cstheme="minorBidi"/>
          <w:u w:val="single"/>
        </w:rPr>
      </w:pPr>
    </w:p>
    <w:p w14:paraId="67F6AD98" w14:textId="5181F96F" w:rsidR="00A66B1D" w:rsidRPr="002F3902" w:rsidRDefault="3D9E6EC0" w:rsidP="4E388CC7">
      <w:pPr>
        <w:spacing w:line="360" w:lineRule="auto"/>
        <w:rPr>
          <w:rFonts w:asciiTheme="minorHAnsi" w:hAnsiTheme="minorHAnsi" w:cstheme="minorBidi"/>
          <w:u w:val="single"/>
        </w:rPr>
      </w:pPr>
      <w:r w:rsidRPr="4E388CC7">
        <w:rPr>
          <w:rFonts w:asciiTheme="minorHAnsi" w:hAnsiTheme="minorHAnsi" w:cstheme="minorBidi"/>
          <w:u w:val="single"/>
        </w:rPr>
        <w:t>Parity/Gravidity as Predictor</w:t>
      </w:r>
    </w:p>
    <w:p w14:paraId="4AAA2D85" w14:textId="33D1B216" w:rsidR="00A66B1D" w:rsidRDefault="00C53004" w:rsidP="4E388CC7">
      <w:pPr>
        <w:spacing w:line="360" w:lineRule="auto"/>
        <w:rPr>
          <w:rFonts w:asciiTheme="minorHAnsi" w:hAnsiTheme="minorHAnsi" w:cstheme="minorBidi"/>
        </w:rPr>
      </w:pPr>
      <w:r>
        <w:rPr>
          <w:rFonts w:asciiTheme="minorHAnsi" w:hAnsiTheme="minorHAnsi" w:cstheme="minorBidi"/>
        </w:rPr>
        <w:t>Six</w:t>
      </w:r>
      <w:r w:rsidR="3D9E6EC0" w:rsidRPr="4E388CC7">
        <w:rPr>
          <w:rFonts w:asciiTheme="minorHAnsi" w:hAnsiTheme="minorHAnsi" w:cstheme="minorBidi"/>
        </w:rPr>
        <w:t xml:space="preserve"> papers looked at parity/ gravidity as a predictor (Petersen 2019, Di Carlo 2015, </w:t>
      </w:r>
      <w:r w:rsidR="00F3178B">
        <w:rPr>
          <w:rFonts w:asciiTheme="minorHAnsi" w:hAnsiTheme="minorHAnsi" w:cstheme="minorBidi"/>
        </w:rPr>
        <w:t xml:space="preserve">Rai 2014, </w:t>
      </w:r>
      <w:r w:rsidR="3D9E6EC0" w:rsidRPr="4E388CC7">
        <w:rPr>
          <w:rFonts w:asciiTheme="minorHAnsi" w:hAnsiTheme="minorHAnsi" w:cstheme="minorBidi"/>
        </w:rPr>
        <w:t>Casey 2013, Casey 2011</w:t>
      </w:r>
      <w:r w:rsidR="00BA1DAB">
        <w:rPr>
          <w:rFonts w:asciiTheme="minorHAnsi" w:hAnsiTheme="minorHAnsi" w:cstheme="minorBidi"/>
        </w:rPr>
        <w:t>, Green 20</w:t>
      </w:r>
      <w:r w:rsidR="00B91FD8">
        <w:rPr>
          <w:rFonts w:asciiTheme="minorHAnsi" w:hAnsiTheme="minorHAnsi" w:cstheme="minorBidi"/>
        </w:rPr>
        <w:t>21</w:t>
      </w:r>
      <w:r w:rsidR="3D9E6EC0" w:rsidRPr="4E388CC7">
        <w:rPr>
          <w:rFonts w:asciiTheme="minorHAnsi" w:hAnsiTheme="minorHAnsi" w:cstheme="minorBidi"/>
        </w:rPr>
        <w:t>)</w:t>
      </w:r>
      <w:sdt>
        <w:sdtPr>
          <w:rPr>
            <w:rFonts w:asciiTheme="minorHAnsi" w:hAnsiTheme="minorHAnsi" w:cstheme="minorBidi"/>
            <w:color w:val="000000"/>
            <w:vertAlign w:val="superscript"/>
          </w:rPr>
          <w:tag w:val="MENDELEY_CITATION_v3_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"/>
          <w:id w:val="-1765609202"/>
          <w:placeholder>
            <w:docPart w:val="DefaultPlaceholder_-1854013440"/>
          </w:placeholder>
        </w:sdtPr>
        <w:sdtContent>
          <w:r w:rsidR="007E1F2F" w:rsidRPr="007E1F2F">
            <w:rPr>
              <w:rFonts w:asciiTheme="minorHAnsi" w:hAnsiTheme="minorHAnsi" w:cstheme="minorBidi"/>
              <w:color w:val="000000"/>
              <w:vertAlign w:val="superscript"/>
            </w:rPr>
            <w:t>11,12,15,17,18</w:t>
          </w:r>
        </w:sdtContent>
      </w:sdt>
      <w:r w:rsidR="3D9E6EC0" w:rsidRPr="4E388CC7">
        <w:rPr>
          <w:rFonts w:asciiTheme="minorHAnsi" w:hAnsiTheme="minorHAnsi" w:cstheme="minorBidi"/>
        </w:rPr>
        <w:t xml:space="preserve">. </w:t>
      </w:r>
      <w:r w:rsidR="003E147E" w:rsidRPr="003E147E">
        <w:t xml:space="preserve"> </w:t>
      </w:r>
      <w:r w:rsidR="003E147E" w:rsidRPr="003E147E">
        <w:rPr>
          <w:rFonts w:asciiTheme="minorHAnsi" w:hAnsiTheme="minorHAnsi" w:cstheme="minorBidi"/>
        </w:rPr>
        <w:t>Parity refers to any pregnancy beyond 24 weeks whilst gravidity refers to any pregnancy.</w:t>
      </w:r>
    </w:p>
    <w:p w14:paraId="74DFEB77" w14:textId="385A5A62" w:rsidR="00C53004" w:rsidRPr="002F3902" w:rsidRDefault="00C53004" w:rsidP="4E388CC7">
      <w:pPr>
        <w:spacing w:line="360" w:lineRule="auto"/>
        <w:rPr>
          <w:rFonts w:asciiTheme="minorHAnsi" w:hAnsiTheme="minorHAnsi" w:cstheme="minorBidi"/>
        </w:rPr>
      </w:pPr>
      <w:r>
        <w:rPr>
          <w:rFonts w:asciiTheme="minorHAnsi" w:hAnsiTheme="minorHAnsi" w:cstheme="minorBidi"/>
        </w:rPr>
        <w:t>Two (</w:t>
      </w:r>
      <w:r w:rsidR="00B91FD8">
        <w:rPr>
          <w:rFonts w:asciiTheme="minorHAnsi" w:hAnsiTheme="minorHAnsi" w:cstheme="minorBidi"/>
        </w:rPr>
        <w:t>Petersen 2019</w:t>
      </w:r>
      <w:r>
        <w:rPr>
          <w:rFonts w:asciiTheme="minorHAnsi" w:hAnsiTheme="minorHAnsi" w:cstheme="minorBidi"/>
        </w:rPr>
        <w:t xml:space="preserve"> and DiCarlo</w:t>
      </w:r>
      <w:r w:rsidR="00B91FD8">
        <w:rPr>
          <w:rFonts w:asciiTheme="minorHAnsi" w:hAnsiTheme="minorHAnsi" w:cstheme="minorBidi"/>
        </w:rPr>
        <w:t xml:space="preserve"> 2015</w:t>
      </w:r>
      <w:r>
        <w:rPr>
          <w:rFonts w:asciiTheme="minorHAnsi" w:hAnsiTheme="minorHAnsi" w:cstheme="minorBidi"/>
        </w:rPr>
        <w:t>) found an effect</w:t>
      </w:r>
      <w:r w:rsidR="00B91FD8">
        <w:rPr>
          <w:rFonts w:asciiTheme="minorHAnsi" w:hAnsiTheme="minorHAnsi" w:cstheme="minorBidi"/>
        </w:rPr>
        <w:t xml:space="preserve"> of gravidity or parity</w:t>
      </w:r>
      <w:r>
        <w:rPr>
          <w:rFonts w:asciiTheme="minorHAnsi" w:hAnsiTheme="minorHAnsi" w:cstheme="minorBidi"/>
        </w:rPr>
        <w:t xml:space="preserve"> on reported bleeding but in opposite directions.</w:t>
      </w:r>
      <w:r w:rsidR="00B91FD8">
        <w:rPr>
          <w:rFonts w:asciiTheme="minorHAnsi" w:hAnsiTheme="minorHAnsi" w:cstheme="minorBidi"/>
        </w:rPr>
        <w:t xml:space="preserve"> The remaining four report no association.</w:t>
      </w:r>
    </w:p>
    <w:p w14:paraId="0EE3D678" w14:textId="144D9812" w:rsidR="00A66B1D" w:rsidRPr="002F3902" w:rsidRDefault="00A66B1D" w:rsidP="4E388CC7">
      <w:pPr>
        <w:spacing w:line="360" w:lineRule="auto"/>
        <w:rPr>
          <w:rFonts w:asciiTheme="minorHAnsi" w:hAnsiTheme="minorHAnsi" w:cstheme="minorBidi"/>
        </w:rPr>
      </w:pPr>
    </w:p>
    <w:p w14:paraId="4AF1EF1E" w14:textId="4571C459" w:rsidR="00A66B1D" w:rsidRPr="002F3902" w:rsidRDefault="4C2E3A2F" w:rsidP="4E388CC7">
      <w:pPr>
        <w:spacing w:line="360" w:lineRule="auto"/>
        <w:rPr>
          <w:rFonts w:asciiTheme="minorHAnsi" w:hAnsiTheme="minorHAnsi" w:cstheme="minorBidi"/>
        </w:rPr>
      </w:pPr>
      <w:r w:rsidRPr="4E388CC7">
        <w:rPr>
          <w:rFonts w:asciiTheme="minorHAnsi" w:hAnsiTheme="minorHAnsi" w:cstheme="minorBidi"/>
        </w:rPr>
        <w:t>Petersen et al (2019) in a retrospective cohort study of all 544 women receiving an implant at a USA hospital, designed to look at predictors of implant discontinuation within 12 months of insertion, report documented complaints of bleeding (Y/N) within the 12-month period</w:t>
      </w:r>
      <w:sdt>
        <w:sdtPr>
          <w:rPr>
            <w:rFonts w:asciiTheme="minorHAnsi" w:hAnsiTheme="minorHAnsi" w:cstheme="minorBidi"/>
            <w:color w:val="000000"/>
            <w:vertAlign w:val="superscript"/>
          </w:rPr>
          <w:tag w:val="MENDELEY_CITATION_v3_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"/>
          <w:id w:val="572391349"/>
          <w:placeholder>
            <w:docPart w:val="DefaultPlaceholder_-1854013440"/>
          </w:placeholder>
        </w:sdtPr>
        <w:sdtContent>
          <w:r w:rsidR="007E1F2F" w:rsidRPr="007E1F2F">
            <w:rPr>
              <w:rFonts w:asciiTheme="minorHAnsi" w:hAnsiTheme="minorHAnsi" w:cstheme="minorBidi"/>
              <w:color w:val="000000"/>
              <w:vertAlign w:val="superscript"/>
            </w:rPr>
            <w:t>15</w:t>
          </w:r>
        </w:sdtContent>
      </w:sdt>
      <w:r w:rsidRPr="4E388CC7">
        <w:rPr>
          <w:rFonts w:asciiTheme="minorHAnsi" w:hAnsiTheme="minorHAnsi" w:cstheme="minorBidi"/>
        </w:rPr>
        <w:t>. Using Gravidity=0 as a reference, women with one prior pregnancy had an OR=0.65, CI (0.38</w:t>
      </w:r>
      <w:r w:rsidR="00527D52">
        <w:rPr>
          <w:rFonts w:asciiTheme="minorHAnsi" w:hAnsiTheme="minorHAnsi" w:cstheme="minorBidi"/>
        </w:rPr>
        <w:t>,</w:t>
      </w:r>
      <w:r w:rsidRPr="4E388CC7">
        <w:rPr>
          <w:rFonts w:asciiTheme="minorHAnsi" w:hAnsiTheme="minorHAnsi" w:cstheme="minorBidi"/>
        </w:rPr>
        <w:t>1.13) of having documented bleeding complaints, and women with two or more prior pregnancies had an OR=0.54, CI (0.32</w:t>
      </w:r>
      <w:r w:rsidR="00527D52">
        <w:rPr>
          <w:rFonts w:asciiTheme="minorHAnsi" w:hAnsiTheme="minorHAnsi" w:cstheme="minorBidi"/>
        </w:rPr>
        <w:t>,</w:t>
      </w:r>
      <w:r w:rsidRPr="4E388CC7">
        <w:rPr>
          <w:rFonts w:asciiTheme="minorHAnsi" w:hAnsiTheme="minorHAnsi" w:cstheme="minorBidi"/>
        </w:rPr>
        <w:t xml:space="preserve">0.91) of bleeding complaints. </w:t>
      </w:r>
    </w:p>
    <w:p w14:paraId="623C56CB" w14:textId="37E9C68A" w:rsidR="00A66B1D" w:rsidRPr="002F3902" w:rsidRDefault="4C2E3A2F" w:rsidP="4E388CC7">
      <w:pPr>
        <w:spacing w:line="360" w:lineRule="auto"/>
        <w:rPr>
          <w:rFonts w:asciiTheme="minorHAnsi" w:hAnsiTheme="minorHAnsi" w:cstheme="minorBidi"/>
        </w:rPr>
      </w:pPr>
      <w:r w:rsidRPr="4E388CC7">
        <w:rPr>
          <w:rFonts w:asciiTheme="minorHAnsi" w:hAnsiTheme="minorHAnsi" w:cstheme="minorBidi"/>
        </w:rPr>
        <w:lastRenderedPageBreak/>
        <w:t>Bivariate analysis showed a significant association between lower gravidity and documented bleeding compla</w:t>
      </w:r>
      <w:r w:rsidR="7BE22837" w:rsidRPr="4E388CC7">
        <w:rPr>
          <w:rFonts w:asciiTheme="minorHAnsi" w:hAnsiTheme="minorHAnsi" w:cstheme="minorBidi"/>
        </w:rPr>
        <w:t>i</w:t>
      </w:r>
      <w:r w:rsidRPr="4E388CC7">
        <w:rPr>
          <w:rFonts w:asciiTheme="minorHAnsi" w:hAnsiTheme="minorHAnsi" w:cstheme="minorBidi"/>
        </w:rPr>
        <w:t xml:space="preserve">nt (p=0.02) </w:t>
      </w:r>
    </w:p>
    <w:p w14:paraId="2ABC975B" w14:textId="70BE262E" w:rsidR="00A66B1D" w:rsidRPr="002F3902" w:rsidRDefault="00A66B1D" w:rsidP="4E388CC7">
      <w:pPr>
        <w:spacing w:line="360" w:lineRule="auto"/>
        <w:rPr>
          <w:rFonts w:asciiTheme="minorHAnsi" w:hAnsiTheme="minorHAnsi" w:cstheme="minorBidi"/>
        </w:rPr>
      </w:pPr>
    </w:p>
    <w:p w14:paraId="7010280B" w14:textId="5F629C3F" w:rsidR="00B377B9" w:rsidRDefault="53DD287A" w:rsidP="4E388CC7">
      <w:pPr>
        <w:spacing w:line="360" w:lineRule="auto"/>
        <w:rPr>
          <w:rFonts w:asciiTheme="minorHAnsi" w:hAnsiTheme="minorHAnsi" w:cstheme="minorBidi"/>
        </w:rPr>
      </w:pPr>
      <w:r w:rsidRPr="4E388CC7">
        <w:rPr>
          <w:rFonts w:asciiTheme="minorHAnsi" w:hAnsiTheme="minorHAnsi" w:cstheme="minorBidi"/>
        </w:rPr>
        <w:t>Di Carlo</w:t>
      </w:r>
      <w:r w:rsidR="00C705F1">
        <w:rPr>
          <w:rFonts w:asciiTheme="minorHAnsi" w:hAnsiTheme="minorHAnsi" w:cstheme="minorBidi"/>
        </w:rPr>
        <w:t xml:space="preserve"> et al.</w:t>
      </w:r>
      <w:r w:rsidRPr="4E388CC7">
        <w:rPr>
          <w:rFonts w:asciiTheme="minorHAnsi" w:hAnsiTheme="minorHAnsi" w:cstheme="minorBidi"/>
        </w:rPr>
        <w:t xml:space="preserve"> (2015) report that</w:t>
      </w:r>
      <w:r w:rsidR="00C86841">
        <w:rPr>
          <w:rFonts w:asciiTheme="minorHAnsi" w:hAnsiTheme="minorHAnsi" w:cstheme="minorBidi"/>
        </w:rPr>
        <w:t>,</w:t>
      </w:r>
      <w:r w:rsidRPr="4E388CC7">
        <w:rPr>
          <w:rFonts w:asciiTheme="minorHAnsi" w:hAnsiTheme="minorHAnsi" w:cstheme="minorBidi"/>
        </w:rPr>
        <w:t xml:space="preserve"> </w:t>
      </w:r>
      <w:r w:rsidR="00C86841">
        <w:rPr>
          <w:rFonts w:asciiTheme="minorHAnsi" w:hAnsiTheme="minorHAnsi" w:cstheme="minorBidi"/>
        </w:rPr>
        <w:t xml:space="preserve">for </w:t>
      </w:r>
      <w:r w:rsidRPr="4E388CC7">
        <w:rPr>
          <w:rFonts w:asciiTheme="minorHAnsi" w:hAnsiTheme="minorHAnsi" w:cstheme="minorBidi"/>
        </w:rPr>
        <w:t>women with a history of one or no pregnancies</w:t>
      </w:r>
      <w:r w:rsidR="00C86841">
        <w:rPr>
          <w:rFonts w:asciiTheme="minorHAnsi" w:hAnsiTheme="minorHAnsi" w:cstheme="minorBidi"/>
        </w:rPr>
        <w:t>,</w:t>
      </w:r>
      <w:r w:rsidRPr="4E388CC7">
        <w:rPr>
          <w:rFonts w:asciiTheme="minorHAnsi" w:hAnsiTheme="minorHAnsi" w:cstheme="minorBidi"/>
        </w:rPr>
        <w:t xml:space="preserve"> 92% (12/13) had ‘favourable’ and 8% (1/13) ‘unfavourable’ bleeding patterns. Of those with a history of 2-3 pregnancies, 90% (38/42) had ‘favourable’ and 10% (4/42) ‘unfavourable’ bleeding patterns</w:t>
      </w:r>
      <w:sdt>
        <w:sdtPr>
          <w:rPr>
            <w:rFonts w:asciiTheme="minorHAnsi" w:hAnsiTheme="minorHAnsi" w:cstheme="minorBidi"/>
            <w:color w:val="000000"/>
            <w:vertAlign w:val="superscript"/>
          </w:rPr>
          <w:tag w:val="MENDELEY_CITATION_v3_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"/>
          <w:id w:val="-1128697772"/>
          <w:placeholder>
            <w:docPart w:val="DefaultPlaceholder_-1854013440"/>
          </w:placeholder>
        </w:sdtPr>
        <w:sdtContent>
          <w:r w:rsidR="007E1F2F" w:rsidRPr="007E1F2F">
            <w:rPr>
              <w:rFonts w:asciiTheme="minorHAnsi" w:hAnsiTheme="minorHAnsi" w:cstheme="minorBidi"/>
              <w:color w:val="000000"/>
              <w:vertAlign w:val="superscript"/>
            </w:rPr>
            <w:t>12</w:t>
          </w:r>
        </w:sdtContent>
      </w:sdt>
      <w:r w:rsidRPr="4E388CC7">
        <w:rPr>
          <w:rFonts w:asciiTheme="minorHAnsi" w:hAnsiTheme="minorHAnsi" w:cstheme="minorBidi"/>
        </w:rPr>
        <w:t xml:space="preserve">. Of multiparous women with a history of four or more pregnancies, 58% (18/31) reported ‘favourable’ and 42% (13/31) reported ‘unfavourable’ bleeding. These differences are statistically significant </w:t>
      </w:r>
      <w:r w:rsidR="61DCB852" w:rsidRPr="4E388CC7">
        <w:rPr>
          <w:rFonts w:asciiTheme="minorHAnsi" w:hAnsiTheme="minorHAnsi" w:cstheme="minorBidi"/>
        </w:rPr>
        <w:t xml:space="preserve">(p=0.002). </w:t>
      </w:r>
    </w:p>
    <w:p w14:paraId="615AC476" w14:textId="3748EAB3" w:rsidR="00A66B1D" w:rsidRPr="002F3902" w:rsidRDefault="61DCB852" w:rsidP="4E388CC7">
      <w:pPr>
        <w:spacing w:line="360" w:lineRule="auto"/>
        <w:rPr>
          <w:rFonts w:asciiTheme="minorHAnsi" w:hAnsiTheme="minorHAnsi" w:cstheme="minorBidi"/>
        </w:rPr>
      </w:pPr>
      <w:r w:rsidRPr="4E388CC7">
        <w:rPr>
          <w:rFonts w:asciiTheme="minorHAnsi" w:hAnsiTheme="minorHAnsi" w:cstheme="minorBidi"/>
        </w:rPr>
        <w:t>T</w:t>
      </w:r>
      <w:r w:rsidR="6AEB4B39" w:rsidRPr="4E388CC7">
        <w:rPr>
          <w:rFonts w:asciiTheme="minorHAnsi" w:hAnsiTheme="minorHAnsi" w:cstheme="minorBidi"/>
        </w:rPr>
        <w:t>h</w:t>
      </w:r>
      <w:r w:rsidRPr="4E388CC7">
        <w:rPr>
          <w:rFonts w:asciiTheme="minorHAnsi" w:hAnsiTheme="minorHAnsi" w:cstheme="minorBidi"/>
        </w:rPr>
        <w:t xml:space="preserve">is finding is opposite to that of </w:t>
      </w:r>
      <w:r w:rsidR="76C57D35" w:rsidRPr="4E388CC7">
        <w:rPr>
          <w:rFonts w:asciiTheme="minorHAnsi" w:hAnsiTheme="minorHAnsi" w:cstheme="minorBidi"/>
        </w:rPr>
        <w:t>Petersen</w:t>
      </w:r>
      <w:r w:rsidR="0243B24D" w:rsidRPr="4E388CC7">
        <w:rPr>
          <w:rFonts w:asciiTheme="minorHAnsi" w:hAnsiTheme="minorHAnsi" w:cstheme="minorBidi"/>
        </w:rPr>
        <w:t>, in that multiparity (</w:t>
      </w:r>
      <w:r w:rsidR="00D3632E">
        <w:rPr>
          <w:rFonts w:asciiTheme="minorHAnsi" w:hAnsiTheme="minorHAnsi" w:cstheme="minorBidi"/>
        </w:rPr>
        <w:t>i</w:t>
      </w:r>
      <w:r w:rsidR="0243B24D" w:rsidRPr="4E388CC7">
        <w:rPr>
          <w:rFonts w:asciiTheme="minorHAnsi" w:hAnsiTheme="minorHAnsi" w:cstheme="minorBidi"/>
        </w:rPr>
        <w:t>.e., higher gravidity) is associated with unfavourable bleeding.</w:t>
      </w:r>
      <w:r w:rsidR="76C57D35" w:rsidRPr="4E388CC7">
        <w:rPr>
          <w:rFonts w:asciiTheme="minorHAnsi" w:hAnsiTheme="minorHAnsi" w:cstheme="minorBidi"/>
        </w:rPr>
        <w:t xml:space="preserve"> </w:t>
      </w:r>
    </w:p>
    <w:p w14:paraId="296D0E68" w14:textId="1541E6C0" w:rsidR="00A66B1D" w:rsidRPr="002F3902" w:rsidRDefault="00A66B1D" w:rsidP="4E388CC7">
      <w:pPr>
        <w:spacing w:line="360" w:lineRule="auto"/>
        <w:rPr>
          <w:rFonts w:asciiTheme="minorHAnsi" w:hAnsiTheme="minorHAnsi" w:cstheme="minorBidi"/>
        </w:rPr>
      </w:pPr>
    </w:p>
    <w:p w14:paraId="56A7F004" w14:textId="1A125CCD" w:rsidR="00A66B1D" w:rsidRPr="002F3902" w:rsidRDefault="3D9E6EC0" w:rsidP="4E388CC7">
      <w:pPr>
        <w:spacing w:line="360" w:lineRule="auto"/>
        <w:rPr>
          <w:rFonts w:asciiTheme="minorHAnsi" w:hAnsiTheme="minorHAnsi" w:cstheme="minorBidi"/>
        </w:rPr>
      </w:pPr>
      <w:r w:rsidRPr="4E388CC7">
        <w:rPr>
          <w:rFonts w:asciiTheme="minorHAnsi" w:hAnsiTheme="minorHAnsi" w:cstheme="minorBidi"/>
        </w:rPr>
        <w:t>Casey et al (2013) report</w:t>
      </w:r>
      <w:r w:rsidR="34207705" w:rsidRPr="4E388CC7">
        <w:rPr>
          <w:rFonts w:asciiTheme="minorHAnsi" w:hAnsiTheme="minorHAnsi" w:cstheme="minorBidi"/>
        </w:rPr>
        <w:t>s</w:t>
      </w:r>
      <w:r w:rsidR="224F0903" w:rsidRPr="4E388CC7">
        <w:rPr>
          <w:rFonts w:asciiTheme="minorHAnsi" w:hAnsiTheme="minorHAnsi" w:cstheme="minorBidi"/>
        </w:rPr>
        <w:t xml:space="preserve"> no significant difference </w:t>
      </w:r>
      <w:r w:rsidR="01A17B9C" w:rsidRPr="4E388CC7">
        <w:rPr>
          <w:rFonts w:asciiTheme="minorHAnsi" w:hAnsiTheme="minorHAnsi" w:cstheme="minorBidi"/>
        </w:rPr>
        <w:t>between</w:t>
      </w:r>
      <w:r w:rsidRPr="4E388CC7">
        <w:rPr>
          <w:rFonts w:asciiTheme="minorHAnsi" w:hAnsiTheme="minorHAnsi" w:cstheme="minorBidi"/>
        </w:rPr>
        <w:t xml:space="preserve"> women </w:t>
      </w:r>
      <w:r w:rsidR="00A8367F">
        <w:rPr>
          <w:rFonts w:asciiTheme="minorHAnsi" w:hAnsiTheme="minorHAnsi" w:cstheme="minorBidi"/>
        </w:rPr>
        <w:t>with p</w:t>
      </w:r>
      <w:r w:rsidR="009C5FDE">
        <w:rPr>
          <w:rFonts w:asciiTheme="minorHAnsi" w:hAnsiTheme="minorHAnsi" w:cstheme="minorBidi"/>
        </w:rPr>
        <w:t>arity</w:t>
      </w:r>
      <w:r w:rsidR="00A8367F">
        <w:rPr>
          <w:rFonts w:asciiTheme="minorHAnsi" w:hAnsiTheme="minorHAnsi" w:cstheme="minorBidi"/>
        </w:rPr>
        <w:t>=0, p</w:t>
      </w:r>
      <w:r w:rsidR="009C5FDE">
        <w:rPr>
          <w:rFonts w:asciiTheme="minorHAnsi" w:hAnsiTheme="minorHAnsi" w:cstheme="minorBidi"/>
        </w:rPr>
        <w:t>arity</w:t>
      </w:r>
      <w:r w:rsidR="00A8367F">
        <w:rPr>
          <w:rFonts w:asciiTheme="minorHAnsi" w:hAnsiTheme="minorHAnsi" w:cstheme="minorBidi"/>
        </w:rPr>
        <w:t>=1-2 or p</w:t>
      </w:r>
      <w:r w:rsidR="009C5FDE">
        <w:rPr>
          <w:rFonts w:asciiTheme="minorHAnsi" w:hAnsiTheme="minorHAnsi" w:cstheme="minorBidi"/>
        </w:rPr>
        <w:t>arity</w:t>
      </w:r>
      <w:r w:rsidR="00A8367F">
        <w:rPr>
          <w:rFonts w:asciiTheme="minorHAnsi" w:hAnsiTheme="minorHAnsi" w:cstheme="minorBidi"/>
        </w:rPr>
        <w:t>=</w:t>
      </w:r>
      <w:r w:rsidR="009C5FDE">
        <w:rPr>
          <w:rFonts w:asciiTheme="minorHAnsi" w:hAnsiTheme="minorHAnsi" w:cstheme="minorBidi"/>
        </w:rPr>
        <w:t xml:space="preserve"> </w:t>
      </w:r>
      <w:r w:rsidR="00A8367F">
        <w:rPr>
          <w:rFonts w:asciiTheme="minorHAnsi" w:hAnsiTheme="minorHAnsi" w:cstheme="minorBidi"/>
        </w:rPr>
        <w:t>&gt;=3</w:t>
      </w:r>
      <w:r w:rsidR="009C5FDE">
        <w:rPr>
          <w:rFonts w:asciiTheme="minorHAnsi" w:hAnsiTheme="minorHAnsi" w:cstheme="minorBidi"/>
        </w:rPr>
        <w:t>,</w:t>
      </w:r>
      <w:r w:rsidR="33DF925B" w:rsidRPr="4E388CC7">
        <w:rPr>
          <w:rFonts w:asciiTheme="minorHAnsi" w:hAnsiTheme="minorHAnsi" w:cstheme="minorBidi"/>
        </w:rPr>
        <w:t xml:space="preserve"> in terms of bleeding complaints or removal for bleeding complaints</w:t>
      </w:r>
      <w:r w:rsidR="009C5FDE">
        <w:rPr>
          <w:rFonts w:asciiTheme="minorHAnsi" w:hAnsiTheme="minorHAnsi" w:cstheme="minorBidi"/>
        </w:rPr>
        <w:t xml:space="preserve"> (p=0.94)</w:t>
      </w:r>
      <w:sdt>
        <w:sdtPr>
          <w:rPr>
            <w:rFonts w:asciiTheme="minorHAnsi" w:hAnsiTheme="minorHAnsi" w:cstheme="minorBidi"/>
            <w:color w:val="000000"/>
            <w:vertAlign w:val="superscript"/>
          </w:rPr>
          <w:tag w:val="MENDELEY_CITATION_v3_eyJjaXRhdGlvbklEIjoiTUVOREVMRVlfQ0lUQVRJT05fYWU3ODlkZmMtYTI3NC00ZDQ1LWI0ZDYtNmQyMTlmMzYzYTdkIiwicHJvcGVydGllcyI6eyJub3RlSW5kZXgiOjB9LCJpc0VkaXRlZCI6ZmFsc2UsIm1hbnVhbE92ZXJyaWRlIjp7ImlzTWFudWFsbHlPdmVycmlkZGVuIjpmYWxzZSwiY2l0ZXByb2NUZXh0IjoiPHN1cD4xMTwvc3VwPiIsIm1hbnVhbE92ZXJyaWRlVGV4dCI6IiJ9LCJjaXRhdGlvbkl0ZW1zIjpb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"/>
          <w:id w:val="569935912"/>
          <w:placeholder>
            <w:docPart w:val="DefaultPlaceholder_-1854013440"/>
          </w:placeholder>
        </w:sdtPr>
        <w:sdtContent>
          <w:r w:rsidR="007E1F2F" w:rsidRPr="007E1F2F">
            <w:rPr>
              <w:rFonts w:asciiTheme="minorHAnsi" w:hAnsiTheme="minorHAnsi" w:cstheme="minorBidi"/>
              <w:color w:val="000000"/>
              <w:vertAlign w:val="superscript"/>
            </w:rPr>
            <w:t>11</w:t>
          </w:r>
        </w:sdtContent>
      </w:sdt>
      <w:r w:rsidRPr="4E388CC7">
        <w:rPr>
          <w:rFonts w:asciiTheme="minorHAnsi" w:hAnsiTheme="minorHAnsi" w:cstheme="minorBidi"/>
        </w:rPr>
        <w:t xml:space="preserve">. </w:t>
      </w:r>
    </w:p>
    <w:p w14:paraId="3B5624A6" w14:textId="77777777" w:rsidR="00A66B1D" w:rsidRPr="002F3902" w:rsidRDefault="00A66B1D" w:rsidP="4E388CC7">
      <w:pPr>
        <w:spacing w:line="360" w:lineRule="auto"/>
        <w:rPr>
          <w:rFonts w:asciiTheme="minorHAnsi" w:hAnsiTheme="minorHAnsi" w:cstheme="minorBidi"/>
        </w:rPr>
      </w:pPr>
    </w:p>
    <w:p w14:paraId="08043ACF" w14:textId="358DAF99" w:rsidR="00A66B1D" w:rsidRPr="002F3902" w:rsidRDefault="3D9E6EC0" w:rsidP="4E388CC7">
      <w:pPr>
        <w:spacing w:line="360" w:lineRule="auto"/>
        <w:rPr>
          <w:rFonts w:asciiTheme="minorHAnsi" w:hAnsiTheme="minorHAnsi" w:cstheme="minorBidi"/>
        </w:rPr>
      </w:pPr>
      <w:r w:rsidRPr="4E388CC7">
        <w:rPr>
          <w:rFonts w:asciiTheme="minorHAnsi" w:hAnsiTheme="minorHAnsi" w:cstheme="minorBidi"/>
        </w:rPr>
        <w:t>Rai 2004 in a small retrospective study of 147 women fitted with an implant in a general practice setting, found no significant association between parity and bleeding complaints (Hazard ration (confirmed lifetime of device) = 1.14, p=0.47).</w:t>
      </w:r>
    </w:p>
    <w:p w14:paraId="4D55496D" w14:textId="66E0E224" w:rsidR="00A66B1D" w:rsidRPr="002F3902" w:rsidRDefault="00A66B1D" w:rsidP="4E388CC7">
      <w:pPr>
        <w:spacing w:line="360" w:lineRule="auto"/>
        <w:rPr>
          <w:rFonts w:asciiTheme="minorHAnsi" w:hAnsiTheme="minorHAnsi" w:cstheme="minorBidi"/>
        </w:rPr>
      </w:pPr>
    </w:p>
    <w:p w14:paraId="6DC1E6CC" w14:textId="0A3533FA" w:rsidR="00A66B1D" w:rsidRDefault="46D0080F" w:rsidP="4E388CC7">
      <w:pPr>
        <w:spacing w:line="360" w:lineRule="auto"/>
        <w:rPr>
          <w:rFonts w:asciiTheme="minorHAnsi" w:hAnsiTheme="minorHAnsi" w:cstheme="minorBidi"/>
        </w:rPr>
      </w:pPr>
      <w:r w:rsidRPr="4E388CC7">
        <w:rPr>
          <w:rFonts w:asciiTheme="minorHAnsi" w:hAnsiTheme="minorHAnsi" w:cstheme="minorBidi"/>
        </w:rPr>
        <w:t xml:space="preserve">Casey et al. (2011) </w:t>
      </w:r>
      <w:r w:rsidR="00C56D5D">
        <w:rPr>
          <w:rFonts w:asciiTheme="minorHAnsi" w:hAnsiTheme="minorHAnsi" w:cstheme="minorBidi"/>
        </w:rPr>
        <w:t>report that parity</w:t>
      </w:r>
      <w:r w:rsidR="00A71E80">
        <w:rPr>
          <w:rFonts w:asciiTheme="minorHAnsi" w:hAnsiTheme="minorHAnsi" w:cstheme="minorBidi"/>
        </w:rPr>
        <w:t>, defined a</w:t>
      </w:r>
      <w:r w:rsidR="00741AFC">
        <w:rPr>
          <w:rFonts w:asciiTheme="minorHAnsi" w:hAnsiTheme="minorHAnsi" w:cstheme="minorBidi"/>
        </w:rPr>
        <w:t>s</w:t>
      </w:r>
      <w:r w:rsidR="00A71E80">
        <w:rPr>
          <w:rFonts w:asciiTheme="minorHAnsi" w:hAnsiTheme="minorHAnsi" w:cstheme="minorBidi"/>
        </w:rPr>
        <w:t xml:space="preserve"> </w:t>
      </w:r>
      <w:r w:rsidR="00741AFC">
        <w:rPr>
          <w:rFonts w:asciiTheme="minorHAnsi" w:hAnsiTheme="minorHAnsi" w:cstheme="minorBidi"/>
        </w:rPr>
        <w:t>&gt;</w:t>
      </w:r>
      <w:r w:rsidR="00A71E80">
        <w:rPr>
          <w:rFonts w:asciiTheme="minorHAnsi" w:hAnsiTheme="minorHAnsi" w:cstheme="minorBidi"/>
        </w:rPr>
        <w:t xml:space="preserve">3 or </w:t>
      </w:r>
      <w:r w:rsidR="00741AFC">
        <w:rPr>
          <w:rFonts w:asciiTheme="minorHAnsi" w:hAnsiTheme="minorHAnsi" w:cstheme="minorBidi"/>
        </w:rPr>
        <w:t>&lt;</w:t>
      </w:r>
      <w:r w:rsidR="00A71E80">
        <w:rPr>
          <w:rFonts w:asciiTheme="minorHAnsi" w:hAnsiTheme="minorHAnsi" w:cstheme="minorBidi"/>
        </w:rPr>
        <w:t>=3</w:t>
      </w:r>
      <w:r w:rsidR="00741AFC">
        <w:rPr>
          <w:rFonts w:asciiTheme="minorHAnsi" w:hAnsiTheme="minorHAnsi" w:cstheme="minorBidi"/>
        </w:rPr>
        <w:t>,</w:t>
      </w:r>
      <w:r w:rsidR="00C56D5D">
        <w:rPr>
          <w:rFonts w:asciiTheme="minorHAnsi" w:hAnsiTheme="minorHAnsi" w:cstheme="minorBidi"/>
        </w:rPr>
        <w:t xml:space="preserve"> was not a </w:t>
      </w:r>
      <w:r w:rsidR="009D2FE3">
        <w:rPr>
          <w:rFonts w:asciiTheme="minorHAnsi" w:hAnsiTheme="minorHAnsi" w:cstheme="minorBidi"/>
        </w:rPr>
        <w:t xml:space="preserve"> </w:t>
      </w:r>
      <w:r w:rsidR="00C56D5D" w:rsidRPr="00C56D5D">
        <w:rPr>
          <w:rFonts w:asciiTheme="minorHAnsi" w:hAnsiTheme="minorHAnsi" w:cstheme="minorBidi"/>
        </w:rPr>
        <w:t>statistically significant risks for reported bleeding or implant removal (for any reason).</w:t>
      </w:r>
      <w:sdt>
        <w:sdtPr>
          <w:rPr>
            <w:rFonts w:asciiTheme="minorHAnsi" w:hAnsiTheme="minorHAnsi" w:cstheme="minorBidi"/>
            <w:color w:val="000000"/>
            <w:vertAlign w:val="superscript"/>
          </w:rPr>
          <w:tag w:val="MENDELEY_CITATION_v3_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"/>
          <w:id w:val="-815177068"/>
          <w:placeholder>
            <w:docPart w:val="DefaultPlaceholder_-1854013440"/>
          </w:placeholder>
        </w:sdtPr>
        <w:sdtContent>
          <w:r w:rsidR="007E1F2F" w:rsidRPr="007E1F2F">
            <w:rPr>
              <w:rFonts w:asciiTheme="minorHAnsi" w:hAnsiTheme="minorHAnsi" w:cstheme="minorBidi"/>
              <w:color w:val="000000"/>
              <w:vertAlign w:val="superscript"/>
            </w:rPr>
            <w:t>18</w:t>
          </w:r>
        </w:sdtContent>
      </w:sdt>
    </w:p>
    <w:p w14:paraId="0908E531" w14:textId="77777777" w:rsidR="00D72421" w:rsidRDefault="00D72421" w:rsidP="4E388CC7">
      <w:pPr>
        <w:spacing w:line="360" w:lineRule="auto"/>
        <w:rPr>
          <w:rFonts w:asciiTheme="minorHAnsi" w:hAnsiTheme="minorHAnsi" w:cstheme="minorBidi"/>
        </w:rPr>
      </w:pPr>
    </w:p>
    <w:p w14:paraId="04411713" w14:textId="12B4328F" w:rsidR="000C3CE3" w:rsidRDefault="000C3CE3" w:rsidP="4E388CC7">
      <w:pPr>
        <w:spacing w:line="360" w:lineRule="auto"/>
        <w:rPr>
          <w:rFonts w:asciiTheme="minorHAnsi" w:hAnsiTheme="minorHAnsi" w:cstheme="minorBidi"/>
        </w:rPr>
      </w:pPr>
      <w:r>
        <w:rPr>
          <w:rFonts w:asciiTheme="minorHAnsi" w:hAnsiTheme="minorHAnsi" w:cstheme="minorBidi"/>
        </w:rPr>
        <w:t>Green (2021)</w:t>
      </w:r>
      <w:r w:rsidR="00B869EB">
        <w:rPr>
          <w:rFonts w:asciiTheme="minorHAnsi" w:hAnsiTheme="minorHAnsi" w:cstheme="minorBidi"/>
        </w:rPr>
        <w:t xml:space="preserve"> report no statistically significant difference in the percentages of women reporting nulliparity or nulligravid</w:t>
      </w:r>
      <w:r w:rsidR="002407ED">
        <w:rPr>
          <w:rFonts w:asciiTheme="minorHAnsi" w:hAnsiTheme="minorHAnsi" w:cstheme="minorBidi"/>
        </w:rPr>
        <w:t>it</w:t>
      </w:r>
      <w:r w:rsidR="00B869EB">
        <w:rPr>
          <w:rFonts w:asciiTheme="minorHAnsi" w:hAnsiTheme="minorHAnsi" w:cstheme="minorBidi"/>
        </w:rPr>
        <w:t>y</w:t>
      </w:r>
      <w:r w:rsidR="00F36B0D">
        <w:rPr>
          <w:rFonts w:asciiTheme="minorHAnsi" w:hAnsiTheme="minorHAnsi" w:cstheme="minorBidi"/>
        </w:rPr>
        <w:t>, between th</w:t>
      </w:r>
      <w:r w:rsidR="009C0031">
        <w:rPr>
          <w:rFonts w:asciiTheme="minorHAnsi" w:hAnsiTheme="minorHAnsi" w:cstheme="minorBidi"/>
        </w:rPr>
        <w:t>e</w:t>
      </w:r>
      <w:r w:rsidR="00F36B0D">
        <w:rPr>
          <w:rFonts w:asciiTheme="minorHAnsi" w:hAnsiTheme="minorHAnsi" w:cstheme="minorBidi"/>
        </w:rPr>
        <w:t xml:space="preserve"> group</w:t>
      </w:r>
      <w:r w:rsidR="009C0031">
        <w:rPr>
          <w:rFonts w:asciiTheme="minorHAnsi" w:hAnsiTheme="minorHAnsi" w:cstheme="minorBidi"/>
        </w:rPr>
        <w:t xml:space="preserve"> of adolescent women</w:t>
      </w:r>
      <w:r w:rsidR="00F36B0D">
        <w:rPr>
          <w:rFonts w:asciiTheme="minorHAnsi" w:hAnsiTheme="minorHAnsi" w:cstheme="minorBidi"/>
        </w:rPr>
        <w:t xml:space="preserve"> who made an appoint</w:t>
      </w:r>
      <w:r w:rsidR="009C0031">
        <w:rPr>
          <w:rFonts w:asciiTheme="minorHAnsi" w:hAnsiTheme="minorHAnsi" w:cstheme="minorBidi"/>
        </w:rPr>
        <w:t>ment</w:t>
      </w:r>
      <w:r w:rsidR="00F36B0D">
        <w:rPr>
          <w:rFonts w:asciiTheme="minorHAnsi" w:hAnsiTheme="minorHAnsi" w:cstheme="minorBidi"/>
        </w:rPr>
        <w:t xml:space="preserve"> for bleeding in the 12 months post-insertion</w:t>
      </w:r>
      <w:r w:rsidR="009C0031">
        <w:rPr>
          <w:rFonts w:asciiTheme="minorHAnsi" w:hAnsiTheme="minorHAnsi" w:cstheme="minorBidi"/>
        </w:rPr>
        <w:t xml:space="preserve"> </w:t>
      </w:r>
      <w:r w:rsidR="00F36B0D">
        <w:rPr>
          <w:rFonts w:asciiTheme="minorHAnsi" w:hAnsiTheme="minorHAnsi" w:cstheme="minorBidi"/>
        </w:rPr>
        <w:t>and those who did not</w:t>
      </w:r>
      <w:sdt>
        <w:sdtPr>
          <w:rPr>
            <w:rFonts w:asciiTheme="minorHAnsi" w:hAnsiTheme="minorHAnsi" w:cstheme="minorBidi"/>
            <w:color w:val="000000"/>
            <w:vertAlign w:val="superscript"/>
          </w:rPr>
          <w:tag w:val="MENDELEY_CITATION_v3_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"/>
          <w:id w:val="-729459553"/>
          <w:placeholder>
            <w:docPart w:val="DefaultPlaceholder_-1854013440"/>
          </w:placeholder>
        </w:sdtPr>
        <w:sdtContent>
          <w:r w:rsidR="007E1F2F" w:rsidRPr="007E1F2F">
            <w:rPr>
              <w:rFonts w:asciiTheme="minorHAnsi" w:hAnsiTheme="minorHAnsi" w:cstheme="minorBidi"/>
              <w:color w:val="000000"/>
              <w:vertAlign w:val="superscript"/>
            </w:rPr>
            <w:t>17</w:t>
          </w:r>
        </w:sdtContent>
      </w:sdt>
      <w:r w:rsidR="009C0031">
        <w:rPr>
          <w:rFonts w:asciiTheme="minorHAnsi" w:hAnsiTheme="minorHAnsi" w:cstheme="minorBidi"/>
        </w:rPr>
        <w:t>.</w:t>
      </w:r>
    </w:p>
    <w:p w14:paraId="41FEC32F" w14:textId="77777777" w:rsidR="004B283C" w:rsidRPr="002F3902" w:rsidRDefault="004B283C" w:rsidP="4E388CC7">
      <w:pPr>
        <w:spacing w:line="360" w:lineRule="auto"/>
        <w:rPr>
          <w:rFonts w:asciiTheme="minorHAnsi" w:hAnsiTheme="minorHAnsi" w:cstheme="minorBidi"/>
        </w:rPr>
      </w:pPr>
    </w:p>
    <w:p w14:paraId="3CCE1162" w14:textId="77777777" w:rsidR="00A66B1D" w:rsidRPr="002F3902" w:rsidRDefault="00A66B1D" w:rsidP="002F3902">
      <w:pPr>
        <w:spacing w:line="360" w:lineRule="auto"/>
        <w:rPr>
          <w:rFonts w:asciiTheme="minorHAnsi" w:hAnsiTheme="minorHAnsi" w:cstheme="minorHAnsi"/>
          <w:u w:val="single"/>
        </w:rPr>
      </w:pPr>
      <w:r w:rsidRPr="002F3902">
        <w:rPr>
          <w:rFonts w:asciiTheme="minorHAnsi" w:hAnsiTheme="minorHAnsi" w:cstheme="minorHAnsi"/>
          <w:u w:val="single"/>
        </w:rPr>
        <w:t>Tobacco use (Petersen 2019)</w:t>
      </w:r>
    </w:p>
    <w:p w14:paraId="2E5C7645" w14:textId="4FDDDD0D" w:rsidR="00A66B1D" w:rsidRPr="002F3902" w:rsidRDefault="00A66B1D" w:rsidP="4E388CC7">
      <w:pPr>
        <w:spacing w:line="360" w:lineRule="auto"/>
        <w:rPr>
          <w:rFonts w:asciiTheme="minorHAnsi" w:hAnsiTheme="minorHAnsi" w:cstheme="minorBidi"/>
        </w:rPr>
      </w:pPr>
      <w:r w:rsidRPr="4E388CC7">
        <w:rPr>
          <w:rFonts w:asciiTheme="minorHAnsi" w:hAnsiTheme="minorHAnsi" w:cstheme="minorBidi"/>
        </w:rPr>
        <w:t>Petersen et al (2019) in a retrospective chart review</w:t>
      </w:r>
      <w:r w:rsidR="00487C14">
        <w:rPr>
          <w:rFonts w:asciiTheme="minorHAnsi" w:hAnsiTheme="minorHAnsi" w:cstheme="minorBidi"/>
        </w:rPr>
        <w:t xml:space="preserve"> reports that b</w:t>
      </w:r>
      <w:r w:rsidRPr="4E388CC7">
        <w:rPr>
          <w:rFonts w:asciiTheme="minorHAnsi" w:hAnsiTheme="minorHAnsi" w:cstheme="minorBidi"/>
        </w:rPr>
        <w:t>ivariate analysis showed a significant association between tobacco use and documented bleeding complaint</w:t>
      </w:r>
      <w:r w:rsidR="00487C14">
        <w:rPr>
          <w:rFonts w:asciiTheme="minorHAnsi" w:hAnsiTheme="minorHAnsi" w:cstheme="minorBidi"/>
        </w:rPr>
        <w:t>s</w:t>
      </w:r>
      <w:r w:rsidRPr="4E388CC7">
        <w:rPr>
          <w:rFonts w:asciiTheme="minorHAnsi" w:hAnsiTheme="minorHAnsi" w:cstheme="minorBidi"/>
        </w:rPr>
        <w:t xml:space="preserve"> (YES/NO) (p=0.006)</w:t>
      </w:r>
      <w:r w:rsidR="0077375C">
        <w:rPr>
          <w:rFonts w:asciiTheme="minorHAnsi" w:hAnsiTheme="minorHAnsi" w:cstheme="minorBidi"/>
        </w:rPr>
        <w:t>.</w:t>
      </w:r>
      <w:sdt>
        <w:sdtPr>
          <w:rPr>
            <w:rFonts w:asciiTheme="minorHAnsi" w:hAnsiTheme="minorHAnsi" w:cstheme="minorBidi"/>
            <w:color w:val="000000"/>
            <w:vertAlign w:val="superscript"/>
          </w:rPr>
          <w:tag w:val="MENDELEY_CITATION_v3_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"/>
          <w:id w:val="1906103186"/>
          <w:placeholder>
            <w:docPart w:val="DefaultPlaceholder_-1854013440"/>
          </w:placeholder>
        </w:sdtPr>
        <w:sdtContent>
          <w:r w:rsidR="007E1F2F" w:rsidRPr="007E1F2F">
            <w:rPr>
              <w:rFonts w:asciiTheme="minorHAnsi" w:hAnsiTheme="minorHAnsi" w:cstheme="minorBidi"/>
              <w:color w:val="000000"/>
              <w:vertAlign w:val="superscript"/>
            </w:rPr>
            <w:t>15</w:t>
          </w:r>
        </w:sdtContent>
      </w:sdt>
    </w:p>
    <w:p w14:paraId="739D2B3A" w14:textId="2FCB7EDD" w:rsidR="00D90FE5" w:rsidRDefault="00A66B1D" w:rsidP="002F3902">
      <w:pPr>
        <w:spacing w:line="360" w:lineRule="auto"/>
        <w:rPr>
          <w:rFonts w:asciiTheme="minorHAnsi" w:hAnsiTheme="minorHAnsi" w:cstheme="minorBidi"/>
        </w:rPr>
      </w:pPr>
      <w:r w:rsidRPr="4E388CC7">
        <w:rPr>
          <w:rFonts w:asciiTheme="minorHAnsi" w:hAnsiTheme="minorHAnsi" w:cstheme="minorBidi"/>
        </w:rPr>
        <w:lastRenderedPageBreak/>
        <w:t xml:space="preserve">In multi-variate analysis tobacco use had an OR of 1.65 95% </w:t>
      </w:r>
      <w:r w:rsidR="00D90563">
        <w:rPr>
          <w:rFonts w:asciiTheme="minorHAnsi" w:hAnsiTheme="minorHAnsi" w:cstheme="minorBidi"/>
        </w:rPr>
        <w:t>(</w:t>
      </w:r>
      <w:r w:rsidR="00EA5947" w:rsidRPr="4E388CC7">
        <w:rPr>
          <w:rFonts w:asciiTheme="minorHAnsi" w:hAnsiTheme="minorHAnsi" w:cstheme="minorBidi"/>
        </w:rPr>
        <w:t xml:space="preserve">CI </w:t>
      </w:r>
      <w:r w:rsidRPr="4E388CC7">
        <w:rPr>
          <w:rFonts w:asciiTheme="minorHAnsi" w:hAnsiTheme="minorHAnsi" w:cstheme="minorBidi"/>
        </w:rPr>
        <w:t>0.99</w:t>
      </w:r>
      <w:r w:rsidR="00020ABA">
        <w:rPr>
          <w:rFonts w:asciiTheme="minorHAnsi" w:hAnsiTheme="minorHAnsi" w:cstheme="minorBidi"/>
        </w:rPr>
        <w:t>,</w:t>
      </w:r>
      <w:r w:rsidRPr="4E388CC7">
        <w:rPr>
          <w:rFonts w:asciiTheme="minorHAnsi" w:hAnsiTheme="minorHAnsi" w:cstheme="minorBidi"/>
        </w:rPr>
        <w:t>2.76) for a recorded complaint of bleeding within 12 months</w:t>
      </w:r>
      <w:r w:rsidR="00487C14">
        <w:rPr>
          <w:rFonts w:asciiTheme="minorHAnsi" w:hAnsiTheme="minorHAnsi" w:cstheme="minorBidi"/>
        </w:rPr>
        <w:t>.</w:t>
      </w:r>
    </w:p>
    <w:p w14:paraId="0369573F" w14:textId="77777777" w:rsidR="00412D19" w:rsidRDefault="00412D19" w:rsidP="00213D14">
      <w:pPr>
        <w:spacing w:line="360" w:lineRule="auto"/>
        <w:rPr>
          <w:rFonts w:asciiTheme="minorHAnsi" w:hAnsiTheme="minorHAnsi" w:cstheme="minorBidi"/>
          <w:b/>
          <w:bCs/>
        </w:rPr>
        <w:sectPr w:rsidR="00412D19" w:rsidSect="007E0567">
          <w:type w:val="continuous"/>
          <w:pgSz w:w="11906" w:h="16838"/>
          <w:pgMar w:top="1440" w:right="1800" w:bottom="1440" w:left="1800" w:header="708" w:footer="708" w:gutter="0"/>
          <w:lnNumType w:countBy="1" w:restart="continuous"/>
          <w:cols w:space="708"/>
          <w:docGrid w:linePitch="360"/>
        </w:sectPr>
      </w:pPr>
    </w:p>
    <w:p w14:paraId="4F1D0D50" w14:textId="77777777" w:rsidR="00213D14" w:rsidRDefault="00213D14" w:rsidP="00213D14">
      <w:pPr>
        <w:spacing w:line="360" w:lineRule="auto"/>
        <w:rPr>
          <w:rFonts w:asciiTheme="minorHAnsi" w:hAnsiTheme="minorHAnsi" w:cstheme="minorBidi"/>
          <w:b/>
          <w:bCs/>
        </w:rPr>
      </w:pPr>
    </w:p>
    <w:p w14:paraId="0A523BB9" w14:textId="45CD89AD" w:rsidR="00213D14" w:rsidRDefault="00213D14" w:rsidP="00213D14">
      <w:pPr>
        <w:spacing w:line="360" w:lineRule="auto"/>
        <w:rPr>
          <w:rFonts w:asciiTheme="minorHAnsi" w:hAnsiTheme="minorHAnsi" w:cstheme="minorBidi"/>
          <w:b/>
          <w:bCs/>
        </w:rPr>
      </w:pPr>
      <w:r w:rsidRPr="00823932">
        <w:rPr>
          <w:rFonts w:asciiTheme="minorHAnsi" w:hAnsiTheme="minorHAnsi" w:cstheme="minorBidi"/>
          <w:b/>
          <w:bCs/>
        </w:rPr>
        <w:t>Table 4. Data Extraction Table</w:t>
      </w:r>
    </w:p>
    <w:tbl>
      <w:tblPr>
        <w:tblW w:w="15378" w:type="dxa"/>
        <w:tblLook w:val="04A0" w:firstRow="1" w:lastRow="0" w:firstColumn="1" w:lastColumn="0" w:noHBand="0" w:noVBand="1"/>
      </w:tblPr>
      <w:tblGrid>
        <w:gridCol w:w="1117"/>
        <w:gridCol w:w="1565"/>
        <w:gridCol w:w="1337"/>
        <w:gridCol w:w="1501"/>
        <w:gridCol w:w="1573"/>
        <w:gridCol w:w="1679"/>
        <w:gridCol w:w="1688"/>
        <w:gridCol w:w="1409"/>
        <w:gridCol w:w="1060"/>
        <w:gridCol w:w="1555"/>
        <w:gridCol w:w="894"/>
      </w:tblGrid>
      <w:tr w:rsidR="005460FE" w:rsidRPr="001C69DC" w14:paraId="7D2B3BF1" w14:textId="77777777" w:rsidTr="00A45663">
        <w:trPr>
          <w:trHeight w:val="320"/>
        </w:trPr>
        <w:tc>
          <w:tcPr>
            <w:tcW w:w="15378"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4F07E6BA" w14:textId="77777777" w:rsidR="005460FE" w:rsidRPr="001C69DC" w:rsidRDefault="005460FE" w:rsidP="00A45663">
            <w:pPr>
              <w:jc w:val="center"/>
              <w:rPr>
                <w:rFonts w:ascii="Calibri" w:hAnsi="Calibri" w:cs="Calibri"/>
                <w:b/>
                <w:bCs/>
                <w:color w:val="000000"/>
              </w:rPr>
            </w:pPr>
            <w:r w:rsidRPr="001C69DC">
              <w:rPr>
                <w:rFonts w:ascii="Calibri" w:hAnsi="Calibri" w:cstheme="minorHAnsi"/>
                <w:b/>
                <w:bCs/>
                <w:color w:val="000000"/>
              </w:rPr>
              <w:t>Table 4. Data Extraction Table</w:t>
            </w:r>
          </w:p>
        </w:tc>
      </w:tr>
      <w:tr w:rsidR="005460FE" w:rsidRPr="001C69DC" w14:paraId="23CE10FC" w14:textId="77777777" w:rsidTr="005460FE">
        <w:trPr>
          <w:trHeight w:val="500"/>
        </w:trPr>
        <w:tc>
          <w:tcPr>
            <w:tcW w:w="1118" w:type="dxa"/>
            <w:tcBorders>
              <w:top w:val="nil"/>
              <w:left w:val="single" w:sz="8" w:space="0" w:color="auto"/>
              <w:bottom w:val="single" w:sz="8" w:space="0" w:color="auto"/>
              <w:right w:val="single" w:sz="8" w:space="0" w:color="auto"/>
            </w:tcBorders>
            <w:shd w:val="clear" w:color="auto" w:fill="auto"/>
            <w:vAlign w:val="center"/>
            <w:hideMark/>
          </w:tcPr>
          <w:p w14:paraId="7EA78C9A" w14:textId="77777777" w:rsidR="005460FE" w:rsidRPr="001C69DC" w:rsidRDefault="005460FE" w:rsidP="00A45663">
            <w:pPr>
              <w:rPr>
                <w:rFonts w:ascii="Calibri" w:hAnsi="Calibri" w:cs="Calibri"/>
                <w:b/>
                <w:bCs/>
                <w:color w:val="000000"/>
                <w:sz w:val="20"/>
                <w:szCs w:val="20"/>
              </w:rPr>
            </w:pPr>
            <w:r w:rsidRPr="001C69DC">
              <w:rPr>
                <w:rFonts w:ascii="Calibri" w:hAnsi="Calibri" w:cs="Calibri"/>
                <w:b/>
                <w:bCs/>
                <w:color w:val="000000"/>
                <w:sz w:val="20"/>
                <w:szCs w:val="20"/>
              </w:rPr>
              <w:t>Author Date</w:t>
            </w:r>
          </w:p>
        </w:tc>
        <w:tc>
          <w:tcPr>
            <w:tcW w:w="1565" w:type="dxa"/>
            <w:tcBorders>
              <w:top w:val="nil"/>
              <w:left w:val="nil"/>
              <w:bottom w:val="single" w:sz="8" w:space="0" w:color="auto"/>
              <w:right w:val="single" w:sz="8" w:space="0" w:color="auto"/>
            </w:tcBorders>
            <w:shd w:val="clear" w:color="auto" w:fill="auto"/>
            <w:vAlign w:val="center"/>
            <w:hideMark/>
          </w:tcPr>
          <w:p w14:paraId="7CC9DA1E" w14:textId="77777777" w:rsidR="005460FE" w:rsidRPr="001C69DC" w:rsidRDefault="005460FE" w:rsidP="00A45663">
            <w:pPr>
              <w:rPr>
                <w:rFonts w:ascii="Calibri" w:hAnsi="Calibri" w:cs="Calibri"/>
                <w:b/>
                <w:bCs/>
                <w:color w:val="000000"/>
                <w:sz w:val="20"/>
                <w:szCs w:val="20"/>
              </w:rPr>
            </w:pPr>
            <w:r w:rsidRPr="001C69DC">
              <w:rPr>
                <w:rFonts w:ascii="Calibri" w:hAnsi="Calibri" w:cs="Calibri"/>
                <w:b/>
                <w:bCs/>
                <w:color w:val="000000"/>
                <w:sz w:val="20"/>
                <w:szCs w:val="20"/>
              </w:rPr>
              <w:t>Predictor</w:t>
            </w:r>
          </w:p>
        </w:tc>
        <w:tc>
          <w:tcPr>
            <w:tcW w:w="1337" w:type="dxa"/>
            <w:tcBorders>
              <w:top w:val="nil"/>
              <w:left w:val="nil"/>
              <w:bottom w:val="single" w:sz="8" w:space="0" w:color="auto"/>
              <w:right w:val="nil"/>
            </w:tcBorders>
            <w:shd w:val="clear" w:color="auto" w:fill="auto"/>
            <w:vAlign w:val="center"/>
            <w:hideMark/>
          </w:tcPr>
          <w:p w14:paraId="66C1999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Outcomes</w:t>
            </w:r>
          </w:p>
        </w:tc>
        <w:tc>
          <w:tcPr>
            <w:tcW w:w="1501" w:type="dxa"/>
            <w:tcBorders>
              <w:top w:val="nil"/>
              <w:left w:val="nil"/>
              <w:bottom w:val="single" w:sz="8" w:space="0" w:color="auto"/>
              <w:right w:val="nil"/>
            </w:tcBorders>
            <w:shd w:val="clear" w:color="auto" w:fill="auto"/>
            <w:vAlign w:val="center"/>
            <w:hideMark/>
          </w:tcPr>
          <w:p w14:paraId="2C2D6CCD"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573" w:type="dxa"/>
            <w:tcBorders>
              <w:top w:val="nil"/>
              <w:left w:val="nil"/>
              <w:bottom w:val="single" w:sz="8" w:space="0" w:color="auto"/>
              <w:right w:val="nil"/>
            </w:tcBorders>
            <w:shd w:val="clear" w:color="auto" w:fill="auto"/>
            <w:vAlign w:val="center"/>
            <w:hideMark/>
          </w:tcPr>
          <w:p w14:paraId="65B3CA7D"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679" w:type="dxa"/>
            <w:tcBorders>
              <w:top w:val="nil"/>
              <w:left w:val="nil"/>
              <w:bottom w:val="single" w:sz="8" w:space="0" w:color="auto"/>
              <w:right w:val="nil"/>
            </w:tcBorders>
            <w:shd w:val="clear" w:color="auto" w:fill="auto"/>
            <w:vAlign w:val="center"/>
            <w:hideMark/>
          </w:tcPr>
          <w:p w14:paraId="3D6C0B55"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688" w:type="dxa"/>
            <w:tcBorders>
              <w:top w:val="nil"/>
              <w:left w:val="nil"/>
              <w:bottom w:val="single" w:sz="8" w:space="0" w:color="auto"/>
              <w:right w:val="nil"/>
            </w:tcBorders>
            <w:shd w:val="clear" w:color="auto" w:fill="auto"/>
            <w:vAlign w:val="center"/>
            <w:hideMark/>
          </w:tcPr>
          <w:p w14:paraId="74FB814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408" w:type="dxa"/>
            <w:tcBorders>
              <w:top w:val="nil"/>
              <w:left w:val="nil"/>
              <w:bottom w:val="single" w:sz="8" w:space="0" w:color="auto"/>
              <w:right w:val="nil"/>
            </w:tcBorders>
            <w:shd w:val="clear" w:color="auto" w:fill="auto"/>
            <w:vAlign w:val="center"/>
            <w:hideMark/>
          </w:tcPr>
          <w:p w14:paraId="6F9AC8D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060" w:type="dxa"/>
            <w:tcBorders>
              <w:top w:val="nil"/>
              <w:left w:val="nil"/>
              <w:bottom w:val="single" w:sz="8" w:space="0" w:color="auto"/>
              <w:right w:val="nil"/>
            </w:tcBorders>
            <w:shd w:val="clear" w:color="auto" w:fill="auto"/>
            <w:vAlign w:val="center"/>
            <w:hideMark/>
          </w:tcPr>
          <w:p w14:paraId="20170645"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2E5840C9"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0ABA2FF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r>
      <w:tr w:rsidR="005460FE" w:rsidRPr="001C69DC" w14:paraId="494B618A" w14:textId="77777777" w:rsidTr="005460FE">
        <w:trPr>
          <w:trHeight w:val="830"/>
        </w:trPr>
        <w:tc>
          <w:tcPr>
            <w:tcW w:w="1118" w:type="dxa"/>
            <w:tcBorders>
              <w:top w:val="nil"/>
              <w:left w:val="single" w:sz="8" w:space="0" w:color="auto"/>
              <w:bottom w:val="nil"/>
              <w:right w:val="nil"/>
            </w:tcBorders>
            <w:shd w:val="clear" w:color="auto" w:fill="auto"/>
            <w:vAlign w:val="center"/>
            <w:hideMark/>
          </w:tcPr>
          <w:p w14:paraId="336E649F"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Casey 2011</w:t>
            </w:r>
          </w:p>
        </w:tc>
        <w:tc>
          <w:tcPr>
            <w:tcW w:w="1565" w:type="dxa"/>
            <w:tcBorders>
              <w:top w:val="nil"/>
              <w:left w:val="single" w:sz="8" w:space="0" w:color="auto"/>
              <w:bottom w:val="nil"/>
              <w:right w:val="single" w:sz="8" w:space="0" w:color="auto"/>
            </w:tcBorders>
            <w:shd w:val="clear" w:color="auto" w:fill="auto"/>
            <w:vAlign w:val="center"/>
            <w:hideMark/>
          </w:tcPr>
          <w:p w14:paraId="2D16EFC5"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BMI</w:t>
            </w:r>
          </w:p>
        </w:tc>
        <w:tc>
          <w:tcPr>
            <w:tcW w:w="1337" w:type="dxa"/>
            <w:tcBorders>
              <w:top w:val="nil"/>
              <w:left w:val="nil"/>
              <w:bottom w:val="nil"/>
              <w:right w:val="nil"/>
            </w:tcBorders>
            <w:shd w:val="clear" w:color="auto" w:fill="auto"/>
            <w:vAlign w:val="center"/>
            <w:hideMark/>
          </w:tcPr>
          <w:p w14:paraId="63F9216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auto" w:fill="auto"/>
            <w:vAlign w:val="center"/>
            <w:hideMark/>
          </w:tcPr>
          <w:p w14:paraId="67830ECF"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No HCP contact for bleeding</w:t>
            </w:r>
          </w:p>
        </w:tc>
        <w:tc>
          <w:tcPr>
            <w:tcW w:w="1573" w:type="dxa"/>
            <w:tcBorders>
              <w:top w:val="nil"/>
              <w:left w:val="nil"/>
              <w:bottom w:val="nil"/>
              <w:right w:val="nil"/>
            </w:tcBorders>
            <w:shd w:val="clear" w:color="auto" w:fill="auto"/>
            <w:vAlign w:val="center"/>
            <w:hideMark/>
          </w:tcPr>
          <w:p w14:paraId="29DC035A"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HCP contact for bleeding but not removed</w:t>
            </w:r>
          </w:p>
        </w:tc>
        <w:tc>
          <w:tcPr>
            <w:tcW w:w="1679" w:type="dxa"/>
            <w:tcBorders>
              <w:top w:val="nil"/>
              <w:left w:val="nil"/>
              <w:bottom w:val="nil"/>
              <w:right w:val="nil"/>
            </w:tcBorders>
            <w:shd w:val="clear" w:color="auto" w:fill="auto"/>
            <w:vAlign w:val="center"/>
            <w:hideMark/>
          </w:tcPr>
          <w:p w14:paraId="7879599A"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Removed for bleeding</w:t>
            </w:r>
          </w:p>
        </w:tc>
        <w:tc>
          <w:tcPr>
            <w:tcW w:w="1688" w:type="dxa"/>
            <w:tcBorders>
              <w:top w:val="nil"/>
              <w:left w:val="nil"/>
              <w:bottom w:val="nil"/>
              <w:right w:val="nil"/>
            </w:tcBorders>
            <w:shd w:val="clear" w:color="auto" w:fill="auto"/>
            <w:noWrap/>
            <w:vAlign w:val="bottom"/>
            <w:hideMark/>
          </w:tcPr>
          <w:p w14:paraId="626F54D7"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408" w:type="dxa"/>
            <w:tcBorders>
              <w:top w:val="nil"/>
              <w:left w:val="nil"/>
              <w:bottom w:val="nil"/>
              <w:right w:val="nil"/>
            </w:tcBorders>
            <w:shd w:val="clear" w:color="auto" w:fill="auto"/>
            <w:noWrap/>
            <w:vAlign w:val="bottom"/>
            <w:hideMark/>
          </w:tcPr>
          <w:p w14:paraId="6416AB86"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060" w:type="dxa"/>
            <w:tcBorders>
              <w:top w:val="nil"/>
              <w:left w:val="nil"/>
              <w:bottom w:val="nil"/>
              <w:right w:val="nil"/>
            </w:tcBorders>
            <w:shd w:val="clear" w:color="auto" w:fill="auto"/>
            <w:noWrap/>
            <w:vAlign w:val="bottom"/>
            <w:hideMark/>
          </w:tcPr>
          <w:p w14:paraId="54BF1157"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555" w:type="dxa"/>
            <w:tcBorders>
              <w:top w:val="nil"/>
              <w:left w:val="nil"/>
              <w:bottom w:val="nil"/>
              <w:right w:val="nil"/>
            </w:tcBorders>
            <w:shd w:val="clear" w:color="auto" w:fill="auto"/>
            <w:noWrap/>
            <w:vAlign w:val="bottom"/>
            <w:hideMark/>
          </w:tcPr>
          <w:p w14:paraId="41091265"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894" w:type="dxa"/>
            <w:tcBorders>
              <w:top w:val="nil"/>
              <w:left w:val="nil"/>
              <w:bottom w:val="nil"/>
              <w:right w:val="single" w:sz="8" w:space="0" w:color="auto"/>
            </w:tcBorders>
            <w:shd w:val="clear" w:color="auto" w:fill="auto"/>
            <w:noWrap/>
            <w:vAlign w:val="bottom"/>
            <w:hideMark/>
          </w:tcPr>
          <w:p w14:paraId="141373BA"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r>
      <w:tr w:rsidR="005460FE" w:rsidRPr="001C69DC" w14:paraId="50FDB87C"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6BE9C319"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01EE795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34B2B230"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w:t>
            </w:r>
          </w:p>
        </w:tc>
        <w:tc>
          <w:tcPr>
            <w:tcW w:w="1501" w:type="dxa"/>
            <w:tcBorders>
              <w:top w:val="nil"/>
              <w:left w:val="nil"/>
              <w:bottom w:val="nil"/>
              <w:right w:val="nil"/>
            </w:tcBorders>
            <w:shd w:val="clear" w:color="auto" w:fill="auto"/>
            <w:vAlign w:val="center"/>
            <w:hideMark/>
          </w:tcPr>
          <w:p w14:paraId="466AA74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113</w:t>
            </w:r>
          </w:p>
        </w:tc>
        <w:tc>
          <w:tcPr>
            <w:tcW w:w="1573" w:type="dxa"/>
            <w:tcBorders>
              <w:top w:val="nil"/>
              <w:left w:val="nil"/>
              <w:bottom w:val="nil"/>
              <w:right w:val="nil"/>
            </w:tcBorders>
            <w:shd w:val="clear" w:color="auto" w:fill="auto"/>
            <w:vAlign w:val="center"/>
            <w:hideMark/>
          </w:tcPr>
          <w:p w14:paraId="049FC5A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19</w:t>
            </w:r>
          </w:p>
        </w:tc>
        <w:tc>
          <w:tcPr>
            <w:tcW w:w="1679" w:type="dxa"/>
            <w:tcBorders>
              <w:top w:val="nil"/>
              <w:left w:val="nil"/>
              <w:bottom w:val="nil"/>
              <w:right w:val="nil"/>
            </w:tcBorders>
            <w:shd w:val="clear" w:color="auto" w:fill="auto"/>
            <w:vAlign w:val="center"/>
            <w:hideMark/>
          </w:tcPr>
          <w:p w14:paraId="006E6B5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23</w:t>
            </w:r>
          </w:p>
        </w:tc>
        <w:tc>
          <w:tcPr>
            <w:tcW w:w="1688" w:type="dxa"/>
            <w:tcBorders>
              <w:top w:val="nil"/>
              <w:left w:val="nil"/>
              <w:bottom w:val="nil"/>
              <w:right w:val="nil"/>
            </w:tcBorders>
            <w:shd w:val="clear" w:color="auto" w:fill="auto"/>
            <w:noWrap/>
            <w:vAlign w:val="bottom"/>
            <w:hideMark/>
          </w:tcPr>
          <w:p w14:paraId="2719A481" w14:textId="77777777" w:rsidR="005460FE" w:rsidRPr="001C69DC" w:rsidRDefault="005460FE" w:rsidP="00A45663">
            <w:pPr>
              <w:jc w:val="center"/>
              <w:rPr>
                <w:rFonts w:ascii="Calibri" w:hAnsi="Calibri" w:cs="Calibri"/>
                <w:color w:val="000000"/>
                <w:sz w:val="20"/>
                <w:szCs w:val="20"/>
              </w:rPr>
            </w:pPr>
          </w:p>
        </w:tc>
        <w:tc>
          <w:tcPr>
            <w:tcW w:w="1408" w:type="dxa"/>
            <w:tcBorders>
              <w:top w:val="nil"/>
              <w:left w:val="nil"/>
              <w:bottom w:val="nil"/>
              <w:right w:val="nil"/>
            </w:tcBorders>
            <w:shd w:val="clear" w:color="auto" w:fill="auto"/>
            <w:noWrap/>
            <w:vAlign w:val="bottom"/>
            <w:hideMark/>
          </w:tcPr>
          <w:p w14:paraId="1DC8BAEA"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noWrap/>
            <w:vAlign w:val="bottom"/>
            <w:hideMark/>
          </w:tcPr>
          <w:p w14:paraId="38B75E04"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noWrap/>
            <w:vAlign w:val="bottom"/>
            <w:hideMark/>
          </w:tcPr>
          <w:p w14:paraId="6D9E87B8"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noWrap/>
            <w:vAlign w:val="bottom"/>
            <w:hideMark/>
          </w:tcPr>
          <w:p w14:paraId="75C99248"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r>
      <w:tr w:rsidR="005460FE" w:rsidRPr="001C69DC" w14:paraId="34864EB2"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309B4F47"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513D35A7"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34401FDC"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BMI</w:t>
            </w:r>
          </w:p>
        </w:tc>
        <w:tc>
          <w:tcPr>
            <w:tcW w:w="1501" w:type="dxa"/>
            <w:tcBorders>
              <w:top w:val="nil"/>
              <w:left w:val="nil"/>
              <w:bottom w:val="nil"/>
              <w:right w:val="nil"/>
            </w:tcBorders>
            <w:shd w:val="clear" w:color="auto" w:fill="auto"/>
            <w:vAlign w:val="center"/>
            <w:hideMark/>
          </w:tcPr>
          <w:p w14:paraId="1B130CB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29.1</w:t>
            </w:r>
          </w:p>
        </w:tc>
        <w:tc>
          <w:tcPr>
            <w:tcW w:w="1573" w:type="dxa"/>
            <w:tcBorders>
              <w:top w:val="nil"/>
              <w:left w:val="nil"/>
              <w:bottom w:val="nil"/>
              <w:right w:val="nil"/>
            </w:tcBorders>
            <w:shd w:val="clear" w:color="auto" w:fill="auto"/>
            <w:vAlign w:val="center"/>
            <w:hideMark/>
          </w:tcPr>
          <w:p w14:paraId="44DCBC5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28</w:t>
            </w:r>
          </w:p>
        </w:tc>
        <w:tc>
          <w:tcPr>
            <w:tcW w:w="1679" w:type="dxa"/>
            <w:tcBorders>
              <w:top w:val="nil"/>
              <w:left w:val="nil"/>
              <w:bottom w:val="nil"/>
              <w:right w:val="nil"/>
            </w:tcBorders>
            <w:shd w:val="clear" w:color="auto" w:fill="auto"/>
            <w:vAlign w:val="center"/>
            <w:hideMark/>
          </w:tcPr>
          <w:p w14:paraId="63328EA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25.8</w:t>
            </w:r>
          </w:p>
        </w:tc>
        <w:tc>
          <w:tcPr>
            <w:tcW w:w="1688" w:type="dxa"/>
            <w:tcBorders>
              <w:top w:val="nil"/>
              <w:left w:val="nil"/>
              <w:bottom w:val="nil"/>
              <w:right w:val="nil"/>
            </w:tcBorders>
            <w:shd w:val="clear" w:color="auto" w:fill="auto"/>
            <w:noWrap/>
            <w:vAlign w:val="bottom"/>
            <w:hideMark/>
          </w:tcPr>
          <w:p w14:paraId="259875B7" w14:textId="77777777" w:rsidR="005460FE" w:rsidRPr="001C69DC" w:rsidRDefault="005460FE" w:rsidP="00A45663">
            <w:pPr>
              <w:jc w:val="center"/>
              <w:rPr>
                <w:rFonts w:ascii="Calibri" w:hAnsi="Calibri" w:cs="Calibri"/>
                <w:color w:val="000000"/>
                <w:sz w:val="20"/>
                <w:szCs w:val="20"/>
              </w:rPr>
            </w:pPr>
          </w:p>
        </w:tc>
        <w:tc>
          <w:tcPr>
            <w:tcW w:w="1408" w:type="dxa"/>
            <w:tcBorders>
              <w:top w:val="nil"/>
              <w:left w:val="nil"/>
              <w:bottom w:val="nil"/>
              <w:right w:val="nil"/>
            </w:tcBorders>
            <w:shd w:val="clear" w:color="auto" w:fill="auto"/>
            <w:noWrap/>
            <w:vAlign w:val="bottom"/>
            <w:hideMark/>
          </w:tcPr>
          <w:p w14:paraId="64E8B26A"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noWrap/>
            <w:vAlign w:val="bottom"/>
            <w:hideMark/>
          </w:tcPr>
          <w:p w14:paraId="4E116A8B"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noWrap/>
            <w:vAlign w:val="bottom"/>
            <w:hideMark/>
          </w:tcPr>
          <w:p w14:paraId="0D312EC4"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noWrap/>
            <w:vAlign w:val="bottom"/>
            <w:hideMark/>
          </w:tcPr>
          <w:p w14:paraId="32DBC7A2"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r>
      <w:tr w:rsidR="005460FE" w:rsidRPr="001C69DC" w14:paraId="0E6A0D67" w14:textId="77777777" w:rsidTr="005460FE">
        <w:trPr>
          <w:trHeight w:val="300"/>
        </w:trPr>
        <w:tc>
          <w:tcPr>
            <w:tcW w:w="1118" w:type="dxa"/>
            <w:tcBorders>
              <w:top w:val="nil"/>
              <w:left w:val="single" w:sz="8" w:space="0" w:color="auto"/>
              <w:bottom w:val="single" w:sz="8" w:space="0" w:color="auto"/>
              <w:right w:val="nil"/>
            </w:tcBorders>
            <w:shd w:val="clear" w:color="auto" w:fill="auto"/>
            <w:vAlign w:val="center"/>
            <w:hideMark/>
          </w:tcPr>
          <w:p w14:paraId="1F85C906"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6A7DB428"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73755F95"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SD</w:t>
            </w:r>
          </w:p>
        </w:tc>
        <w:tc>
          <w:tcPr>
            <w:tcW w:w="1501" w:type="dxa"/>
            <w:tcBorders>
              <w:top w:val="nil"/>
              <w:left w:val="nil"/>
              <w:bottom w:val="single" w:sz="8" w:space="0" w:color="auto"/>
              <w:right w:val="nil"/>
            </w:tcBorders>
            <w:shd w:val="clear" w:color="auto" w:fill="auto"/>
            <w:vAlign w:val="center"/>
            <w:hideMark/>
          </w:tcPr>
          <w:p w14:paraId="78E0DD6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7</w:t>
            </w:r>
          </w:p>
        </w:tc>
        <w:tc>
          <w:tcPr>
            <w:tcW w:w="1573" w:type="dxa"/>
            <w:tcBorders>
              <w:top w:val="nil"/>
              <w:left w:val="nil"/>
              <w:bottom w:val="single" w:sz="8" w:space="0" w:color="auto"/>
              <w:right w:val="nil"/>
            </w:tcBorders>
            <w:shd w:val="clear" w:color="auto" w:fill="auto"/>
            <w:vAlign w:val="center"/>
            <w:hideMark/>
          </w:tcPr>
          <w:p w14:paraId="659A7F1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6.9</w:t>
            </w:r>
          </w:p>
        </w:tc>
        <w:tc>
          <w:tcPr>
            <w:tcW w:w="1679" w:type="dxa"/>
            <w:tcBorders>
              <w:top w:val="nil"/>
              <w:left w:val="nil"/>
              <w:bottom w:val="single" w:sz="8" w:space="0" w:color="auto"/>
              <w:right w:val="nil"/>
            </w:tcBorders>
            <w:shd w:val="clear" w:color="auto" w:fill="auto"/>
            <w:vAlign w:val="center"/>
            <w:hideMark/>
          </w:tcPr>
          <w:p w14:paraId="7309E0D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7.2</w:t>
            </w:r>
          </w:p>
        </w:tc>
        <w:tc>
          <w:tcPr>
            <w:tcW w:w="1688" w:type="dxa"/>
            <w:tcBorders>
              <w:top w:val="nil"/>
              <w:left w:val="nil"/>
              <w:bottom w:val="single" w:sz="8" w:space="0" w:color="auto"/>
              <w:right w:val="nil"/>
            </w:tcBorders>
            <w:shd w:val="clear" w:color="auto" w:fill="auto"/>
            <w:noWrap/>
            <w:vAlign w:val="bottom"/>
            <w:hideMark/>
          </w:tcPr>
          <w:p w14:paraId="5D03188E"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408" w:type="dxa"/>
            <w:tcBorders>
              <w:top w:val="nil"/>
              <w:left w:val="nil"/>
              <w:bottom w:val="single" w:sz="8" w:space="0" w:color="auto"/>
              <w:right w:val="nil"/>
            </w:tcBorders>
            <w:shd w:val="clear" w:color="auto" w:fill="auto"/>
            <w:noWrap/>
            <w:vAlign w:val="bottom"/>
            <w:hideMark/>
          </w:tcPr>
          <w:p w14:paraId="5AD1DD05"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060" w:type="dxa"/>
            <w:tcBorders>
              <w:top w:val="nil"/>
              <w:left w:val="nil"/>
              <w:bottom w:val="single" w:sz="8" w:space="0" w:color="auto"/>
              <w:right w:val="nil"/>
            </w:tcBorders>
            <w:shd w:val="clear" w:color="auto" w:fill="auto"/>
            <w:noWrap/>
            <w:vAlign w:val="bottom"/>
            <w:hideMark/>
          </w:tcPr>
          <w:p w14:paraId="4018F610"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555" w:type="dxa"/>
            <w:tcBorders>
              <w:top w:val="nil"/>
              <w:left w:val="nil"/>
              <w:bottom w:val="single" w:sz="8" w:space="0" w:color="auto"/>
              <w:right w:val="nil"/>
            </w:tcBorders>
            <w:shd w:val="clear" w:color="auto" w:fill="auto"/>
            <w:noWrap/>
            <w:vAlign w:val="bottom"/>
            <w:hideMark/>
          </w:tcPr>
          <w:p w14:paraId="18A49736"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894" w:type="dxa"/>
            <w:tcBorders>
              <w:top w:val="nil"/>
              <w:left w:val="nil"/>
              <w:bottom w:val="single" w:sz="8" w:space="0" w:color="auto"/>
              <w:right w:val="single" w:sz="8" w:space="0" w:color="auto"/>
            </w:tcBorders>
            <w:shd w:val="clear" w:color="auto" w:fill="auto"/>
            <w:noWrap/>
            <w:vAlign w:val="bottom"/>
            <w:hideMark/>
          </w:tcPr>
          <w:p w14:paraId="7D49AC75"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r>
      <w:tr w:rsidR="005460FE" w:rsidRPr="001C69DC" w14:paraId="6D44518D" w14:textId="77777777" w:rsidTr="005460FE">
        <w:trPr>
          <w:trHeight w:val="910"/>
        </w:trPr>
        <w:tc>
          <w:tcPr>
            <w:tcW w:w="1118" w:type="dxa"/>
            <w:tcBorders>
              <w:top w:val="nil"/>
              <w:left w:val="single" w:sz="8" w:space="0" w:color="auto"/>
              <w:bottom w:val="nil"/>
              <w:right w:val="nil"/>
            </w:tcBorders>
            <w:shd w:val="clear" w:color="auto" w:fill="auto"/>
            <w:vAlign w:val="center"/>
            <w:hideMark/>
          </w:tcPr>
          <w:p w14:paraId="1590D680"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Casey 2013</w:t>
            </w:r>
          </w:p>
        </w:tc>
        <w:tc>
          <w:tcPr>
            <w:tcW w:w="1565" w:type="dxa"/>
            <w:tcBorders>
              <w:top w:val="nil"/>
              <w:left w:val="single" w:sz="8" w:space="0" w:color="auto"/>
              <w:bottom w:val="nil"/>
              <w:right w:val="single" w:sz="8" w:space="0" w:color="auto"/>
            </w:tcBorders>
            <w:shd w:val="clear" w:color="auto" w:fill="auto"/>
            <w:vAlign w:val="center"/>
            <w:hideMark/>
          </w:tcPr>
          <w:p w14:paraId="7081BB2C"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BMI</w:t>
            </w:r>
          </w:p>
        </w:tc>
        <w:tc>
          <w:tcPr>
            <w:tcW w:w="1337" w:type="dxa"/>
            <w:tcBorders>
              <w:top w:val="nil"/>
              <w:left w:val="nil"/>
              <w:bottom w:val="nil"/>
              <w:right w:val="nil"/>
            </w:tcBorders>
            <w:shd w:val="clear" w:color="auto" w:fill="auto"/>
            <w:vAlign w:val="center"/>
            <w:hideMark/>
          </w:tcPr>
          <w:p w14:paraId="3BF67C8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auto" w:fill="auto"/>
            <w:vAlign w:val="center"/>
            <w:hideMark/>
          </w:tcPr>
          <w:p w14:paraId="7A14E08C"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No HCP contact for bleeding</w:t>
            </w:r>
          </w:p>
        </w:tc>
        <w:tc>
          <w:tcPr>
            <w:tcW w:w="1573" w:type="dxa"/>
            <w:tcBorders>
              <w:top w:val="nil"/>
              <w:left w:val="nil"/>
              <w:bottom w:val="nil"/>
              <w:right w:val="nil"/>
            </w:tcBorders>
            <w:shd w:val="clear" w:color="auto" w:fill="auto"/>
            <w:vAlign w:val="center"/>
            <w:hideMark/>
          </w:tcPr>
          <w:p w14:paraId="0DF744F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HCP contact for bleeding but not removed</w:t>
            </w:r>
          </w:p>
        </w:tc>
        <w:tc>
          <w:tcPr>
            <w:tcW w:w="1679" w:type="dxa"/>
            <w:tcBorders>
              <w:top w:val="nil"/>
              <w:left w:val="nil"/>
              <w:bottom w:val="nil"/>
              <w:right w:val="nil"/>
            </w:tcBorders>
            <w:shd w:val="clear" w:color="auto" w:fill="auto"/>
            <w:vAlign w:val="center"/>
            <w:hideMark/>
          </w:tcPr>
          <w:p w14:paraId="621D4CA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Removed for bleeding</w:t>
            </w:r>
          </w:p>
        </w:tc>
        <w:tc>
          <w:tcPr>
            <w:tcW w:w="1688" w:type="dxa"/>
            <w:tcBorders>
              <w:top w:val="nil"/>
              <w:left w:val="single" w:sz="8" w:space="0" w:color="auto"/>
              <w:bottom w:val="nil"/>
              <w:right w:val="nil"/>
            </w:tcBorders>
            <w:shd w:val="clear" w:color="auto" w:fill="auto"/>
            <w:vAlign w:val="center"/>
            <w:hideMark/>
          </w:tcPr>
          <w:p w14:paraId="1911D6B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Removal for bleeding </w:t>
            </w:r>
          </w:p>
        </w:tc>
        <w:tc>
          <w:tcPr>
            <w:tcW w:w="1408" w:type="dxa"/>
            <w:tcBorders>
              <w:top w:val="nil"/>
              <w:left w:val="nil"/>
              <w:bottom w:val="nil"/>
              <w:right w:val="nil"/>
            </w:tcBorders>
            <w:shd w:val="clear" w:color="auto" w:fill="auto"/>
            <w:vAlign w:val="center"/>
            <w:hideMark/>
          </w:tcPr>
          <w:p w14:paraId="5C661718"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(aOR)adjust</w:t>
            </w:r>
            <w:r>
              <w:rPr>
                <w:rFonts w:ascii="Calibri" w:hAnsi="Calibri" w:cs="Calibri"/>
                <w:b/>
                <w:bCs/>
                <w:color w:val="000000"/>
                <w:sz w:val="20"/>
                <w:szCs w:val="20"/>
              </w:rPr>
              <w:t>ed</w:t>
            </w:r>
            <w:r w:rsidRPr="001C69DC">
              <w:rPr>
                <w:rFonts w:ascii="Calibri" w:hAnsi="Calibri" w:cs="Calibri"/>
                <w:b/>
                <w:bCs/>
                <w:color w:val="000000"/>
                <w:sz w:val="20"/>
                <w:szCs w:val="20"/>
              </w:rPr>
              <w:t xml:space="preserve"> for age and parity</w:t>
            </w:r>
          </w:p>
        </w:tc>
        <w:tc>
          <w:tcPr>
            <w:tcW w:w="1060" w:type="dxa"/>
            <w:tcBorders>
              <w:top w:val="nil"/>
              <w:left w:val="nil"/>
              <w:bottom w:val="nil"/>
              <w:right w:val="nil"/>
            </w:tcBorders>
            <w:shd w:val="clear" w:color="auto" w:fill="auto"/>
            <w:vAlign w:val="center"/>
            <w:hideMark/>
          </w:tcPr>
          <w:p w14:paraId="5390E8E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nil"/>
              <w:right w:val="nil"/>
            </w:tcBorders>
            <w:shd w:val="clear" w:color="auto" w:fill="auto"/>
            <w:noWrap/>
            <w:vAlign w:val="bottom"/>
            <w:hideMark/>
          </w:tcPr>
          <w:p w14:paraId="7943E96A"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894" w:type="dxa"/>
            <w:tcBorders>
              <w:top w:val="nil"/>
              <w:left w:val="nil"/>
              <w:bottom w:val="nil"/>
              <w:right w:val="single" w:sz="8" w:space="0" w:color="auto"/>
            </w:tcBorders>
            <w:shd w:val="clear" w:color="auto" w:fill="auto"/>
            <w:noWrap/>
            <w:vAlign w:val="bottom"/>
            <w:hideMark/>
          </w:tcPr>
          <w:p w14:paraId="3D5E7F3E"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r>
      <w:tr w:rsidR="005460FE" w:rsidRPr="001C69DC" w14:paraId="5D8F4214"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70F97AD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2DEB7F2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3E7AA3CF"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w:t>
            </w:r>
          </w:p>
        </w:tc>
        <w:tc>
          <w:tcPr>
            <w:tcW w:w="1501" w:type="dxa"/>
            <w:tcBorders>
              <w:top w:val="nil"/>
              <w:left w:val="nil"/>
              <w:bottom w:val="nil"/>
              <w:right w:val="nil"/>
            </w:tcBorders>
            <w:shd w:val="clear" w:color="auto" w:fill="auto"/>
            <w:vAlign w:val="center"/>
            <w:hideMark/>
          </w:tcPr>
          <w:p w14:paraId="01EB1A7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211</w:t>
            </w:r>
          </w:p>
        </w:tc>
        <w:tc>
          <w:tcPr>
            <w:tcW w:w="1573" w:type="dxa"/>
            <w:tcBorders>
              <w:top w:val="nil"/>
              <w:left w:val="nil"/>
              <w:bottom w:val="nil"/>
              <w:right w:val="nil"/>
            </w:tcBorders>
            <w:shd w:val="clear" w:color="auto" w:fill="auto"/>
            <w:vAlign w:val="center"/>
            <w:hideMark/>
          </w:tcPr>
          <w:p w14:paraId="3362E7A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43</w:t>
            </w:r>
          </w:p>
        </w:tc>
        <w:tc>
          <w:tcPr>
            <w:tcW w:w="1679" w:type="dxa"/>
            <w:tcBorders>
              <w:top w:val="nil"/>
              <w:left w:val="nil"/>
              <w:bottom w:val="nil"/>
              <w:right w:val="nil"/>
            </w:tcBorders>
            <w:shd w:val="clear" w:color="auto" w:fill="auto"/>
            <w:vAlign w:val="center"/>
            <w:hideMark/>
          </w:tcPr>
          <w:p w14:paraId="745EA44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50</w:t>
            </w:r>
          </w:p>
        </w:tc>
        <w:tc>
          <w:tcPr>
            <w:tcW w:w="1688" w:type="dxa"/>
            <w:tcBorders>
              <w:top w:val="nil"/>
              <w:left w:val="single" w:sz="8" w:space="0" w:color="auto"/>
              <w:bottom w:val="nil"/>
              <w:right w:val="nil"/>
            </w:tcBorders>
            <w:shd w:val="clear" w:color="auto" w:fill="auto"/>
            <w:vAlign w:val="center"/>
            <w:hideMark/>
          </w:tcPr>
          <w:p w14:paraId="6DD10CC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BMI&lt;30</w:t>
            </w:r>
          </w:p>
        </w:tc>
        <w:tc>
          <w:tcPr>
            <w:tcW w:w="1408" w:type="dxa"/>
            <w:tcBorders>
              <w:top w:val="nil"/>
              <w:left w:val="nil"/>
              <w:bottom w:val="nil"/>
              <w:right w:val="nil"/>
            </w:tcBorders>
            <w:shd w:val="clear" w:color="auto" w:fill="auto"/>
            <w:vAlign w:val="center"/>
            <w:hideMark/>
          </w:tcPr>
          <w:p w14:paraId="07E36E15" w14:textId="41E70016"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w:t>
            </w:r>
            <w:r w:rsidR="00020ABA">
              <w:rPr>
                <w:rFonts w:ascii="Calibri" w:hAnsi="Calibri" w:cs="Calibri"/>
                <w:color w:val="000000"/>
                <w:sz w:val="20"/>
                <w:szCs w:val="20"/>
              </w:rPr>
              <w:t>.00</w:t>
            </w:r>
          </w:p>
        </w:tc>
        <w:tc>
          <w:tcPr>
            <w:tcW w:w="1060" w:type="dxa"/>
            <w:tcBorders>
              <w:top w:val="nil"/>
              <w:left w:val="nil"/>
              <w:bottom w:val="nil"/>
              <w:right w:val="nil"/>
            </w:tcBorders>
            <w:shd w:val="clear" w:color="auto" w:fill="auto"/>
            <w:vAlign w:val="center"/>
            <w:hideMark/>
          </w:tcPr>
          <w:p w14:paraId="3B02DBFE" w14:textId="77777777" w:rsidR="005460FE" w:rsidRPr="001C69DC" w:rsidRDefault="005460FE" w:rsidP="00A45663">
            <w:pPr>
              <w:jc w:val="center"/>
              <w:rPr>
                <w:rFonts w:ascii="Calibri" w:hAnsi="Calibri" w:cs="Calibri"/>
                <w:color w:val="000000"/>
                <w:sz w:val="20"/>
                <w:szCs w:val="20"/>
              </w:rPr>
            </w:pPr>
          </w:p>
        </w:tc>
        <w:tc>
          <w:tcPr>
            <w:tcW w:w="1555" w:type="dxa"/>
            <w:tcBorders>
              <w:top w:val="nil"/>
              <w:left w:val="nil"/>
              <w:bottom w:val="nil"/>
              <w:right w:val="nil"/>
            </w:tcBorders>
            <w:shd w:val="clear" w:color="auto" w:fill="auto"/>
            <w:vAlign w:val="center"/>
            <w:hideMark/>
          </w:tcPr>
          <w:p w14:paraId="77BE7A3C"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noWrap/>
            <w:vAlign w:val="bottom"/>
            <w:hideMark/>
          </w:tcPr>
          <w:p w14:paraId="61643D44"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r>
      <w:tr w:rsidR="005460FE" w:rsidRPr="001C69DC" w14:paraId="4B98B71D"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5BE6D414"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4162E2C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09A39CA8"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Mean BMI </w:t>
            </w:r>
          </w:p>
        </w:tc>
        <w:tc>
          <w:tcPr>
            <w:tcW w:w="1501" w:type="dxa"/>
            <w:tcBorders>
              <w:top w:val="nil"/>
              <w:left w:val="nil"/>
              <w:bottom w:val="nil"/>
              <w:right w:val="nil"/>
            </w:tcBorders>
            <w:shd w:val="clear" w:color="auto" w:fill="auto"/>
            <w:vAlign w:val="center"/>
            <w:hideMark/>
          </w:tcPr>
          <w:p w14:paraId="64BD85C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28.7</w:t>
            </w:r>
          </w:p>
        </w:tc>
        <w:tc>
          <w:tcPr>
            <w:tcW w:w="1573" w:type="dxa"/>
            <w:tcBorders>
              <w:top w:val="nil"/>
              <w:left w:val="nil"/>
              <w:bottom w:val="nil"/>
              <w:right w:val="nil"/>
            </w:tcBorders>
            <w:shd w:val="clear" w:color="auto" w:fill="auto"/>
            <w:vAlign w:val="center"/>
            <w:hideMark/>
          </w:tcPr>
          <w:p w14:paraId="55C1748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28.4</w:t>
            </w:r>
          </w:p>
        </w:tc>
        <w:tc>
          <w:tcPr>
            <w:tcW w:w="1679" w:type="dxa"/>
            <w:tcBorders>
              <w:top w:val="nil"/>
              <w:left w:val="nil"/>
              <w:bottom w:val="nil"/>
              <w:right w:val="nil"/>
            </w:tcBorders>
            <w:shd w:val="clear" w:color="auto" w:fill="auto"/>
            <w:vAlign w:val="center"/>
            <w:hideMark/>
          </w:tcPr>
          <w:p w14:paraId="79A09EC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26</w:t>
            </w:r>
          </w:p>
        </w:tc>
        <w:tc>
          <w:tcPr>
            <w:tcW w:w="1688" w:type="dxa"/>
            <w:vMerge w:val="restart"/>
            <w:tcBorders>
              <w:top w:val="nil"/>
              <w:left w:val="single" w:sz="8" w:space="0" w:color="auto"/>
              <w:bottom w:val="nil"/>
              <w:right w:val="nil"/>
            </w:tcBorders>
            <w:shd w:val="clear" w:color="auto" w:fill="auto"/>
            <w:vAlign w:val="center"/>
            <w:hideMark/>
          </w:tcPr>
          <w:p w14:paraId="21F857E4"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BMI&gt;30</w:t>
            </w:r>
          </w:p>
        </w:tc>
        <w:tc>
          <w:tcPr>
            <w:tcW w:w="1408" w:type="dxa"/>
            <w:vMerge w:val="restart"/>
            <w:tcBorders>
              <w:top w:val="nil"/>
              <w:left w:val="nil"/>
              <w:bottom w:val="nil"/>
              <w:right w:val="nil"/>
            </w:tcBorders>
            <w:shd w:val="clear" w:color="auto" w:fill="auto"/>
            <w:vAlign w:val="center"/>
            <w:hideMark/>
          </w:tcPr>
          <w:p w14:paraId="4F509BC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2.6</w:t>
            </w:r>
            <w:r w:rsidRPr="001C69DC">
              <w:rPr>
                <w:rFonts w:ascii="Calibri" w:hAnsi="Calibri" w:cs="Calibri"/>
                <w:color w:val="000000"/>
                <w:sz w:val="18"/>
                <w:szCs w:val="18"/>
              </w:rPr>
              <w:t>(1.2</w:t>
            </w:r>
            <w:r>
              <w:rPr>
                <w:rFonts w:ascii="Calibri" w:hAnsi="Calibri" w:cs="Calibri"/>
                <w:color w:val="000000"/>
                <w:sz w:val="18"/>
                <w:szCs w:val="18"/>
              </w:rPr>
              <w:t>,</w:t>
            </w:r>
            <w:r w:rsidRPr="001C69DC">
              <w:rPr>
                <w:rFonts w:ascii="Calibri" w:hAnsi="Calibri" w:cs="Calibri"/>
                <w:color w:val="000000"/>
                <w:sz w:val="18"/>
                <w:szCs w:val="18"/>
              </w:rPr>
              <w:t>5.7)</w:t>
            </w:r>
            <w:r w:rsidRPr="001C69DC">
              <w:rPr>
                <w:rFonts w:ascii="Calibri" w:hAnsi="Calibri" w:cs="Calibri"/>
                <w:color w:val="000000"/>
                <w:sz w:val="20"/>
                <w:szCs w:val="20"/>
              </w:rPr>
              <w:t xml:space="preserve"> LESS likely </w:t>
            </w:r>
          </w:p>
        </w:tc>
        <w:tc>
          <w:tcPr>
            <w:tcW w:w="1060" w:type="dxa"/>
            <w:tcBorders>
              <w:top w:val="nil"/>
              <w:left w:val="nil"/>
              <w:bottom w:val="nil"/>
              <w:right w:val="nil"/>
            </w:tcBorders>
            <w:shd w:val="clear" w:color="auto" w:fill="auto"/>
            <w:vAlign w:val="center"/>
            <w:hideMark/>
          </w:tcPr>
          <w:p w14:paraId="6274BB84" w14:textId="77777777" w:rsidR="005460FE" w:rsidRPr="001C69DC" w:rsidRDefault="005460FE" w:rsidP="00A45663">
            <w:pPr>
              <w:jc w:val="center"/>
              <w:rPr>
                <w:rFonts w:ascii="Calibri" w:hAnsi="Calibri" w:cs="Calibri"/>
                <w:color w:val="000000"/>
                <w:sz w:val="20"/>
                <w:szCs w:val="20"/>
              </w:rPr>
            </w:pPr>
          </w:p>
        </w:tc>
        <w:tc>
          <w:tcPr>
            <w:tcW w:w="1555" w:type="dxa"/>
            <w:tcBorders>
              <w:top w:val="nil"/>
              <w:left w:val="nil"/>
              <w:bottom w:val="nil"/>
              <w:right w:val="nil"/>
            </w:tcBorders>
            <w:shd w:val="clear" w:color="auto" w:fill="auto"/>
            <w:vAlign w:val="center"/>
            <w:hideMark/>
          </w:tcPr>
          <w:p w14:paraId="334AA6D2"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noWrap/>
            <w:vAlign w:val="bottom"/>
            <w:hideMark/>
          </w:tcPr>
          <w:p w14:paraId="51EEA765"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r>
      <w:tr w:rsidR="005460FE" w:rsidRPr="001C69DC" w14:paraId="3CA0385A"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3CB5C32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240D87EA"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4" w:space="0" w:color="auto"/>
              <w:right w:val="nil"/>
            </w:tcBorders>
            <w:shd w:val="clear" w:color="auto" w:fill="auto"/>
            <w:vAlign w:val="center"/>
            <w:hideMark/>
          </w:tcPr>
          <w:p w14:paraId="3623EB6F"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SD</w:t>
            </w:r>
          </w:p>
        </w:tc>
        <w:tc>
          <w:tcPr>
            <w:tcW w:w="1501" w:type="dxa"/>
            <w:tcBorders>
              <w:top w:val="nil"/>
              <w:left w:val="nil"/>
              <w:bottom w:val="single" w:sz="4" w:space="0" w:color="auto"/>
              <w:right w:val="nil"/>
            </w:tcBorders>
            <w:shd w:val="clear" w:color="auto" w:fill="auto"/>
            <w:vAlign w:val="center"/>
            <w:hideMark/>
          </w:tcPr>
          <w:p w14:paraId="1B0BC97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6.5</w:t>
            </w:r>
          </w:p>
        </w:tc>
        <w:tc>
          <w:tcPr>
            <w:tcW w:w="1573" w:type="dxa"/>
            <w:tcBorders>
              <w:top w:val="nil"/>
              <w:left w:val="nil"/>
              <w:bottom w:val="single" w:sz="4" w:space="0" w:color="auto"/>
              <w:right w:val="nil"/>
            </w:tcBorders>
            <w:shd w:val="clear" w:color="auto" w:fill="auto"/>
            <w:vAlign w:val="center"/>
            <w:hideMark/>
          </w:tcPr>
          <w:p w14:paraId="2E3D4A7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9</w:t>
            </w:r>
          </w:p>
        </w:tc>
        <w:tc>
          <w:tcPr>
            <w:tcW w:w="1679" w:type="dxa"/>
            <w:tcBorders>
              <w:top w:val="nil"/>
              <w:left w:val="nil"/>
              <w:bottom w:val="single" w:sz="4" w:space="0" w:color="auto"/>
              <w:right w:val="nil"/>
            </w:tcBorders>
            <w:shd w:val="clear" w:color="auto" w:fill="auto"/>
            <w:vAlign w:val="center"/>
            <w:hideMark/>
          </w:tcPr>
          <w:p w14:paraId="005E04A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6.5</w:t>
            </w:r>
          </w:p>
        </w:tc>
        <w:tc>
          <w:tcPr>
            <w:tcW w:w="1688" w:type="dxa"/>
            <w:vMerge/>
            <w:tcBorders>
              <w:top w:val="nil"/>
              <w:left w:val="single" w:sz="8" w:space="0" w:color="auto"/>
              <w:bottom w:val="nil"/>
              <w:right w:val="nil"/>
            </w:tcBorders>
            <w:vAlign w:val="center"/>
            <w:hideMark/>
          </w:tcPr>
          <w:p w14:paraId="31E56392" w14:textId="77777777" w:rsidR="005460FE" w:rsidRPr="001C69DC" w:rsidRDefault="005460FE" w:rsidP="00A45663">
            <w:pPr>
              <w:rPr>
                <w:rFonts w:ascii="Calibri" w:hAnsi="Calibri" w:cs="Calibri"/>
                <w:b/>
                <w:bCs/>
                <w:color w:val="000000"/>
                <w:sz w:val="20"/>
                <w:szCs w:val="20"/>
              </w:rPr>
            </w:pPr>
          </w:p>
        </w:tc>
        <w:tc>
          <w:tcPr>
            <w:tcW w:w="1408" w:type="dxa"/>
            <w:vMerge/>
            <w:tcBorders>
              <w:top w:val="nil"/>
              <w:left w:val="nil"/>
              <w:bottom w:val="nil"/>
              <w:right w:val="nil"/>
            </w:tcBorders>
            <w:vAlign w:val="center"/>
            <w:hideMark/>
          </w:tcPr>
          <w:p w14:paraId="482996E8" w14:textId="77777777" w:rsidR="005460FE" w:rsidRPr="001C69DC" w:rsidRDefault="005460FE" w:rsidP="00A45663">
            <w:pPr>
              <w:rPr>
                <w:rFonts w:ascii="Calibri" w:hAnsi="Calibri" w:cs="Calibri"/>
                <w:color w:val="000000"/>
                <w:sz w:val="20"/>
                <w:szCs w:val="20"/>
              </w:rPr>
            </w:pPr>
          </w:p>
        </w:tc>
        <w:tc>
          <w:tcPr>
            <w:tcW w:w="1060" w:type="dxa"/>
            <w:tcBorders>
              <w:top w:val="nil"/>
              <w:left w:val="nil"/>
              <w:bottom w:val="nil"/>
              <w:right w:val="nil"/>
            </w:tcBorders>
            <w:shd w:val="clear" w:color="auto" w:fill="auto"/>
            <w:vAlign w:val="center"/>
            <w:hideMark/>
          </w:tcPr>
          <w:p w14:paraId="7E8F135A" w14:textId="77777777" w:rsidR="005460FE" w:rsidRPr="001C69DC" w:rsidRDefault="005460FE" w:rsidP="00A45663">
            <w:pPr>
              <w:jc w:val="center"/>
              <w:rPr>
                <w:rFonts w:ascii="Calibri" w:hAnsi="Calibri" w:cs="Calibri"/>
                <w:color w:val="000000"/>
                <w:sz w:val="20"/>
                <w:szCs w:val="20"/>
              </w:rPr>
            </w:pPr>
          </w:p>
        </w:tc>
        <w:tc>
          <w:tcPr>
            <w:tcW w:w="1555" w:type="dxa"/>
            <w:tcBorders>
              <w:top w:val="nil"/>
              <w:left w:val="nil"/>
              <w:bottom w:val="nil"/>
              <w:right w:val="nil"/>
            </w:tcBorders>
            <w:shd w:val="clear" w:color="auto" w:fill="auto"/>
            <w:vAlign w:val="center"/>
            <w:hideMark/>
          </w:tcPr>
          <w:p w14:paraId="51E65210"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noWrap/>
            <w:vAlign w:val="bottom"/>
            <w:hideMark/>
          </w:tcPr>
          <w:p w14:paraId="0BE71F16"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r>
      <w:tr w:rsidR="005460FE" w:rsidRPr="001C69DC" w14:paraId="66729B1D"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699EB8B9"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09217DDB"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single" w:sz="4" w:space="0" w:color="auto"/>
              <w:left w:val="nil"/>
              <w:bottom w:val="nil"/>
              <w:right w:val="nil"/>
            </w:tcBorders>
            <w:shd w:val="clear" w:color="auto" w:fill="auto"/>
            <w:vAlign w:val="center"/>
            <w:hideMark/>
          </w:tcPr>
          <w:p w14:paraId="64E5FC9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BMI </w:t>
            </w:r>
          </w:p>
        </w:tc>
        <w:tc>
          <w:tcPr>
            <w:tcW w:w="1501" w:type="dxa"/>
            <w:tcBorders>
              <w:top w:val="single" w:sz="4" w:space="0" w:color="auto"/>
              <w:left w:val="nil"/>
              <w:bottom w:val="nil"/>
              <w:right w:val="nil"/>
            </w:tcBorders>
            <w:shd w:val="clear" w:color="auto" w:fill="auto"/>
            <w:vAlign w:val="center"/>
            <w:hideMark/>
          </w:tcPr>
          <w:p w14:paraId="661747DA" w14:textId="77777777" w:rsidR="005460FE" w:rsidRPr="001C69DC" w:rsidRDefault="005460FE" w:rsidP="00A45663">
            <w:pPr>
              <w:jc w:val="center"/>
              <w:rPr>
                <w:rFonts w:ascii="Calibri" w:hAnsi="Calibri" w:cs="Calibri"/>
                <w:b/>
                <w:bCs/>
                <w:color w:val="000000"/>
                <w:sz w:val="20"/>
                <w:szCs w:val="20"/>
              </w:rPr>
            </w:pPr>
          </w:p>
        </w:tc>
        <w:tc>
          <w:tcPr>
            <w:tcW w:w="1573" w:type="dxa"/>
            <w:tcBorders>
              <w:top w:val="single" w:sz="4" w:space="0" w:color="auto"/>
              <w:left w:val="nil"/>
              <w:bottom w:val="nil"/>
              <w:right w:val="nil"/>
            </w:tcBorders>
            <w:shd w:val="clear" w:color="auto" w:fill="auto"/>
            <w:vAlign w:val="center"/>
            <w:hideMark/>
          </w:tcPr>
          <w:p w14:paraId="262C55BB" w14:textId="77777777" w:rsidR="005460FE" w:rsidRPr="001C69DC" w:rsidRDefault="005460FE" w:rsidP="00A45663">
            <w:pPr>
              <w:jc w:val="center"/>
              <w:rPr>
                <w:sz w:val="20"/>
                <w:szCs w:val="20"/>
              </w:rPr>
            </w:pPr>
          </w:p>
        </w:tc>
        <w:tc>
          <w:tcPr>
            <w:tcW w:w="1679" w:type="dxa"/>
            <w:tcBorders>
              <w:top w:val="single" w:sz="4" w:space="0" w:color="auto"/>
              <w:left w:val="nil"/>
              <w:bottom w:val="nil"/>
              <w:right w:val="nil"/>
            </w:tcBorders>
            <w:shd w:val="clear" w:color="auto" w:fill="auto"/>
            <w:vAlign w:val="center"/>
            <w:hideMark/>
          </w:tcPr>
          <w:p w14:paraId="0DE1B11E" w14:textId="77777777" w:rsidR="005460FE" w:rsidRPr="001C69DC" w:rsidRDefault="005460FE" w:rsidP="00A45663">
            <w:pPr>
              <w:jc w:val="center"/>
              <w:rPr>
                <w:sz w:val="20"/>
                <w:szCs w:val="20"/>
              </w:rPr>
            </w:pPr>
          </w:p>
        </w:tc>
        <w:tc>
          <w:tcPr>
            <w:tcW w:w="1688" w:type="dxa"/>
            <w:tcBorders>
              <w:top w:val="nil"/>
              <w:left w:val="single" w:sz="8" w:space="0" w:color="auto"/>
              <w:bottom w:val="nil"/>
              <w:right w:val="nil"/>
            </w:tcBorders>
            <w:shd w:val="clear" w:color="auto" w:fill="auto"/>
            <w:vAlign w:val="center"/>
            <w:hideMark/>
          </w:tcPr>
          <w:p w14:paraId="265478A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nil"/>
              <w:right w:val="nil"/>
            </w:tcBorders>
            <w:shd w:val="clear" w:color="auto" w:fill="auto"/>
            <w:vAlign w:val="center"/>
            <w:hideMark/>
          </w:tcPr>
          <w:p w14:paraId="11A4A330" w14:textId="77777777" w:rsidR="005460FE" w:rsidRPr="001C69DC" w:rsidRDefault="005460FE" w:rsidP="00A45663">
            <w:pPr>
              <w:jc w:val="center"/>
              <w:rPr>
                <w:rFonts w:ascii="Calibri" w:hAnsi="Calibri" w:cs="Calibri"/>
                <w:color w:val="000000"/>
                <w:sz w:val="20"/>
                <w:szCs w:val="20"/>
              </w:rPr>
            </w:pPr>
          </w:p>
        </w:tc>
        <w:tc>
          <w:tcPr>
            <w:tcW w:w="1060" w:type="dxa"/>
            <w:tcBorders>
              <w:top w:val="nil"/>
              <w:left w:val="nil"/>
              <w:bottom w:val="nil"/>
              <w:right w:val="nil"/>
            </w:tcBorders>
            <w:shd w:val="clear" w:color="auto" w:fill="auto"/>
            <w:vAlign w:val="center"/>
            <w:hideMark/>
          </w:tcPr>
          <w:p w14:paraId="74153516"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6CA28639"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noWrap/>
            <w:vAlign w:val="bottom"/>
            <w:hideMark/>
          </w:tcPr>
          <w:p w14:paraId="32043504"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r>
      <w:tr w:rsidR="005460FE" w:rsidRPr="001C69DC" w14:paraId="03FEDA58" w14:textId="77777777" w:rsidTr="005460FE">
        <w:trPr>
          <w:trHeight w:val="520"/>
        </w:trPr>
        <w:tc>
          <w:tcPr>
            <w:tcW w:w="1118" w:type="dxa"/>
            <w:tcBorders>
              <w:top w:val="nil"/>
              <w:left w:val="single" w:sz="8" w:space="0" w:color="auto"/>
              <w:bottom w:val="nil"/>
              <w:right w:val="nil"/>
            </w:tcBorders>
            <w:shd w:val="clear" w:color="auto" w:fill="auto"/>
            <w:vAlign w:val="center"/>
            <w:hideMark/>
          </w:tcPr>
          <w:p w14:paraId="55B59E5F"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33897F80"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3CED14F0"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Normal (&lt;25)</w:t>
            </w:r>
          </w:p>
        </w:tc>
        <w:tc>
          <w:tcPr>
            <w:tcW w:w="1501" w:type="dxa"/>
            <w:tcBorders>
              <w:top w:val="nil"/>
              <w:left w:val="nil"/>
              <w:bottom w:val="nil"/>
              <w:right w:val="nil"/>
            </w:tcBorders>
            <w:shd w:val="clear" w:color="auto" w:fill="auto"/>
            <w:vAlign w:val="center"/>
            <w:hideMark/>
          </w:tcPr>
          <w:p w14:paraId="6E4900F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72</w:t>
            </w:r>
          </w:p>
        </w:tc>
        <w:tc>
          <w:tcPr>
            <w:tcW w:w="1573" w:type="dxa"/>
            <w:tcBorders>
              <w:top w:val="nil"/>
              <w:left w:val="nil"/>
              <w:bottom w:val="nil"/>
              <w:right w:val="nil"/>
            </w:tcBorders>
            <w:shd w:val="clear" w:color="auto" w:fill="auto"/>
            <w:vAlign w:val="center"/>
            <w:hideMark/>
          </w:tcPr>
          <w:p w14:paraId="01B621E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21</w:t>
            </w:r>
          </w:p>
        </w:tc>
        <w:tc>
          <w:tcPr>
            <w:tcW w:w="1679" w:type="dxa"/>
            <w:tcBorders>
              <w:top w:val="nil"/>
              <w:left w:val="nil"/>
              <w:bottom w:val="nil"/>
              <w:right w:val="nil"/>
            </w:tcBorders>
            <w:shd w:val="clear" w:color="auto" w:fill="auto"/>
            <w:vAlign w:val="center"/>
            <w:hideMark/>
          </w:tcPr>
          <w:p w14:paraId="433E5FD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27</w:t>
            </w:r>
          </w:p>
        </w:tc>
        <w:tc>
          <w:tcPr>
            <w:tcW w:w="1688" w:type="dxa"/>
            <w:tcBorders>
              <w:top w:val="nil"/>
              <w:left w:val="single" w:sz="8" w:space="0" w:color="auto"/>
              <w:bottom w:val="nil"/>
              <w:right w:val="nil"/>
            </w:tcBorders>
            <w:shd w:val="clear" w:color="auto" w:fill="auto"/>
            <w:vAlign w:val="center"/>
            <w:hideMark/>
          </w:tcPr>
          <w:p w14:paraId="4AEEE62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nil"/>
              <w:right w:val="nil"/>
            </w:tcBorders>
            <w:shd w:val="clear" w:color="auto" w:fill="auto"/>
            <w:vAlign w:val="center"/>
            <w:hideMark/>
          </w:tcPr>
          <w:p w14:paraId="49FFBE4E" w14:textId="77777777" w:rsidR="005460FE" w:rsidRPr="001C69DC" w:rsidRDefault="005460FE" w:rsidP="00A45663">
            <w:pPr>
              <w:jc w:val="center"/>
              <w:rPr>
                <w:rFonts w:ascii="Calibri" w:hAnsi="Calibri" w:cs="Calibri"/>
                <w:color w:val="000000"/>
                <w:sz w:val="20"/>
                <w:szCs w:val="20"/>
              </w:rPr>
            </w:pPr>
          </w:p>
        </w:tc>
        <w:tc>
          <w:tcPr>
            <w:tcW w:w="1060" w:type="dxa"/>
            <w:tcBorders>
              <w:top w:val="nil"/>
              <w:left w:val="nil"/>
              <w:bottom w:val="nil"/>
              <w:right w:val="nil"/>
            </w:tcBorders>
            <w:shd w:val="clear" w:color="auto" w:fill="auto"/>
            <w:vAlign w:val="center"/>
            <w:hideMark/>
          </w:tcPr>
          <w:p w14:paraId="73349E42"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44A847B5"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noWrap/>
            <w:vAlign w:val="bottom"/>
            <w:hideMark/>
          </w:tcPr>
          <w:p w14:paraId="06D3BCCE"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r>
      <w:tr w:rsidR="005460FE" w:rsidRPr="001C69DC" w14:paraId="6079C28E" w14:textId="77777777" w:rsidTr="005460FE">
        <w:trPr>
          <w:trHeight w:val="520"/>
        </w:trPr>
        <w:tc>
          <w:tcPr>
            <w:tcW w:w="1118" w:type="dxa"/>
            <w:tcBorders>
              <w:top w:val="nil"/>
              <w:left w:val="single" w:sz="8" w:space="0" w:color="auto"/>
              <w:bottom w:val="nil"/>
              <w:right w:val="nil"/>
            </w:tcBorders>
            <w:shd w:val="clear" w:color="auto" w:fill="auto"/>
            <w:vAlign w:val="center"/>
            <w:hideMark/>
          </w:tcPr>
          <w:p w14:paraId="630B1B96"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3C2E3D7B"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54F9786A"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Overweight (26-30)</w:t>
            </w:r>
          </w:p>
        </w:tc>
        <w:tc>
          <w:tcPr>
            <w:tcW w:w="1501" w:type="dxa"/>
            <w:tcBorders>
              <w:top w:val="nil"/>
              <w:left w:val="nil"/>
              <w:bottom w:val="nil"/>
              <w:right w:val="nil"/>
            </w:tcBorders>
            <w:shd w:val="clear" w:color="auto" w:fill="auto"/>
            <w:vAlign w:val="center"/>
            <w:hideMark/>
          </w:tcPr>
          <w:p w14:paraId="018D677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60</w:t>
            </w:r>
          </w:p>
        </w:tc>
        <w:tc>
          <w:tcPr>
            <w:tcW w:w="1573" w:type="dxa"/>
            <w:tcBorders>
              <w:top w:val="nil"/>
              <w:left w:val="nil"/>
              <w:bottom w:val="nil"/>
              <w:right w:val="nil"/>
            </w:tcBorders>
            <w:shd w:val="clear" w:color="auto" w:fill="auto"/>
            <w:vAlign w:val="center"/>
            <w:hideMark/>
          </w:tcPr>
          <w:p w14:paraId="28C6AB0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7</w:t>
            </w:r>
          </w:p>
        </w:tc>
        <w:tc>
          <w:tcPr>
            <w:tcW w:w="1679" w:type="dxa"/>
            <w:tcBorders>
              <w:top w:val="nil"/>
              <w:left w:val="nil"/>
              <w:bottom w:val="nil"/>
              <w:right w:val="nil"/>
            </w:tcBorders>
            <w:shd w:val="clear" w:color="auto" w:fill="auto"/>
            <w:vAlign w:val="center"/>
            <w:hideMark/>
          </w:tcPr>
          <w:p w14:paraId="689BF5D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13</w:t>
            </w:r>
          </w:p>
        </w:tc>
        <w:tc>
          <w:tcPr>
            <w:tcW w:w="1688" w:type="dxa"/>
            <w:tcBorders>
              <w:top w:val="nil"/>
              <w:left w:val="single" w:sz="8" w:space="0" w:color="auto"/>
              <w:bottom w:val="nil"/>
              <w:right w:val="nil"/>
            </w:tcBorders>
            <w:shd w:val="clear" w:color="auto" w:fill="auto"/>
            <w:vAlign w:val="center"/>
            <w:hideMark/>
          </w:tcPr>
          <w:p w14:paraId="4234588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nil"/>
              <w:right w:val="nil"/>
            </w:tcBorders>
            <w:shd w:val="clear" w:color="auto" w:fill="auto"/>
            <w:vAlign w:val="center"/>
            <w:hideMark/>
          </w:tcPr>
          <w:p w14:paraId="6D35BDA3" w14:textId="77777777" w:rsidR="005460FE" w:rsidRPr="001C69DC" w:rsidRDefault="005460FE" w:rsidP="00A45663">
            <w:pPr>
              <w:jc w:val="center"/>
              <w:rPr>
                <w:rFonts w:ascii="Calibri" w:hAnsi="Calibri" w:cs="Calibri"/>
                <w:color w:val="000000"/>
                <w:sz w:val="20"/>
                <w:szCs w:val="20"/>
              </w:rPr>
            </w:pPr>
          </w:p>
        </w:tc>
        <w:tc>
          <w:tcPr>
            <w:tcW w:w="1060" w:type="dxa"/>
            <w:tcBorders>
              <w:top w:val="nil"/>
              <w:left w:val="nil"/>
              <w:bottom w:val="nil"/>
              <w:right w:val="nil"/>
            </w:tcBorders>
            <w:shd w:val="clear" w:color="auto" w:fill="auto"/>
            <w:vAlign w:val="center"/>
            <w:hideMark/>
          </w:tcPr>
          <w:p w14:paraId="41B8FAB2"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70764877"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noWrap/>
            <w:vAlign w:val="bottom"/>
            <w:hideMark/>
          </w:tcPr>
          <w:p w14:paraId="04C6FA37"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r>
      <w:tr w:rsidR="005460FE" w:rsidRPr="001C69DC" w14:paraId="3548FAA6" w14:textId="77777777" w:rsidTr="005460FE">
        <w:trPr>
          <w:trHeight w:val="520"/>
        </w:trPr>
        <w:tc>
          <w:tcPr>
            <w:tcW w:w="1118" w:type="dxa"/>
            <w:tcBorders>
              <w:top w:val="nil"/>
              <w:left w:val="single" w:sz="8" w:space="0" w:color="auto"/>
              <w:bottom w:val="nil"/>
              <w:right w:val="nil"/>
            </w:tcBorders>
            <w:shd w:val="clear" w:color="auto" w:fill="auto"/>
            <w:vAlign w:val="center"/>
            <w:hideMark/>
          </w:tcPr>
          <w:p w14:paraId="3A29B2BA"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6CBA6E0C"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471CB274"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Obese (&gt;30)</w:t>
            </w:r>
          </w:p>
        </w:tc>
        <w:tc>
          <w:tcPr>
            <w:tcW w:w="1501" w:type="dxa"/>
            <w:tcBorders>
              <w:top w:val="nil"/>
              <w:left w:val="nil"/>
              <w:bottom w:val="nil"/>
              <w:right w:val="nil"/>
            </w:tcBorders>
            <w:shd w:val="clear" w:color="auto" w:fill="auto"/>
            <w:vAlign w:val="center"/>
            <w:hideMark/>
          </w:tcPr>
          <w:p w14:paraId="32F6DBC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78</w:t>
            </w:r>
          </w:p>
        </w:tc>
        <w:tc>
          <w:tcPr>
            <w:tcW w:w="1573" w:type="dxa"/>
            <w:tcBorders>
              <w:top w:val="nil"/>
              <w:left w:val="nil"/>
              <w:bottom w:val="nil"/>
              <w:right w:val="nil"/>
            </w:tcBorders>
            <w:shd w:val="clear" w:color="auto" w:fill="auto"/>
            <w:vAlign w:val="center"/>
            <w:hideMark/>
          </w:tcPr>
          <w:p w14:paraId="435AB17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14</w:t>
            </w:r>
          </w:p>
        </w:tc>
        <w:tc>
          <w:tcPr>
            <w:tcW w:w="1679" w:type="dxa"/>
            <w:tcBorders>
              <w:top w:val="nil"/>
              <w:left w:val="nil"/>
              <w:bottom w:val="nil"/>
              <w:right w:val="nil"/>
            </w:tcBorders>
            <w:shd w:val="clear" w:color="auto" w:fill="auto"/>
            <w:vAlign w:val="center"/>
            <w:hideMark/>
          </w:tcPr>
          <w:p w14:paraId="09562CD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10</w:t>
            </w:r>
          </w:p>
        </w:tc>
        <w:tc>
          <w:tcPr>
            <w:tcW w:w="1688" w:type="dxa"/>
            <w:tcBorders>
              <w:top w:val="nil"/>
              <w:left w:val="single" w:sz="8" w:space="0" w:color="auto"/>
              <w:bottom w:val="nil"/>
              <w:right w:val="nil"/>
            </w:tcBorders>
            <w:shd w:val="clear" w:color="auto" w:fill="auto"/>
            <w:vAlign w:val="center"/>
            <w:hideMark/>
          </w:tcPr>
          <w:p w14:paraId="4A0235E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nil"/>
              <w:right w:val="nil"/>
            </w:tcBorders>
            <w:shd w:val="clear" w:color="auto" w:fill="auto"/>
            <w:vAlign w:val="center"/>
            <w:hideMark/>
          </w:tcPr>
          <w:p w14:paraId="51DBA36E" w14:textId="77777777" w:rsidR="005460FE" w:rsidRPr="001C69DC" w:rsidRDefault="005460FE" w:rsidP="00A45663">
            <w:pPr>
              <w:jc w:val="center"/>
              <w:rPr>
                <w:rFonts w:ascii="Calibri" w:hAnsi="Calibri" w:cs="Calibri"/>
                <w:color w:val="000000"/>
                <w:sz w:val="20"/>
                <w:szCs w:val="20"/>
              </w:rPr>
            </w:pPr>
          </w:p>
        </w:tc>
        <w:tc>
          <w:tcPr>
            <w:tcW w:w="1060" w:type="dxa"/>
            <w:tcBorders>
              <w:top w:val="nil"/>
              <w:left w:val="nil"/>
              <w:bottom w:val="nil"/>
              <w:right w:val="nil"/>
            </w:tcBorders>
            <w:shd w:val="clear" w:color="auto" w:fill="auto"/>
            <w:vAlign w:val="center"/>
            <w:hideMark/>
          </w:tcPr>
          <w:p w14:paraId="7219A719"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5D2C58C0"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noWrap/>
            <w:vAlign w:val="bottom"/>
            <w:hideMark/>
          </w:tcPr>
          <w:p w14:paraId="0955A288"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r>
      <w:tr w:rsidR="005460FE" w:rsidRPr="001C69DC" w14:paraId="4C236EC0" w14:textId="77777777" w:rsidTr="005460FE">
        <w:trPr>
          <w:trHeight w:val="300"/>
        </w:trPr>
        <w:tc>
          <w:tcPr>
            <w:tcW w:w="1118" w:type="dxa"/>
            <w:tcBorders>
              <w:top w:val="nil"/>
              <w:left w:val="single" w:sz="8" w:space="0" w:color="auto"/>
              <w:bottom w:val="single" w:sz="8" w:space="0" w:color="auto"/>
              <w:right w:val="nil"/>
            </w:tcBorders>
            <w:shd w:val="clear" w:color="auto" w:fill="auto"/>
            <w:vAlign w:val="center"/>
            <w:hideMark/>
          </w:tcPr>
          <w:p w14:paraId="4BC47178"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4A41E727"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5D4DA5D9"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Totals</w:t>
            </w:r>
          </w:p>
        </w:tc>
        <w:tc>
          <w:tcPr>
            <w:tcW w:w="1501" w:type="dxa"/>
            <w:tcBorders>
              <w:top w:val="nil"/>
              <w:left w:val="nil"/>
              <w:bottom w:val="single" w:sz="8" w:space="0" w:color="auto"/>
              <w:right w:val="nil"/>
            </w:tcBorders>
            <w:shd w:val="clear" w:color="auto" w:fill="auto"/>
            <w:vAlign w:val="center"/>
            <w:hideMark/>
          </w:tcPr>
          <w:p w14:paraId="06E05824"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210</w:t>
            </w:r>
          </w:p>
        </w:tc>
        <w:tc>
          <w:tcPr>
            <w:tcW w:w="1573" w:type="dxa"/>
            <w:tcBorders>
              <w:top w:val="nil"/>
              <w:left w:val="nil"/>
              <w:bottom w:val="single" w:sz="8" w:space="0" w:color="auto"/>
              <w:right w:val="nil"/>
            </w:tcBorders>
            <w:shd w:val="clear" w:color="auto" w:fill="auto"/>
            <w:vAlign w:val="center"/>
            <w:hideMark/>
          </w:tcPr>
          <w:p w14:paraId="67A21C8A"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42</w:t>
            </w:r>
          </w:p>
        </w:tc>
        <w:tc>
          <w:tcPr>
            <w:tcW w:w="1679" w:type="dxa"/>
            <w:tcBorders>
              <w:top w:val="nil"/>
              <w:left w:val="nil"/>
              <w:bottom w:val="single" w:sz="8" w:space="0" w:color="auto"/>
              <w:right w:val="nil"/>
            </w:tcBorders>
            <w:shd w:val="clear" w:color="auto" w:fill="auto"/>
            <w:vAlign w:val="center"/>
            <w:hideMark/>
          </w:tcPr>
          <w:p w14:paraId="512DD491"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50</w:t>
            </w:r>
          </w:p>
        </w:tc>
        <w:tc>
          <w:tcPr>
            <w:tcW w:w="1688" w:type="dxa"/>
            <w:tcBorders>
              <w:top w:val="nil"/>
              <w:left w:val="single" w:sz="8" w:space="0" w:color="auto"/>
              <w:bottom w:val="single" w:sz="8" w:space="0" w:color="auto"/>
              <w:right w:val="nil"/>
            </w:tcBorders>
            <w:shd w:val="clear" w:color="auto" w:fill="auto"/>
            <w:vAlign w:val="center"/>
            <w:hideMark/>
          </w:tcPr>
          <w:p w14:paraId="664090D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single" w:sz="8" w:space="0" w:color="auto"/>
              <w:right w:val="nil"/>
            </w:tcBorders>
            <w:shd w:val="clear" w:color="auto" w:fill="auto"/>
            <w:vAlign w:val="center"/>
            <w:hideMark/>
          </w:tcPr>
          <w:p w14:paraId="56029ED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single" w:sz="8" w:space="0" w:color="auto"/>
              <w:right w:val="nil"/>
            </w:tcBorders>
            <w:shd w:val="clear" w:color="auto" w:fill="auto"/>
            <w:vAlign w:val="center"/>
            <w:hideMark/>
          </w:tcPr>
          <w:p w14:paraId="3D938FA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60FB617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noWrap/>
            <w:vAlign w:val="bottom"/>
            <w:hideMark/>
          </w:tcPr>
          <w:p w14:paraId="26D81ED4"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r>
      <w:tr w:rsidR="005460FE" w:rsidRPr="001C69DC" w14:paraId="2CBC3CDC" w14:textId="77777777" w:rsidTr="005460FE">
        <w:trPr>
          <w:trHeight w:val="780"/>
        </w:trPr>
        <w:tc>
          <w:tcPr>
            <w:tcW w:w="1118" w:type="dxa"/>
            <w:tcBorders>
              <w:top w:val="nil"/>
              <w:left w:val="single" w:sz="8" w:space="0" w:color="auto"/>
              <w:bottom w:val="nil"/>
              <w:right w:val="nil"/>
            </w:tcBorders>
            <w:shd w:val="clear" w:color="auto" w:fill="auto"/>
            <w:vAlign w:val="center"/>
            <w:hideMark/>
          </w:tcPr>
          <w:p w14:paraId="065C9D63"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Di Carlo 2015</w:t>
            </w:r>
          </w:p>
        </w:tc>
        <w:tc>
          <w:tcPr>
            <w:tcW w:w="1565" w:type="dxa"/>
            <w:tcBorders>
              <w:top w:val="nil"/>
              <w:left w:val="single" w:sz="8" w:space="0" w:color="auto"/>
              <w:bottom w:val="nil"/>
              <w:right w:val="single" w:sz="8" w:space="0" w:color="auto"/>
            </w:tcBorders>
            <w:shd w:val="clear" w:color="auto" w:fill="auto"/>
            <w:vAlign w:val="center"/>
            <w:hideMark/>
          </w:tcPr>
          <w:p w14:paraId="2A0E8614"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BMI</w:t>
            </w:r>
          </w:p>
        </w:tc>
        <w:tc>
          <w:tcPr>
            <w:tcW w:w="1337" w:type="dxa"/>
            <w:tcBorders>
              <w:top w:val="nil"/>
              <w:left w:val="nil"/>
              <w:bottom w:val="nil"/>
              <w:right w:val="nil"/>
            </w:tcBorders>
            <w:shd w:val="clear" w:color="auto" w:fill="auto"/>
            <w:vAlign w:val="center"/>
            <w:hideMark/>
          </w:tcPr>
          <w:p w14:paraId="0A3A801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auto" w:fill="auto"/>
            <w:vAlign w:val="center"/>
            <w:hideMark/>
          </w:tcPr>
          <w:p w14:paraId="014FB4A4"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Favourable bleeding &gt;50% of RPs 6-12 months</w:t>
            </w:r>
          </w:p>
        </w:tc>
        <w:tc>
          <w:tcPr>
            <w:tcW w:w="1573" w:type="dxa"/>
            <w:tcBorders>
              <w:top w:val="nil"/>
              <w:left w:val="nil"/>
              <w:bottom w:val="nil"/>
              <w:right w:val="nil"/>
            </w:tcBorders>
            <w:shd w:val="clear" w:color="auto" w:fill="auto"/>
            <w:vAlign w:val="center"/>
            <w:hideMark/>
          </w:tcPr>
          <w:p w14:paraId="69D1AE59"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Unfavourable bleeding &gt;50% RP 6-12 months</w:t>
            </w:r>
          </w:p>
        </w:tc>
        <w:tc>
          <w:tcPr>
            <w:tcW w:w="1679" w:type="dxa"/>
            <w:tcBorders>
              <w:top w:val="nil"/>
              <w:left w:val="nil"/>
              <w:bottom w:val="nil"/>
              <w:right w:val="nil"/>
            </w:tcBorders>
            <w:shd w:val="clear" w:color="auto" w:fill="auto"/>
            <w:vAlign w:val="center"/>
            <w:hideMark/>
          </w:tcPr>
          <w:p w14:paraId="2C1A841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688" w:type="dxa"/>
            <w:tcBorders>
              <w:top w:val="nil"/>
              <w:left w:val="nil"/>
              <w:bottom w:val="nil"/>
              <w:right w:val="nil"/>
            </w:tcBorders>
            <w:shd w:val="clear" w:color="auto" w:fill="auto"/>
            <w:vAlign w:val="center"/>
            <w:hideMark/>
          </w:tcPr>
          <w:p w14:paraId="10496F8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408" w:type="dxa"/>
            <w:tcBorders>
              <w:top w:val="nil"/>
              <w:left w:val="nil"/>
              <w:bottom w:val="nil"/>
              <w:right w:val="nil"/>
            </w:tcBorders>
            <w:shd w:val="clear" w:color="auto" w:fill="auto"/>
            <w:vAlign w:val="center"/>
            <w:hideMark/>
          </w:tcPr>
          <w:p w14:paraId="6C48180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nil"/>
              <w:right w:val="nil"/>
            </w:tcBorders>
            <w:shd w:val="clear" w:color="auto" w:fill="auto"/>
            <w:vAlign w:val="center"/>
            <w:hideMark/>
          </w:tcPr>
          <w:p w14:paraId="24CDE4A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nil"/>
              <w:right w:val="nil"/>
            </w:tcBorders>
            <w:shd w:val="clear" w:color="auto" w:fill="auto"/>
            <w:vAlign w:val="center"/>
            <w:hideMark/>
          </w:tcPr>
          <w:p w14:paraId="09C907E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003FDAD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0FCCDFD7"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4C777EF7"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1F4EB70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29D1481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w:t>
            </w:r>
          </w:p>
        </w:tc>
        <w:tc>
          <w:tcPr>
            <w:tcW w:w="1501" w:type="dxa"/>
            <w:tcBorders>
              <w:top w:val="nil"/>
              <w:left w:val="nil"/>
              <w:bottom w:val="nil"/>
              <w:right w:val="nil"/>
            </w:tcBorders>
            <w:shd w:val="clear" w:color="auto" w:fill="auto"/>
            <w:vAlign w:val="center"/>
            <w:hideMark/>
          </w:tcPr>
          <w:p w14:paraId="5CC7501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68</w:t>
            </w:r>
          </w:p>
        </w:tc>
        <w:tc>
          <w:tcPr>
            <w:tcW w:w="1573" w:type="dxa"/>
            <w:tcBorders>
              <w:top w:val="nil"/>
              <w:left w:val="nil"/>
              <w:bottom w:val="nil"/>
              <w:right w:val="nil"/>
            </w:tcBorders>
            <w:shd w:val="clear" w:color="auto" w:fill="auto"/>
            <w:vAlign w:val="center"/>
            <w:hideMark/>
          </w:tcPr>
          <w:p w14:paraId="6557F22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18</w:t>
            </w:r>
          </w:p>
        </w:tc>
        <w:tc>
          <w:tcPr>
            <w:tcW w:w="1679" w:type="dxa"/>
            <w:tcBorders>
              <w:top w:val="nil"/>
              <w:left w:val="nil"/>
              <w:bottom w:val="nil"/>
              <w:right w:val="nil"/>
            </w:tcBorders>
            <w:shd w:val="clear" w:color="auto" w:fill="auto"/>
            <w:noWrap/>
            <w:vAlign w:val="bottom"/>
            <w:hideMark/>
          </w:tcPr>
          <w:p w14:paraId="79F252D4" w14:textId="77777777" w:rsidR="005460FE" w:rsidRPr="001C69DC" w:rsidRDefault="005460FE" w:rsidP="00A45663">
            <w:pPr>
              <w:jc w:val="center"/>
              <w:rPr>
                <w:rFonts w:ascii="Calibri" w:hAnsi="Calibri" w:cs="Calibri"/>
                <w:color w:val="000000"/>
                <w:sz w:val="20"/>
                <w:szCs w:val="20"/>
              </w:rPr>
            </w:pPr>
          </w:p>
        </w:tc>
        <w:tc>
          <w:tcPr>
            <w:tcW w:w="1688" w:type="dxa"/>
            <w:tcBorders>
              <w:top w:val="nil"/>
              <w:left w:val="nil"/>
              <w:bottom w:val="nil"/>
              <w:right w:val="nil"/>
            </w:tcBorders>
            <w:shd w:val="clear" w:color="auto" w:fill="auto"/>
            <w:vAlign w:val="center"/>
            <w:hideMark/>
          </w:tcPr>
          <w:p w14:paraId="60608ED7"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7354C9CF"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16CF0622"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1F2B0A9D"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5142EEB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74D47009"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41B3EA29"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2E2B036F"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432F7950"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Mean BMI</w:t>
            </w:r>
          </w:p>
        </w:tc>
        <w:tc>
          <w:tcPr>
            <w:tcW w:w="1501" w:type="dxa"/>
            <w:tcBorders>
              <w:top w:val="nil"/>
              <w:left w:val="nil"/>
              <w:bottom w:val="nil"/>
              <w:right w:val="nil"/>
            </w:tcBorders>
            <w:shd w:val="clear" w:color="auto" w:fill="auto"/>
            <w:vAlign w:val="center"/>
            <w:hideMark/>
          </w:tcPr>
          <w:p w14:paraId="0F4DD08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24.84</w:t>
            </w:r>
          </w:p>
        </w:tc>
        <w:tc>
          <w:tcPr>
            <w:tcW w:w="1573" w:type="dxa"/>
            <w:tcBorders>
              <w:top w:val="nil"/>
              <w:left w:val="nil"/>
              <w:bottom w:val="nil"/>
              <w:right w:val="nil"/>
            </w:tcBorders>
            <w:shd w:val="clear" w:color="auto" w:fill="auto"/>
            <w:vAlign w:val="center"/>
            <w:hideMark/>
          </w:tcPr>
          <w:p w14:paraId="3746669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20.75</w:t>
            </w:r>
          </w:p>
        </w:tc>
        <w:tc>
          <w:tcPr>
            <w:tcW w:w="1679" w:type="dxa"/>
            <w:tcBorders>
              <w:top w:val="nil"/>
              <w:left w:val="nil"/>
              <w:bottom w:val="nil"/>
              <w:right w:val="nil"/>
            </w:tcBorders>
            <w:shd w:val="clear" w:color="auto" w:fill="auto"/>
            <w:noWrap/>
            <w:vAlign w:val="bottom"/>
            <w:hideMark/>
          </w:tcPr>
          <w:p w14:paraId="22D9D578" w14:textId="77777777" w:rsidR="005460FE" w:rsidRPr="001C69DC" w:rsidRDefault="005460FE" w:rsidP="00A45663">
            <w:pPr>
              <w:jc w:val="center"/>
              <w:rPr>
                <w:rFonts w:ascii="Calibri" w:hAnsi="Calibri" w:cs="Calibri"/>
                <w:color w:val="000000"/>
                <w:sz w:val="20"/>
                <w:szCs w:val="20"/>
              </w:rPr>
            </w:pPr>
          </w:p>
        </w:tc>
        <w:tc>
          <w:tcPr>
            <w:tcW w:w="1688" w:type="dxa"/>
            <w:tcBorders>
              <w:top w:val="nil"/>
              <w:left w:val="nil"/>
              <w:bottom w:val="nil"/>
              <w:right w:val="nil"/>
            </w:tcBorders>
            <w:shd w:val="clear" w:color="auto" w:fill="auto"/>
            <w:vAlign w:val="center"/>
            <w:hideMark/>
          </w:tcPr>
          <w:p w14:paraId="19DF1BB0"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1F35E02B"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70E5920F"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32212B62"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3D8A11A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4834132E" w14:textId="77777777" w:rsidTr="005460FE">
        <w:trPr>
          <w:trHeight w:val="300"/>
        </w:trPr>
        <w:tc>
          <w:tcPr>
            <w:tcW w:w="1118" w:type="dxa"/>
            <w:tcBorders>
              <w:top w:val="nil"/>
              <w:left w:val="single" w:sz="8" w:space="0" w:color="auto"/>
              <w:bottom w:val="single" w:sz="8" w:space="0" w:color="auto"/>
              <w:right w:val="nil"/>
            </w:tcBorders>
            <w:shd w:val="clear" w:color="auto" w:fill="auto"/>
            <w:vAlign w:val="center"/>
            <w:hideMark/>
          </w:tcPr>
          <w:p w14:paraId="14DAFBD6"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2FFC103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7407E9A5"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SD</w:t>
            </w:r>
          </w:p>
        </w:tc>
        <w:tc>
          <w:tcPr>
            <w:tcW w:w="1501" w:type="dxa"/>
            <w:tcBorders>
              <w:top w:val="nil"/>
              <w:left w:val="nil"/>
              <w:bottom w:val="single" w:sz="8" w:space="0" w:color="auto"/>
              <w:right w:val="nil"/>
            </w:tcBorders>
            <w:shd w:val="clear" w:color="auto" w:fill="auto"/>
            <w:vAlign w:val="center"/>
            <w:hideMark/>
          </w:tcPr>
          <w:p w14:paraId="6E9B57F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4.95</w:t>
            </w:r>
          </w:p>
        </w:tc>
        <w:tc>
          <w:tcPr>
            <w:tcW w:w="1573" w:type="dxa"/>
            <w:tcBorders>
              <w:top w:val="nil"/>
              <w:left w:val="nil"/>
              <w:bottom w:val="single" w:sz="8" w:space="0" w:color="auto"/>
              <w:right w:val="nil"/>
            </w:tcBorders>
            <w:shd w:val="clear" w:color="auto" w:fill="auto"/>
            <w:vAlign w:val="center"/>
            <w:hideMark/>
          </w:tcPr>
          <w:p w14:paraId="5889EC9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4.41</w:t>
            </w:r>
          </w:p>
        </w:tc>
        <w:tc>
          <w:tcPr>
            <w:tcW w:w="1679" w:type="dxa"/>
            <w:tcBorders>
              <w:top w:val="nil"/>
              <w:left w:val="nil"/>
              <w:bottom w:val="single" w:sz="8" w:space="0" w:color="auto"/>
              <w:right w:val="nil"/>
            </w:tcBorders>
            <w:shd w:val="clear" w:color="auto" w:fill="auto"/>
            <w:noWrap/>
            <w:vAlign w:val="bottom"/>
            <w:hideMark/>
          </w:tcPr>
          <w:p w14:paraId="3E46BC5E"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688" w:type="dxa"/>
            <w:tcBorders>
              <w:top w:val="nil"/>
              <w:left w:val="nil"/>
              <w:bottom w:val="single" w:sz="8" w:space="0" w:color="auto"/>
              <w:right w:val="nil"/>
            </w:tcBorders>
            <w:shd w:val="clear" w:color="auto" w:fill="auto"/>
            <w:vAlign w:val="center"/>
            <w:hideMark/>
          </w:tcPr>
          <w:p w14:paraId="3AB5359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single" w:sz="8" w:space="0" w:color="auto"/>
              <w:right w:val="nil"/>
            </w:tcBorders>
            <w:shd w:val="clear" w:color="auto" w:fill="auto"/>
            <w:vAlign w:val="center"/>
            <w:hideMark/>
          </w:tcPr>
          <w:p w14:paraId="54D6D59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single" w:sz="8" w:space="0" w:color="auto"/>
              <w:right w:val="nil"/>
            </w:tcBorders>
            <w:shd w:val="clear" w:color="auto" w:fill="auto"/>
            <w:vAlign w:val="center"/>
            <w:hideMark/>
          </w:tcPr>
          <w:p w14:paraId="50CC46D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47C56E4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7C2590E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74ACA280" w14:textId="77777777" w:rsidTr="005460FE">
        <w:trPr>
          <w:trHeight w:val="1050"/>
        </w:trPr>
        <w:tc>
          <w:tcPr>
            <w:tcW w:w="1118" w:type="dxa"/>
            <w:tcBorders>
              <w:top w:val="nil"/>
              <w:left w:val="single" w:sz="8" w:space="0" w:color="auto"/>
              <w:bottom w:val="nil"/>
              <w:right w:val="nil"/>
            </w:tcBorders>
            <w:shd w:val="clear" w:color="auto" w:fill="auto"/>
            <w:vAlign w:val="center"/>
            <w:hideMark/>
          </w:tcPr>
          <w:p w14:paraId="10D0A6E7" w14:textId="77777777" w:rsidR="005460FE" w:rsidRPr="001C69DC" w:rsidRDefault="005460FE" w:rsidP="00A45663">
            <w:pPr>
              <w:rPr>
                <w:rFonts w:ascii="Calibri" w:hAnsi="Calibri" w:cs="Calibri"/>
                <w:color w:val="000000"/>
                <w:sz w:val="20"/>
                <w:szCs w:val="20"/>
              </w:rPr>
            </w:pPr>
            <w:bookmarkStart w:id="2" w:name="RANGE!A20"/>
            <w:r w:rsidRPr="001C69DC">
              <w:rPr>
                <w:rFonts w:ascii="Calibri" w:hAnsi="Calibri" w:cs="Calibri"/>
                <w:color w:val="000000"/>
                <w:sz w:val="20"/>
                <w:szCs w:val="20"/>
              </w:rPr>
              <w:lastRenderedPageBreak/>
              <w:t>Green 2021</w:t>
            </w:r>
            <w:bookmarkEnd w:id="2"/>
          </w:p>
        </w:tc>
        <w:tc>
          <w:tcPr>
            <w:tcW w:w="1565" w:type="dxa"/>
            <w:tcBorders>
              <w:top w:val="nil"/>
              <w:left w:val="single" w:sz="8" w:space="0" w:color="auto"/>
              <w:bottom w:val="nil"/>
              <w:right w:val="single" w:sz="8" w:space="0" w:color="auto"/>
            </w:tcBorders>
            <w:shd w:val="clear" w:color="auto" w:fill="auto"/>
            <w:vAlign w:val="center"/>
            <w:hideMark/>
          </w:tcPr>
          <w:p w14:paraId="2F9FA19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BMI</w:t>
            </w:r>
          </w:p>
        </w:tc>
        <w:tc>
          <w:tcPr>
            <w:tcW w:w="1337" w:type="dxa"/>
            <w:tcBorders>
              <w:top w:val="nil"/>
              <w:left w:val="nil"/>
              <w:bottom w:val="nil"/>
              <w:right w:val="nil"/>
            </w:tcBorders>
            <w:shd w:val="clear" w:color="auto" w:fill="auto"/>
            <w:vAlign w:val="center"/>
            <w:hideMark/>
          </w:tcPr>
          <w:p w14:paraId="1A06139E"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 </w:t>
            </w:r>
          </w:p>
        </w:tc>
        <w:tc>
          <w:tcPr>
            <w:tcW w:w="1501" w:type="dxa"/>
            <w:tcBorders>
              <w:top w:val="nil"/>
              <w:left w:val="nil"/>
              <w:bottom w:val="nil"/>
              <w:right w:val="nil"/>
            </w:tcBorders>
            <w:shd w:val="clear" w:color="auto" w:fill="auto"/>
            <w:vAlign w:val="center"/>
            <w:hideMark/>
          </w:tcPr>
          <w:p w14:paraId="762B4300"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Bleeding appointment (n=268)</w:t>
            </w:r>
          </w:p>
        </w:tc>
        <w:tc>
          <w:tcPr>
            <w:tcW w:w="1573" w:type="dxa"/>
            <w:tcBorders>
              <w:top w:val="nil"/>
              <w:left w:val="nil"/>
              <w:bottom w:val="nil"/>
              <w:right w:val="nil"/>
            </w:tcBorders>
            <w:shd w:val="clear" w:color="auto" w:fill="auto"/>
            <w:vAlign w:val="center"/>
            <w:hideMark/>
          </w:tcPr>
          <w:p w14:paraId="74B65673"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No bleeding appointment (n=932)</w:t>
            </w:r>
          </w:p>
        </w:tc>
        <w:tc>
          <w:tcPr>
            <w:tcW w:w="1679" w:type="dxa"/>
            <w:tcBorders>
              <w:top w:val="nil"/>
              <w:left w:val="nil"/>
              <w:bottom w:val="nil"/>
              <w:right w:val="nil"/>
            </w:tcBorders>
            <w:shd w:val="clear" w:color="auto" w:fill="auto"/>
            <w:vAlign w:val="center"/>
            <w:hideMark/>
          </w:tcPr>
          <w:p w14:paraId="121F78EF"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 </w:t>
            </w:r>
          </w:p>
        </w:tc>
        <w:tc>
          <w:tcPr>
            <w:tcW w:w="1688" w:type="dxa"/>
            <w:tcBorders>
              <w:top w:val="nil"/>
              <w:left w:val="nil"/>
              <w:bottom w:val="nil"/>
              <w:right w:val="nil"/>
            </w:tcBorders>
            <w:shd w:val="clear" w:color="auto" w:fill="auto"/>
            <w:noWrap/>
            <w:vAlign w:val="bottom"/>
            <w:hideMark/>
          </w:tcPr>
          <w:p w14:paraId="5C6F25BD"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408" w:type="dxa"/>
            <w:tcBorders>
              <w:top w:val="nil"/>
              <w:left w:val="nil"/>
              <w:bottom w:val="nil"/>
              <w:right w:val="nil"/>
            </w:tcBorders>
            <w:shd w:val="clear" w:color="auto" w:fill="auto"/>
            <w:vAlign w:val="center"/>
            <w:hideMark/>
          </w:tcPr>
          <w:p w14:paraId="2F07B75A"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060" w:type="dxa"/>
            <w:tcBorders>
              <w:top w:val="nil"/>
              <w:left w:val="nil"/>
              <w:bottom w:val="nil"/>
              <w:right w:val="nil"/>
            </w:tcBorders>
            <w:shd w:val="clear" w:color="auto" w:fill="auto"/>
            <w:vAlign w:val="center"/>
            <w:hideMark/>
          </w:tcPr>
          <w:p w14:paraId="5611BC8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nil"/>
              <w:right w:val="nil"/>
            </w:tcBorders>
            <w:shd w:val="clear" w:color="auto" w:fill="auto"/>
            <w:vAlign w:val="center"/>
            <w:hideMark/>
          </w:tcPr>
          <w:p w14:paraId="017B6AA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76B7650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63EE75AB" w14:textId="77777777" w:rsidTr="005460FE">
        <w:trPr>
          <w:trHeight w:val="530"/>
        </w:trPr>
        <w:tc>
          <w:tcPr>
            <w:tcW w:w="1118" w:type="dxa"/>
            <w:tcBorders>
              <w:top w:val="nil"/>
              <w:left w:val="single" w:sz="8" w:space="0" w:color="auto"/>
              <w:bottom w:val="single" w:sz="8" w:space="0" w:color="auto"/>
              <w:right w:val="nil"/>
            </w:tcBorders>
            <w:shd w:val="clear" w:color="auto" w:fill="auto"/>
            <w:vAlign w:val="center"/>
            <w:hideMark/>
          </w:tcPr>
          <w:p w14:paraId="1DE2FAC5"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27BB0B32"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4DA93669"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theme="minorHAnsi"/>
                <w:b/>
                <w:bCs/>
                <w:color w:val="000000"/>
                <w:sz w:val="20"/>
                <w:szCs w:val="20"/>
              </w:rPr>
              <w:t>Median BMI</w:t>
            </w:r>
          </w:p>
        </w:tc>
        <w:tc>
          <w:tcPr>
            <w:tcW w:w="1501" w:type="dxa"/>
            <w:tcBorders>
              <w:top w:val="nil"/>
              <w:left w:val="nil"/>
              <w:bottom w:val="single" w:sz="8" w:space="0" w:color="auto"/>
              <w:right w:val="nil"/>
            </w:tcBorders>
            <w:shd w:val="clear" w:color="auto" w:fill="auto"/>
            <w:vAlign w:val="center"/>
            <w:hideMark/>
          </w:tcPr>
          <w:p w14:paraId="6F992B4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23.5</w:t>
            </w:r>
          </w:p>
        </w:tc>
        <w:tc>
          <w:tcPr>
            <w:tcW w:w="1573" w:type="dxa"/>
            <w:tcBorders>
              <w:top w:val="nil"/>
              <w:left w:val="nil"/>
              <w:bottom w:val="single" w:sz="8" w:space="0" w:color="auto"/>
              <w:right w:val="nil"/>
            </w:tcBorders>
            <w:shd w:val="clear" w:color="auto" w:fill="auto"/>
            <w:vAlign w:val="center"/>
            <w:hideMark/>
          </w:tcPr>
          <w:p w14:paraId="621EAB3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24.2</w:t>
            </w:r>
          </w:p>
        </w:tc>
        <w:tc>
          <w:tcPr>
            <w:tcW w:w="1679" w:type="dxa"/>
            <w:tcBorders>
              <w:top w:val="nil"/>
              <w:left w:val="nil"/>
              <w:bottom w:val="single" w:sz="8" w:space="0" w:color="auto"/>
              <w:right w:val="nil"/>
            </w:tcBorders>
            <w:shd w:val="clear" w:color="auto" w:fill="auto"/>
            <w:vAlign w:val="center"/>
            <w:hideMark/>
          </w:tcPr>
          <w:p w14:paraId="4D9B6E9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88" w:type="dxa"/>
            <w:tcBorders>
              <w:top w:val="nil"/>
              <w:left w:val="nil"/>
              <w:bottom w:val="single" w:sz="8" w:space="0" w:color="auto"/>
              <w:right w:val="nil"/>
            </w:tcBorders>
            <w:shd w:val="clear" w:color="auto" w:fill="auto"/>
            <w:noWrap/>
            <w:vAlign w:val="bottom"/>
            <w:hideMark/>
          </w:tcPr>
          <w:p w14:paraId="5EED87BE"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408" w:type="dxa"/>
            <w:tcBorders>
              <w:top w:val="nil"/>
              <w:left w:val="nil"/>
              <w:bottom w:val="single" w:sz="8" w:space="0" w:color="auto"/>
              <w:right w:val="nil"/>
            </w:tcBorders>
            <w:shd w:val="clear" w:color="auto" w:fill="auto"/>
            <w:vAlign w:val="center"/>
            <w:hideMark/>
          </w:tcPr>
          <w:p w14:paraId="597D606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single" w:sz="8" w:space="0" w:color="auto"/>
              <w:right w:val="nil"/>
            </w:tcBorders>
            <w:shd w:val="clear" w:color="auto" w:fill="auto"/>
            <w:vAlign w:val="center"/>
            <w:hideMark/>
          </w:tcPr>
          <w:p w14:paraId="39E8749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25CC78A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303E5FD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709454BB" w14:textId="77777777" w:rsidTr="005460FE">
        <w:trPr>
          <w:trHeight w:val="980"/>
        </w:trPr>
        <w:tc>
          <w:tcPr>
            <w:tcW w:w="1118" w:type="dxa"/>
            <w:tcBorders>
              <w:top w:val="nil"/>
              <w:left w:val="single" w:sz="8" w:space="0" w:color="auto"/>
              <w:bottom w:val="nil"/>
              <w:right w:val="nil"/>
            </w:tcBorders>
            <w:shd w:val="clear" w:color="auto" w:fill="auto"/>
            <w:vAlign w:val="center"/>
            <w:hideMark/>
          </w:tcPr>
          <w:p w14:paraId="4E25096C"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Lazorwitz 2019</w:t>
            </w:r>
          </w:p>
        </w:tc>
        <w:tc>
          <w:tcPr>
            <w:tcW w:w="1565" w:type="dxa"/>
            <w:tcBorders>
              <w:top w:val="nil"/>
              <w:left w:val="single" w:sz="8" w:space="0" w:color="auto"/>
              <w:bottom w:val="nil"/>
              <w:right w:val="single" w:sz="8" w:space="0" w:color="auto"/>
            </w:tcBorders>
            <w:shd w:val="clear" w:color="auto" w:fill="auto"/>
            <w:vAlign w:val="center"/>
            <w:hideMark/>
          </w:tcPr>
          <w:p w14:paraId="7DE74813"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BMI</w:t>
            </w:r>
          </w:p>
        </w:tc>
        <w:tc>
          <w:tcPr>
            <w:tcW w:w="1337" w:type="dxa"/>
            <w:tcBorders>
              <w:top w:val="nil"/>
              <w:left w:val="nil"/>
              <w:bottom w:val="nil"/>
              <w:right w:val="nil"/>
            </w:tcBorders>
            <w:shd w:val="clear" w:color="auto" w:fill="auto"/>
            <w:vAlign w:val="center"/>
            <w:hideMark/>
          </w:tcPr>
          <w:p w14:paraId="2CC50AE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auto" w:fill="auto"/>
            <w:vAlign w:val="center"/>
            <w:hideMark/>
          </w:tcPr>
          <w:p w14:paraId="1E40C9B1"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Abnormal bleeding at &gt;12 months post-insertion: Y</w:t>
            </w:r>
          </w:p>
        </w:tc>
        <w:tc>
          <w:tcPr>
            <w:tcW w:w="1573" w:type="dxa"/>
            <w:tcBorders>
              <w:top w:val="nil"/>
              <w:left w:val="single" w:sz="8" w:space="0" w:color="auto"/>
              <w:bottom w:val="nil"/>
              <w:right w:val="nil"/>
            </w:tcBorders>
            <w:shd w:val="clear" w:color="auto" w:fill="auto"/>
            <w:vAlign w:val="center"/>
            <w:hideMark/>
          </w:tcPr>
          <w:p w14:paraId="3686497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xml:space="preserve">  </w:t>
            </w:r>
          </w:p>
        </w:tc>
        <w:tc>
          <w:tcPr>
            <w:tcW w:w="1679" w:type="dxa"/>
            <w:tcBorders>
              <w:top w:val="nil"/>
              <w:left w:val="nil"/>
              <w:bottom w:val="nil"/>
              <w:right w:val="nil"/>
            </w:tcBorders>
            <w:shd w:val="clear" w:color="auto" w:fill="auto"/>
            <w:vAlign w:val="center"/>
            <w:hideMark/>
          </w:tcPr>
          <w:p w14:paraId="58BE3778" w14:textId="77777777" w:rsidR="005460FE" w:rsidRPr="001C69DC" w:rsidRDefault="005460FE" w:rsidP="00A45663">
            <w:pPr>
              <w:jc w:val="center"/>
              <w:rPr>
                <w:rFonts w:ascii="Calibri" w:hAnsi="Calibri" w:cs="Calibri"/>
                <w:b/>
                <w:bCs/>
                <w:i/>
                <w:iCs/>
                <w:color w:val="000000"/>
                <w:sz w:val="20"/>
                <w:szCs w:val="20"/>
              </w:rPr>
            </w:pPr>
            <w:r w:rsidRPr="001C69DC">
              <w:rPr>
                <w:rFonts w:ascii="Calibri" w:hAnsi="Calibri" w:cs="Calibri"/>
                <w:b/>
                <w:bCs/>
                <w:i/>
                <w:iCs/>
                <w:color w:val="000000"/>
                <w:sz w:val="20"/>
                <w:szCs w:val="20"/>
              </w:rPr>
              <w:t>FAVOURABLE at 12 months (calculated from data supplied by author)</w:t>
            </w:r>
          </w:p>
        </w:tc>
        <w:tc>
          <w:tcPr>
            <w:tcW w:w="1688" w:type="dxa"/>
            <w:tcBorders>
              <w:top w:val="nil"/>
              <w:left w:val="nil"/>
              <w:bottom w:val="nil"/>
              <w:right w:val="nil"/>
            </w:tcBorders>
            <w:shd w:val="clear" w:color="auto" w:fill="auto"/>
            <w:vAlign w:val="center"/>
            <w:hideMark/>
          </w:tcPr>
          <w:p w14:paraId="1462E87D" w14:textId="77777777" w:rsidR="005460FE" w:rsidRPr="001C69DC" w:rsidRDefault="005460FE" w:rsidP="00A45663">
            <w:pPr>
              <w:jc w:val="center"/>
              <w:rPr>
                <w:rFonts w:ascii="Calibri" w:hAnsi="Calibri" w:cs="Calibri"/>
                <w:b/>
                <w:bCs/>
                <w:i/>
                <w:iCs/>
                <w:color w:val="000000"/>
                <w:sz w:val="20"/>
                <w:szCs w:val="20"/>
              </w:rPr>
            </w:pPr>
            <w:r w:rsidRPr="001C69DC">
              <w:rPr>
                <w:rFonts w:ascii="Calibri" w:hAnsi="Calibri" w:cs="Calibri"/>
                <w:b/>
                <w:bCs/>
                <w:i/>
                <w:iCs/>
                <w:color w:val="000000"/>
                <w:sz w:val="20"/>
                <w:szCs w:val="20"/>
              </w:rPr>
              <w:t>UNFAVOURABLE at 12 months (calculated from data supplied by author)</w:t>
            </w:r>
          </w:p>
        </w:tc>
        <w:tc>
          <w:tcPr>
            <w:tcW w:w="1408" w:type="dxa"/>
            <w:tcBorders>
              <w:top w:val="nil"/>
              <w:left w:val="nil"/>
              <w:bottom w:val="nil"/>
              <w:right w:val="nil"/>
            </w:tcBorders>
            <w:shd w:val="clear" w:color="auto" w:fill="auto"/>
            <w:noWrap/>
            <w:vAlign w:val="bottom"/>
            <w:hideMark/>
          </w:tcPr>
          <w:p w14:paraId="317DBA7C"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060" w:type="dxa"/>
            <w:tcBorders>
              <w:top w:val="nil"/>
              <w:left w:val="nil"/>
              <w:bottom w:val="nil"/>
              <w:right w:val="nil"/>
            </w:tcBorders>
            <w:shd w:val="clear" w:color="auto" w:fill="auto"/>
            <w:noWrap/>
            <w:vAlign w:val="bottom"/>
            <w:hideMark/>
          </w:tcPr>
          <w:p w14:paraId="3F67EDEE"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555" w:type="dxa"/>
            <w:tcBorders>
              <w:top w:val="nil"/>
              <w:left w:val="nil"/>
              <w:bottom w:val="nil"/>
              <w:right w:val="nil"/>
            </w:tcBorders>
            <w:shd w:val="clear" w:color="auto" w:fill="auto"/>
            <w:vAlign w:val="center"/>
            <w:hideMark/>
          </w:tcPr>
          <w:p w14:paraId="111F96DC" w14:textId="77777777" w:rsidR="005460FE" w:rsidRPr="001C69DC" w:rsidRDefault="005460FE" w:rsidP="00A45663">
            <w:pPr>
              <w:jc w:val="center"/>
              <w:rPr>
                <w:rFonts w:ascii="Calibri" w:hAnsi="Calibri" w:cs="Calibri"/>
                <w:b/>
                <w:bCs/>
                <w:i/>
                <w:iCs/>
                <w:color w:val="000000"/>
                <w:sz w:val="20"/>
                <w:szCs w:val="20"/>
              </w:rPr>
            </w:pPr>
            <w:r w:rsidRPr="001C69DC">
              <w:rPr>
                <w:rFonts w:ascii="Calibri" w:hAnsi="Calibri" w:cs="Calibri"/>
                <w:b/>
                <w:bCs/>
                <w:i/>
                <w:iCs/>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03EB2FC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27AA7543" w14:textId="77777777" w:rsidTr="005460FE">
        <w:trPr>
          <w:trHeight w:val="320"/>
        </w:trPr>
        <w:tc>
          <w:tcPr>
            <w:tcW w:w="1118" w:type="dxa"/>
            <w:tcBorders>
              <w:top w:val="nil"/>
              <w:left w:val="single" w:sz="8" w:space="0" w:color="auto"/>
              <w:bottom w:val="nil"/>
              <w:right w:val="nil"/>
            </w:tcBorders>
            <w:shd w:val="clear" w:color="auto" w:fill="auto"/>
            <w:vAlign w:val="center"/>
            <w:hideMark/>
          </w:tcPr>
          <w:p w14:paraId="058384AC"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21855BFB"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14266715"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w:t>
            </w:r>
          </w:p>
        </w:tc>
        <w:tc>
          <w:tcPr>
            <w:tcW w:w="1501" w:type="dxa"/>
            <w:tcBorders>
              <w:top w:val="nil"/>
              <w:left w:val="nil"/>
              <w:bottom w:val="nil"/>
              <w:right w:val="nil"/>
            </w:tcBorders>
            <w:shd w:val="clear" w:color="auto" w:fill="auto"/>
            <w:vAlign w:val="center"/>
            <w:hideMark/>
          </w:tcPr>
          <w:p w14:paraId="204D3B4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208/350</w:t>
            </w:r>
          </w:p>
        </w:tc>
        <w:tc>
          <w:tcPr>
            <w:tcW w:w="1573" w:type="dxa"/>
            <w:tcBorders>
              <w:top w:val="nil"/>
              <w:left w:val="single" w:sz="8" w:space="0" w:color="auto"/>
              <w:bottom w:val="nil"/>
              <w:right w:val="nil"/>
            </w:tcBorders>
            <w:shd w:val="clear" w:color="auto" w:fill="auto"/>
            <w:vAlign w:val="center"/>
            <w:hideMark/>
          </w:tcPr>
          <w:p w14:paraId="4DE760BE"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w:t>
            </w:r>
          </w:p>
        </w:tc>
        <w:tc>
          <w:tcPr>
            <w:tcW w:w="1679" w:type="dxa"/>
            <w:tcBorders>
              <w:top w:val="nil"/>
              <w:left w:val="nil"/>
              <w:bottom w:val="nil"/>
              <w:right w:val="nil"/>
            </w:tcBorders>
            <w:shd w:val="clear" w:color="auto" w:fill="auto"/>
            <w:vAlign w:val="center"/>
            <w:hideMark/>
          </w:tcPr>
          <w:p w14:paraId="407725FA"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196</w:t>
            </w:r>
          </w:p>
        </w:tc>
        <w:tc>
          <w:tcPr>
            <w:tcW w:w="1688" w:type="dxa"/>
            <w:tcBorders>
              <w:top w:val="nil"/>
              <w:left w:val="nil"/>
              <w:bottom w:val="nil"/>
              <w:right w:val="nil"/>
            </w:tcBorders>
            <w:shd w:val="clear" w:color="auto" w:fill="auto"/>
            <w:vAlign w:val="center"/>
            <w:hideMark/>
          </w:tcPr>
          <w:p w14:paraId="35F8B034"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154</w:t>
            </w:r>
          </w:p>
        </w:tc>
        <w:tc>
          <w:tcPr>
            <w:tcW w:w="1408" w:type="dxa"/>
            <w:tcBorders>
              <w:top w:val="nil"/>
              <w:left w:val="nil"/>
              <w:bottom w:val="nil"/>
              <w:right w:val="nil"/>
            </w:tcBorders>
            <w:shd w:val="clear" w:color="auto" w:fill="auto"/>
            <w:noWrap/>
            <w:vAlign w:val="bottom"/>
            <w:hideMark/>
          </w:tcPr>
          <w:p w14:paraId="208C8034" w14:textId="77777777" w:rsidR="005460FE" w:rsidRPr="001C69DC" w:rsidRDefault="005460FE" w:rsidP="00A45663">
            <w:pPr>
              <w:jc w:val="center"/>
              <w:rPr>
                <w:rFonts w:ascii="Calibri" w:hAnsi="Calibri" w:cs="Calibri"/>
                <w:i/>
                <w:iCs/>
                <w:color w:val="000000"/>
                <w:sz w:val="20"/>
                <w:szCs w:val="20"/>
              </w:rPr>
            </w:pPr>
          </w:p>
        </w:tc>
        <w:tc>
          <w:tcPr>
            <w:tcW w:w="1060" w:type="dxa"/>
            <w:tcBorders>
              <w:top w:val="nil"/>
              <w:left w:val="nil"/>
              <w:bottom w:val="nil"/>
              <w:right w:val="nil"/>
            </w:tcBorders>
            <w:shd w:val="clear" w:color="auto" w:fill="auto"/>
            <w:noWrap/>
            <w:vAlign w:val="bottom"/>
            <w:hideMark/>
          </w:tcPr>
          <w:p w14:paraId="491EFF0A"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452B0CA8"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1F9163B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2E7D42E3" w14:textId="77777777" w:rsidTr="005460FE">
        <w:trPr>
          <w:trHeight w:val="550"/>
        </w:trPr>
        <w:tc>
          <w:tcPr>
            <w:tcW w:w="1118" w:type="dxa"/>
            <w:tcBorders>
              <w:top w:val="nil"/>
              <w:left w:val="single" w:sz="8" w:space="0" w:color="auto"/>
              <w:bottom w:val="nil"/>
              <w:right w:val="nil"/>
            </w:tcBorders>
            <w:shd w:val="clear" w:color="auto" w:fill="auto"/>
            <w:vAlign w:val="center"/>
            <w:hideMark/>
          </w:tcPr>
          <w:p w14:paraId="51615DC3"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1F56D430"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611700D0"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BMI </w:t>
            </w:r>
          </w:p>
        </w:tc>
        <w:tc>
          <w:tcPr>
            <w:tcW w:w="1501" w:type="dxa"/>
            <w:tcBorders>
              <w:top w:val="nil"/>
              <w:left w:val="nil"/>
              <w:bottom w:val="nil"/>
              <w:right w:val="nil"/>
            </w:tcBorders>
            <w:shd w:val="clear" w:color="auto" w:fill="auto"/>
            <w:vAlign w:val="center"/>
            <w:hideMark/>
          </w:tcPr>
          <w:p w14:paraId="4A87216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OR 0.98 (0.94</w:t>
            </w:r>
            <w:r>
              <w:rPr>
                <w:rFonts w:ascii="Calibri" w:hAnsi="Calibri" w:cs="Calibri"/>
                <w:color w:val="000000"/>
                <w:sz w:val="20"/>
                <w:szCs w:val="20"/>
              </w:rPr>
              <w:t>,</w:t>
            </w:r>
            <w:r w:rsidRPr="001C69DC">
              <w:rPr>
                <w:rFonts w:ascii="Calibri" w:hAnsi="Calibri" w:cs="Calibri"/>
                <w:color w:val="000000"/>
                <w:sz w:val="20"/>
                <w:szCs w:val="20"/>
              </w:rPr>
              <w:t>1.01)</w:t>
            </w:r>
          </w:p>
        </w:tc>
        <w:tc>
          <w:tcPr>
            <w:tcW w:w="1573" w:type="dxa"/>
            <w:tcBorders>
              <w:top w:val="nil"/>
              <w:left w:val="single" w:sz="8" w:space="0" w:color="auto"/>
              <w:bottom w:val="nil"/>
              <w:right w:val="nil"/>
            </w:tcBorders>
            <w:shd w:val="clear" w:color="auto" w:fill="auto"/>
            <w:vAlign w:val="center"/>
            <w:hideMark/>
          </w:tcPr>
          <w:p w14:paraId="3D1A21B9"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BMI</w:t>
            </w:r>
          </w:p>
        </w:tc>
        <w:tc>
          <w:tcPr>
            <w:tcW w:w="1679" w:type="dxa"/>
            <w:tcBorders>
              <w:top w:val="nil"/>
              <w:left w:val="nil"/>
              <w:bottom w:val="nil"/>
              <w:right w:val="nil"/>
            </w:tcBorders>
            <w:shd w:val="clear" w:color="auto" w:fill="auto"/>
            <w:vAlign w:val="center"/>
            <w:hideMark/>
          </w:tcPr>
          <w:p w14:paraId="2E8C88DB"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27.96</w:t>
            </w:r>
          </w:p>
        </w:tc>
        <w:tc>
          <w:tcPr>
            <w:tcW w:w="1688" w:type="dxa"/>
            <w:tcBorders>
              <w:top w:val="nil"/>
              <w:left w:val="nil"/>
              <w:bottom w:val="nil"/>
              <w:right w:val="nil"/>
            </w:tcBorders>
            <w:shd w:val="clear" w:color="auto" w:fill="auto"/>
            <w:vAlign w:val="center"/>
            <w:hideMark/>
          </w:tcPr>
          <w:p w14:paraId="606AFA72"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25.78</w:t>
            </w:r>
          </w:p>
        </w:tc>
        <w:tc>
          <w:tcPr>
            <w:tcW w:w="1408" w:type="dxa"/>
            <w:tcBorders>
              <w:top w:val="nil"/>
              <w:left w:val="nil"/>
              <w:bottom w:val="nil"/>
              <w:right w:val="nil"/>
            </w:tcBorders>
            <w:shd w:val="clear" w:color="auto" w:fill="auto"/>
            <w:noWrap/>
            <w:vAlign w:val="bottom"/>
            <w:hideMark/>
          </w:tcPr>
          <w:p w14:paraId="0316CCCC" w14:textId="77777777" w:rsidR="005460FE" w:rsidRPr="001C69DC" w:rsidRDefault="005460FE" w:rsidP="00A45663">
            <w:pPr>
              <w:jc w:val="center"/>
              <w:rPr>
                <w:rFonts w:ascii="Calibri" w:hAnsi="Calibri" w:cs="Calibri"/>
                <w:i/>
                <w:iCs/>
                <w:color w:val="000000"/>
                <w:sz w:val="20"/>
                <w:szCs w:val="20"/>
              </w:rPr>
            </w:pPr>
          </w:p>
        </w:tc>
        <w:tc>
          <w:tcPr>
            <w:tcW w:w="1060" w:type="dxa"/>
            <w:tcBorders>
              <w:top w:val="nil"/>
              <w:left w:val="nil"/>
              <w:bottom w:val="nil"/>
              <w:right w:val="nil"/>
            </w:tcBorders>
            <w:shd w:val="clear" w:color="auto" w:fill="auto"/>
            <w:noWrap/>
            <w:vAlign w:val="bottom"/>
            <w:hideMark/>
          </w:tcPr>
          <w:p w14:paraId="1CBB585F"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5A39F912"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7D15201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04EA1BBF" w14:textId="77777777" w:rsidTr="005460FE">
        <w:trPr>
          <w:trHeight w:val="300"/>
        </w:trPr>
        <w:tc>
          <w:tcPr>
            <w:tcW w:w="1118" w:type="dxa"/>
            <w:tcBorders>
              <w:top w:val="nil"/>
              <w:left w:val="single" w:sz="8" w:space="0" w:color="auto"/>
              <w:bottom w:val="nil"/>
              <w:right w:val="nil"/>
            </w:tcBorders>
            <w:shd w:val="clear" w:color="auto" w:fill="auto"/>
            <w:vAlign w:val="center"/>
            <w:hideMark/>
          </w:tcPr>
          <w:p w14:paraId="167BD635"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27D57DA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4441632D" w14:textId="77777777" w:rsidR="005460FE" w:rsidRPr="001C69DC" w:rsidRDefault="005460FE" w:rsidP="00A45663">
            <w:pPr>
              <w:rPr>
                <w:rFonts w:ascii="Calibri" w:hAnsi="Calibri" w:cs="Calibri"/>
                <w:color w:val="000000"/>
                <w:sz w:val="20"/>
                <w:szCs w:val="20"/>
              </w:rPr>
            </w:pPr>
          </w:p>
        </w:tc>
        <w:tc>
          <w:tcPr>
            <w:tcW w:w="1501" w:type="dxa"/>
            <w:tcBorders>
              <w:top w:val="nil"/>
              <w:left w:val="nil"/>
              <w:bottom w:val="nil"/>
              <w:right w:val="nil"/>
            </w:tcBorders>
            <w:shd w:val="clear" w:color="auto" w:fill="auto"/>
            <w:vAlign w:val="center"/>
            <w:hideMark/>
          </w:tcPr>
          <w:p w14:paraId="1B869F73" w14:textId="77777777" w:rsidR="005460FE" w:rsidRPr="001C69DC" w:rsidRDefault="005460FE" w:rsidP="00A45663">
            <w:pPr>
              <w:jc w:val="center"/>
              <w:rPr>
                <w:sz w:val="20"/>
                <w:szCs w:val="20"/>
              </w:rPr>
            </w:pPr>
          </w:p>
        </w:tc>
        <w:tc>
          <w:tcPr>
            <w:tcW w:w="1573" w:type="dxa"/>
            <w:tcBorders>
              <w:top w:val="nil"/>
              <w:left w:val="single" w:sz="8" w:space="0" w:color="auto"/>
              <w:bottom w:val="single" w:sz="8" w:space="0" w:color="auto"/>
              <w:right w:val="nil"/>
            </w:tcBorders>
            <w:shd w:val="clear" w:color="auto" w:fill="auto"/>
            <w:vAlign w:val="center"/>
            <w:hideMark/>
          </w:tcPr>
          <w:p w14:paraId="169FBA0C"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SD</w:t>
            </w:r>
          </w:p>
        </w:tc>
        <w:tc>
          <w:tcPr>
            <w:tcW w:w="1679" w:type="dxa"/>
            <w:tcBorders>
              <w:top w:val="nil"/>
              <w:left w:val="nil"/>
              <w:bottom w:val="nil"/>
              <w:right w:val="nil"/>
            </w:tcBorders>
            <w:shd w:val="clear" w:color="auto" w:fill="auto"/>
            <w:vAlign w:val="center"/>
            <w:hideMark/>
          </w:tcPr>
          <w:p w14:paraId="08B12BD7"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6.37</w:t>
            </w:r>
          </w:p>
        </w:tc>
        <w:tc>
          <w:tcPr>
            <w:tcW w:w="1688" w:type="dxa"/>
            <w:tcBorders>
              <w:top w:val="nil"/>
              <w:left w:val="nil"/>
              <w:bottom w:val="nil"/>
              <w:right w:val="nil"/>
            </w:tcBorders>
            <w:shd w:val="clear" w:color="auto" w:fill="auto"/>
            <w:vAlign w:val="center"/>
            <w:hideMark/>
          </w:tcPr>
          <w:p w14:paraId="0FEB838B"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4.98</w:t>
            </w:r>
          </w:p>
        </w:tc>
        <w:tc>
          <w:tcPr>
            <w:tcW w:w="1408" w:type="dxa"/>
            <w:tcBorders>
              <w:top w:val="nil"/>
              <w:left w:val="nil"/>
              <w:bottom w:val="nil"/>
              <w:right w:val="nil"/>
            </w:tcBorders>
            <w:shd w:val="clear" w:color="auto" w:fill="auto"/>
            <w:noWrap/>
            <w:vAlign w:val="bottom"/>
            <w:hideMark/>
          </w:tcPr>
          <w:p w14:paraId="592213F5" w14:textId="77777777" w:rsidR="005460FE" w:rsidRPr="001C69DC" w:rsidRDefault="005460FE" w:rsidP="00A45663">
            <w:pPr>
              <w:jc w:val="center"/>
              <w:rPr>
                <w:rFonts w:ascii="Calibri" w:hAnsi="Calibri" w:cs="Calibri"/>
                <w:i/>
                <w:iCs/>
                <w:color w:val="000000"/>
                <w:sz w:val="20"/>
                <w:szCs w:val="20"/>
              </w:rPr>
            </w:pPr>
          </w:p>
        </w:tc>
        <w:tc>
          <w:tcPr>
            <w:tcW w:w="1060" w:type="dxa"/>
            <w:tcBorders>
              <w:top w:val="nil"/>
              <w:left w:val="nil"/>
              <w:bottom w:val="nil"/>
              <w:right w:val="nil"/>
            </w:tcBorders>
            <w:shd w:val="clear" w:color="auto" w:fill="auto"/>
            <w:noWrap/>
            <w:vAlign w:val="bottom"/>
            <w:hideMark/>
          </w:tcPr>
          <w:p w14:paraId="0B647B25"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28D4E574"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0A7350A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0F091149" w14:textId="77777777" w:rsidTr="005460FE">
        <w:trPr>
          <w:trHeight w:val="730"/>
        </w:trPr>
        <w:tc>
          <w:tcPr>
            <w:tcW w:w="1118" w:type="dxa"/>
            <w:tcBorders>
              <w:top w:val="single" w:sz="8" w:space="0" w:color="auto"/>
              <w:left w:val="single" w:sz="8" w:space="0" w:color="auto"/>
              <w:bottom w:val="nil"/>
              <w:right w:val="nil"/>
            </w:tcBorders>
            <w:shd w:val="clear" w:color="auto" w:fill="auto"/>
            <w:vAlign w:val="center"/>
            <w:hideMark/>
          </w:tcPr>
          <w:p w14:paraId="24371248"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Obijuru 2016</w:t>
            </w:r>
          </w:p>
        </w:tc>
        <w:tc>
          <w:tcPr>
            <w:tcW w:w="1565" w:type="dxa"/>
            <w:tcBorders>
              <w:top w:val="single" w:sz="8" w:space="0" w:color="auto"/>
              <w:left w:val="single" w:sz="8" w:space="0" w:color="auto"/>
              <w:bottom w:val="nil"/>
              <w:right w:val="single" w:sz="8" w:space="0" w:color="auto"/>
            </w:tcBorders>
            <w:shd w:val="clear" w:color="auto" w:fill="auto"/>
            <w:vAlign w:val="center"/>
            <w:hideMark/>
          </w:tcPr>
          <w:p w14:paraId="6FC507DB"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BMI</w:t>
            </w:r>
          </w:p>
        </w:tc>
        <w:tc>
          <w:tcPr>
            <w:tcW w:w="2838" w:type="dxa"/>
            <w:gridSpan w:val="2"/>
            <w:tcBorders>
              <w:top w:val="single" w:sz="8" w:space="0" w:color="auto"/>
              <w:left w:val="nil"/>
              <w:bottom w:val="nil"/>
              <w:right w:val="nil"/>
            </w:tcBorders>
            <w:shd w:val="clear" w:color="auto" w:fill="auto"/>
            <w:vAlign w:val="center"/>
            <w:hideMark/>
          </w:tcPr>
          <w:p w14:paraId="74CB432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Irregular bleeding at 36 months</w:t>
            </w:r>
          </w:p>
        </w:tc>
        <w:tc>
          <w:tcPr>
            <w:tcW w:w="1573" w:type="dxa"/>
            <w:tcBorders>
              <w:top w:val="nil"/>
              <w:left w:val="nil"/>
              <w:bottom w:val="nil"/>
              <w:right w:val="nil"/>
            </w:tcBorders>
            <w:shd w:val="clear" w:color="auto" w:fill="auto"/>
            <w:vAlign w:val="center"/>
            <w:hideMark/>
          </w:tcPr>
          <w:p w14:paraId="34DB62D1"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679" w:type="dxa"/>
            <w:tcBorders>
              <w:top w:val="single" w:sz="8" w:space="0" w:color="auto"/>
              <w:left w:val="nil"/>
              <w:bottom w:val="nil"/>
              <w:right w:val="nil"/>
            </w:tcBorders>
            <w:shd w:val="clear" w:color="auto" w:fill="auto"/>
            <w:vAlign w:val="center"/>
            <w:hideMark/>
          </w:tcPr>
          <w:p w14:paraId="5F6AC251"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688" w:type="dxa"/>
            <w:tcBorders>
              <w:top w:val="single" w:sz="8" w:space="0" w:color="auto"/>
              <w:left w:val="nil"/>
              <w:bottom w:val="nil"/>
              <w:right w:val="nil"/>
            </w:tcBorders>
            <w:shd w:val="clear" w:color="auto" w:fill="auto"/>
            <w:vAlign w:val="center"/>
            <w:hideMark/>
          </w:tcPr>
          <w:p w14:paraId="1DAD87D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single" w:sz="8" w:space="0" w:color="auto"/>
              <w:left w:val="nil"/>
              <w:bottom w:val="nil"/>
              <w:right w:val="nil"/>
            </w:tcBorders>
            <w:shd w:val="clear" w:color="auto" w:fill="auto"/>
            <w:vAlign w:val="center"/>
            <w:hideMark/>
          </w:tcPr>
          <w:p w14:paraId="254080C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single" w:sz="8" w:space="0" w:color="auto"/>
              <w:left w:val="nil"/>
              <w:bottom w:val="nil"/>
              <w:right w:val="nil"/>
            </w:tcBorders>
            <w:shd w:val="clear" w:color="auto" w:fill="auto"/>
            <w:vAlign w:val="center"/>
            <w:hideMark/>
          </w:tcPr>
          <w:p w14:paraId="3699CF1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single" w:sz="8" w:space="0" w:color="auto"/>
              <w:left w:val="nil"/>
              <w:bottom w:val="nil"/>
              <w:right w:val="nil"/>
            </w:tcBorders>
            <w:shd w:val="clear" w:color="auto" w:fill="auto"/>
            <w:vAlign w:val="center"/>
            <w:hideMark/>
          </w:tcPr>
          <w:p w14:paraId="45AAECB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single" w:sz="8" w:space="0" w:color="auto"/>
              <w:left w:val="nil"/>
              <w:bottom w:val="nil"/>
              <w:right w:val="single" w:sz="8" w:space="0" w:color="auto"/>
            </w:tcBorders>
            <w:shd w:val="clear" w:color="auto" w:fill="auto"/>
            <w:vAlign w:val="center"/>
            <w:hideMark/>
          </w:tcPr>
          <w:p w14:paraId="4948F5C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798C153C"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69E8D005"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238139F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2F9A8783"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Obese (BMI&gt;30)</w:t>
            </w:r>
          </w:p>
        </w:tc>
        <w:tc>
          <w:tcPr>
            <w:tcW w:w="1501" w:type="dxa"/>
            <w:tcBorders>
              <w:top w:val="nil"/>
              <w:left w:val="nil"/>
              <w:bottom w:val="nil"/>
              <w:right w:val="nil"/>
            </w:tcBorders>
            <w:shd w:val="clear" w:color="auto" w:fill="auto"/>
            <w:vAlign w:val="center"/>
            <w:hideMark/>
          </w:tcPr>
          <w:p w14:paraId="564D75F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"32% of 22"</w:t>
            </w:r>
          </w:p>
        </w:tc>
        <w:tc>
          <w:tcPr>
            <w:tcW w:w="1573" w:type="dxa"/>
            <w:tcBorders>
              <w:top w:val="nil"/>
              <w:left w:val="nil"/>
              <w:bottom w:val="nil"/>
              <w:right w:val="nil"/>
            </w:tcBorders>
            <w:shd w:val="clear" w:color="auto" w:fill="auto"/>
            <w:vAlign w:val="center"/>
            <w:hideMark/>
          </w:tcPr>
          <w:p w14:paraId="74B29815"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7.04</w:t>
            </w:r>
          </w:p>
        </w:tc>
        <w:tc>
          <w:tcPr>
            <w:tcW w:w="1679" w:type="dxa"/>
            <w:tcBorders>
              <w:top w:val="nil"/>
              <w:left w:val="nil"/>
              <w:bottom w:val="nil"/>
              <w:right w:val="nil"/>
            </w:tcBorders>
            <w:shd w:val="clear" w:color="auto" w:fill="auto"/>
            <w:noWrap/>
            <w:vAlign w:val="bottom"/>
            <w:hideMark/>
          </w:tcPr>
          <w:p w14:paraId="02814F4D" w14:textId="77777777" w:rsidR="005460FE" w:rsidRPr="001C69DC" w:rsidRDefault="005460FE" w:rsidP="00A45663">
            <w:pPr>
              <w:jc w:val="center"/>
              <w:rPr>
                <w:rFonts w:ascii="Calibri" w:hAnsi="Calibri" w:cs="Calibri"/>
                <w:i/>
                <w:iCs/>
                <w:color w:val="000000"/>
                <w:sz w:val="20"/>
                <w:szCs w:val="20"/>
              </w:rPr>
            </w:pPr>
          </w:p>
        </w:tc>
        <w:tc>
          <w:tcPr>
            <w:tcW w:w="1688" w:type="dxa"/>
            <w:tcBorders>
              <w:top w:val="nil"/>
              <w:left w:val="nil"/>
              <w:bottom w:val="nil"/>
              <w:right w:val="nil"/>
            </w:tcBorders>
            <w:shd w:val="clear" w:color="auto" w:fill="auto"/>
            <w:vAlign w:val="center"/>
            <w:hideMark/>
          </w:tcPr>
          <w:p w14:paraId="35CBDF37"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693F1B32"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35033251"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56AE2F81"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73615F2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3B9EFB7A" w14:textId="77777777" w:rsidTr="005460FE">
        <w:trPr>
          <w:trHeight w:val="520"/>
        </w:trPr>
        <w:tc>
          <w:tcPr>
            <w:tcW w:w="1118" w:type="dxa"/>
            <w:tcBorders>
              <w:top w:val="nil"/>
              <w:left w:val="single" w:sz="8" w:space="0" w:color="auto"/>
              <w:bottom w:val="nil"/>
              <w:right w:val="nil"/>
            </w:tcBorders>
            <w:shd w:val="clear" w:color="auto" w:fill="auto"/>
            <w:vAlign w:val="center"/>
            <w:hideMark/>
          </w:tcPr>
          <w:p w14:paraId="0E179650"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39EE23C0"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7FDE486D"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Overweight (BMI 25-29.9)</w:t>
            </w:r>
          </w:p>
        </w:tc>
        <w:tc>
          <w:tcPr>
            <w:tcW w:w="1501" w:type="dxa"/>
            <w:tcBorders>
              <w:top w:val="nil"/>
              <w:left w:val="nil"/>
              <w:bottom w:val="nil"/>
              <w:right w:val="nil"/>
            </w:tcBorders>
            <w:shd w:val="clear" w:color="auto" w:fill="auto"/>
            <w:vAlign w:val="center"/>
            <w:hideMark/>
          </w:tcPr>
          <w:p w14:paraId="0D8D68F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"47% of 17"</w:t>
            </w:r>
          </w:p>
        </w:tc>
        <w:tc>
          <w:tcPr>
            <w:tcW w:w="1573" w:type="dxa"/>
            <w:tcBorders>
              <w:top w:val="nil"/>
              <w:left w:val="nil"/>
              <w:bottom w:val="nil"/>
              <w:right w:val="nil"/>
            </w:tcBorders>
            <w:shd w:val="clear" w:color="auto" w:fill="auto"/>
            <w:vAlign w:val="center"/>
            <w:hideMark/>
          </w:tcPr>
          <w:p w14:paraId="0500D72D"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7.99</w:t>
            </w:r>
          </w:p>
        </w:tc>
        <w:tc>
          <w:tcPr>
            <w:tcW w:w="1679" w:type="dxa"/>
            <w:tcBorders>
              <w:top w:val="nil"/>
              <w:left w:val="nil"/>
              <w:bottom w:val="nil"/>
              <w:right w:val="nil"/>
            </w:tcBorders>
            <w:shd w:val="clear" w:color="auto" w:fill="auto"/>
            <w:noWrap/>
            <w:vAlign w:val="bottom"/>
            <w:hideMark/>
          </w:tcPr>
          <w:p w14:paraId="0C4B8E1A" w14:textId="77777777" w:rsidR="005460FE" w:rsidRPr="001C69DC" w:rsidRDefault="005460FE" w:rsidP="00A45663">
            <w:pPr>
              <w:jc w:val="center"/>
              <w:rPr>
                <w:rFonts w:ascii="Calibri" w:hAnsi="Calibri" w:cs="Calibri"/>
                <w:i/>
                <w:iCs/>
                <w:color w:val="000000"/>
                <w:sz w:val="20"/>
                <w:szCs w:val="20"/>
              </w:rPr>
            </w:pPr>
          </w:p>
        </w:tc>
        <w:tc>
          <w:tcPr>
            <w:tcW w:w="1688" w:type="dxa"/>
            <w:tcBorders>
              <w:top w:val="nil"/>
              <w:left w:val="nil"/>
              <w:bottom w:val="nil"/>
              <w:right w:val="nil"/>
            </w:tcBorders>
            <w:shd w:val="clear" w:color="auto" w:fill="auto"/>
            <w:vAlign w:val="center"/>
            <w:hideMark/>
          </w:tcPr>
          <w:p w14:paraId="49972A20"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4737EDAF"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47A6272B"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4C39793B"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53ECB9C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02DD10CC" w14:textId="77777777" w:rsidTr="005460FE">
        <w:trPr>
          <w:trHeight w:val="520"/>
        </w:trPr>
        <w:tc>
          <w:tcPr>
            <w:tcW w:w="1118" w:type="dxa"/>
            <w:tcBorders>
              <w:top w:val="nil"/>
              <w:left w:val="single" w:sz="8" w:space="0" w:color="auto"/>
              <w:bottom w:val="nil"/>
              <w:right w:val="nil"/>
            </w:tcBorders>
            <w:shd w:val="clear" w:color="auto" w:fill="auto"/>
            <w:vAlign w:val="center"/>
            <w:hideMark/>
          </w:tcPr>
          <w:p w14:paraId="5D225368"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08E69FB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1288F3CA"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Normal weight (BMI&lt;25)</w:t>
            </w:r>
          </w:p>
        </w:tc>
        <w:tc>
          <w:tcPr>
            <w:tcW w:w="1501" w:type="dxa"/>
            <w:tcBorders>
              <w:top w:val="nil"/>
              <w:left w:val="nil"/>
              <w:bottom w:val="nil"/>
              <w:right w:val="nil"/>
            </w:tcBorders>
            <w:shd w:val="clear" w:color="auto" w:fill="auto"/>
            <w:vAlign w:val="center"/>
            <w:hideMark/>
          </w:tcPr>
          <w:p w14:paraId="2AFD3F7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"34% of 67"</w:t>
            </w:r>
          </w:p>
        </w:tc>
        <w:tc>
          <w:tcPr>
            <w:tcW w:w="1573" w:type="dxa"/>
            <w:tcBorders>
              <w:top w:val="nil"/>
              <w:left w:val="nil"/>
              <w:bottom w:val="nil"/>
              <w:right w:val="nil"/>
            </w:tcBorders>
            <w:shd w:val="clear" w:color="auto" w:fill="auto"/>
            <w:vAlign w:val="center"/>
            <w:hideMark/>
          </w:tcPr>
          <w:p w14:paraId="50794D3D"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22.78</w:t>
            </w:r>
          </w:p>
        </w:tc>
        <w:tc>
          <w:tcPr>
            <w:tcW w:w="1679" w:type="dxa"/>
            <w:tcBorders>
              <w:top w:val="nil"/>
              <w:left w:val="nil"/>
              <w:bottom w:val="nil"/>
              <w:right w:val="nil"/>
            </w:tcBorders>
            <w:shd w:val="clear" w:color="auto" w:fill="auto"/>
            <w:noWrap/>
            <w:vAlign w:val="bottom"/>
            <w:hideMark/>
          </w:tcPr>
          <w:p w14:paraId="58950B27" w14:textId="77777777" w:rsidR="005460FE" w:rsidRPr="001C69DC" w:rsidRDefault="005460FE" w:rsidP="00A45663">
            <w:pPr>
              <w:jc w:val="center"/>
              <w:rPr>
                <w:rFonts w:ascii="Calibri" w:hAnsi="Calibri" w:cs="Calibri"/>
                <w:i/>
                <w:iCs/>
                <w:color w:val="000000"/>
                <w:sz w:val="20"/>
                <w:szCs w:val="20"/>
              </w:rPr>
            </w:pPr>
          </w:p>
        </w:tc>
        <w:tc>
          <w:tcPr>
            <w:tcW w:w="1688" w:type="dxa"/>
            <w:tcBorders>
              <w:top w:val="nil"/>
              <w:left w:val="nil"/>
              <w:bottom w:val="nil"/>
              <w:right w:val="nil"/>
            </w:tcBorders>
            <w:shd w:val="clear" w:color="auto" w:fill="auto"/>
            <w:vAlign w:val="center"/>
            <w:hideMark/>
          </w:tcPr>
          <w:p w14:paraId="68D9C9E2"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0622C077"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7E3E5524"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385543F5"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3A1CEDD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42D5FD11"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75DA24B8"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4CBF930B"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6C78E2A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Totals</w:t>
            </w:r>
          </w:p>
        </w:tc>
        <w:tc>
          <w:tcPr>
            <w:tcW w:w="1501" w:type="dxa"/>
            <w:tcBorders>
              <w:top w:val="nil"/>
              <w:left w:val="nil"/>
              <w:bottom w:val="nil"/>
              <w:right w:val="nil"/>
            </w:tcBorders>
            <w:shd w:val="clear" w:color="auto" w:fill="auto"/>
            <w:vAlign w:val="center"/>
            <w:hideMark/>
          </w:tcPr>
          <w:p w14:paraId="749B78A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106</w:t>
            </w:r>
          </w:p>
        </w:tc>
        <w:tc>
          <w:tcPr>
            <w:tcW w:w="1573" w:type="dxa"/>
            <w:tcBorders>
              <w:top w:val="nil"/>
              <w:left w:val="nil"/>
              <w:bottom w:val="nil"/>
              <w:right w:val="nil"/>
            </w:tcBorders>
            <w:shd w:val="clear" w:color="auto" w:fill="auto"/>
            <w:vAlign w:val="center"/>
            <w:hideMark/>
          </w:tcPr>
          <w:p w14:paraId="0B709F2C" w14:textId="77777777" w:rsidR="005460FE" w:rsidRPr="001C69DC" w:rsidRDefault="005460FE" w:rsidP="00A45663">
            <w:pPr>
              <w:jc w:val="center"/>
              <w:rPr>
                <w:rFonts w:ascii="Calibri" w:hAnsi="Calibri" w:cs="Calibri"/>
                <w:color w:val="000000"/>
                <w:sz w:val="20"/>
                <w:szCs w:val="20"/>
              </w:rPr>
            </w:pPr>
          </w:p>
        </w:tc>
        <w:tc>
          <w:tcPr>
            <w:tcW w:w="1679" w:type="dxa"/>
            <w:tcBorders>
              <w:top w:val="nil"/>
              <w:left w:val="nil"/>
              <w:bottom w:val="nil"/>
              <w:right w:val="nil"/>
            </w:tcBorders>
            <w:shd w:val="clear" w:color="auto" w:fill="auto"/>
            <w:noWrap/>
            <w:vAlign w:val="bottom"/>
            <w:hideMark/>
          </w:tcPr>
          <w:p w14:paraId="7A97223D" w14:textId="77777777" w:rsidR="005460FE" w:rsidRPr="001C69DC" w:rsidRDefault="005460FE" w:rsidP="00A45663">
            <w:pPr>
              <w:jc w:val="center"/>
              <w:rPr>
                <w:sz w:val="20"/>
                <w:szCs w:val="20"/>
              </w:rPr>
            </w:pPr>
          </w:p>
        </w:tc>
        <w:tc>
          <w:tcPr>
            <w:tcW w:w="1688" w:type="dxa"/>
            <w:tcBorders>
              <w:top w:val="nil"/>
              <w:left w:val="nil"/>
              <w:bottom w:val="nil"/>
              <w:right w:val="nil"/>
            </w:tcBorders>
            <w:shd w:val="clear" w:color="auto" w:fill="auto"/>
            <w:vAlign w:val="center"/>
            <w:hideMark/>
          </w:tcPr>
          <w:p w14:paraId="13097466"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6CC338CE"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1867292E"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48A38461"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441A5FB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7D20D010" w14:textId="77777777" w:rsidTr="005460FE">
        <w:trPr>
          <w:trHeight w:val="300"/>
        </w:trPr>
        <w:tc>
          <w:tcPr>
            <w:tcW w:w="1118" w:type="dxa"/>
            <w:tcBorders>
              <w:top w:val="nil"/>
              <w:left w:val="single" w:sz="8" w:space="0" w:color="auto"/>
              <w:bottom w:val="single" w:sz="8" w:space="0" w:color="auto"/>
              <w:right w:val="nil"/>
            </w:tcBorders>
            <w:shd w:val="clear" w:color="auto" w:fill="auto"/>
            <w:noWrap/>
            <w:vAlign w:val="bottom"/>
            <w:hideMark/>
          </w:tcPr>
          <w:p w14:paraId="265A4101" w14:textId="77777777" w:rsidR="005460FE" w:rsidRPr="001C69DC" w:rsidRDefault="005460FE" w:rsidP="00A45663">
            <w:pPr>
              <w:rPr>
                <w:rFonts w:ascii="Calibri" w:hAnsi="Calibri" w:cs="Calibri"/>
                <w:color w:val="000000"/>
              </w:rPr>
            </w:pPr>
            <w:r w:rsidRPr="001C69DC">
              <w:rPr>
                <w:rFonts w:ascii="Calibri" w:hAnsi="Calibri" w:cs="Calibri"/>
                <w:color w:val="000000"/>
              </w:rPr>
              <w:t> </w:t>
            </w:r>
          </w:p>
        </w:tc>
        <w:tc>
          <w:tcPr>
            <w:tcW w:w="1565" w:type="dxa"/>
            <w:tcBorders>
              <w:top w:val="nil"/>
              <w:left w:val="single" w:sz="8" w:space="0" w:color="auto"/>
              <w:bottom w:val="single" w:sz="8" w:space="0" w:color="auto"/>
              <w:right w:val="single" w:sz="8" w:space="0" w:color="auto"/>
            </w:tcBorders>
            <w:shd w:val="clear" w:color="auto" w:fill="auto"/>
            <w:noWrap/>
            <w:vAlign w:val="bottom"/>
            <w:hideMark/>
          </w:tcPr>
          <w:p w14:paraId="6F7C964E" w14:textId="77777777" w:rsidR="005460FE" w:rsidRPr="001C69DC" w:rsidRDefault="005460FE" w:rsidP="00A45663">
            <w:pPr>
              <w:rPr>
                <w:rFonts w:ascii="Calibri" w:hAnsi="Calibri" w:cs="Calibri"/>
                <w:color w:val="000000"/>
              </w:rPr>
            </w:pPr>
            <w:r w:rsidRPr="001C69DC">
              <w:rPr>
                <w:rFonts w:ascii="Calibri" w:hAnsi="Calibri" w:cs="Calibri"/>
                <w:color w:val="000000"/>
              </w:rPr>
              <w:t> </w:t>
            </w:r>
          </w:p>
        </w:tc>
        <w:tc>
          <w:tcPr>
            <w:tcW w:w="1337" w:type="dxa"/>
            <w:tcBorders>
              <w:top w:val="nil"/>
              <w:left w:val="nil"/>
              <w:bottom w:val="single" w:sz="8" w:space="0" w:color="auto"/>
              <w:right w:val="nil"/>
            </w:tcBorders>
            <w:shd w:val="clear" w:color="auto" w:fill="auto"/>
            <w:noWrap/>
            <w:vAlign w:val="bottom"/>
            <w:hideMark/>
          </w:tcPr>
          <w:p w14:paraId="199F3177"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501" w:type="dxa"/>
            <w:tcBorders>
              <w:top w:val="nil"/>
              <w:left w:val="nil"/>
              <w:bottom w:val="single" w:sz="8" w:space="0" w:color="auto"/>
              <w:right w:val="nil"/>
            </w:tcBorders>
            <w:shd w:val="clear" w:color="auto" w:fill="auto"/>
            <w:noWrap/>
            <w:vAlign w:val="bottom"/>
            <w:hideMark/>
          </w:tcPr>
          <w:p w14:paraId="0B3950EA"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573" w:type="dxa"/>
            <w:tcBorders>
              <w:top w:val="nil"/>
              <w:left w:val="nil"/>
              <w:bottom w:val="single" w:sz="8" w:space="0" w:color="auto"/>
              <w:right w:val="nil"/>
            </w:tcBorders>
            <w:shd w:val="clear" w:color="auto" w:fill="auto"/>
            <w:noWrap/>
            <w:vAlign w:val="bottom"/>
            <w:hideMark/>
          </w:tcPr>
          <w:p w14:paraId="30E1DAB4"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679" w:type="dxa"/>
            <w:tcBorders>
              <w:top w:val="nil"/>
              <w:left w:val="nil"/>
              <w:bottom w:val="single" w:sz="8" w:space="0" w:color="auto"/>
              <w:right w:val="nil"/>
            </w:tcBorders>
            <w:shd w:val="clear" w:color="auto" w:fill="auto"/>
            <w:noWrap/>
            <w:vAlign w:val="bottom"/>
            <w:hideMark/>
          </w:tcPr>
          <w:p w14:paraId="638FFFFC"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688" w:type="dxa"/>
            <w:tcBorders>
              <w:top w:val="nil"/>
              <w:left w:val="nil"/>
              <w:bottom w:val="single" w:sz="8" w:space="0" w:color="auto"/>
              <w:right w:val="nil"/>
            </w:tcBorders>
            <w:shd w:val="clear" w:color="auto" w:fill="auto"/>
            <w:noWrap/>
            <w:vAlign w:val="bottom"/>
            <w:hideMark/>
          </w:tcPr>
          <w:p w14:paraId="265C4329"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408" w:type="dxa"/>
            <w:tcBorders>
              <w:top w:val="nil"/>
              <w:left w:val="nil"/>
              <w:bottom w:val="single" w:sz="8" w:space="0" w:color="auto"/>
              <w:right w:val="nil"/>
            </w:tcBorders>
            <w:shd w:val="clear" w:color="auto" w:fill="auto"/>
            <w:noWrap/>
            <w:vAlign w:val="bottom"/>
            <w:hideMark/>
          </w:tcPr>
          <w:p w14:paraId="3C8942DA"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060" w:type="dxa"/>
            <w:tcBorders>
              <w:top w:val="nil"/>
              <w:left w:val="nil"/>
              <w:bottom w:val="single" w:sz="8" w:space="0" w:color="auto"/>
              <w:right w:val="nil"/>
            </w:tcBorders>
            <w:shd w:val="clear" w:color="auto" w:fill="auto"/>
            <w:noWrap/>
            <w:vAlign w:val="bottom"/>
            <w:hideMark/>
          </w:tcPr>
          <w:p w14:paraId="78D67F8E"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555" w:type="dxa"/>
            <w:tcBorders>
              <w:top w:val="nil"/>
              <w:left w:val="nil"/>
              <w:bottom w:val="single" w:sz="8" w:space="0" w:color="auto"/>
              <w:right w:val="nil"/>
            </w:tcBorders>
            <w:shd w:val="clear" w:color="auto" w:fill="auto"/>
            <w:noWrap/>
            <w:vAlign w:val="bottom"/>
            <w:hideMark/>
          </w:tcPr>
          <w:p w14:paraId="57E86D09"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894" w:type="dxa"/>
            <w:tcBorders>
              <w:top w:val="nil"/>
              <w:left w:val="nil"/>
              <w:bottom w:val="single" w:sz="8" w:space="0" w:color="auto"/>
              <w:right w:val="single" w:sz="8" w:space="0" w:color="auto"/>
            </w:tcBorders>
            <w:shd w:val="clear" w:color="auto" w:fill="auto"/>
            <w:noWrap/>
            <w:vAlign w:val="bottom"/>
            <w:hideMark/>
          </w:tcPr>
          <w:p w14:paraId="0AABD541"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r>
      <w:tr w:rsidR="005460FE" w:rsidRPr="001C69DC" w14:paraId="43EB8460" w14:textId="77777777" w:rsidTr="005460FE">
        <w:trPr>
          <w:trHeight w:val="300"/>
        </w:trPr>
        <w:tc>
          <w:tcPr>
            <w:tcW w:w="1118" w:type="dxa"/>
            <w:tcBorders>
              <w:top w:val="nil"/>
              <w:left w:val="single" w:sz="8" w:space="0" w:color="auto"/>
              <w:bottom w:val="nil"/>
              <w:right w:val="nil"/>
            </w:tcBorders>
            <w:shd w:val="clear" w:color="000000" w:fill="E7E6E6"/>
            <w:noWrap/>
            <w:vAlign w:val="bottom"/>
            <w:hideMark/>
          </w:tcPr>
          <w:p w14:paraId="6EDAF184" w14:textId="77777777" w:rsidR="005460FE" w:rsidRPr="001C69DC" w:rsidRDefault="005460FE" w:rsidP="00A45663">
            <w:pPr>
              <w:rPr>
                <w:rFonts w:ascii="Calibri" w:hAnsi="Calibri" w:cs="Calibri"/>
                <w:color w:val="000000"/>
              </w:rPr>
            </w:pPr>
            <w:r w:rsidRPr="001C69DC">
              <w:rPr>
                <w:rFonts w:ascii="Calibri" w:hAnsi="Calibri" w:cs="Calibri"/>
                <w:color w:val="000000"/>
              </w:rPr>
              <w:t> </w:t>
            </w:r>
          </w:p>
        </w:tc>
        <w:tc>
          <w:tcPr>
            <w:tcW w:w="1565" w:type="dxa"/>
            <w:tcBorders>
              <w:top w:val="nil"/>
              <w:left w:val="single" w:sz="8" w:space="0" w:color="auto"/>
              <w:bottom w:val="nil"/>
              <w:right w:val="single" w:sz="8" w:space="0" w:color="auto"/>
            </w:tcBorders>
            <w:shd w:val="clear" w:color="000000" w:fill="E7E6E6"/>
            <w:noWrap/>
            <w:vAlign w:val="bottom"/>
            <w:hideMark/>
          </w:tcPr>
          <w:p w14:paraId="607050F5" w14:textId="77777777" w:rsidR="005460FE" w:rsidRPr="001C69DC" w:rsidRDefault="005460FE" w:rsidP="00A45663">
            <w:pPr>
              <w:rPr>
                <w:rFonts w:ascii="Calibri" w:hAnsi="Calibri" w:cs="Calibri"/>
                <w:color w:val="000000"/>
              </w:rPr>
            </w:pPr>
            <w:r w:rsidRPr="001C69DC">
              <w:rPr>
                <w:rFonts w:ascii="Calibri" w:hAnsi="Calibri" w:cs="Calibri"/>
                <w:color w:val="000000"/>
              </w:rPr>
              <w:t> </w:t>
            </w:r>
          </w:p>
        </w:tc>
        <w:tc>
          <w:tcPr>
            <w:tcW w:w="1337" w:type="dxa"/>
            <w:tcBorders>
              <w:top w:val="nil"/>
              <w:left w:val="nil"/>
              <w:bottom w:val="nil"/>
              <w:right w:val="nil"/>
            </w:tcBorders>
            <w:shd w:val="clear" w:color="000000" w:fill="E7E6E6"/>
            <w:noWrap/>
            <w:vAlign w:val="bottom"/>
            <w:hideMark/>
          </w:tcPr>
          <w:p w14:paraId="4FDEB885"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501" w:type="dxa"/>
            <w:tcBorders>
              <w:top w:val="nil"/>
              <w:left w:val="nil"/>
              <w:bottom w:val="nil"/>
              <w:right w:val="nil"/>
            </w:tcBorders>
            <w:shd w:val="clear" w:color="000000" w:fill="E7E6E6"/>
            <w:noWrap/>
            <w:vAlign w:val="bottom"/>
            <w:hideMark/>
          </w:tcPr>
          <w:p w14:paraId="2E59A746"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573" w:type="dxa"/>
            <w:tcBorders>
              <w:top w:val="nil"/>
              <w:left w:val="nil"/>
              <w:bottom w:val="nil"/>
              <w:right w:val="nil"/>
            </w:tcBorders>
            <w:shd w:val="clear" w:color="000000" w:fill="E7E6E6"/>
            <w:noWrap/>
            <w:vAlign w:val="bottom"/>
            <w:hideMark/>
          </w:tcPr>
          <w:p w14:paraId="407303EB"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679" w:type="dxa"/>
            <w:tcBorders>
              <w:top w:val="nil"/>
              <w:left w:val="nil"/>
              <w:bottom w:val="nil"/>
              <w:right w:val="nil"/>
            </w:tcBorders>
            <w:shd w:val="clear" w:color="000000" w:fill="E7E6E6"/>
            <w:noWrap/>
            <w:vAlign w:val="bottom"/>
            <w:hideMark/>
          </w:tcPr>
          <w:p w14:paraId="176A1FE5"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688" w:type="dxa"/>
            <w:tcBorders>
              <w:top w:val="nil"/>
              <w:left w:val="nil"/>
              <w:bottom w:val="nil"/>
              <w:right w:val="nil"/>
            </w:tcBorders>
            <w:shd w:val="clear" w:color="000000" w:fill="E7E6E6"/>
            <w:noWrap/>
            <w:vAlign w:val="bottom"/>
            <w:hideMark/>
          </w:tcPr>
          <w:p w14:paraId="5D565FA5"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408" w:type="dxa"/>
            <w:tcBorders>
              <w:top w:val="nil"/>
              <w:left w:val="nil"/>
              <w:bottom w:val="nil"/>
              <w:right w:val="nil"/>
            </w:tcBorders>
            <w:shd w:val="clear" w:color="000000" w:fill="E7E6E6"/>
            <w:noWrap/>
            <w:vAlign w:val="bottom"/>
            <w:hideMark/>
          </w:tcPr>
          <w:p w14:paraId="55A01368"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060" w:type="dxa"/>
            <w:tcBorders>
              <w:top w:val="nil"/>
              <w:left w:val="nil"/>
              <w:bottom w:val="nil"/>
              <w:right w:val="nil"/>
            </w:tcBorders>
            <w:shd w:val="clear" w:color="000000" w:fill="E7E6E6"/>
            <w:noWrap/>
            <w:vAlign w:val="bottom"/>
            <w:hideMark/>
          </w:tcPr>
          <w:p w14:paraId="79156E25"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555" w:type="dxa"/>
            <w:tcBorders>
              <w:top w:val="nil"/>
              <w:left w:val="nil"/>
              <w:bottom w:val="nil"/>
              <w:right w:val="nil"/>
            </w:tcBorders>
            <w:shd w:val="clear" w:color="000000" w:fill="E7E6E6"/>
            <w:noWrap/>
            <w:vAlign w:val="bottom"/>
            <w:hideMark/>
          </w:tcPr>
          <w:p w14:paraId="462F7AD3"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894" w:type="dxa"/>
            <w:tcBorders>
              <w:top w:val="nil"/>
              <w:left w:val="nil"/>
              <w:bottom w:val="nil"/>
              <w:right w:val="single" w:sz="8" w:space="0" w:color="auto"/>
            </w:tcBorders>
            <w:shd w:val="clear" w:color="000000" w:fill="E7E6E6"/>
            <w:noWrap/>
            <w:vAlign w:val="bottom"/>
            <w:hideMark/>
          </w:tcPr>
          <w:p w14:paraId="2687D462"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r>
      <w:tr w:rsidR="005460FE" w:rsidRPr="001C69DC" w14:paraId="6FBD898A" w14:textId="77777777" w:rsidTr="005460FE">
        <w:trPr>
          <w:trHeight w:val="1580"/>
        </w:trPr>
        <w:tc>
          <w:tcPr>
            <w:tcW w:w="1118" w:type="dxa"/>
            <w:tcBorders>
              <w:top w:val="single" w:sz="8" w:space="0" w:color="auto"/>
              <w:left w:val="single" w:sz="8" w:space="0" w:color="auto"/>
              <w:bottom w:val="nil"/>
              <w:right w:val="nil"/>
            </w:tcBorders>
            <w:shd w:val="clear" w:color="auto" w:fill="auto"/>
            <w:vAlign w:val="center"/>
            <w:hideMark/>
          </w:tcPr>
          <w:p w14:paraId="3D42295F"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Casey 2011</w:t>
            </w:r>
          </w:p>
        </w:tc>
        <w:tc>
          <w:tcPr>
            <w:tcW w:w="1565" w:type="dxa"/>
            <w:tcBorders>
              <w:top w:val="single" w:sz="8" w:space="0" w:color="auto"/>
              <w:left w:val="single" w:sz="8" w:space="0" w:color="auto"/>
              <w:bottom w:val="nil"/>
              <w:right w:val="single" w:sz="8" w:space="0" w:color="auto"/>
            </w:tcBorders>
            <w:shd w:val="clear" w:color="auto" w:fill="auto"/>
            <w:vAlign w:val="center"/>
            <w:hideMark/>
          </w:tcPr>
          <w:p w14:paraId="2E39FAD4"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Age</w:t>
            </w:r>
          </w:p>
        </w:tc>
        <w:tc>
          <w:tcPr>
            <w:tcW w:w="1337" w:type="dxa"/>
            <w:tcBorders>
              <w:top w:val="single" w:sz="8" w:space="0" w:color="auto"/>
              <w:left w:val="nil"/>
              <w:bottom w:val="nil"/>
              <w:right w:val="nil"/>
            </w:tcBorders>
            <w:shd w:val="clear" w:color="auto" w:fill="auto"/>
            <w:vAlign w:val="center"/>
            <w:hideMark/>
          </w:tcPr>
          <w:p w14:paraId="01585E4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single" w:sz="8" w:space="0" w:color="auto"/>
              <w:left w:val="nil"/>
              <w:bottom w:val="nil"/>
              <w:right w:val="nil"/>
            </w:tcBorders>
            <w:shd w:val="clear" w:color="auto" w:fill="auto"/>
            <w:vAlign w:val="center"/>
            <w:hideMark/>
          </w:tcPr>
          <w:p w14:paraId="3625734E"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No HCP contact for bleeding</w:t>
            </w:r>
          </w:p>
        </w:tc>
        <w:tc>
          <w:tcPr>
            <w:tcW w:w="1573" w:type="dxa"/>
            <w:tcBorders>
              <w:top w:val="single" w:sz="8" w:space="0" w:color="auto"/>
              <w:left w:val="nil"/>
              <w:bottom w:val="nil"/>
              <w:right w:val="nil"/>
            </w:tcBorders>
            <w:shd w:val="clear" w:color="auto" w:fill="auto"/>
            <w:vAlign w:val="center"/>
            <w:hideMark/>
          </w:tcPr>
          <w:p w14:paraId="55C542F0"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HCP contact for bleeding but not removed</w:t>
            </w:r>
          </w:p>
        </w:tc>
        <w:tc>
          <w:tcPr>
            <w:tcW w:w="1679" w:type="dxa"/>
            <w:tcBorders>
              <w:top w:val="single" w:sz="8" w:space="0" w:color="auto"/>
              <w:left w:val="nil"/>
              <w:bottom w:val="nil"/>
              <w:right w:val="nil"/>
            </w:tcBorders>
            <w:shd w:val="clear" w:color="auto" w:fill="auto"/>
            <w:vAlign w:val="center"/>
            <w:hideMark/>
          </w:tcPr>
          <w:p w14:paraId="0BA5E10F"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Removed for bleeding</w:t>
            </w:r>
          </w:p>
        </w:tc>
        <w:tc>
          <w:tcPr>
            <w:tcW w:w="1688" w:type="dxa"/>
            <w:tcBorders>
              <w:top w:val="single" w:sz="8" w:space="0" w:color="auto"/>
              <w:left w:val="nil"/>
              <w:bottom w:val="nil"/>
              <w:right w:val="nil"/>
            </w:tcBorders>
            <w:shd w:val="clear" w:color="auto" w:fill="auto"/>
            <w:vAlign w:val="center"/>
            <w:hideMark/>
          </w:tcPr>
          <w:p w14:paraId="75B7B73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single" w:sz="8" w:space="0" w:color="auto"/>
              <w:left w:val="nil"/>
              <w:bottom w:val="nil"/>
              <w:right w:val="nil"/>
            </w:tcBorders>
            <w:shd w:val="clear" w:color="auto" w:fill="auto"/>
            <w:vAlign w:val="center"/>
            <w:hideMark/>
          </w:tcPr>
          <w:p w14:paraId="23FBBC3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single" w:sz="8" w:space="0" w:color="auto"/>
              <w:left w:val="nil"/>
              <w:bottom w:val="nil"/>
              <w:right w:val="nil"/>
            </w:tcBorders>
            <w:shd w:val="clear" w:color="auto" w:fill="auto"/>
            <w:vAlign w:val="center"/>
            <w:hideMark/>
          </w:tcPr>
          <w:p w14:paraId="0B70C66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single" w:sz="8" w:space="0" w:color="auto"/>
              <w:left w:val="nil"/>
              <w:bottom w:val="nil"/>
              <w:right w:val="nil"/>
            </w:tcBorders>
            <w:shd w:val="clear" w:color="auto" w:fill="auto"/>
            <w:vAlign w:val="center"/>
            <w:hideMark/>
          </w:tcPr>
          <w:p w14:paraId="007916C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single" w:sz="8" w:space="0" w:color="auto"/>
              <w:left w:val="nil"/>
              <w:bottom w:val="nil"/>
              <w:right w:val="single" w:sz="8" w:space="0" w:color="auto"/>
            </w:tcBorders>
            <w:shd w:val="clear" w:color="auto" w:fill="auto"/>
            <w:vAlign w:val="center"/>
            <w:hideMark/>
          </w:tcPr>
          <w:p w14:paraId="406B4ED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20DD1354"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55527834"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57DA5382"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6DC27C4A"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w:t>
            </w:r>
          </w:p>
        </w:tc>
        <w:tc>
          <w:tcPr>
            <w:tcW w:w="1501" w:type="dxa"/>
            <w:tcBorders>
              <w:top w:val="nil"/>
              <w:left w:val="nil"/>
              <w:bottom w:val="nil"/>
              <w:right w:val="nil"/>
            </w:tcBorders>
            <w:shd w:val="clear" w:color="auto" w:fill="auto"/>
            <w:vAlign w:val="center"/>
            <w:hideMark/>
          </w:tcPr>
          <w:p w14:paraId="5927097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113</w:t>
            </w:r>
          </w:p>
        </w:tc>
        <w:tc>
          <w:tcPr>
            <w:tcW w:w="1573" w:type="dxa"/>
            <w:tcBorders>
              <w:top w:val="nil"/>
              <w:left w:val="nil"/>
              <w:bottom w:val="nil"/>
              <w:right w:val="nil"/>
            </w:tcBorders>
            <w:shd w:val="clear" w:color="auto" w:fill="auto"/>
            <w:vAlign w:val="center"/>
            <w:hideMark/>
          </w:tcPr>
          <w:p w14:paraId="49A2C0F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19</w:t>
            </w:r>
          </w:p>
        </w:tc>
        <w:tc>
          <w:tcPr>
            <w:tcW w:w="1679" w:type="dxa"/>
            <w:tcBorders>
              <w:top w:val="nil"/>
              <w:left w:val="nil"/>
              <w:bottom w:val="nil"/>
              <w:right w:val="nil"/>
            </w:tcBorders>
            <w:shd w:val="clear" w:color="auto" w:fill="auto"/>
            <w:vAlign w:val="center"/>
            <w:hideMark/>
          </w:tcPr>
          <w:p w14:paraId="03D1C06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23</w:t>
            </w:r>
          </w:p>
        </w:tc>
        <w:tc>
          <w:tcPr>
            <w:tcW w:w="1688" w:type="dxa"/>
            <w:tcBorders>
              <w:top w:val="nil"/>
              <w:left w:val="nil"/>
              <w:bottom w:val="nil"/>
              <w:right w:val="nil"/>
            </w:tcBorders>
            <w:shd w:val="clear" w:color="auto" w:fill="auto"/>
            <w:vAlign w:val="center"/>
            <w:hideMark/>
          </w:tcPr>
          <w:p w14:paraId="20CF5F94" w14:textId="77777777" w:rsidR="005460FE" w:rsidRPr="001C69DC" w:rsidRDefault="005460FE" w:rsidP="00A45663">
            <w:pPr>
              <w:jc w:val="center"/>
              <w:rPr>
                <w:rFonts w:ascii="Calibri" w:hAnsi="Calibri" w:cs="Calibri"/>
                <w:color w:val="000000"/>
                <w:sz w:val="20"/>
                <w:szCs w:val="20"/>
              </w:rPr>
            </w:pPr>
          </w:p>
        </w:tc>
        <w:tc>
          <w:tcPr>
            <w:tcW w:w="1408" w:type="dxa"/>
            <w:tcBorders>
              <w:top w:val="nil"/>
              <w:left w:val="nil"/>
              <w:bottom w:val="nil"/>
              <w:right w:val="nil"/>
            </w:tcBorders>
            <w:shd w:val="clear" w:color="auto" w:fill="auto"/>
            <w:vAlign w:val="center"/>
            <w:hideMark/>
          </w:tcPr>
          <w:p w14:paraId="4E9265AA"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61530DBD"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4A42E37A"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031D94A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54EFA361"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5C3B41A0"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68518C3C"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1B7DD655"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Mean Age</w:t>
            </w:r>
          </w:p>
        </w:tc>
        <w:tc>
          <w:tcPr>
            <w:tcW w:w="1501" w:type="dxa"/>
            <w:tcBorders>
              <w:top w:val="nil"/>
              <w:left w:val="nil"/>
              <w:bottom w:val="nil"/>
              <w:right w:val="nil"/>
            </w:tcBorders>
            <w:shd w:val="clear" w:color="auto" w:fill="auto"/>
            <w:vAlign w:val="center"/>
            <w:hideMark/>
          </w:tcPr>
          <w:p w14:paraId="45942A0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25.8</w:t>
            </w:r>
          </w:p>
        </w:tc>
        <w:tc>
          <w:tcPr>
            <w:tcW w:w="1573" w:type="dxa"/>
            <w:tcBorders>
              <w:top w:val="nil"/>
              <w:left w:val="nil"/>
              <w:bottom w:val="nil"/>
              <w:right w:val="nil"/>
            </w:tcBorders>
            <w:shd w:val="clear" w:color="auto" w:fill="auto"/>
            <w:vAlign w:val="center"/>
            <w:hideMark/>
          </w:tcPr>
          <w:p w14:paraId="601C723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24.4</w:t>
            </w:r>
          </w:p>
        </w:tc>
        <w:tc>
          <w:tcPr>
            <w:tcW w:w="1679" w:type="dxa"/>
            <w:tcBorders>
              <w:top w:val="nil"/>
              <w:left w:val="nil"/>
              <w:bottom w:val="nil"/>
              <w:right w:val="nil"/>
            </w:tcBorders>
            <w:shd w:val="clear" w:color="auto" w:fill="auto"/>
            <w:vAlign w:val="center"/>
            <w:hideMark/>
          </w:tcPr>
          <w:p w14:paraId="3E5723A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24.6</w:t>
            </w:r>
          </w:p>
        </w:tc>
        <w:tc>
          <w:tcPr>
            <w:tcW w:w="1688" w:type="dxa"/>
            <w:tcBorders>
              <w:top w:val="nil"/>
              <w:left w:val="nil"/>
              <w:bottom w:val="nil"/>
              <w:right w:val="nil"/>
            </w:tcBorders>
            <w:shd w:val="clear" w:color="auto" w:fill="auto"/>
            <w:vAlign w:val="center"/>
            <w:hideMark/>
          </w:tcPr>
          <w:p w14:paraId="30000F9E" w14:textId="77777777" w:rsidR="005460FE" w:rsidRPr="001C69DC" w:rsidRDefault="005460FE" w:rsidP="00A45663">
            <w:pPr>
              <w:jc w:val="center"/>
              <w:rPr>
                <w:rFonts w:ascii="Calibri" w:hAnsi="Calibri" w:cs="Calibri"/>
                <w:color w:val="000000"/>
                <w:sz w:val="20"/>
                <w:szCs w:val="20"/>
              </w:rPr>
            </w:pPr>
          </w:p>
        </w:tc>
        <w:tc>
          <w:tcPr>
            <w:tcW w:w="1408" w:type="dxa"/>
            <w:tcBorders>
              <w:top w:val="nil"/>
              <w:left w:val="nil"/>
              <w:bottom w:val="nil"/>
              <w:right w:val="nil"/>
            </w:tcBorders>
            <w:shd w:val="clear" w:color="auto" w:fill="auto"/>
            <w:vAlign w:val="center"/>
            <w:hideMark/>
          </w:tcPr>
          <w:p w14:paraId="0D63F898"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4F448AAD"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1388F62D"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0858E25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59F9DD72" w14:textId="77777777" w:rsidTr="005460FE">
        <w:trPr>
          <w:trHeight w:val="300"/>
        </w:trPr>
        <w:tc>
          <w:tcPr>
            <w:tcW w:w="1118" w:type="dxa"/>
            <w:tcBorders>
              <w:top w:val="nil"/>
              <w:left w:val="single" w:sz="8" w:space="0" w:color="auto"/>
              <w:bottom w:val="single" w:sz="8" w:space="0" w:color="auto"/>
              <w:right w:val="nil"/>
            </w:tcBorders>
            <w:shd w:val="clear" w:color="auto" w:fill="auto"/>
            <w:vAlign w:val="center"/>
            <w:hideMark/>
          </w:tcPr>
          <w:p w14:paraId="085BAB8A"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lastRenderedPageBreak/>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3FD084C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3D83AB1A"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SD</w:t>
            </w:r>
          </w:p>
        </w:tc>
        <w:tc>
          <w:tcPr>
            <w:tcW w:w="1501" w:type="dxa"/>
            <w:tcBorders>
              <w:top w:val="nil"/>
              <w:left w:val="nil"/>
              <w:bottom w:val="single" w:sz="8" w:space="0" w:color="auto"/>
              <w:right w:val="nil"/>
            </w:tcBorders>
            <w:shd w:val="clear" w:color="auto" w:fill="auto"/>
            <w:vAlign w:val="center"/>
            <w:hideMark/>
          </w:tcPr>
          <w:p w14:paraId="7F47DD3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7.6</w:t>
            </w:r>
          </w:p>
        </w:tc>
        <w:tc>
          <w:tcPr>
            <w:tcW w:w="1573" w:type="dxa"/>
            <w:tcBorders>
              <w:top w:val="nil"/>
              <w:left w:val="nil"/>
              <w:bottom w:val="single" w:sz="8" w:space="0" w:color="auto"/>
              <w:right w:val="nil"/>
            </w:tcBorders>
            <w:shd w:val="clear" w:color="auto" w:fill="auto"/>
            <w:vAlign w:val="center"/>
            <w:hideMark/>
          </w:tcPr>
          <w:p w14:paraId="02FF2A0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5.9</w:t>
            </w:r>
          </w:p>
        </w:tc>
        <w:tc>
          <w:tcPr>
            <w:tcW w:w="1679" w:type="dxa"/>
            <w:tcBorders>
              <w:top w:val="nil"/>
              <w:left w:val="nil"/>
              <w:bottom w:val="single" w:sz="8" w:space="0" w:color="auto"/>
              <w:right w:val="nil"/>
            </w:tcBorders>
            <w:shd w:val="clear" w:color="auto" w:fill="auto"/>
            <w:vAlign w:val="center"/>
            <w:hideMark/>
          </w:tcPr>
          <w:p w14:paraId="11FB2EB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4.5</w:t>
            </w:r>
          </w:p>
        </w:tc>
        <w:tc>
          <w:tcPr>
            <w:tcW w:w="1688" w:type="dxa"/>
            <w:tcBorders>
              <w:top w:val="nil"/>
              <w:left w:val="nil"/>
              <w:bottom w:val="single" w:sz="8" w:space="0" w:color="auto"/>
              <w:right w:val="nil"/>
            </w:tcBorders>
            <w:shd w:val="clear" w:color="auto" w:fill="auto"/>
            <w:vAlign w:val="center"/>
            <w:hideMark/>
          </w:tcPr>
          <w:p w14:paraId="6C3C383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single" w:sz="8" w:space="0" w:color="auto"/>
              <w:right w:val="nil"/>
            </w:tcBorders>
            <w:shd w:val="clear" w:color="auto" w:fill="auto"/>
            <w:vAlign w:val="center"/>
            <w:hideMark/>
          </w:tcPr>
          <w:p w14:paraId="5D44772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single" w:sz="8" w:space="0" w:color="auto"/>
              <w:right w:val="nil"/>
            </w:tcBorders>
            <w:shd w:val="clear" w:color="auto" w:fill="auto"/>
            <w:vAlign w:val="center"/>
            <w:hideMark/>
          </w:tcPr>
          <w:p w14:paraId="269B2A3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29AE87A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2796A9B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5CC3CB0D" w14:textId="77777777" w:rsidTr="005460FE">
        <w:trPr>
          <w:trHeight w:val="1560"/>
        </w:trPr>
        <w:tc>
          <w:tcPr>
            <w:tcW w:w="1118" w:type="dxa"/>
            <w:tcBorders>
              <w:top w:val="nil"/>
              <w:left w:val="single" w:sz="8" w:space="0" w:color="auto"/>
              <w:bottom w:val="nil"/>
              <w:right w:val="nil"/>
            </w:tcBorders>
            <w:shd w:val="clear" w:color="auto" w:fill="auto"/>
            <w:vAlign w:val="center"/>
            <w:hideMark/>
          </w:tcPr>
          <w:p w14:paraId="61B143F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Casey 2013</w:t>
            </w:r>
          </w:p>
        </w:tc>
        <w:tc>
          <w:tcPr>
            <w:tcW w:w="1565" w:type="dxa"/>
            <w:tcBorders>
              <w:top w:val="nil"/>
              <w:left w:val="single" w:sz="8" w:space="0" w:color="auto"/>
              <w:bottom w:val="nil"/>
              <w:right w:val="single" w:sz="8" w:space="0" w:color="auto"/>
            </w:tcBorders>
            <w:shd w:val="clear" w:color="auto" w:fill="auto"/>
            <w:vAlign w:val="center"/>
            <w:hideMark/>
          </w:tcPr>
          <w:p w14:paraId="6888531C"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Age</w:t>
            </w:r>
          </w:p>
        </w:tc>
        <w:tc>
          <w:tcPr>
            <w:tcW w:w="1337" w:type="dxa"/>
            <w:tcBorders>
              <w:top w:val="nil"/>
              <w:left w:val="nil"/>
              <w:bottom w:val="nil"/>
              <w:right w:val="nil"/>
            </w:tcBorders>
            <w:shd w:val="clear" w:color="auto" w:fill="auto"/>
            <w:vAlign w:val="center"/>
            <w:hideMark/>
          </w:tcPr>
          <w:p w14:paraId="50E93BD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auto" w:fill="auto"/>
            <w:vAlign w:val="center"/>
            <w:hideMark/>
          </w:tcPr>
          <w:p w14:paraId="1EA9FC81"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No HCP contact for bleeding</w:t>
            </w:r>
          </w:p>
        </w:tc>
        <w:tc>
          <w:tcPr>
            <w:tcW w:w="1573" w:type="dxa"/>
            <w:tcBorders>
              <w:top w:val="nil"/>
              <w:left w:val="nil"/>
              <w:bottom w:val="nil"/>
              <w:right w:val="nil"/>
            </w:tcBorders>
            <w:shd w:val="clear" w:color="auto" w:fill="auto"/>
            <w:vAlign w:val="center"/>
            <w:hideMark/>
          </w:tcPr>
          <w:p w14:paraId="7A48A053"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HCP contact for bleeding but not removed</w:t>
            </w:r>
          </w:p>
        </w:tc>
        <w:tc>
          <w:tcPr>
            <w:tcW w:w="1679" w:type="dxa"/>
            <w:tcBorders>
              <w:top w:val="nil"/>
              <w:left w:val="nil"/>
              <w:bottom w:val="nil"/>
              <w:right w:val="nil"/>
            </w:tcBorders>
            <w:shd w:val="clear" w:color="auto" w:fill="auto"/>
            <w:vAlign w:val="center"/>
            <w:hideMark/>
          </w:tcPr>
          <w:p w14:paraId="4F3B8A9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Removed for bleeding</w:t>
            </w:r>
          </w:p>
        </w:tc>
        <w:tc>
          <w:tcPr>
            <w:tcW w:w="1688" w:type="dxa"/>
            <w:tcBorders>
              <w:top w:val="nil"/>
              <w:left w:val="nil"/>
              <w:bottom w:val="nil"/>
              <w:right w:val="nil"/>
            </w:tcBorders>
            <w:shd w:val="clear" w:color="auto" w:fill="auto"/>
            <w:vAlign w:val="center"/>
            <w:hideMark/>
          </w:tcPr>
          <w:p w14:paraId="3A406ED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nil"/>
              <w:right w:val="nil"/>
            </w:tcBorders>
            <w:shd w:val="clear" w:color="auto" w:fill="auto"/>
            <w:vAlign w:val="center"/>
            <w:hideMark/>
          </w:tcPr>
          <w:p w14:paraId="54E8F97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nil"/>
              <w:right w:val="nil"/>
            </w:tcBorders>
            <w:shd w:val="clear" w:color="auto" w:fill="auto"/>
            <w:vAlign w:val="center"/>
            <w:hideMark/>
          </w:tcPr>
          <w:p w14:paraId="08B7D98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nil"/>
              <w:right w:val="nil"/>
            </w:tcBorders>
            <w:shd w:val="clear" w:color="auto" w:fill="auto"/>
            <w:vAlign w:val="center"/>
            <w:hideMark/>
          </w:tcPr>
          <w:p w14:paraId="10219EF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74DCFC3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2F682275"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5E519740"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7B2450C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3B3CF7E1"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w:t>
            </w:r>
          </w:p>
        </w:tc>
        <w:tc>
          <w:tcPr>
            <w:tcW w:w="1501" w:type="dxa"/>
            <w:tcBorders>
              <w:top w:val="nil"/>
              <w:left w:val="nil"/>
              <w:bottom w:val="nil"/>
              <w:right w:val="nil"/>
            </w:tcBorders>
            <w:shd w:val="clear" w:color="auto" w:fill="auto"/>
            <w:vAlign w:val="center"/>
            <w:hideMark/>
          </w:tcPr>
          <w:p w14:paraId="2CFE551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211</w:t>
            </w:r>
          </w:p>
        </w:tc>
        <w:tc>
          <w:tcPr>
            <w:tcW w:w="1573" w:type="dxa"/>
            <w:tcBorders>
              <w:top w:val="nil"/>
              <w:left w:val="nil"/>
              <w:bottom w:val="nil"/>
              <w:right w:val="nil"/>
            </w:tcBorders>
            <w:shd w:val="clear" w:color="auto" w:fill="auto"/>
            <w:vAlign w:val="center"/>
            <w:hideMark/>
          </w:tcPr>
          <w:p w14:paraId="34144CB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43</w:t>
            </w:r>
          </w:p>
        </w:tc>
        <w:tc>
          <w:tcPr>
            <w:tcW w:w="1679" w:type="dxa"/>
            <w:tcBorders>
              <w:top w:val="nil"/>
              <w:left w:val="nil"/>
              <w:bottom w:val="nil"/>
              <w:right w:val="nil"/>
            </w:tcBorders>
            <w:shd w:val="clear" w:color="auto" w:fill="auto"/>
            <w:vAlign w:val="center"/>
            <w:hideMark/>
          </w:tcPr>
          <w:p w14:paraId="09CF189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50</w:t>
            </w:r>
          </w:p>
        </w:tc>
        <w:tc>
          <w:tcPr>
            <w:tcW w:w="1688" w:type="dxa"/>
            <w:tcBorders>
              <w:top w:val="nil"/>
              <w:left w:val="nil"/>
              <w:bottom w:val="nil"/>
              <w:right w:val="nil"/>
            </w:tcBorders>
            <w:shd w:val="clear" w:color="auto" w:fill="auto"/>
            <w:vAlign w:val="center"/>
            <w:hideMark/>
          </w:tcPr>
          <w:p w14:paraId="68F0119B" w14:textId="77777777" w:rsidR="005460FE" w:rsidRPr="001C69DC" w:rsidRDefault="005460FE" w:rsidP="00A45663">
            <w:pPr>
              <w:jc w:val="center"/>
              <w:rPr>
                <w:rFonts w:ascii="Calibri" w:hAnsi="Calibri" w:cs="Calibri"/>
                <w:color w:val="000000"/>
                <w:sz w:val="20"/>
                <w:szCs w:val="20"/>
              </w:rPr>
            </w:pPr>
          </w:p>
        </w:tc>
        <w:tc>
          <w:tcPr>
            <w:tcW w:w="1408" w:type="dxa"/>
            <w:tcBorders>
              <w:top w:val="nil"/>
              <w:left w:val="nil"/>
              <w:bottom w:val="nil"/>
              <w:right w:val="nil"/>
            </w:tcBorders>
            <w:shd w:val="clear" w:color="auto" w:fill="auto"/>
            <w:vAlign w:val="center"/>
            <w:hideMark/>
          </w:tcPr>
          <w:p w14:paraId="5CE04797"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2327555B"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3702544F"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6F6922C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6A299001"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48FEA737"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6C61B21C"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7AFAC0CC"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Mean Age</w:t>
            </w:r>
          </w:p>
        </w:tc>
        <w:tc>
          <w:tcPr>
            <w:tcW w:w="1501" w:type="dxa"/>
            <w:tcBorders>
              <w:top w:val="nil"/>
              <w:left w:val="nil"/>
              <w:bottom w:val="nil"/>
              <w:right w:val="nil"/>
            </w:tcBorders>
            <w:shd w:val="clear" w:color="auto" w:fill="auto"/>
            <w:vAlign w:val="center"/>
            <w:hideMark/>
          </w:tcPr>
          <w:p w14:paraId="00C3503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24.2</w:t>
            </w:r>
          </w:p>
        </w:tc>
        <w:tc>
          <w:tcPr>
            <w:tcW w:w="1573" w:type="dxa"/>
            <w:tcBorders>
              <w:top w:val="nil"/>
              <w:left w:val="nil"/>
              <w:bottom w:val="nil"/>
              <w:right w:val="nil"/>
            </w:tcBorders>
            <w:shd w:val="clear" w:color="auto" w:fill="auto"/>
            <w:vAlign w:val="center"/>
            <w:hideMark/>
          </w:tcPr>
          <w:p w14:paraId="5FE91C6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23.4</w:t>
            </w:r>
          </w:p>
        </w:tc>
        <w:tc>
          <w:tcPr>
            <w:tcW w:w="1679" w:type="dxa"/>
            <w:tcBorders>
              <w:top w:val="nil"/>
              <w:left w:val="nil"/>
              <w:bottom w:val="nil"/>
              <w:right w:val="nil"/>
            </w:tcBorders>
            <w:shd w:val="clear" w:color="auto" w:fill="auto"/>
            <w:vAlign w:val="center"/>
            <w:hideMark/>
          </w:tcPr>
          <w:p w14:paraId="0CF4889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24.4</w:t>
            </w:r>
          </w:p>
        </w:tc>
        <w:tc>
          <w:tcPr>
            <w:tcW w:w="1688" w:type="dxa"/>
            <w:tcBorders>
              <w:top w:val="nil"/>
              <w:left w:val="nil"/>
              <w:bottom w:val="nil"/>
              <w:right w:val="nil"/>
            </w:tcBorders>
            <w:shd w:val="clear" w:color="auto" w:fill="auto"/>
            <w:vAlign w:val="center"/>
            <w:hideMark/>
          </w:tcPr>
          <w:p w14:paraId="1C2A06D8" w14:textId="77777777" w:rsidR="005460FE" w:rsidRPr="001C69DC" w:rsidRDefault="005460FE" w:rsidP="00A45663">
            <w:pPr>
              <w:jc w:val="center"/>
              <w:rPr>
                <w:rFonts w:ascii="Calibri" w:hAnsi="Calibri" w:cs="Calibri"/>
                <w:color w:val="000000"/>
                <w:sz w:val="20"/>
                <w:szCs w:val="20"/>
              </w:rPr>
            </w:pPr>
          </w:p>
        </w:tc>
        <w:tc>
          <w:tcPr>
            <w:tcW w:w="1408" w:type="dxa"/>
            <w:tcBorders>
              <w:top w:val="nil"/>
              <w:left w:val="nil"/>
              <w:bottom w:val="nil"/>
              <w:right w:val="nil"/>
            </w:tcBorders>
            <w:shd w:val="clear" w:color="auto" w:fill="auto"/>
            <w:vAlign w:val="center"/>
            <w:hideMark/>
          </w:tcPr>
          <w:p w14:paraId="13554019"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4888B854"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40143FAA"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63DB2BB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1862A22B" w14:textId="77777777" w:rsidTr="005460FE">
        <w:trPr>
          <w:trHeight w:val="300"/>
        </w:trPr>
        <w:tc>
          <w:tcPr>
            <w:tcW w:w="1118" w:type="dxa"/>
            <w:tcBorders>
              <w:top w:val="nil"/>
              <w:left w:val="single" w:sz="8" w:space="0" w:color="auto"/>
              <w:bottom w:val="single" w:sz="8" w:space="0" w:color="auto"/>
              <w:right w:val="nil"/>
            </w:tcBorders>
            <w:shd w:val="clear" w:color="auto" w:fill="auto"/>
            <w:vAlign w:val="center"/>
            <w:hideMark/>
          </w:tcPr>
          <w:p w14:paraId="578665DB"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59FE6730"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0FC9741B"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SD</w:t>
            </w:r>
          </w:p>
        </w:tc>
        <w:tc>
          <w:tcPr>
            <w:tcW w:w="1501" w:type="dxa"/>
            <w:tcBorders>
              <w:top w:val="nil"/>
              <w:left w:val="nil"/>
              <w:bottom w:val="single" w:sz="8" w:space="0" w:color="auto"/>
              <w:right w:val="nil"/>
            </w:tcBorders>
            <w:shd w:val="clear" w:color="auto" w:fill="auto"/>
            <w:vAlign w:val="center"/>
            <w:hideMark/>
          </w:tcPr>
          <w:p w14:paraId="3E77F73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6.6</w:t>
            </w:r>
          </w:p>
        </w:tc>
        <w:tc>
          <w:tcPr>
            <w:tcW w:w="1573" w:type="dxa"/>
            <w:tcBorders>
              <w:top w:val="nil"/>
              <w:left w:val="nil"/>
              <w:bottom w:val="single" w:sz="8" w:space="0" w:color="auto"/>
              <w:right w:val="nil"/>
            </w:tcBorders>
            <w:shd w:val="clear" w:color="auto" w:fill="auto"/>
            <w:vAlign w:val="center"/>
            <w:hideMark/>
          </w:tcPr>
          <w:p w14:paraId="1B53D6C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6.3</w:t>
            </w:r>
          </w:p>
        </w:tc>
        <w:tc>
          <w:tcPr>
            <w:tcW w:w="1679" w:type="dxa"/>
            <w:tcBorders>
              <w:top w:val="nil"/>
              <w:left w:val="nil"/>
              <w:bottom w:val="single" w:sz="8" w:space="0" w:color="auto"/>
              <w:right w:val="nil"/>
            </w:tcBorders>
            <w:shd w:val="clear" w:color="auto" w:fill="auto"/>
            <w:vAlign w:val="center"/>
            <w:hideMark/>
          </w:tcPr>
          <w:p w14:paraId="7A63ED1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6.1</w:t>
            </w:r>
          </w:p>
        </w:tc>
        <w:tc>
          <w:tcPr>
            <w:tcW w:w="1688" w:type="dxa"/>
            <w:tcBorders>
              <w:top w:val="nil"/>
              <w:left w:val="nil"/>
              <w:bottom w:val="single" w:sz="8" w:space="0" w:color="auto"/>
              <w:right w:val="nil"/>
            </w:tcBorders>
            <w:shd w:val="clear" w:color="auto" w:fill="auto"/>
            <w:vAlign w:val="center"/>
            <w:hideMark/>
          </w:tcPr>
          <w:p w14:paraId="668C09F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single" w:sz="8" w:space="0" w:color="auto"/>
              <w:right w:val="nil"/>
            </w:tcBorders>
            <w:shd w:val="clear" w:color="auto" w:fill="auto"/>
            <w:vAlign w:val="center"/>
            <w:hideMark/>
          </w:tcPr>
          <w:p w14:paraId="2567049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single" w:sz="8" w:space="0" w:color="auto"/>
              <w:right w:val="nil"/>
            </w:tcBorders>
            <w:shd w:val="clear" w:color="auto" w:fill="auto"/>
            <w:vAlign w:val="center"/>
            <w:hideMark/>
          </w:tcPr>
          <w:p w14:paraId="7C28407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2F3D073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534BA76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3C4AF9F4" w14:textId="77777777" w:rsidTr="005460FE">
        <w:trPr>
          <w:trHeight w:val="580"/>
        </w:trPr>
        <w:tc>
          <w:tcPr>
            <w:tcW w:w="1118" w:type="dxa"/>
            <w:tcBorders>
              <w:top w:val="nil"/>
              <w:left w:val="single" w:sz="8" w:space="0" w:color="auto"/>
              <w:bottom w:val="nil"/>
              <w:right w:val="nil"/>
            </w:tcBorders>
            <w:shd w:val="clear" w:color="auto" w:fill="auto"/>
            <w:vAlign w:val="center"/>
            <w:hideMark/>
          </w:tcPr>
          <w:p w14:paraId="1AF40D7C"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Di Carlo 2015</w:t>
            </w:r>
          </w:p>
        </w:tc>
        <w:tc>
          <w:tcPr>
            <w:tcW w:w="1565" w:type="dxa"/>
            <w:tcBorders>
              <w:top w:val="nil"/>
              <w:left w:val="single" w:sz="8" w:space="0" w:color="auto"/>
              <w:bottom w:val="nil"/>
              <w:right w:val="single" w:sz="8" w:space="0" w:color="auto"/>
            </w:tcBorders>
            <w:shd w:val="clear" w:color="auto" w:fill="auto"/>
            <w:vAlign w:val="center"/>
            <w:hideMark/>
          </w:tcPr>
          <w:p w14:paraId="1FB61AE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Age</w:t>
            </w:r>
          </w:p>
        </w:tc>
        <w:tc>
          <w:tcPr>
            <w:tcW w:w="1337" w:type="dxa"/>
            <w:tcBorders>
              <w:top w:val="nil"/>
              <w:left w:val="nil"/>
              <w:bottom w:val="nil"/>
              <w:right w:val="nil"/>
            </w:tcBorders>
            <w:shd w:val="clear" w:color="auto" w:fill="auto"/>
            <w:vAlign w:val="center"/>
            <w:hideMark/>
          </w:tcPr>
          <w:p w14:paraId="2833B78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auto" w:fill="auto"/>
            <w:vAlign w:val="center"/>
            <w:hideMark/>
          </w:tcPr>
          <w:p w14:paraId="6313E605"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Favourable bleeding </w:t>
            </w:r>
          </w:p>
        </w:tc>
        <w:tc>
          <w:tcPr>
            <w:tcW w:w="1573" w:type="dxa"/>
            <w:tcBorders>
              <w:top w:val="nil"/>
              <w:left w:val="nil"/>
              <w:bottom w:val="nil"/>
              <w:right w:val="nil"/>
            </w:tcBorders>
            <w:shd w:val="clear" w:color="auto" w:fill="auto"/>
            <w:vAlign w:val="center"/>
            <w:hideMark/>
          </w:tcPr>
          <w:p w14:paraId="0D6C27F5"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Unfavourable bleeding</w:t>
            </w:r>
          </w:p>
        </w:tc>
        <w:tc>
          <w:tcPr>
            <w:tcW w:w="1679" w:type="dxa"/>
            <w:tcBorders>
              <w:top w:val="nil"/>
              <w:left w:val="nil"/>
              <w:bottom w:val="nil"/>
              <w:right w:val="nil"/>
            </w:tcBorders>
            <w:shd w:val="clear" w:color="auto" w:fill="auto"/>
            <w:vAlign w:val="center"/>
            <w:hideMark/>
          </w:tcPr>
          <w:p w14:paraId="0945A930"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688" w:type="dxa"/>
            <w:tcBorders>
              <w:top w:val="nil"/>
              <w:left w:val="nil"/>
              <w:bottom w:val="nil"/>
              <w:right w:val="nil"/>
            </w:tcBorders>
            <w:shd w:val="clear" w:color="auto" w:fill="auto"/>
            <w:vAlign w:val="center"/>
            <w:hideMark/>
          </w:tcPr>
          <w:p w14:paraId="50785F5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nil"/>
              <w:right w:val="nil"/>
            </w:tcBorders>
            <w:shd w:val="clear" w:color="auto" w:fill="auto"/>
            <w:vAlign w:val="center"/>
            <w:hideMark/>
          </w:tcPr>
          <w:p w14:paraId="34EE82B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nil"/>
              <w:right w:val="nil"/>
            </w:tcBorders>
            <w:shd w:val="clear" w:color="auto" w:fill="auto"/>
            <w:vAlign w:val="center"/>
            <w:hideMark/>
          </w:tcPr>
          <w:p w14:paraId="3D18A45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nil"/>
              <w:right w:val="nil"/>
            </w:tcBorders>
            <w:shd w:val="clear" w:color="auto" w:fill="auto"/>
            <w:vAlign w:val="center"/>
            <w:hideMark/>
          </w:tcPr>
          <w:p w14:paraId="7565172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4236684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7C537FBE" w14:textId="77777777" w:rsidTr="005460FE">
        <w:trPr>
          <w:trHeight w:val="500"/>
        </w:trPr>
        <w:tc>
          <w:tcPr>
            <w:tcW w:w="1118" w:type="dxa"/>
            <w:tcBorders>
              <w:top w:val="nil"/>
              <w:left w:val="single" w:sz="8" w:space="0" w:color="auto"/>
              <w:bottom w:val="nil"/>
              <w:right w:val="nil"/>
            </w:tcBorders>
            <w:shd w:val="clear" w:color="auto" w:fill="auto"/>
            <w:vAlign w:val="center"/>
            <w:hideMark/>
          </w:tcPr>
          <w:p w14:paraId="2363EC25"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4B670D80"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4B7DBAF8" w14:textId="77777777" w:rsidR="005460FE" w:rsidRPr="001C69DC" w:rsidRDefault="005460FE" w:rsidP="00A45663">
            <w:pPr>
              <w:rPr>
                <w:rFonts w:ascii="Calibri" w:hAnsi="Calibri" w:cs="Calibri"/>
                <w:color w:val="000000"/>
                <w:sz w:val="20"/>
                <w:szCs w:val="20"/>
              </w:rPr>
            </w:pPr>
          </w:p>
        </w:tc>
        <w:tc>
          <w:tcPr>
            <w:tcW w:w="1501" w:type="dxa"/>
            <w:tcBorders>
              <w:top w:val="nil"/>
              <w:left w:val="nil"/>
              <w:bottom w:val="nil"/>
              <w:right w:val="nil"/>
            </w:tcBorders>
            <w:shd w:val="clear" w:color="auto" w:fill="auto"/>
            <w:vAlign w:val="center"/>
            <w:hideMark/>
          </w:tcPr>
          <w:p w14:paraId="317AA345"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&gt;50% RPs 6-12 months</w:t>
            </w:r>
          </w:p>
        </w:tc>
        <w:tc>
          <w:tcPr>
            <w:tcW w:w="1573" w:type="dxa"/>
            <w:tcBorders>
              <w:top w:val="nil"/>
              <w:left w:val="nil"/>
              <w:bottom w:val="nil"/>
              <w:right w:val="nil"/>
            </w:tcBorders>
            <w:shd w:val="clear" w:color="auto" w:fill="auto"/>
            <w:vAlign w:val="center"/>
            <w:hideMark/>
          </w:tcPr>
          <w:p w14:paraId="48D66C7A"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 &gt;50% RP -6-12 months)</w:t>
            </w:r>
          </w:p>
        </w:tc>
        <w:tc>
          <w:tcPr>
            <w:tcW w:w="1679" w:type="dxa"/>
            <w:tcBorders>
              <w:top w:val="nil"/>
              <w:left w:val="nil"/>
              <w:bottom w:val="nil"/>
              <w:right w:val="nil"/>
            </w:tcBorders>
            <w:shd w:val="clear" w:color="auto" w:fill="auto"/>
            <w:vAlign w:val="center"/>
            <w:hideMark/>
          </w:tcPr>
          <w:p w14:paraId="650C5910" w14:textId="77777777" w:rsidR="005460FE" w:rsidRPr="001C69DC" w:rsidRDefault="005460FE" w:rsidP="00A45663">
            <w:pPr>
              <w:jc w:val="center"/>
              <w:rPr>
                <w:rFonts w:ascii="Calibri" w:hAnsi="Calibri" w:cs="Calibri"/>
                <w:b/>
                <w:bCs/>
                <w:color w:val="000000"/>
                <w:sz w:val="20"/>
                <w:szCs w:val="20"/>
              </w:rPr>
            </w:pPr>
          </w:p>
        </w:tc>
        <w:tc>
          <w:tcPr>
            <w:tcW w:w="1688" w:type="dxa"/>
            <w:tcBorders>
              <w:top w:val="nil"/>
              <w:left w:val="nil"/>
              <w:bottom w:val="nil"/>
              <w:right w:val="nil"/>
            </w:tcBorders>
            <w:shd w:val="clear" w:color="auto" w:fill="auto"/>
            <w:vAlign w:val="center"/>
            <w:hideMark/>
          </w:tcPr>
          <w:p w14:paraId="25C1A55D"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10F19F81"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2080CC9D"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08367815"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2CA9775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420AD091"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2A589F00"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24D889F6"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2231565F"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Mean Age</w:t>
            </w:r>
          </w:p>
        </w:tc>
        <w:tc>
          <w:tcPr>
            <w:tcW w:w="1501" w:type="dxa"/>
            <w:tcBorders>
              <w:top w:val="nil"/>
              <w:left w:val="nil"/>
              <w:bottom w:val="nil"/>
              <w:right w:val="nil"/>
            </w:tcBorders>
            <w:shd w:val="clear" w:color="auto" w:fill="auto"/>
            <w:vAlign w:val="center"/>
            <w:hideMark/>
          </w:tcPr>
          <w:p w14:paraId="59CB303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32.3</w:t>
            </w:r>
          </w:p>
        </w:tc>
        <w:tc>
          <w:tcPr>
            <w:tcW w:w="1573" w:type="dxa"/>
            <w:tcBorders>
              <w:top w:val="nil"/>
              <w:left w:val="nil"/>
              <w:bottom w:val="nil"/>
              <w:right w:val="nil"/>
            </w:tcBorders>
            <w:shd w:val="clear" w:color="auto" w:fill="auto"/>
            <w:vAlign w:val="center"/>
            <w:hideMark/>
          </w:tcPr>
          <w:p w14:paraId="630650B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30.1</w:t>
            </w:r>
          </w:p>
        </w:tc>
        <w:tc>
          <w:tcPr>
            <w:tcW w:w="1679" w:type="dxa"/>
            <w:tcBorders>
              <w:top w:val="nil"/>
              <w:left w:val="nil"/>
              <w:bottom w:val="nil"/>
              <w:right w:val="nil"/>
            </w:tcBorders>
            <w:shd w:val="clear" w:color="auto" w:fill="auto"/>
            <w:vAlign w:val="center"/>
            <w:hideMark/>
          </w:tcPr>
          <w:p w14:paraId="0452DA3E" w14:textId="77777777" w:rsidR="005460FE" w:rsidRPr="001C69DC" w:rsidRDefault="005460FE" w:rsidP="00A45663">
            <w:pPr>
              <w:jc w:val="center"/>
              <w:rPr>
                <w:rFonts w:ascii="Calibri" w:hAnsi="Calibri" w:cs="Calibri"/>
                <w:color w:val="000000"/>
                <w:sz w:val="20"/>
                <w:szCs w:val="20"/>
              </w:rPr>
            </w:pPr>
          </w:p>
        </w:tc>
        <w:tc>
          <w:tcPr>
            <w:tcW w:w="1688" w:type="dxa"/>
            <w:tcBorders>
              <w:top w:val="nil"/>
              <w:left w:val="nil"/>
              <w:bottom w:val="nil"/>
              <w:right w:val="nil"/>
            </w:tcBorders>
            <w:shd w:val="clear" w:color="auto" w:fill="auto"/>
            <w:vAlign w:val="center"/>
            <w:hideMark/>
          </w:tcPr>
          <w:p w14:paraId="798B2F9F"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6BAEE251"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2F2D2B7F"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72EA7A87"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286B939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248AA0C0" w14:textId="77777777" w:rsidTr="005460FE">
        <w:trPr>
          <w:trHeight w:val="300"/>
        </w:trPr>
        <w:tc>
          <w:tcPr>
            <w:tcW w:w="1118" w:type="dxa"/>
            <w:tcBorders>
              <w:top w:val="nil"/>
              <w:left w:val="single" w:sz="8" w:space="0" w:color="auto"/>
              <w:bottom w:val="single" w:sz="8" w:space="0" w:color="auto"/>
              <w:right w:val="nil"/>
            </w:tcBorders>
            <w:shd w:val="clear" w:color="auto" w:fill="auto"/>
            <w:vAlign w:val="center"/>
            <w:hideMark/>
          </w:tcPr>
          <w:p w14:paraId="33F01F0C"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1DE3D71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48BE7A7F"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SD</w:t>
            </w:r>
          </w:p>
        </w:tc>
        <w:tc>
          <w:tcPr>
            <w:tcW w:w="1501" w:type="dxa"/>
            <w:tcBorders>
              <w:top w:val="nil"/>
              <w:left w:val="nil"/>
              <w:bottom w:val="single" w:sz="8" w:space="0" w:color="auto"/>
              <w:right w:val="nil"/>
            </w:tcBorders>
            <w:shd w:val="clear" w:color="auto" w:fill="auto"/>
            <w:vAlign w:val="center"/>
            <w:hideMark/>
          </w:tcPr>
          <w:p w14:paraId="4E6E336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7.4</w:t>
            </w:r>
          </w:p>
        </w:tc>
        <w:tc>
          <w:tcPr>
            <w:tcW w:w="1573" w:type="dxa"/>
            <w:tcBorders>
              <w:top w:val="nil"/>
              <w:left w:val="nil"/>
              <w:bottom w:val="single" w:sz="8" w:space="0" w:color="auto"/>
              <w:right w:val="nil"/>
            </w:tcBorders>
            <w:shd w:val="clear" w:color="auto" w:fill="auto"/>
            <w:vAlign w:val="center"/>
            <w:hideMark/>
          </w:tcPr>
          <w:p w14:paraId="74B5D08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6.6</w:t>
            </w:r>
          </w:p>
        </w:tc>
        <w:tc>
          <w:tcPr>
            <w:tcW w:w="1679" w:type="dxa"/>
            <w:tcBorders>
              <w:top w:val="nil"/>
              <w:left w:val="nil"/>
              <w:bottom w:val="single" w:sz="8" w:space="0" w:color="auto"/>
              <w:right w:val="nil"/>
            </w:tcBorders>
            <w:shd w:val="clear" w:color="auto" w:fill="auto"/>
            <w:vAlign w:val="center"/>
            <w:hideMark/>
          </w:tcPr>
          <w:p w14:paraId="7E0D9F0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88" w:type="dxa"/>
            <w:tcBorders>
              <w:top w:val="nil"/>
              <w:left w:val="nil"/>
              <w:bottom w:val="single" w:sz="8" w:space="0" w:color="auto"/>
              <w:right w:val="nil"/>
            </w:tcBorders>
            <w:shd w:val="clear" w:color="auto" w:fill="auto"/>
            <w:vAlign w:val="center"/>
            <w:hideMark/>
          </w:tcPr>
          <w:p w14:paraId="6B9B0DE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single" w:sz="8" w:space="0" w:color="auto"/>
              <w:right w:val="nil"/>
            </w:tcBorders>
            <w:shd w:val="clear" w:color="auto" w:fill="auto"/>
            <w:vAlign w:val="center"/>
            <w:hideMark/>
          </w:tcPr>
          <w:p w14:paraId="367278C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single" w:sz="8" w:space="0" w:color="auto"/>
              <w:right w:val="nil"/>
            </w:tcBorders>
            <w:shd w:val="clear" w:color="auto" w:fill="auto"/>
            <w:vAlign w:val="center"/>
            <w:hideMark/>
          </w:tcPr>
          <w:p w14:paraId="6090DE0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30A2D46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71BAC0F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277639B9" w14:textId="77777777" w:rsidTr="005460FE">
        <w:trPr>
          <w:trHeight w:val="1050"/>
        </w:trPr>
        <w:tc>
          <w:tcPr>
            <w:tcW w:w="1118" w:type="dxa"/>
            <w:tcBorders>
              <w:top w:val="nil"/>
              <w:left w:val="single" w:sz="8" w:space="0" w:color="auto"/>
              <w:bottom w:val="nil"/>
              <w:right w:val="nil"/>
            </w:tcBorders>
            <w:shd w:val="clear" w:color="auto" w:fill="auto"/>
            <w:vAlign w:val="center"/>
            <w:hideMark/>
          </w:tcPr>
          <w:p w14:paraId="75459C85"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Green 2021</w:t>
            </w:r>
          </w:p>
        </w:tc>
        <w:tc>
          <w:tcPr>
            <w:tcW w:w="1565" w:type="dxa"/>
            <w:tcBorders>
              <w:top w:val="nil"/>
              <w:left w:val="single" w:sz="8" w:space="0" w:color="auto"/>
              <w:bottom w:val="nil"/>
              <w:right w:val="single" w:sz="8" w:space="0" w:color="auto"/>
            </w:tcBorders>
            <w:shd w:val="clear" w:color="auto" w:fill="auto"/>
            <w:vAlign w:val="center"/>
            <w:hideMark/>
          </w:tcPr>
          <w:p w14:paraId="0A92920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Age</w:t>
            </w:r>
          </w:p>
        </w:tc>
        <w:tc>
          <w:tcPr>
            <w:tcW w:w="1337" w:type="dxa"/>
            <w:tcBorders>
              <w:top w:val="nil"/>
              <w:left w:val="nil"/>
              <w:bottom w:val="nil"/>
              <w:right w:val="nil"/>
            </w:tcBorders>
            <w:shd w:val="clear" w:color="auto" w:fill="auto"/>
            <w:vAlign w:val="center"/>
            <w:hideMark/>
          </w:tcPr>
          <w:p w14:paraId="33F9E0C1"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 </w:t>
            </w:r>
          </w:p>
        </w:tc>
        <w:tc>
          <w:tcPr>
            <w:tcW w:w="1501" w:type="dxa"/>
            <w:tcBorders>
              <w:top w:val="nil"/>
              <w:left w:val="nil"/>
              <w:bottom w:val="nil"/>
              <w:right w:val="nil"/>
            </w:tcBorders>
            <w:shd w:val="clear" w:color="auto" w:fill="auto"/>
            <w:vAlign w:val="center"/>
            <w:hideMark/>
          </w:tcPr>
          <w:p w14:paraId="1430126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Bleeding appointment (n=268)</w:t>
            </w:r>
          </w:p>
        </w:tc>
        <w:tc>
          <w:tcPr>
            <w:tcW w:w="1573" w:type="dxa"/>
            <w:tcBorders>
              <w:top w:val="nil"/>
              <w:left w:val="nil"/>
              <w:bottom w:val="nil"/>
              <w:right w:val="nil"/>
            </w:tcBorders>
            <w:shd w:val="clear" w:color="auto" w:fill="auto"/>
            <w:vAlign w:val="center"/>
            <w:hideMark/>
          </w:tcPr>
          <w:p w14:paraId="133E951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No bleeding appointment (n=932)</w:t>
            </w:r>
          </w:p>
        </w:tc>
        <w:tc>
          <w:tcPr>
            <w:tcW w:w="1679" w:type="dxa"/>
            <w:tcBorders>
              <w:top w:val="nil"/>
              <w:left w:val="nil"/>
              <w:bottom w:val="nil"/>
              <w:right w:val="nil"/>
            </w:tcBorders>
            <w:shd w:val="clear" w:color="auto" w:fill="auto"/>
            <w:vAlign w:val="center"/>
            <w:hideMark/>
          </w:tcPr>
          <w:p w14:paraId="62E987FD"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688" w:type="dxa"/>
            <w:tcBorders>
              <w:top w:val="nil"/>
              <w:left w:val="nil"/>
              <w:bottom w:val="nil"/>
              <w:right w:val="nil"/>
            </w:tcBorders>
            <w:shd w:val="clear" w:color="auto" w:fill="auto"/>
            <w:noWrap/>
            <w:vAlign w:val="bottom"/>
            <w:hideMark/>
          </w:tcPr>
          <w:p w14:paraId="3412D472"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408" w:type="dxa"/>
            <w:tcBorders>
              <w:top w:val="nil"/>
              <w:left w:val="nil"/>
              <w:bottom w:val="nil"/>
              <w:right w:val="nil"/>
            </w:tcBorders>
            <w:shd w:val="clear" w:color="auto" w:fill="auto"/>
            <w:noWrap/>
            <w:vAlign w:val="bottom"/>
            <w:hideMark/>
          </w:tcPr>
          <w:p w14:paraId="516CE398"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060" w:type="dxa"/>
            <w:tcBorders>
              <w:top w:val="nil"/>
              <w:left w:val="nil"/>
              <w:bottom w:val="nil"/>
              <w:right w:val="nil"/>
            </w:tcBorders>
            <w:shd w:val="clear" w:color="auto" w:fill="auto"/>
            <w:noWrap/>
            <w:vAlign w:val="bottom"/>
            <w:hideMark/>
          </w:tcPr>
          <w:p w14:paraId="59641150"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555" w:type="dxa"/>
            <w:tcBorders>
              <w:top w:val="nil"/>
              <w:left w:val="nil"/>
              <w:bottom w:val="nil"/>
              <w:right w:val="nil"/>
            </w:tcBorders>
            <w:shd w:val="clear" w:color="auto" w:fill="auto"/>
            <w:noWrap/>
            <w:vAlign w:val="bottom"/>
            <w:hideMark/>
          </w:tcPr>
          <w:p w14:paraId="6EF914C2"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894" w:type="dxa"/>
            <w:tcBorders>
              <w:top w:val="nil"/>
              <w:left w:val="nil"/>
              <w:bottom w:val="nil"/>
              <w:right w:val="single" w:sz="8" w:space="0" w:color="auto"/>
            </w:tcBorders>
            <w:shd w:val="clear" w:color="auto" w:fill="auto"/>
            <w:vAlign w:val="center"/>
            <w:hideMark/>
          </w:tcPr>
          <w:p w14:paraId="649E497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58F1344E" w14:textId="77777777" w:rsidTr="005460FE">
        <w:trPr>
          <w:trHeight w:val="530"/>
        </w:trPr>
        <w:tc>
          <w:tcPr>
            <w:tcW w:w="1118" w:type="dxa"/>
            <w:tcBorders>
              <w:top w:val="nil"/>
              <w:left w:val="single" w:sz="8" w:space="0" w:color="auto"/>
              <w:bottom w:val="single" w:sz="8" w:space="0" w:color="auto"/>
              <w:right w:val="nil"/>
            </w:tcBorders>
            <w:shd w:val="clear" w:color="auto" w:fill="auto"/>
            <w:vAlign w:val="center"/>
            <w:hideMark/>
          </w:tcPr>
          <w:p w14:paraId="7D91249A"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44362334"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6BF1541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theme="minorHAnsi"/>
                <w:b/>
                <w:bCs/>
                <w:color w:val="000000"/>
                <w:sz w:val="20"/>
                <w:szCs w:val="20"/>
              </w:rPr>
              <w:t>Median Age</w:t>
            </w:r>
          </w:p>
        </w:tc>
        <w:tc>
          <w:tcPr>
            <w:tcW w:w="1501" w:type="dxa"/>
            <w:tcBorders>
              <w:top w:val="nil"/>
              <w:left w:val="nil"/>
              <w:bottom w:val="single" w:sz="8" w:space="0" w:color="auto"/>
              <w:right w:val="nil"/>
            </w:tcBorders>
            <w:shd w:val="clear" w:color="auto" w:fill="auto"/>
            <w:vAlign w:val="center"/>
            <w:hideMark/>
          </w:tcPr>
          <w:p w14:paraId="2433B3C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18.9</w:t>
            </w:r>
          </w:p>
        </w:tc>
        <w:tc>
          <w:tcPr>
            <w:tcW w:w="1573" w:type="dxa"/>
            <w:tcBorders>
              <w:top w:val="nil"/>
              <w:left w:val="nil"/>
              <w:bottom w:val="single" w:sz="8" w:space="0" w:color="auto"/>
              <w:right w:val="nil"/>
            </w:tcBorders>
            <w:shd w:val="clear" w:color="auto" w:fill="auto"/>
            <w:vAlign w:val="center"/>
            <w:hideMark/>
          </w:tcPr>
          <w:p w14:paraId="6E8570D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19.4</w:t>
            </w:r>
          </w:p>
        </w:tc>
        <w:tc>
          <w:tcPr>
            <w:tcW w:w="1679" w:type="dxa"/>
            <w:tcBorders>
              <w:top w:val="nil"/>
              <w:left w:val="nil"/>
              <w:bottom w:val="single" w:sz="8" w:space="0" w:color="auto"/>
              <w:right w:val="nil"/>
            </w:tcBorders>
            <w:shd w:val="clear" w:color="auto" w:fill="auto"/>
            <w:vAlign w:val="center"/>
            <w:hideMark/>
          </w:tcPr>
          <w:p w14:paraId="1047299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88" w:type="dxa"/>
            <w:tcBorders>
              <w:top w:val="nil"/>
              <w:left w:val="nil"/>
              <w:bottom w:val="single" w:sz="8" w:space="0" w:color="auto"/>
              <w:right w:val="nil"/>
            </w:tcBorders>
            <w:shd w:val="clear" w:color="auto" w:fill="auto"/>
            <w:noWrap/>
            <w:vAlign w:val="bottom"/>
            <w:hideMark/>
          </w:tcPr>
          <w:p w14:paraId="15129FE2"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408" w:type="dxa"/>
            <w:tcBorders>
              <w:top w:val="nil"/>
              <w:left w:val="nil"/>
              <w:bottom w:val="single" w:sz="8" w:space="0" w:color="auto"/>
              <w:right w:val="nil"/>
            </w:tcBorders>
            <w:shd w:val="clear" w:color="auto" w:fill="auto"/>
            <w:noWrap/>
            <w:vAlign w:val="bottom"/>
            <w:hideMark/>
          </w:tcPr>
          <w:p w14:paraId="068C4C6A"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060" w:type="dxa"/>
            <w:tcBorders>
              <w:top w:val="nil"/>
              <w:left w:val="nil"/>
              <w:bottom w:val="single" w:sz="8" w:space="0" w:color="auto"/>
              <w:right w:val="nil"/>
            </w:tcBorders>
            <w:shd w:val="clear" w:color="auto" w:fill="auto"/>
            <w:noWrap/>
            <w:vAlign w:val="bottom"/>
            <w:hideMark/>
          </w:tcPr>
          <w:p w14:paraId="4F5C3189"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555" w:type="dxa"/>
            <w:tcBorders>
              <w:top w:val="nil"/>
              <w:left w:val="nil"/>
              <w:bottom w:val="single" w:sz="8" w:space="0" w:color="auto"/>
              <w:right w:val="nil"/>
            </w:tcBorders>
            <w:shd w:val="clear" w:color="auto" w:fill="auto"/>
            <w:noWrap/>
            <w:vAlign w:val="bottom"/>
            <w:hideMark/>
          </w:tcPr>
          <w:p w14:paraId="1EE522FF"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894" w:type="dxa"/>
            <w:tcBorders>
              <w:top w:val="nil"/>
              <w:left w:val="nil"/>
              <w:bottom w:val="single" w:sz="8" w:space="0" w:color="auto"/>
              <w:right w:val="single" w:sz="8" w:space="0" w:color="auto"/>
            </w:tcBorders>
            <w:shd w:val="clear" w:color="auto" w:fill="auto"/>
            <w:vAlign w:val="center"/>
            <w:hideMark/>
          </w:tcPr>
          <w:p w14:paraId="577C5C6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1BAAA2AE" w14:textId="77777777" w:rsidTr="005460FE">
        <w:trPr>
          <w:trHeight w:val="1390"/>
        </w:trPr>
        <w:tc>
          <w:tcPr>
            <w:tcW w:w="1118" w:type="dxa"/>
            <w:tcBorders>
              <w:top w:val="nil"/>
              <w:left w:val="single" w:sz="8" w:space="0" w:color="auto"/>
              <w:bottom w:val="nil"/>
              <w:right w:val="nil"/>
            </w:tcBorders>
            <w:shd w:val="clear" w:color="auto" w:fill="auto"/>
            <w:vAlign w:val="center"/>
            <w:hideMark/>
          </w:tcPr>
          <w:p w14:paraId="38707538"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Lazorwitz 2019</w:t>
            </w:r>
          </w:p>
        </w:tc>
        <w:tc>
          <w:tcPr>
            <w:tcW w:w="1565" w:type="dxa"/>
            <w:tcBorders>
              <w:top w:val="nil"/>
              <w:left w:val="single" w:sz="8" w:space="0" w:color="auto"/>
              <w:bottom w:val="nil"/>
              <w:right w:val="single" w:sz="8" w:space="0" w:color="auto"/>
            </w:tcBorders>
            <w:shd w:val="clear" w:color="auto" w:fill="auto"/>
            <w:vAlign w:val="center"/>
            <w:hideMark/>
          </w:tcPr>
          <w:p w14:paraId="4D4DB9D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Age</w:t>
            </w:r>
          </w:p>
        </w:tc>
        <w:tc>
          <w:tcPr>
            <w:tcW w:w="1337" w:type="dxa"/>
            <w:tcBorders>
              <w:top w:val="nil"/>
              <w:left w:val="nil"/>
              <w:bottom w:val="nil"/>
              <w:right w:val="nil"/>
            </w:tcBorders>
            <w:shd w:val="clear" w:color="auto" w:fill="auto"/>
            <w:vAlign w:val="center"/>
            <w:hideMark/>
          </w:tcPr>
          <w:p w14:paraId="39E028E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auto" w:fill="auto"/>
            <w:vAlign w:val="center"/>
            <w:hideMark/>
          </w:tcPr>
          <w:p w14:paraId="678EFD89"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Abnormal bleeding at &gt;12 months post-insertion: Y</w:t>
            </w:r>
          </w:p>
        </w:tc>
        <w:tc>
          <w:tcPr>
            <w:tcW w:w="1573" w:type="dxa"/>
            <w:tcBorders>
              <w:top w:val="nil"/>
              <w:left w:val="single" w:sz="8" w:space="0" w:color="auto"/>
              <w:bottom w:val="nil"/>
              <w:right w:val="nil"/>
            </w:tcBorders>
            <w:shd w:val="clear" w:color="auto" w:fill="auto"/>
            <w:vAlign w:val="center"/>
            <w:hideMark/>
          </w:tcPr>
          <w:p w14:paraId="73A1711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79" w:type="dxa"/>
            <w:tcBorders>
              <w:top w:val="nil"/>
              <w:left w:val="nil"/>
              <w:bottom w:val="nil"/>
              <w:right w:val="nil"/>
            </w:tcBorders>
            <w:shd w:val="clear" w:color="auto" w:fill="auto"/>
            <w:vAlign w:val="center"/>
            <w:hideMark/>
          </w:tcPr>
          <w:p w14:paraId="137D91E0" w14:textId="77777777" w:rsidR="005460FE" w:rsidRPr="003C6F9D" w:rsidRDefault="005460FE" w:rsidP="00A45663">
            <w:pPr>
              <w:jc w:val="center"/>
              <w:rPr>
                <w:rFonts w:ascii="Calibri" w:hAnsi="Calibri" w:cs="Calibri"/>
                <w:b/>
                <w:bCs/>
                <w:i/>
                <w:iCs/>
                <w:color w:val="000000"/>
                <w:sz w:val="20"/>
                <w:szCs w:val="20"/>
              </w:rPr>
            </w:pPr>
            <w:r w:rsidRPr="003C6F9D">
              <w:rPr>
                <w:rFonts w:ascii="Calibri" w:hAnsi="Calibri" w:cs="Calibri"/>
                <w:b/>
                <w:bCs/>
                <w:i/>
                <w:iCs/>
                <w:color w:val="000000"/>
                <w:sz w:val="20"/>
                <w:szCs w:val="20"/>
              </w:rPr>
              <w:t xml:space="preserve">FAVOURABLE at 12 months </w:t>
            </w:r>
            <w:r w:rsidRPr="003C6F9D">
              <w:rPr>
                <w:rFonts w:ascii="Calibri" w:hAnsi="Calibri" w:cs="Calibri"/>
                <w:i/>
                <w:iCs/>
                <w:color w:val="000000"/>
                <w:sz w:val="20"/>
                <w:szCs w:val="20"/>
              </w:rPr>
              <w:t>(calculated from data supplied by author)</w:t>
            </w:r>
          </w:p>
        </w:tc>
        <w:tc>
          <w:tcPr>
            <w:tcW w:w="1688" w:type="dxa"/>
            <w:tcBorders>
              <w:top w:val="nil"/>
              <w:left w:val="nil"/>
              <w:bottom w:val="nil"/>
              <w:right w:val="nil"/>
            </w:tcBorders>
            <w:shd w:val="clear" w:color="auto" w:fill="auto"/>
            <w:vAlign w:val="center"/>
            <w:hideMark/>
          </w:tcPr>
          <w:p w14:paraId="5351E929" w14:textId="77777777" w:rsidR="005460FE" w:rsidRPr="003C6F9D" w:rsidRDefault="005460FE" w:rsidP="00A45663">
            <w:pPr>
              <w:jc w:val="center"/>
              <w:rPr>
                <w:rFonts w:ascii="Calibri" w:hAnsi="Calibri" w:cs="Calibri"/>
                <w:b/>
                <w:bCs/>
                <w:i/>
                <w:iCs/>
                <w:color w:val="000000"/>
                <w:sz w:val="20"/>
                <w:szCs w:val="20"/>
              </w:rPr>
            </w:pPr>
            <w:r w:rsidRPr="003C6F9D">
              <w:rPr>
                <w:rFonts w:ascii="Calibri" w:hAnsi="Calibri" w:cs="Calibri"/>
                <w:b/>
                <w:bCs/>
                <w:i/>
                <w:iCs/>
                <w:color w:val="000000"/>
                <w:sz w:val="20"/>
                <w:szCs w:val="20"/>
              </w:rPr>
              <w:t xml:space="preserve">UNFAVOURABLE at 12 months </w:t>
            </w:r>
            <w:r w:rsidRPr="003C6F9D">
              <w:rPr>
                <w:rFonts w:ascii="Calibri" w:hAnsi="Calibri" w:cs="Calibri"/>
                <w:i/>
                <w:iCs/>
                <w:color w:val="000000"/>
                <w:sz w:val="20"/>
                <w:szCs w:val="20"/>
              </w:rPr>
              <w:t>(calculated from data supplied by author)</w:t>
            </w:r>
          </w:p>
        </w:tc>
        <w:tc>
          <w:tcPr>
            <w:tcW w:w="1408" w:type="dxa"/>
            <w:tcBorders>
              <w:top w:val="nil"/>
              <w:left w:val="nil"/>
              <w:bottom w:val="nil"/>
              <w:right w:val="nil"/>
            </w:tcBorders>
            <w:shd w:val="clear" w:color="auto" w:fill="auto"/>
            <w:vAlign w:val="center"/>
            <w:hideMark/>
          </w:tcPr>
          <w:p w14:paraId="086A98DF"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060" w:type="dxa"/>
            <w:tcBorders>
              <w:top w:val="nil"/>
              <w:left w:val="nil"/>
              <w:bottom w:val="nil"/>
              <w:right w:val="nil"/>
            </w:tcBorders>
            <w:shd w:val="clear" w:color="auto" w:fill="auto"/>
            <w:vAlign w:val="center"/>
            <w:hideMark/>
          </w:tcPr>
          <w:p w14:paraId="7C7767B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nil"/>
              <w:right w:val="nil"/>
            </w:tcBorders>
            <w:shd w:val="clear" w:color="auto" w:fill="auto"/>
            <w:vAlign w:val="center"/>
            <w:hideMark/>
          </w:tcPr>
          <w:p w14:paraId="0BD2ED5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35E7E0D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6078F28D"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7C2FB49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4D30EF35"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6955ADF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N</w:t>
            </w:r>
          </w:p>
        </w:tc>
        <w:tc>
          <w:tcPr>
            <w:tcW w:w="1501" w:type="dxa"/>
            <w:tcBorders>
              <w:top w:val="nil"/>
              <w:left w:val="nil"/>
              <w:bottom w:val="nil"/>
              <w:right w:val="nil"/>
            </w:tcBorders>
            <w:shd w:val="clear" w:color="auto" w:fill="auto"/>
            <w:vAlign w:val="center"/>
            <w:hideMark/>
          </w:tcPr>
          <w:p w14:paraId="170034F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208 (of 350)</w:t>
            </w:r>
          </w:p>
        </w:tc>
        <w:tc>
          <w:tcPr>
            <w:tcW w:w="1573" w:type="dxa"/>
            <w:tcBorders>
              <w:top w:val="nil"/>
              <w:left w:val="single" w:sz="8" w:space="0" w:color="auto"/>
              <w:bottom w:val="nil"/>
              <w:right w:val="nil"/>
            </w:tcBorders>
            <w:shd w:val="clear" w:color="auto" w:fill="auto"/>
            <w:vAlign w:val="center"/>
            <w:hideMark/>
          </w:tcPr>
          <w:p w14:paraId="7DFD1689"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w:t>
            </w:r>
          </w:p>
        </w:tc>
        <w:tc>
          <w:tcPr>
            <w:tcW w:w="1679" w:type="dxa"/>
            <w:tcBorders>
              <w:top w:val="nil"/>
              <w:left w:val="nil"/>
              <w:bottom w:val="nil"/>
              <w:right w:val="nil"/>
            </w:tcBorders>
            <w:shd w:val="clear" w:color="auto" w:fill="auto"/>
            <w:vAlign w:val="center"/>
            <w:hideMark/>
          </w:tcPr>
          <w:p w14:paraId="71567D0D" w14:textId="77777777" w:rsidR="005460FE" w:rsidRPr="003C6F9D" w:rsidRDefault="005460FE" w:rsidP="00A45663">
            <w:pPr>
              <w:jc w:val="center"/>
              <w:rPr>
                <w:rFonts w:ascii="Calibri" w:hAnsi="Calibri" w:cs="Calibri"/>
                <w:i/>
                <w:iCs/>
                <w:color w:val="000000"/>
                <w:sz w:val="20"/>
                <w:szCs w:val="20"/>
              </w:rPr>
            </w:pPr>
            <w:r w:rsidRPr="003C6F9D">
              <w:rPr>
                <w:rFonts w:ascii="Calibri" w:hAnsi="Calibri" w:cs="Calibri"/>
                <w:i/>
                <w:iCs/>
                <w:color w:val="000000"/>
                <w:sz w:val="20"/>
                <w:szCs w:val="20"/>
              </w:rPr>
              <w:t>196</w:t>
            </w:r>
          </w:p>
        </w:tc>
        <w:tc>
          <w:tcPr>
            <w:tcW w:w="1688" w:type="dxa"/>
            <w:tcBorders>
              <w:top w:val="nil"/>
              <w:left w:val="nil"/>
              <w:bottom w:val="nil"/>
              <w:right w:val="nil"/>
            </w:tcBorders>
            <w:shd w:val="clear" w:color="auto" w:fill="auto"/>
            <w:vAlign w:val="center"/>
            <w:hideMark/>
          </w:tcPr>
          <w:p w14:paraId="1E086285" w14:textId="77777777" w:rsidR="005460FE" w:rsidRPr="003C6F9D" w:rsidRDefault="005460FE" w:rsidP="00A45663">
            <w:pPr>
              <w:jc w:val="center"/>
              <w:rPr>
                <w:rFonts w:ascii="Calibri" w:hAnsi="Calibri" w:cs="Calibri"/>
                <w:i/>
                <w:iCs/>
                <w:color w:val="000000"/>
                <w:sz w:val="20"/>
                <w:szCs w:val="20"/>
              </w:rPr>
            </w:pPr>
            <w:r w:rsidRPr="003C6F9D">
              <w:rPr>
                <w:rFonts w:ascii="Calibri" w:hAnsi="Calibri" w:cs="Calibri"/>
                <w:i/>
                <w:iCs/>
                <w:color w:val="000000"/>
                <w:sz w:val="20"/>
                <w:szCs w:val="20"/>
              </w:rPr>
              <w:t>154</w:t>
            </w:r>
          </w:p>
        </w:tc>
        <w:tc>
          <w:tcPr>
            <w:tcW w:w="1408" w:type="dxa"/>
            <w:tcBorders>
              <w:top w:val="nil"/>
              <w:left w:val="nil"/>
              <w:bottom w:val="nil"/>
              <w:right w:val="nil"/>
            </w:tcBorders>
            <w:shd w:val="clear" w:color="auto" w:fill="auto"/>
            <w:vAlign w:val="center"/>
            <w:hideMark/>
          </w:tcPr>
          <w:p w14:paraId="42B85977" w14:textId="77777777" w:rsidR="005460FE" w:rsidRPr="001C69DC" w:rsidRDefault="005460FE" w:rsidP="00A45663">
            <w:pPr>
              <w:jc w:val="center"/>
              <w:rPr>
                <w:rFonts w:ascii="Calibri" w:hAnsi="Calibri" w:cs="Calibri"/>
                <w:color w:val="000000"/>
                <w:sz w:val="20"/>
                <w:szCs w:val="20"/>
              </w:rPr>
            </w:pPr>
          </w:p>
        </w:tc>
        <w:tc>
          <w:tcPr>
            <w:tcW w:w="1060" w:type="dxa"/>
            <w:tcBorders>
              <w:top w:val="nil"/>
              <w:left w:val="nil"/>
              <w:bottom w:val="nil"/>
              <w:right w:val="nil"/>
            </w:tcBorders>
            <w:shd w:val="clear" w:color="auto" w:fill="auto"/>
            <w:vAlign w:val="center"/>
            <w:hideMark/>
          </w:tcPr>
          <w:p w14:paraId="354CF935"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65012AF6"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78DA0ED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5CC039C7"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1AFDE2F7"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18F8EC1C"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2086A18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Age (OR)</w:t>
            </w:r>
          </w:p>
        </w:tc>
        <w:tc>
          <w:tcPr>
            <w:tcW w:w="1501" w:type="dxa"/>
            <w:tcBorders>
              <w:top w:val="nil"/>
              <w:left w:val="nil"/>
              <w:bottom w:val="nil"/>
              <w:right w:val="nil"/>
            </w:tcBorders>
            <w:shd w:val="clear" w:color="auto" w:fill="auto"/>
            <w:vAlign w:val="center"/>
            <w:hideMark/>
          </w:tcPr>
          <w:p w14:paraId="67EE6F3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0.97 (0.91</w:t>
            </w:r>
            <w:r>
              <w:rPr>
                <w:rFonts w:ascii="Calibri" w:hAnsi="Calibri" w:cs="Calibri"/>
                <w:color w:val="000000"/>
                <w:sz w:val="20"/>
                <w:szCs w:val="20"/>
              </w:rPr>
              <w:t>,</w:t>
            </w:r>
            <w:r w:rsidRPr="001C69DC">
              <w:rPr>
                <w:rFonts w:ascii="Calibri" w:hAnsi="Calibri" w:cs="Calibri"/>
                <w:color w:val="000000"/>
                <w:sz w:val="20"/>
                <w:szCs w:val="20"/>
              </w:rPr>
              <w:t>1.03)</w:t>
            </w:r>
          </w:p>
        </w:tc>
        <w:tc>
          <w:tcPr>
            <w:tcW w:w="1573" w:type="dxa"/>
            <w:tcBorders>
              <w:top w:val="nil"/>
              <w:left w:val="single" w:sz="8" w:space="0" w:color="auto"/>
              <w:bottom w:val="nil"/>
              <w:right w:val="nil"/>
            </w:tcBorders>
            <w:shd w:val="clear" w:color="auto" w:fill="auto"/>
            <w:vAlign w:val="center"/>
            <w:hideMark/>
          </w:tcPr>
          <w:p w14:paraId="412E326E"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Mean Age</w:t>
            </w:r>
          </w:p>
        </w:tc>
        <w:tc>
          <w:tcPr>
            <w:tcW w:w="1679" w:type="dxa"/>
            <w:tcBorders>
              <w:top w:val="nil"/>
              <w:left w:val="nil"/>
              <w:bottom w:val="nil"/>
              <w:right w:val="nil"/>
            </w:tcBorders>
            <w:shd w:val="clear" w:color="auto" w:fill="auto"/>
            <w:vAlign w:val="center"/>
            <w:hideMark/>
          </w:tcPr>
          <w:p w14:paraId="24517370" w14:textId="77777777" w:rsidR="005460FE" w:rsidRPr="003C6F9D" w:rsidRDefault="005460FE" w:rsidP="00A45663">
            <w:pPr>
              <w:jc w:val="center"/>
              <w:rPr>
                <w:rFonts w:ascii="Calibri" w:hAnsi="Calibri" w:cs="Calibri"/>
                <w:i/>
                <w:iCs/>
                <w:color w:val="000000"/>
                <w:sz w:val="20"/>
                <w:szCs w:val="20"/>
              </w:rPr>
            </w:pPr>
            <w:r w:rsidRPr="003C6F9D">
              <w:rPr>
                <w:rFonts w:ascii="Calibri" w:hAnsi="Calibri" w:cs="Calibri"/>
                <w:i/>
                <w:iCs/>
                <w:color w:val="000000"/>
                <w:sz w:val="20"/>
                <w:szCs w:val="20"/>
              </w:rPr>
              <w:t>23.2549</w:t>
            </w:r>
          </w:p>
        </w:tc>
        <w:tc>
          <w:tcPr>
            <w:tcW w:w="1688" w:type="dxa"/>
            <w:tcBorders>
              <w:top w:val="nil"/>
              <w:left w:val="nil"/>
              <w:bottom w:val="nil"/>
              <w:right w:val="nil"/>
            </w:tcBorders>
            <w:shd w:val="clear" w:color="auto" w:fill="auto"/>
            <w:vAlign w:val="center"/>
            <w:hideMark/>
          </w:tcPr>
          <w:p w14:paraId="63C6627B" w14:textId="77777777" w:rsidR="005460FE" w:rsidRPr="003C6F9D" w:rsidRDefault="005460FE" w:rsidP="00A45663">
            <w:pPr>
              <w:jc w:val="center"/>
              <w:rPr>
                <w:rFonts w:ascii="Calibri" w:hAnsi="Calibri" w:cs="Calibri"/>
                <w:i/>
                <w:iCs/>
                <w:color w:val="000000"/>
                <w:sz w:val="20"/>
                <w:szCs w:val="20"/>
              </w:rPr>
            </w:pPr>
            <w:r w:rsidRPr="003C6F9D">
              <w:rPr>
                <w:rFonts w:ascii="Calibri" w:hAnsi="Calibri" w:cs="Calibri"/>
                <w:i/>
                <w:iCs/>
                <w:color w:val="000000"/>
                <w:sz w:val="20"/>
                <w:szCs w:val="20"/>
              </w:rPr>
              <w:t>22.99</w:t>
            </w:r>
          </w:p>
        </w:tc>
        <w:tc>
          <w:tcPr>
            <w:tcW w:w="1408" w:type="dxa"/>
            <w:tcBorders>
              <w:top w:val="nil"/>
              <w:left w:val="nil"/>
              <w:bottom w:val="nil"/>
              <w:right w:val="nil"/>
            </w:tcBorders>
            <w:shd w:val="clear" w:color="auto" w:fill="auto"/>
            <w:vAlign w:val="center"/>
            <w:hideMark/>
          </w:tcPr>
          <w:p w14:paraId="4CBCFDDF" w14:textId="77777777" w:rsidR="005460FE" w:rsidRPr="001C69DC" w:rsidRDefault="005460FE" w:rsidP="00A45663">
            <w:pPr>
              <w:jc w:val="center"/>
              <w:rPr>
                <w:rFonts w:ascii="Calibri" w:hAnsi="Calibri" w:cs="Calibri"/>
                <w:color w:val="000000"/>
                <w:sz w:val="20"/>
                <w:szCs w:val="20"/>
              </w:rPr>
            </w:pPr>
          </w:p>
        </w:tc>
        <w:tc>
          <w:tcPr>
            <w:tcW w:w="1060" w:type="dxa"/>
            <w:tcBorders>
              <w:top w:val="nil"/>
              <w:left w:val="nil"/>
              <w:bottom w:val="nil"/>
              <w:right w:val="nil"/>
            </w:tcBorders>
            <w:shd w:val="clear" w:color="auto" w:fill="auto"/>
            <w:vAlign w:val="center"/>
            <w:hideMark/>
          </w:tcPr>
          <w:p w14:paraId="09643127"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63BE502D"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1716B23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1655D3B8" w14:textId="77777777" w:rsidTr="005460FE">
        <w:trPr>
          <w:trHeight w:val="300"/>
        </w:trPr>
        <w:tc>
          <w:tcPr>
            <w:tcW w:w="1118" w:type="dxa"/>
            <w:tcBorders>
              <w:top w:val="nil"/>
              <w:left w:val="single" w:sz="8" w:space="0" w:color="auto"/>
              <w:bottom w:val="single" w:sz="8" w:space="0" w:color="auto"/>
              <w:right w:val="nil"/>
            </w:tcBorders>
            <w:shd w:val="clear" w:color="auto" w:fill="auto"/>
            <w:vAlign w:val="center"/>
            <w:hideMark/>
          </w:tcPr>
          <w:p w14:paraId="557577E9"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1685FFB6"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2DAFA95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single" w:sz="8" w:space="0" w:color="auto"/>
              <w:right w:val="nil"/>
            </w:tcBorders>
            <w:shd w:val="clear" w:color="auto" w:fill="auto"/>
            <w:vAlign w:val="center"/>
            <w:hideMark/>
          </w:tcPr>
          <w:p w14:paraId="46FFEEE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73" w:type="dxa"/>
            <w:tcBorders>
              <w:top w:val="nil"/>
              <w:left w:val="single" w:sz="8" w:space="0" w:color="auto"/>
              <w:bottom w:val="single" w:sz="8" w:space="0" w:color="auto"/>
              <w:right w:val="nil"/>
            </w:tcBorders>
            <w:shd w:val="clear" w:color="auto" w:fill="auto"/>
            <w:vAlign w:val="center"/>
            <w:hideMark/>
          </w:tcPr>
          <w:p w14:paraId="637D09A1"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SD</w:t>
            </w:r>
          </w:p>
        </w:tc>
        <w:tc>
          <w:tcPr>
            <w:tcW w:w="1679" w:type="dxa"/>
            <w:tcBorders>
              <w:top w:val="nil"/>
              <w:left w:val="nil"/>
              <w:bottom w:val="single" w:sz="8" w:space="0" w:color="auto"/>
              <w:right w:val="nil"/>
            </w:tcBorders>
            <w:shd w:val="clear" w:color="auto" w:fill="auto"/>
            <w:vAlign w:val="center"/>
            <w:hideMark/>
          </w:tcPr>
          <w:p w14:paraId="4EE74D0A" w14:textId="77777777" w:rsidR="005460FE" w:rsidRPr="003C6F9D" w:rsidRDefault="005460FE" w:rsidP="00A45663">
            <w:pPr>
              <w:jc w:val="center"/>
              <w:rPr>
                <w:rFonts w:ascii="Calibri" w:hAnsi="Calibri" w:cs="Calibri"/>
                <w:i/>
                <w:iCs/>
                <w:color w:val="000000"/>
                <w:sz w:val="20"/>
                <w:szCs w:val="20"/>
              </w:rPr>
            </w:pPr>
            <w:r w:rsidRPr="003C6F9D">
              <w:rPr>
                <w:rFonts w:ascii="Calibri" w:hAnsi="Calibri" w:cs="Calibri"/>
                <w:i/>
                <w:iCs/>
                <w:color w:val="000000"/>
                <w:sz w:val="20"/>
                <w:szCs w:val="20"/>
              </w:rPr>
              <w:t>3.52</w:t>
            </w:r>
          </w:p>
        </w:tc>
        <w:tc>
          <w:tcPr>
            <w:tcW w:w="1688" w:type="dxa"/>
            <w:tcBorders>
              <w:top w:val="nil"/>
              <w:left w:val="nil"/>
              <w:bottom w:val="single" w:sz="8" w:space="0" w:color="auto"/>
              <w:right w:val="nil"/>
            </w:tcBorders>
            <w:shd w:val="clear" w:color="auto" w:fill="auto"/>
            <w:vAlign w:val="center"/>
            <w:hideMark/>
          </w:tcPr>
          <w:p w14:paraId="1A835386" w14:textId="77777777" w:rsidR="005460FE" w:rsidRPr="003C6F9D" w:rsidRDefault="005460FE" w:rsidP="00A45663">
            <w:pPr>
              <w:jc w:val="center"/>
              <w:rPr>
                <w:rFonts w:ascii="Calibri" w:hAnsi="Calibri" w:cs="Calibri"/>
                <w:i/>
                <w:iCs/>
                <w:color w:val="000000"/>
                <w:sz w:val="20"/>
                <w:szCs w:val="20"/>
              </w:rPr>
            </w:pPr>
            <w:r w:rsidRPr="003C6F9D">
              <w:rPr>
                <w:rFonts w:ascii="Calibri" w:hAnsi="Calibri" w:cs="Calibri"/>
                <w:i/>
                <w:iCs/>
                <w:color w:val="000000"/>
                <w:sz w:val="20"/>
                <w:szCs w:val="20"/>
              </w:rPr>
              <w:t>3.196</w:t>
            </w:r>
          </w:p>
        </w:tc>
        <w:tc>
          <w:tcPr>
            <w:tcW w:w="1408" w:type="dxa"/>
            <w:tcBorders>
              <w:top w:val="nil"/>
              <w:left w:val="nil"/>
              <w:bottom w:val="single" w:sz="8" w:space="0" w:color="auto"/>
              <w:right w:val="nil"/>
            </w:tcBorders>
            <w:shd w:val="clear" w:color="auto" w:fill="auto"/>
            <w:vAlign w:val="center"/>
            <w:hideMark/>
          </w:tcPr>
          <w:p w14:paraId="3B27FBD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single" w:sz="8" w:space="0" w:color="auto"/>
              <w:right w:val="nil"/>
            </w:tcBorders>
            <w:shd w:val="clear" w:color="auto" w:fill="auto"/>
            <w:vAlign w:val="center"/>
            <w:hideMark/>
          </w:tcPr>
          <w:p w14:paraId="07F46D5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4713C2C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5C2519A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44691594" w14:textId="77777777" w:rsidTr="005460FE">
        <w:trPr>
          <w:trHeight w:val="1250"/>
        </w:trPr>
        <w:tc>
          <w:tcPr>
            <w:tcW w:w="1118" w:type="dxa"/>
            <w:tcBorders>
              <w:top w:val="nil"/>
              <w:left w:val="single" w:sz="8" w:space="0" w:color="auto"/>
              <w:bottom w:val="nil"/>
              <w:right w:val="nil"/>
            </w:tcBorders>
            <w:shd w:val="clear" w:color="auto" w:fill="auto"/>
            <w:vAlign w:val="center"/>
            <w:hideMark/>
          </w:tcPr>
          <w:p w14:paraId="75A7E839"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Rai 2004</w:t>
            </w:r>
          </w:p>
        </w:tc>
        <w:tc>
          <w:tcPr>
            <w:tcW w:w="1565" w:type="dxa"/>
            <w:tcBorders>
              <w:top w:val="nil"/>
              <w:left w:val="single" w:sz="8" w:space="0" w:color="auto"/>
              <w:bottom w:val="nil"/>
              <w:right w:val="single" w:sz="8" w:space="0" w:color="auto"/>
            </w:tcBorders>
            <w:shd w:val="clear" w:color="auto" w:fill="auto"/>
            <w:vAlign w:val="center"/>
            <w:hideMark/>
          </w:tcPr>
          <w:p w14:paraId="4584BD4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Age</w:t>
            </w:r>
          </w:p>
        </w:tc>
        <w:tc>
          <w:tcPr>
            <w:tcW w:w="1337" w:type="dxa"/>
            <w:tcBorders>
              <w:top w:val="nil"/>
              <w:left w:val="nil"/>
              <w:bottom w:val="nil"/>
              <w:right w:val="nil"/>
            </w:tcBorders>
            <w:shd w:val="clear" w:color="auto" w:fill="auto"/>
            <w:noWrap/>
            <w:vAlign w:val="bottom"/>
            <w:hideMark/>
          </w:tcPr>
          <w:p w14:paraId="105D4BD8"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501" w:type="dxa"/>
            <w:tcBorders>
              <w:top w:val="nil"/>
              <w:left w:val="nil"/>
              <w:bottom w:val="nil"/>
              <w:right w:val="nil"/>
            </w:tcBorders>
            <w:shd w:val="clear" w:color="auto" w:fill="auto"/>
            <w:vAlign w:val="center"/>
            <w:hideMark/>
          </w:tcPr>
          <w:p w14:paraId="66336027"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Removal for Bleeding within confirmed lifetime of device</w:t>
            </w:r>
          </w:p>
        </w:tc>
        <w:tc>
          <w:tcPr>
            <w:tcW w:w="1573" w:type="dxa"/>
            <w:tcBorders>
              <w:top w:val="nil"/>
              <w:left w:val="nil"/>
              <w:bottom w:val="nil"/>
              <w:right w:val="nil"/>
            </w:tcBorders>
            <w:shd w:val="clear" w:color="auto" w:fill="auto"/>
            <w:vAlign w:val="center"/>
            <w:hideMark/>
          </w:tcPr>
          <w:p w14:paraId="5BFCAB55"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Removal for Bleeding within assumed lifetime of device</w:t>
            </w:r>
          </w:p>
        </w:tc>
        <w:tc>
          <w:tcPr>
            <w:tcW w:w="1679" w:type="dxa"/>
            <w:tcBorders>
              <w:top w:val="nil"/>
              <w:left w:val="nil"/>
              <w:bottom w:val="nil"/>
              <w:right w:val="nil"/>
            </w:tcBorders>
            <w:shd w:val="clear" w:color="auto" w:fill="auto"/>
            <w:vAlign w:val="center"/>
            <w:hideMark/>
          </w:tcPr>
          <w:p w14:paraId="0745BCB1"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688" w:type="dxa"/>
            <w:tcBorders>
              <w:top w:val="nil"/>
              <w:left w:val="nil"/>
              <w:bottom w:val="nil"/>
              <w:right w:val="nil"/>
            </w:tcBorders>
            <w:shd w:val="clear" w:color="auto" w:fill="auto"/>
            <w:vAlign w:val="center"/>
            <w:hideMark/>
          </w:tcPr>
          <w:p w14:paraId="1964797E"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408" w:type="dxa"/>
            <w:tcBorders>
              <w:top w:val="nil"/>
              <w:left w:val="nil"/>
              <w:bottom w:val="nil"/>
              <w:right w:val="nil"/>
            </w:tcBorders>
            <w:shd w:val="clear" w:color="auto" w:fill="auto"/>
            <w:vAlign w:val="center"/>
            <w:hideMark/>
          </w:tcPr>
          <w:p w14:paraId="3E958A2D"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060" w:type="dxa"/>
            <w:tcBorders>
              <w:top w:val="nil"/>
              <w:left w:val="nil"/>
              <w:bottom w:val="nil"/>
              <w:right w:val="nil"/>
            </w:tcBorders>
            <w:shd w:val="clear" w:color="auto" w:fill="auto"/>
            <w:vAlign w:val="center"/>
            <w:hideMark/>
          </w:tcPr>
          <w:p w14:paraId="09E2AB0E"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555" w:type="dxa"/>
            <w:tcBorders>
              <w:top w:val="nil"/>
              <w:left w:val="nil"/>
              <w:bottom w:val="nil"/>
              <w:right w:val="nil"/>
            </w:tcBorders>
            <w:shd w:val="clear" w:color="auto" w:fill="auto"/>
            <w:vAlign w:val="center"/>
            <w:hideMark/>
          </w:tcPr>
          <w:p w14:paraId="57C8EF3B"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528E9EA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r>
      <w:tr w:rsidR="005460FE" w:rsidRPr="001C69DC" w14:paraId="01F91950" w14:textId="77777777" w:rsidTr="005460FE">
        <w:trPr>
          <w:trHeight w:val="520"/>
        </w:trPr>
        <w:tc>
          <w:tcPr>
            <w:tcW w:w="1118" w:type="dxa"/>
            <w:tcBorders>
              <w:top w:val="nil"/>
              <w:left w:val="single" w:sz="8" w:space="0" w:color="auto"/>
              <w:bottom w:val="nil"/>
              <w:right w:val="nil"/>
            </w:tcBorders>
            <w:shd w:val="clear" w:color="auto" w:fill="auto"/>
            <w:vAlign w:val="center"/>
            <w:hideMark/>
          </w:tcPr>
          <w:p w14:paraId="0E6DAF5A"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lastRenderedPageBreak/>
              <w:t> </w:t>
            </w:r>
          </w:p>
        </w:tc>
        <w:tc>
          <w:tcPr>
            <w:tcW w:w="1565" w:type="dxa"/>
            <w:tcBorders>
              <w:top w:val="nil"/>
              <w:left w:val="single" w:sz="8" w:space="0" w:color="auto"/>
              <w:bottom w:val="nil"/>
              <w:right w:val="single" w:sz="8" w:space="0" w:color="auto"/>
            </w:tcBorders>
            <w:shd w:val="clear" w:color="auto" w:fill="auto"/>
            <w:vAlign w:val="center"/>
            <w:hideMark/>
          </w:tcPr>
          <w:p w14:paraId="20ECC858"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36CE97B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Cox's Hazard ratios</w:t>
            </w:r>
          </w:p>
        </w:tc>
        <w:tc>
          <w:tcPr>
            <w:tcW w:w="1501" w:type="dxa"/>
            <w:tcBorders>
              <w:top w:val="nil"/>
              <w:left w:val="nil"/>
              <w:bottom w:val="nil"/>
              <w:right w:val="nil"/>
            </w:tcBorders>
            <w:shd w:val="clear" w:color="auto" w:fill="auto"/>
            <w:vAlign w:val="center"/>
            <w:hideMark/>
          </w:tcPr>
          <w:p w14:paraId="2E9FD0E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0.94</w:t>
            </w:r>
          </w:p>
        </w:tc>
        <w:tc>
          <w:tcPr>
            <w:tcW w:w="1573" w:type="dxa"/>
            <w:tcBorders>
              <w:top w:val="nil"/>
              <w:left w:val="nil"/>
              <w:bottom w:val="nil"/>
              <w:right w:val="nil"/>
            </w:tcBorders>
            <w:shd w:val="clear" w:color="auto" w:fill="auto"/>
            <w:vAlign w:val="center"/>
            <w:hideMark/>
          </w:tcPr>
          <w:p w14:paraId="441D097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0.92</w:t>
            </w:r>
          </w:p>
        </w:tc>
        <w:tc>
          <w:tcPr>
            <w:tcW w:w="1679" w:type="dxa"/>
            <w:tcBorders>
              <w:top w:val="nil"/>
              <w:left w:val="nil"/>
              <w:bottom w:val="nil"/>
              <w:right w:val="nil"/>
            </w:tcBorders>
            <w:shd w:val="clear" w:color="auto" w:fill="auto"/>
            <w:vAlign w:val="center"/>
            <w:hideMark/>
          </w:tcPr>
          <w:p w14:paraId="29006615" w14:textId="77777777" w:rsidR="005460FE" w:rsidRPr="001C69DC" w:rsidRDefault="005460FE" w:rsidP="00A45663">
            <w:pPr>
              <w:jc w:val="center"/>
              <w:rPr>
                <w:rFonts w:ascii="Calibri" w:hAnsi="Calibri" w:cs="Calibri"/>
                <w:color w:val="000000"/>
                <w:sz w:val="20"/>
                <w:szCs w:val="20"/>
              </w:rPr>
            </w:pPr>
          </w:p>
        </w:tc>
        <w:tc>
          <w:tcPr>
            <w:tcW w:w="1688" w:type="dxa"/>
            <w:tcBorders>
              <w:top w:val="nil"/>
              <w:left w:val="nil"/>
              <w:bottom w:val="nil"/>
              <w:right w:val="nil"/>
            </w:tcBorders>
            <w:shd w:val="clear" w:color="auto" w:fill="auto"/>
            <w:vAlign w:val="center"/>
            <w:hideMark/>
          </w:tcPr>
          <w:p w14:paraId="0F58FD49"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63F9A233"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7AD05FB5"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26F49326"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0FBDDDF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4A757F1B" w14:textId="77777777" w:rsidTr="005460FE">
        <w:trPr>
          <w:trHeight w:val="300"/>
        </w:trPr>
        <w:tc>
          <w:tcPr>
            <w:tcW w:w="1118" w:type="dxa"/>
            <w:tcBorders>
              <w:top w:val="nil"/>
              <w:left w:val="single" w:sz="8" w:space="0" w:color="auto"/>
              <w:bottom w:val="single" w:sz="8" w:space="0" w:color="auto"/>
              <w:right w:val="nil"/>
            </w:tcBorders>
            <w:shd w:val="clear" w:color="auto" w:fill="auto"/>
            <w:vAlign w:val="center"/>
            <w:hideMark/>
          </w:tcPr>
          <w:p w14:paraId="4C4CB79A"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362C68D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60BFAF9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p value</w:t>
            </w:r>
          </w:p>
        </w:tc>
        <w:tc>
          <w:tcPr>
            <w:tcW w:w="1501" w:type="dxa"/>
            <w:tcBorders>
              <w:top w:val="nil"/>
              <w:left w:val="nil"/>
              <w:bottom w:val="single" w:sz="8" w:space="0" w:color="auto"/>
              <w:right w:val="nil"/>
            </w:tcBorders>
            <w:shd w:val="clear" w:color="auto" w:fill="auto"/>
            <w:vAlign w:val="center"/>
            <w:hideMark/>
          </w:tcPr>
          <w:p w14:paraId="34BF19E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0.22</w:t>
            </w:r>
          </w:p>
        </w:tc>
        <w:tc>
          <w:tcPr>
            <w:tcW w:w="1573" w:type="dxa"/>
            <w:tcBorders>
              <w:top w:val="nil"/>
              <w:left w:val="nil"/>
              <w:bottom w:val="single" w:sz="8" w:space="0" w:color="auto"/>
              <w:right w:val="nil"/>
            </w:tcBorders>
            <w:shd w:val="clear" w:color="auto" w:fill="auto"/>
            <w:vAlign w:val="center"/>
            <w:hideMark/>
          </w:tcPr>
          <w:p w14:paraId="22509C2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0.11</w:t>
            </w:r>
          </w:p>
        </w:tc>
        <w:tc>
          <w:tcPr>
            <w:tcW w:w="1679" w:type="dxa"/>
            <w:tcBorders>
              <w:top w:val="nil"/>
              <w:left w:val="nil"/>
              <w:bottom w:val="single" w:sz="8" w:space="0" w:color="auto"/>
              <w:right w:val="nil"/>
            </w:tcBorders>
            <w:shd w:val="clear" w:color="auto" w:fill="auto"/>
            <w:vAlign w:val="center"/>
            <w:hideMark/>
          </w:tcPr>
          <w:p w14:paraId="0983BF6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88" w:type="dxa"/>
            <w:tcBorders>
              <w:top w:val="nil"/>
              <w:left w:val="nil"/>
              <w:bottom w:val="single" w:sz="8" w:space="0" w:color="auto"/>
              <w:right w:val="nil"/>
            </w:tcBorders>
            <w:shd w:val="clear" w:color="auto" w:fill="auto"/>
            <w:vAlign w:val="center"/>
            <w:hideMark/>
          </w:tcPr>
          <w:p w14:paraId="1E531C4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single" w:sz="8" w:space="0" w:color="auto"/>
              <w:right w:val="nil"/>
            </w:tcBorders>
            <w:shd w:val="clear" w:color="auto" w:fill="auto"/>
            <w:vAlign w:val="center"/>
            <w:hideMark/>
          </w:tcPr>
          <w:p w14:paraId="7570904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single" w:sz="8" w:space="0" w:color="auto"/>
              <w:right w:val="nil"/>
            </w:tcBorders>
            <w:shd w:val="clear" w:color="auto" w:fill="auto"/>
            <w:vAlign w:val="center"/>
            <w:hideMark/>
          </w:tcPr>
          <w:p w14:paraId="7A5CE93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596C880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33AB374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508D5B23" w14:textId="77777777" w:rsidTr="005460FE">
        <w:trPr>
          <w:trHeight w:val="300"/>
        </w:trPr>
        <w:tc>
          <w:tcPr>
            <w:tcW w:w="1118" w:type="dxa"/>
            <w:tcBorders>
              <w:top w:val="nil"/>
              <w:left w:val="single" w:sz="8" w:space="0" w:color="auto"/>
              <w:bottom w:val="nil"/>
              <w:right w:val="nil"/>
            </w:tcBorders>
            <w:shd w:val="clear" w:color="000000" w:fill="E7E6E6"/>
            <w:vAlign w:val="center"/>
            <w:hideMark/>
          </w:tcPr>
          <w:p w14:paraId="189A0B7F"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000000" w:fill="E7E6E6"/>
            <w:vAlign w:val="center"/>
            <w:hideMark/>
          </w:tcPr>
          <w:p w14:paraId="68B7D50F"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000000" w:fill="E7E6E6"/>
            <w:vAlign w:val="center"/>
            <w:hideMark/>
          </w:tcPr>
          <w:p w14:paraId="6F759D0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000000" w:fill="E7E6E6"/>
            <w:vAlign w:val="center"/>
            <w:hideMark/>
          </w:tcPr>
          <w:p w14:paraId="0E16FE8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73" w:type="dxa"/>
            <w:tcBorders>
              <w:top w:val="nil"/>
              <w:left w:val="nil"/>
              <w:bottom w:val="nil"/>
              <w:right w:val="nil"/>
            </w:tcBorders>
            <w:shd w:val="clear" w:color="000000" w:fill="E7E6E6"/>
            <w:vAlign w:val="center"/>
            <w:hideMark/>
          </w:tcPr>
          <w:p w14:paraId="2330206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79" w:type="dxa"/>
            <w:tcBorders>
              <w:top w:val="nil"/>
              <w:left w:val="nil"/>
              <w:bottom w:val="nil"/>
              <w:right w:val="nil"/>
            </w:tcBorders>
            <w:shd w:val="clear" w:color="000000" w:fill="E7E6E6"/>
            <w:vAlign w:val="center"/>
            <w:hideMark/>
          </w:tcPr>
          <w:p w14:paraId="08578CE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88" w:type="dxa"/>
            <w:tcBorders>
              <w:top w:val="nil"/>
              <w:left w:val="nil"/>
              <w:bottom w:val="nil"/>
              <w:right w:val="nil"/>
            </w:tcBorders>
            <w:shd w:val="clear" w:color="000000" w:fill="E7E6E6"/>
            <w:vAlign w:val="center"/>
            <w:hideMark/>
          </w:tcPr>
          <w:p w14:paraId="21C41A1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nil"/>
              <w:right w:val="nil"/>
            </w:tcBorders>
            <w:shd w:val="clear" w:color="000000" w:fill="E7E6E6"/>
            <w:vAlign w:val="center"/>
            <w:hideMark/>
          </w:tcPr>
          <w:p w14:paraId="7B2A688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nil"/>
              <w:right w:val="nil"/>
            </w:tcBorders>
            <w:shd w:val="clear" w:color="000000" w:fill="E7E6E6"/>
            <w:vAlign w:val="center"/>
            <w:hideMark/>
          </w:tcPr>
          <w:p w14:paraId="24F80FE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nil"/>
              <w:right w:val="nil"/>
            </w:tcBorders>
            <w:shd w:val="clear" w:color="000000" w:fill="E7E6E6"/>
            <w:vAlign w:val="center"/>
            <w:hideMark/>
          </w:tcPr>
          <w:p w14:paraId="5B85FDA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nil"/>
              <w:right w:val="single" w:sz="8" w:space="0" w:color="auto"/>
            </w:tcBorders>
            <w:shd w:val="clear" w:color="000000" w:fill="E7E6E6"/>
            <w:vAlign w:val="center"/>
            <w:hideMark/>
          </w:tcPr>
          <w:p w14:paraId="3E61FF5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00F3BD33" w14:textId="77777777" w:rsidTr="005460FE">
        <w:trPr>
          <w:trHeight w:val="1560"/>
        </w:trPr>
        <w:tc>
          <w:tcPr>
            <w:tcW w:w="1118" w:type="dxa"/>
            <w:tcBorders>
              <w:top w:val="single" w:sz="8" w:space="0" w:color="auto"/>
              <w:left w:val="single" w:sz="8" w:space="0" w:color="auto"/>
              <w:bottom w:val="nil"/>
              <w:right w:val="nil"/>
            </w:tcBorders>
            <w:shd w:val="clear" w:color="auto" w:fill="auto"/>
            <w:vAlign w:val="center"/>
            <w:hideMark/>
          </w:tcPr>
          <w:p w14:paraId="59EE1FD6"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Casey 2011</w:t>
            </w:r>
          </w:p>
        </w:tc>
        <w:tc>
          <w:tcPr>
            <w:tcW w:w="1565" w:type="dxa"/>
            <w:tcBorders>
              <w:top w:val="single" w:sz="8" w:space="0" w:color="auto"/>
              <w:left w:val="single" w:sz="8" w:space="0" w:color="auto"/>
              <w:bottom w:val="nil"/>
              <w:right w:val="single" w:sz="8" w:space="0" w:color="auto"/>
            </w:tcBorders>
            <w:shd w:val="clear" w:color="auto" w:fill="auto"/>
            <w:vAlign w:val="center"/>
            <w:hideMark/>
          </w:tcPr>
          <w:p w14:paraId="1F483195"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Postpartum v non-postpartum</w:t>
            </w:r>
          </w:p>
        </w:tc>
        <w:tc>
          <w:tcPr>
            <w:tcW w:w="1337" w:type="dxa"/>
            <w:tcBorders>
              <w:top w:val="single" w:sz="8" w:space="0" w:color="auto"/>
              <w:left w:val="nil"/>
              <w:bottom w:val="nil"/>
              <w:right w:val="nil"/>
            </w:tcBorders>
            <w:shd w:val="clear" w:color="auto" w:fill="auto"/>
            <w:vAlign w:val="center"/>
            <w:hideMark/>
          </w:tcPr>
          <w:p w14:paraId="2FA2D6A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single" w:sz="8" w:space="0" w:color="auto"/>
              <w:left w:val="nil"/>
              <w:bottom w:val="nil"/>
              <w:right w:val="nil"/>
            </w:tcBorders>
            <w:shd w:val="clear" w:color="auto" w:fill="auto"/>
            <w:vAlign w:val="center"/>
            <w:hideMark/>
          </w:tcPr>
          <w:p w14:paraId="1510AC7E"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No HCP contact for bleeding</w:t>
            </w:r>
          </w:p>
        </w:tc>
        <w:tc>
          <w:tcPr>
            <w:tcW w:w="1573" w:type="dxa"/>
            <w:tcBorders>
              <w:top w:val="single" w:sz="8" w:space="0" w:color="auto"/>
              <w:left w:val="nil"/>
              <w:bottom w:val="nil"/>
              <w:right w:val="nil"/>
            </w:tcBorders>
            <w:shd w:val="clear" w:color="auto" w:fill="auto"/>
            <w:vAlign w:val="center"/>
            <w:hideMark/>
          </w:tcPr>
          <w:p w14:paraId="3BB6149F"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HCP contact for bleeding but not removed</w:t>
            </w:r>
          </w:p>
        </w:tc>
        <w:tc>
          <w:tcPr>
            <w:tcW w:w="1679" w:type="dxa"/>
            <w:tcBorders>
              <w:top w:val="single" w:sz="8" w:space="0" w:color="auto"/>
              <w:left w:val="nil"/>
              <w:bottom w:val="nil"/>
              <w:right w:val="nil"/>
            </w:tcBorders>
            <w:shd w:val="clear" w:color="auto" w:fill="auto"/>
            <w:vAlign w:val="center"/>
            <w:hideMark/>
          </w:tcPr>
          <w:p w14:paraId="5341F01A"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Removed for bleeding</w:t>
            </w:r>
          </w:p>
        </w:tc>
        <w:tc>
          <w:tcPr>
            <w:tcW w:w="1688" w:type="dxa"/>
            <w:tcBorders>
              <w:top w:val="single" w:sz="8" w:space="0" w:color="auto"/>
              <w:left w:val="nil"/>
              <w:bottom w:val="nil"/>
              <w:right w:val="nil"/>
            </w:tcBorders>
            <w:shd w:val="clear" w:color="auto" w:fill="auto"/>
            <w:vAlign w:val="center"/>
            <w:hideMark/>
          </w:tcPr>
          <w:p w14:paraId="23A4F535"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Totals</w:t>
            </w:r>
          </w:p>
        </w:tc>
        <w:tc>
          <w:tcPr>
            <w:tcW w:w="1408" w:type="dxa"/>
            <w:tcBorders>
              <w:top w:val="single" w:sz="8" w:space="0" w:color="auto"/>
              <w:left w:val="nil"/>
              <w:bottom w:val="nil"/>
              <w:right w:val="nil"/>
            </w:tcBorders>
            <w:shd w:val="clear" w:color="auto" w:fill="auto"/>
            <w:vAlign w:val="center"/>
            <w:hideMark/>
          </w:tcPr>
          <w:p w14:paraId="0A5FAAF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single" w:sz="8" w:space="0" w:color="auto"/>
              <w:left w:val="nil"/>
              <w:bottom w:val="nil"/>
              <w:right w:val="nil"/>
            </w:tcBorders>
            <w:shd w:val="clear" w:color="auto" w:fill="auto"/>
            <w:vAlign w:val="center"/>
            <w:hideMark/>
          </w:tcPr>
          <w:p w14:paraId="132EFF8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single" w:sz="8" w:space="0" w:color="auto"/>
              <w:left w:val="nil"/>
              <w:bottom w:val="nil"/>
              <w:right w:val="nil"/>
            </w:tcBorders>
            <w:shd w:val="clear" w:color="auto" w:fill="auto"/>
            <w:vAlign w:val="center"/>
            <w:hideMark/>
          </w:tcPr>
          <w:p w14:paraId="0D0EB00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single" w:sz="8" w:space="0" w:color="auto"/>
              <w:left w:val="nil"/>
              <w:bottom w:val="nil"/>
              <w:right w:val="single" w:sz="8" w:space="0" w:color="auto"/>
            </w:tcBorders>
            <w:shd w:val="clear" w:color="auto" w:fill="auto"/>
            <w:vAlign w:val="center"/>
            <w:hideMark/>
          </w:tcPr>
          <w:p w14:paraId="07847E7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621E6DD1"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21AE0294"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2BA5B252"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0EB6CEDE"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w:t>
            </w:r>
          </w:p>
        </w:tc>
        <w:tc>
          <w:tcPr>
            <w:tcW w:w="1501" w:type="dxa"/>
            <w:tcBorders>
              <w:top w:val="nil"/>
              <w:left w:val="nil"/>
              <w:bottom w:val="nil"/>
              <w:right w:val="nil"/>
            </w:tcBorders>
            <w:shd w:val="clear" w:color="auto" w:fill="auto"/>
            <w:vAlign w:val="center"/>
            <w:hideMark/>
          </w:tcPr>
          <w:p w14:paraId="162AD90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113</w:t>
            </w:r>
          </w:p>
        </w:tc>
        <w:tc>
          <w:tcPr>
            <w:tcW w:w="1573" w:type="dxa"/>
            <w:tcBorders>
              <w:top w:val="nil"/>
              <w:left w:val="nil"/>
              <w:bottom w:val="nil"/>
              <w:right w:val="nil"/>
            </w:tcBorders>
            <w:shd w:val="clear" w:color="auto" w:fill="auto"/>
            <w:vAlign w:val="center"/>
            <w:hideMark/>
          </w:tcPr>
          <w:p w14:paraId="04D4B07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19</w:t>
            </w:r>
          </w:p>
        </w:tc>
        <w:tc>
          <w:tcPr>
            <w:tcW w:w="1679" w:type="dxa"/>
            <w:tcBorders>
              <w:top w:val="nil"/>
              <w:left w:val="nil"/>
              <w:bottom w:val="nil"/>
              <w:right w:val="nil"/>
            </w:tcBorders>
            <w:shd w:val="clear" w:color="auto" w:fill="auto"/>
            <w:vAlign w:val="center"/>
            <w:hideMark/>
          </w:tcPr>
          <w:p w14:paraId="6E83331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23</w:t>
            </w:r>
          </w:p>
        </w:tc>
        <w:tc>
          <w:tcPr>
            <w:tcW w:w="1688" w:type="dxa"/>
            <w:tcBorders>
              <w:top w:val="nil"/>
              <w:left w:val="nil"/>
              <w:bottom w:val="nil"/>
              <w:right w:val="nil"/>
            </w:tcBorders>
            <w:shd w:val="clear" w:color="auto" w:fill="auto"/>
            <w:vAlign w:val="center"/>
            <w:hideMark/>
          </w:tcPr>
          <w:p w14:paraId="3A4BD7BA" w14:textId="77777777" w:rsidR="005460FE" w:rsidRPr="001C69DC" w:rsidRDefault="005460FE" w:rsidP="00A45663">
            <w:pPr>
              <w:jc w:val="center"/>
              <w:rPr>
                <w:rFonts w:ascii="Calibri" w:hAnsi="Calibri" w:cs="Calibri"/>
                <w:color w:val="000000"/>
                <w:sz w:val="20"/>
                <w:szCs w:val="20"/>
              </w:rPr>
            </w:pPr>
          </w:p>
        </w:tc>
        <w:tc>
          <w:tcPr>
            <w:tcW w:w="1408" w:type="dxa"/>
            <w:tcBorders>
              <w:top w:val="nil"/>
              <w:left w:val="nil"/>
              <w:bottom w:val="nil"/>
              <w:right w:val="nil"/>
            </w:tcBorders>
            <w:shd w:val="clear" w:color="auto" w:fill="auto"/>
            <w:vAlign w:val="center"/>
            <w:hideMark/>
          </w:tcPr>
          <w:p w14:paraId="0A9FDF0E"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323CBF74"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5F8994CA"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3C1DE67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60A3BBF4" w14:textId="77777777" w:rsidTr="005460FE">
        <w:trPr>
          <w:trHeight w:val="520"/>
        </w:trPr>
        <w:tc>
          <w:tcPr>
            <w:tcW w:w="1118" w:type="dxa"/>
            <w:tcBorders>
              <w:top w:val="nil"/>
              <w:left w:val="single" w:sz="8" w:space="0" w:color="auto"/>
              <w:bottom w:val="nil"/>
              <w:right w:val="nil"/>
            </w:tcBorders>
            <w:shd w:val="clear" w:color="auto" w:fill="auto"/>
            <w:vAlign w:val="center"/>
            <w:hideMark/>
          </w:tcPr>
          <w:p w14:paraId="4467D2E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5E13AC6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33CAEC1A"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Postpartum placement</w:t>
            </w:r>
          </w:p>
        </w:tc>
        <w:tc>
          <w:tcPr>
            <w:tcW w:w="1501" w:type="dxa"/>
            <w:tcBorders>
              <w:top w:val="nil"/>
              <w:left w:val="nil"/>
              <w:bottom w:val="nil"/>
              <w:right w:val="nil"/>
            </w:tcBorders>
            <w:shd w:val="clear" w:color="auto" w:fill="auto"/>
            <w:vAlign w:val="center"/>
            <w:hideMark/>
          </w:tcPr>
          <w:p w14:paraId="0AD069C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30</w:t>
            </w:r>
          </w:p>
        </w:tc>
        <w:tc>
          <w:tcPr>
            <w:tcW w:w="1573" w:type="dxa"/>
            <w:tcBorders>
              <w:top w:val="nil"/>
              <w:left w:val="nil"/>
              <w:bottom w:val="nil"/>
              <w:right w:val="nil"/>
            </w:tcBorders>
            <w:shd w:val="clear" w:color="auto" w:fill="auto"/>
            <w:vAlign w:val="center"/>
            <w:hideMark/>
          </w:tcPr>
          <w:p w14:paraId="7875CF7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8</w:t>
            </w:r>
          </w:p>
        </w:tc>
        <w:tc>
          <w:tcPr>
            <w:tcW w:w="1679" w:type="dxa"/>
            <w:tcBorders>
              <w:top w:val="nil"/>
              <w:left w:val="nil"/>
              <w:bottom w:val="nil"/>
              <w:right w:val="nil"/>
            </w:tcBorders>
            <w:shd w:val="clear" w:color="auto" w:fill="auto"/>
            <w:vAlign w:val="center"/>
            <w:hideMark/>
          </w:tcPr>
          <w:p w14:paraId="5AA473C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9</w:t>
            </w:r>
          </w:p>
        </w:tc>
        <w:tc>
          <w:tcPr>
            <w:tcW w:w="1688" w:type="dxa"/>
            <w:tcBorders>
              <w:top w:val="nil"/>
              <w:left w:val="nil"/>
              <w:bottom w:val="nil"/>
              <w:right w:val="nil"/>
            </w:tcBorders>
            <w:shd w:val="clear" w:color="auto" w:fill="auto"/>
            <w:vAlign w:val="center"/>
            <w:hideMark/>
          </w:tcPr>
          <w:p w14:paraId="71FA5CA7"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47</w:t>
            </w:r>
          </w:p>
        </w:tc>
        <w:tc>
          <w:tcPr>
            <w:tcW w:w="1408" w:type="dxa"/>
            <w:tcBorders>
              <w:top w:val="nil"/>
              <w:left w:val="nil"/>
              <w:bottom w:val="nil"/>
              <w:right w:val="nil"/>
            </w:tcBorders>
            <w:shd w:val="clear" w:color="auto" w:fill="auto"/>
            <w:vAlign w:val="center"/>
            <w:hideMark/>
          </w:tcPr>
          <w:p w14:paraId="2CC157D3" w14:textId="77777777" w:rsidR="005460FE" w:rsidRPr="001C69DC" w:rsidRDefault="005460FE" w:rsidP="00A45663">
            <w:pPr>
              <w:jc w:val="center"/>
              <w:rPr>
                <w:rFonts w:ascii="Calibri" w:hAnsi="Calibri" w:cs="Calibri"/>
                <w:i/>
                <w:iCs/>
                <w:color w:val="000000"/>
                <w:sz w:val="20"/>
                <w:szCs w:val="20"/>
              </w:rPr>
            </w:pPr>
          </w:p>
        </w:tc>
        <w:tc>
          <w:tcPr>
            <w:tcW w:w="1060" w:type="dxa"/>
            <w:tcBorders>
              <w:top w:val="nil"/>
              <w:left w:val="nil"/>
              <w:bottom w:val="nil"/>
              <w:right w:val="nil"/>
            </w:tcBorders>
            <w:shd w:val="clear" w:color="auto" w:fill="auto"/>
            <w:vAlign w:val="center"/>
            <w:hideMark/>
          </w:tcPr>
          <w:p w14:paraId="1052F586"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59A1CE2D"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2F6F6C8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7C23AEFF" w14:textId="77777777" w:rsidTr="00B77A45">
        <w:trPr>
          <w:trHeight w:val="790"/>
        </w:trPr>
        <w:tc>
          <w:tcPr>
            <w:tcW w:w="1118" w:type="dxa"/>
            <w:tcBorders>
              <w:top w:val="nil"/>
              <w:left w:val="single" w:sz="8" w:space="0" w:color="auto"/>
              <w:right w:val="nil"/>
            </w:tcBorders>
            <w:shd w:val="clear" w:color="auto" w:fill="auto"/>
            <w:vAlign w:val="center"/>
            <w:hideMark/>
          </w:tcPr>
          <w:p w14:paraId="046E66F8"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right w:val="single" w:sz="8" w:space="0" w:color="auto"/>
            </w:tcBorders>
            <w:shd w:val="clear" w:color="auto" w:fill="auto"/>
            <w:vAlign w:val="center"/>
            <w:hideMark/>
          </w:tcPr>
          <w:p w14:paraId="1A70FE14"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dashed" w:sz="4" w:space="0" w:color="auto"/>
              <w:right w:val="nil"/>
            </w:tcBorders>
            <w:shd w:val="clear" w:color="auto" w:fill="auto"/>
            <w:vAlign w:val="center"/>
            <w:hideMark/>
          </w:tcPr>
          <w:p w14:paraId="7BD011C4" w14:textId="77777777" w:rsidR="005460FE" w:rsidRPr="001C69DC" w:rsidRDefault="005460FE" w:rsidP="00A45663">
            <w:pPr>
              <w:jc w:val="center"/>
              <w:rPr>
                <w:rFonts w:ascii="Calibri" w:hAnsi="Calibri" w:cs="Calibri"/>
                <w:b/>
                <w:bCs/>
                <w:i/>
                <w:iCs/>
                <w:color w:val="000000"/>
                <w:sz w:val="20"/>
                <w:szCs w:val="20"/>
              </w:rPr>
            </w:pPr>
            <w:r w:rsidRPr="001C69DC">
              <w:rPr>
                <w:rFonts w:ascii="Calibri" w:hAnsi="Calibri" w:cs="Calibri"/>
                <w:b/>
                <w:bCs/>
                <w:i/>
                <w:iCs/>
                <w:color w:val="000000"/>
                <w:sz w:val="20"/>
                <w:szCs w:val="20"/>
              </w:rPr>
              <w:t>Non-postpartum placement</w:t>
            </w:r>
          </w:p>
        </w:tc>
        <w:tc>
          <w:tcPr>
            <w:tcW w:w="1501" w:type="dxa"/>
            <w:tcBorders>
              <w:top w:val="nil"/>
              <w:left w:val="nil"/>
              <w:bottom w:val="dashed" w:sz="4" w:space="0" w:color="auto"/>
              <w:right w:val="nil"/>
            </w:tcBorders>
            <w:shd w:val="clear" w:color="auto" w:fill="auto"/>
            <w:vAlign w:val="center"/>
            <w:hideMark/>
          </w:tcPr>
          <w:p w14:paraId="7846777F"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83</w:t>
            </w:r>
          </w:p>
        </w:tc>
        <w:tc>
          <w:tcPr>
            <w:tcW w:w="1573" w:type="dxa"/>
            <w:tcBorders>
              <w:top w:val="nil"/>
              <w:left w:val="nil"/>
              <w:bottom w:val="dashed" w:sz="4" w:space="0" w:color="auto"/>
              <w:right w:val="nil"/>
            </w:tcBorders>
            <w:shd w:val="clear" w:color="auto" w:fill="auto"/>
            <w:vAlign w:val="center"/>
            <w:hideMark/>
          </w:tcPr>
          <w:p w14:paraId="42634789"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11</w:t>
            </w:r>
          </w:p>
        </w:tc>
        <w:tc>
          <w:tcPr>
            <w:tcW w:w="1679" w:type="dxa"/>
            <w:tcBorders>
              <w:top w:val="nil"/>
              <w:left w:val="nil"/>
              <w:bottom w:val="dashed" w:sz="4" w:space="0" w:color="auto"/>
              <w:right w:val="nil"/>
            </w:tcBorders>
            <w:shd w:val="clear" w:color="auto" w:fill="auto"/>
            <w:vAlign w:val="center"/>
            <w:hideMark/>
          </w:tcPr>
          <w:p w14:paraId="75BC2B1B"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14</w:t>
            </w:r>
          </w:p>
        </w:tc>
        <w:tc>
          <w:tcPr>
            <w:tcW w:w="1688" w:type="dxa"/>
            <w:tcBorders>
              <w:top w:val="nil"/>
              <w:left w:val="nil"/>
              <w:bottom w:val="dashed" w:sz="4" w:space="0" w:color="auto"/>
              <w:right w:val="nil"/>
            </w:tcBorders>
            <w:shd w:val="clear" w:color="auto" w:fill="auto"/>
            <w:vAlign w:val="center"/>
            <w:hideMark/>
          </w:tcPr>
          <w:p w14:paraId="4ECEB0EE"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108</w:t>
            </w:r>
          </w:p>
        </w:tc>
        <w:tc>
          <w:tcPr>
            <w:tcW w:w="1408" w:type="dxa"/>
            <w:tcBorders>
              <w:top w:val="nil"/>
              <w:left w:val="nil"/>
              <w:bottom w:val="dashed" w:sz="4" w:space="0" w:color="auto"/>
              <w:right w:val="nil"/>
            </w:tcBorders>
            <w:shd w:val="clear" w:color="auto" w:fill="auto"/>
            <w:vAlign w:val="center"/>
            <w:hideMark/>
          </w:tcPr>
          <w:p w14:paraId="6A6679B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dashed" w:sz="4" w:space="0" w:color="auto"/>
              <w:right w:val="nil"/>
            </w:tcBorders>
            <w:shd w:val="clear" w:color="auto" w:fill="auto"/>
            <w:vAlign w:val="center"/>
            <w:hideMark/>
          </w:tcPr>
          <w:p w14:paraId="7857765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dashed" w:sz="4" w:space="0" w:color="auto"/>
              <w:right w:val="nil"/>
            </w:tcBorders>
            <w:shd w:val="clear" w:color="auto" w:fill="auto"/>
            <w:vAlign w:val="center"/>
            <w:hideMark/>
          </w:tcPr>
          <w:p w14:paraId="4E637E7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dashed" w:sz="4" w:space="0" w:color="auto"/>
              <w:right w:val="single" w:sz="8" w:space="0" w:color="auto"/>
            </w:tcBorders>
            <w:shd w:val="clear" w:color="auto" w:fill="auto"/>
            <w:vAlign w:val="center"/>
            <w:hideMark/>
          </w:tcPr>
          <w:p w14:paraId="59F737C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06264F" w:rsidRPr="001C69DC" w14:paraId="27EDAAB9" w14:textId="77777777" w:rsidTr="00B77A45">
        <w:trPr>
          <w:trHeight w:val="790"/>
        </w:trPr>
        <w:tc>
          <w:tcPr>
            <w:tcW w:w="1118" w:type="dxa"/>
            <w:tcBorders>
              <w:left w:val="single" w:sz="8" w:space="0" w:color="auto"/>
              <w:bottom w:val="single" w:sz="8" w:space="0" w:color="auto"/>
              <w:right w:val="nil"/>
            </w:tcBorders>
            <w:shd w:val="clear" w:color="auto" w:fill="auto"/>
            <w:vAlign w:val="center"/>
          </w:tcPr>
          <w:p w14:paraId="0F09439F" w14:textId="77777777" w:rsidR="0006264F" w:rsidRPr="001C69DC" w:rsidRDefault="0006264F" w:rsidP="00A45663">
            <w:pPr>
              <w:rPr>
                <w:rFonts w:ascii="Calibri" w:hAnsi="Calibri" w:cs="Calibri"/>
                <w:color w:val="000000"/>
                <w:sz w:val="20"/>
                <w:szCs w:val="20"/>
              </w:rPr>
            </w:pPr>
          </w:p>
        </w:tc>
        <w:tc>
          <w:tcPr>
            <w:tcW w:w="1565" w:type="dxa"/>
            <w:tcBorders>
              <w:left w:val="single" w:sz="8" w:space="0" w:color="auto"/>
              <w:bottom w:val="single" w:sz="8" w:space="0" w:color="auto"/>
              <w:right w:val="single" w:sz="8" w:space="0" w:color="auto"/>
            </w:tcBorders>
            <w:shd w:val="clear" w:color="auto" w:fill="auto"/>
            <w:vAlign w:val="center"/>
          </w:tcPr>
          <w:p w14:paraId="7173F2C4" w14:textId="77777777" w:rsidR="0006264F" w:rsidRPr="001C69DC" w:rsidRDefault="0006264F" w:rsidP="00A45663">
            <w:pPr>
              <w:rPr>
                <w:rFonts w:ascii="Calibri" w:hAnsi="Calibri" w:cs="Calibri"/>
                <w:color w:val="000000"/>
                <w:sz w:val="20"/>
                <w:szCs w:val="20"/>
              </w:rPr>
            </w:pPr>
          </w:p>
        </w:tc>
        <w:tc>
          <w:tcPr>
            <w:tcW w:w="1337" w:type="dxa"/>
            <w:tcBorders>
              <w:top w:val="dashed" w:sz="4" w:space="0" w:color="auto"/>
              <w:left w:val="nil"/>
              <w:bottom w:val="single" w:sz="8" w:space="0" w:color="auto"/>
              <w:right w:val="nil"/>
            </w:tcBorders>
            <w:shd w:val="clear" w:color="auto" w:fill="auto"/>
            <w:vAlign w:val="center"/>
          </w:tcPr>
          <w:p w14:paraId="083543E7" w14:textId="3AA4E64A" w:rsidR="0006264F" w:rsidRPr="0006264F" w:rsidRDefault="0006264F" w:rsidP="00A45663">
            <w:pPr>
              <w:jc w:val="center"/>
              <w:rPr>
                <w:rFonts w:ascii="Calibri" w:hAnsi="Calibri" w:cs="Calibri"/>
                <w:b/>
                <w:bCs/>
                <w:color w:val="000000"/>
                <w:sz w:val="20"/>
                <w:szCs w:val="20"/>
              </w:rPr>
            </w:pPr>
            <w:r w:rsidRPr="0006264F">
              <w:rPr>
                <w:rFonts w:ascii="Calibri" w:hAnsi="Calibri" w:cs="Calibri"/>
                <w:b/>
                <w:bCs/>
                <w:color w:val="000000"/>
                <w:sz w:val="20"/>
                <w:szCs w:val="20"/>
              </w:rPr>
              <w:t>Breast feeding</w:t>
            </w:r>
          </w:p>
        </w:tc>
        <w:tc>
          <w:tcPr>
            <w:tcW w:w="1501" w:type="dxa"/>
            <w:tcBorders>
              <w:top w:val="dashed" w:sz="4" w:space="0" w:color="auto"/>
              <w:left w:val="nil"/>
              <w:bottom w:val="single" w:sz="8" w:space="0" w:color="auto"/>
              <w:right w:val="nil"/>
            </w:tcBorders>
            <w:shd w:val="clear" w:color="auto" w:fill="auto"/>
            <w:vAlign w:val="center"/>
          </w:tcPr>
          <w:p w14:paraId="7E7AA5FE" w14:textId="6B2E1FF8" w:rsidR="0006264F" w:rsidRPr="0006264F" w:rsidRDefault="0006264F" w:rsidP="00A45663">
            <w:pPr>
              <w:jc w:val="center"/>
              <w:rPr>
                <w:rFonts w:ascii="Calibri" w:hAnsi="Calibri" w:cs="Calibri"/>
                <w:color w:val="000000"/>
                <w:sz w:val="20"/>
                <w:szCs w:val="20"/>
              </w:rPr>
            </w:pPr>
            <w:r w:rsidRPr="0006264F">
              <w:rPr>
                <w:rFonts w:ascii="Calibri" w:hAnsi="Calibri" w:cs="Calibri"/>
                <w:color w:val="000000"/>
                <w:sz w:val="20"/>
                <w:szCs w:val="20"/>
              </w:rPr>
              <w:t>21</w:t>
            </w:r>
          </w:p>
        </w:tc>
        <w:tc>
          <w:tcPr>
            <w:tcW w:w="1573" w:type="dxa"/>
            <w:tcBorders>
              <w:top w:val="dashed" w:sz="4" w:space="0" w:color="auto"/>
              <w:left w:val="nil"/>
              <w:bottom w:val="single" w:sz="8" w:space="0" w:color="auto"/>
              <w:right w:val="nil"/>
            </w:tcBorders>
            <w:shd w:val="clear" w:color="auto" w:fill="auto"/>
            <w:vAlign w:val="center"/>
          </w:tcPr>
          <w:p w14:paraId="423F0080" w14:textId="35E210F5" w:rsidR="0006264F" w:rsidRPr="0006264F" w:rsidRDefault="0006264F" w:rsidP="00A45663">
            <w:pPr>
              <w:jc w:val="center"/>
              <w:rPr>
                <w:rFonts w:ascii="Calibri" w:hAnsi="Calibri" w:cs="Calibri"/>
                <w:color w:val="000000"/>
                <w:sz w:val="20"/>
                <w:szCs w:val="20"/>
              </w:rPr>
            </w:pPr>
            <w:r w:rsidRPr="0006264F">
              <w:rPr>
                <w:rFonts w:ascii="Calibri" w:hAnsi="Calibri" w:cs="Calibri"/>
                <w:color w:val="000000"/>
                <w:sz w:val="20"/>
                <w:szCs w:val="20"/>
              </w:rPr>
              <w:t>5</w:t>
            </w:r>
          </w:p>
        </w:tc>
        <w:tc>
          <w:tcPr>
            <w:tcW w:w="1679" w:type="dxa"/>
            <w:tcBorders>
              <w:top w:val="dashed" w:sz="4" w:space="0" w:color="auto"/>
              <w:left w:val="nil"/>
              <w:bottom w:val="single" w:sz="8" w:space="0" w:color="auto"/>
              <w:right w:val="nil"/>
            </w:tcBorders>
            <w:shd w:val="clear" w:color="auto" w:fill="auto"/>
            <w:vAlign w:val="center"/>
          </w:tcPr>
          <w:p w14:paraId="060318D4" w14:textId="576086ED" w:rsidR="0006264F" w:rsidRPr="0006264F" w:rsidRDefault="0006264F" w:rsidP="00A45663">
            <w:pPr>
              <w:jc w:val="center"/>
              <w:rPr>
                <w:rFonts w:ascii="Calibri" w:hAnsi="Calibri" w:cs="Calibri"/>
                <w:color w:val="000000"/>
                <w:sz w:val="20"/>
                <w:szCs w:val="20"/>
              </w:rPr>
            </w:pPr>
            <w:r w:rsidRPr="0006264F">
              <w:rPr>
                <w:rFonts w:ascii="Calibri" w:hAnsi="Calibri" w:cs="Calibri"/>
                <w:color w:val="000000"/>
                <w:sz w:val="20"/>
                <w:szCs w:val="20"/>
              </w:rPr>
              <w:t>3</w:t>
            </w:r>
          </w:p>
        </w:tc>
        <w:tc>
          <w:tcPr>
            <w:tcW w:w="1688" w:type="dxa"/>
            <w:tcBorders>
              <w:top w:val="dashed" w:sz="4" w:space="0" w:color="auto"/>
              <w:left w:val="nil"/>
              <w:bottom w:val="single" w:sz="8" w:space="0" w:color="auto"/>
              <w:right w:val="nil"/>
            </w:tcBorders>
            <w:shd w:val="clear" w:color="auto" w:fill="auto"/>
            <w:vAlign w:val="center"/>
          </w:tcPr>
          <w:p w14:paraId="3FDC26D3" w14:textId="50CD01BB" w:rsidR="0006264F" w:rsidRPr="0006264F" w:rsidRDefault="0006264F" w:rsidP="00A45663">
            <w:pPr>
              <w:jc w:val="center"/>
              <w:rPr>
                <w:rFonts w:ascii="Calibri" w:hAnsi="Calibri" w:cs="Calibri"/>
                <w:color w:val="000000"/>
                <w:sz w:val="20"/>
                <w:szCs w:val="20"/>
              </w:rPr>
            </w:pPr>
            <w:r w:rsidRPr="0006264F">
              <w:rPr>
                <w:rFonts w:ascii="Calibri" w:hAnsi="Calibri" w:cs="Calibri"/>
                <w:color w:val="000000"/>
                <w:sz w:val="20"/>
                <w:szCs w:val="20"/>
              </w:rPr>
              <w:t>29</w:t>
            </w:r>
          </w:p>
        </w:tc>
        <w:tc>
          <w:tcPr>
            <w:tcW w:w="1408" w:type="dxa"/>
            <w:tcBorders>
              <w:top w:val="dashed" w:sz="4" w:space="0" w:color="auto"/>
              <w:left w:val="nil"/>
              <w:bottom w:val="single" w:sz="8" w:space="0" w:color="auto"/>
              <w:right w:val="nil"/>
            </w:tcBorders>
            <w:shd w:val="clear" w:color="auto" w:fill="auto"/>
            <w:vAlign w:val="center"/>
          </w:tcPr>
          <w:p w14:paraId="7BCA5420" w14:textId="77777777" w:rsidR="0006264F" w:rsidRPr="001C69DC" w:rsidRDefault="0006264F" w:rsidP="00A45663">
            <w:pPr>
              <w:jc w:val="center"/>
              <w:rPr>
                <w:rFonts w:ascii="Calibri" w:hAnsi="Calibri" w:cs="Calibri"/>
                <w:color w:val="000000"/>
                <w:sz w:val="20"/>
                <w:szCs w:val="20"/>
              </w:rPr>
            </w:pPr>
          </w:p>
        </w:tc>
        <w:tc>
          <w:tcPr>
            <w:tcW w:w="1060" w:type="dxa"/>
            <w:tcBorders>
              <w:top w:val="dashed" w:sz="4" w:space="0" w:color="auto"/>
              <w:left w:val="nil"/>
              <w:bottom w:val="single" w:sz="8" w:space="0" w:color="auto"/>
              <w:right w:val="nil"/>
            </w:tcBorders>
            <w:shd w:val="clear" w:color="auto" w:fill="auto"/>
            <w:vAlign w:val="center"/>
          </w:tcPr>
          <w:p w14:paraId="1C0A49E9" w14:textId="77777777" w:rsidR="0006264F" w:rsidRPr="001C69DC" w:rsidRDefault="0006264F" w:rsidP="00A45663">
            <w:pPr>
              <w:jc w:val="center"/>
              <w:rPr>
                <w:rFonts w:ascii="Calibri" w:hAnsi="Calibri" w:cs="Calibri"/>
                <w:color w:val="000000"/>
                <w:sz w:val="20"/>
                <w:szCs w:val="20"/>
              </w:rPr>
            </w:pPr>
          </w:p>
        </w:tc>
        <w:tc>
          <w:tcPr>
            <w:tcW w:w="1555" w:type="dxa"/>
            <w:tcBorders>
              <w:top w:val="dashed" w:sz="4" w:space="0" w:color="auto"/>
              <w:left w:val="nil"/>
              <w:bottom w:val="single" w:sz="8" w:space="0" w:color="auto"/>
              <w:right w:val="nil"/>
            </w:tcBorders>
            <w:shd w:val="clear" w:color="auto" w:fill="auto"/>
            <w:vAlign w:val="center"/>
          </w:tcPr>
          <w:p w14:paraId="51C233E7" w14:textId="77777777" w:rsidR="0006264F" w:rsidRPr="001C69DC" w:rsidRDefault="0006264F" w:rsidP="00A45663">
            <w:pPr>
              <w:jc w:val="center"/>
              <w:rPr>
                <w:rFonts w:ascii="Calibri" w:hAnsi="Calibri" w:cs="Calibri"/>
                <w:color w:val="000000"/>
                <w:sz w:val="20"/>
                <w:szCs w:val="20"/>
              </w:rPr>
            </w:pPr>
          </w:p>
        </w:tc>
        <w:tc>
          <w:tcPr>
            <w:tcW w:w="894" w:type="dxa"/>
            <w:tcBorders>
              <w:top w:val="dashed" w:sz="4" w:space="0" w:color="auto"/>
              <w:left w:val="nil"/>
              <w:bottom w:val="single" w:sz="8" w:space="0" w:color="auto"/>
              <w:right w:val="single" w:sz="8" w:space="0" w:color="auto"/>
            </w:tcBorders>
            <w:shd w:val="clear" w:color="auto" w:fill="auto"/>
            <w:vAlign w:val="center"/>
          </w:tcPr>
          <w:p w14:paraId="224E10F7" w14:textId="77777777" w:rsidR="0006264F" w:rsidRPr="001C69DC" w:rsidRDefault="0006264F" w:rsidP="00A45663">
            <w:pPr>
              <w:jc w:val="center"/>
              <w:rPr>
                <w:rFonts w:ascii="Calibri" w:hAnsi="Calibri" w:cs="Calibri"/>
                <w:color w:val="000000"/>
                <w:sz w:val="20"/>
                <w:szCs w:val="20"/>
              </w:rPr>
            </w:pPr>
          </w:p>
        </w:tc>
      </w:tr>
      <w:tr w:rsidR="005460FE" w:rsidRPr="001C69DC" w14:paraId="7B9E5A0F" w14:textId="77777777" w:rsidTr="005460FE">
        <w:trPr>
          <w:trHeight w:val="1560"/>
        </w:trPr>
        <w:tc>
          <w:tcPr>
            <w:tcW w:w="1118" w:type="dxa"/>
            <w:tcBorders>
              <w:top w:val="nil"/>
              <w:left w:val="single" w:sz="8" w:space="0" w:color="auto"/>
              <w:bottom w:val="nil"/>
              <w:right w:val="nil"/>
            </w:tcBorders>
            <w:shd w:val="clear" w:color="auto" w:fill="auto"/>
            <w:vAlign w:val="center"/>
            <w:hideMark/>
          </w:tcPr>
          <w:p w14:paraId="7FFD677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Casey 2013</w:t>
            </w:r>
          </w:p>
        </w:tc>
        <w:tc>
          <w:tcPr>
            <w:tcW w:w="1565" w:type="dxa"/>
            <w:tcBorders>
              <w:top w:val="nil"/>
              <w:left w:val="single" w:sz="8" w:space="0" w:color="auto"/>
              <w:bottom w:val="nil"/>
              <w:right w:val="single" w:sz="8" w:space="0" w:color="auto"/>
            </w:tcBorders>
            <w:shd w:val="clear" w:color="auto" w:fill="auto"/>
            <w:vAlign w:val="center"/>
            <w:hideMark/>
          </w:tcPr>
          <w:p w14:paraId="37764F2A"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Postpartum v non-postpartum</w:t>
            </w:r>
          </w:p>
        </w:tc>
        <w:tc>
          <w:tcPr>
            <w:tcW w:w="1337" w:type="dxa"/>
            <w:tcBorders>
              <w:top w:val="nil"/>
              <w:left w:val="nil"/>
              <w:bottom w:val="nil"/>
              <w:right w:val="nil"/>
            </w:tcBorders>
            <w:shd w:val="clear" w:color="auto" w:fill="auto"/>
            <w:vAlign w:val="center"/>
            <w:hideMark/>
          </w:tcPr>
          <w:p w14:paraId="50C7D48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auto" w:fill="auto"/>
            <w:vAlign w:val="center"/>
            <w:hideMark/>
          </w:tcPr>
          <w:p w14:paraId="1D300EF7"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No HCP contact for bleeding</w:t>
            </w:r>
          </w:p>
        </w:tc>
        <w:tc>
          <w:tcPr>
            <w:tcW w:w="1573" w:type="dxa"/>
            <w:tcBorders>
              <w:top w:val="nil"/>
              <w:left w:val="nil"/>
              <w:bottom w:val="nil"/>
              <w:right w:val="nil"/>
            </w:tcBorders>
            <w:shd w:val="clear" w:color="auto" w:fill="auto"/>
            <w:vAlign w:val="center"/>
            <w:hideMark/>
          </w:tcPr>
          <w:p w14:paraId="57BAD2C0"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HCP contact for bleeding but not removed</w:t>
            </w:r>
          </w:p>
        </w:tc>
        <w:tc>
          <w:tcPr>
            <w:tcW w:w="1679" w:type="dxa"/>
            <w:tcBorders>
              <w:top w:val="nil"/>
              <w:left w:val="nil"/>
              <w:bottom w:val="nil"/>
              <w:right w:val="nil"/>
            </w:tcBorders>
            <w:shd w:val="clear" w:color="auto" w:fill="auto"/>
            <w:vAlign w:val="center"/>
            <w:hideMark/>
          </w:tcPr>
          <w:p w14:paraId="3533F25B"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Removed for bleeding</w:t>
            </w:r>
          </w:p>
        </w:tc>
        <w:tc>
          <w:tcPr>
            <w:tcW w:w="1688" w:type="dxa"/>
            <w:tcBorders>
              <w:top w:val="nil"/>
              <w:left w:val="nil"/>
              <w:bottom w:val="nil"/>
              <w:right w:val="nil"/>
            </w:tcBorders>
            <w:shd w:val="clear" w:color="auto" w:fill="auto"/>
            <w:vAlign w:val="center"/>
            <w:hideMark/>
          </w:tcPr>
          <w:p w14:paraId="24E5686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Totals</w:t>
            </w:r>
          </w:p>
        </w:tc>
        <w:tc>
          <w:tcPr>
            <w:tcW w:w="1408" w:type="dxa"/>
            <w:tcBorders>
              <w:top w:val="nil"/>
              <w:left w:val="nil"/>
              <w:bottom w:val="nil"/>
              <w:right w:val="nil"/>
            </w:tcBorders>
            <w:shd w:val="clear" w:color="auto" w:fill="auto"/>
            <w:vAlign w:val="center"/>
            <w:hideMark/>
          </w:tcPr>
          <w:p w14:paraId="0FE2D4A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nil"/>
              <w:right w:val="nil"/>
            </w:tcBorders>
            <w:shd w:val="clear" w:color="auto" w:fill="auto"/>
            <w:vAlign w:val="center"/>
            <w:hideMark/>
          </w:tcPr>
          <w:p w14:paraId="0C046B4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nil"/>
              <w:right w:val="nil"/>
            </w:tcBorders>
            <w:shd w:val="clear" w:color="auto" w:fill="auto"/>
            <w:vAlign w:val="center"/>
            <w:hideMark/>
          </w:tcPr>
          <w:p w14:paraId="2094322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7054ADD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3C4CBD25"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04F1F7F3"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51C1DA8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14EA32AF"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w:t>
            </w:r>
          </w:p>
        </w:tc>
        <w:tc>
          <w:tcPr>
            <w:tcW w:w="1501" w:type="dxa"/>
            <w:tcBorders>
              <w:top w:val="nil"/>
              <w:left w:val="nil"/>
              <w:bottom w:val="nil"/>
              <w:right w:val="nil"/>
            </w:tcBorders>
            <w:shd w:val="clear" w:color="auto" w:fill="auto"/>
            <w:vAlign w:val="center"/>
            <w:hideMark/>
          </w:tcPr>
          <w:p w14:paraId="77A726C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211</w:t>
            </w:r>
          </w:p>
        </w:tc>
        <w:tc>
          <w:tcPr>
            <w:tcW w:w="1573" w:type="dxa"/>
            <w:tcBorders>
              <w:top w:val="nil"/>
              <w:left w:val="nil"/>
              <w:bottom w:val="nil"/>
              <w:right w:val="nil"/>
            </w:tcBorders>
            <w:shd w:val="clear" w:color="auto" w:fill="auto"/>
            <w:vAlign w:val="center"/>
            <w:hideMark/>
          </w:tcPr>
          <w:p w14:paraId="6287C43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43</w:t>
            </w:r>
          </w:p>
        </w:tc>
        <w:tc>
          <w:tcPr>
            <w:tcW w:w="1679" w:type="dxa"/>
            <w:tcBorders>
              <w:top w:val="nil"/>
              <w:left w:val="nil"/>
              <w:bottom w:val="nil"/>
              <w:right w:val="nil"/>
            </w:tcBorders>
            <w:shd w:val="clear" w:color="auto" w:fill="auto"/>
            <w:vAlign w:val="center"/>
            <w:hideMark/>
          </w:tcPr>
          <w:p w14:paraId="0D801C2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50</w:t>
            </w:r>
          </w:p>
        </w:tc>
        <w:tc>
          <w:tcPr>
            <w:tcW w:w="1688" w:type="dxa"/>
            <w:tcBorders>
              <w:top w:val="nil"/>
              <w:left w:val="nil"/>
              <w:bottom w:val="nil"/>
              <w:right w:val="nil"/>
            </w:tcBorders>
            <w:shd w:val="clear" w:color="auto" w:fill="auto"/>
            <w:vAlign w:val="center"/>
            <w:hideMark/>
          </w:tcPr>
          <w:p w14:paraId="06C3A17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304</w:t>
            </w:r>
          </w:p>
        </w:tc>
        <w:tc>
          <w:tcPr>
            <w:tcW w:w="1408" w:type="dxa"/>
            <w:tcBorders>
              <w:top w:val="nil"/>
              <w:left w:val="nil"/>
              <w:bottom w:val="nil"/>
              <w:right w:val="nil"/>
            </w:tcBorders>
            <w:shd w:val="clear" w:color="auto" w:fill="auto"/>
            <w:vAlign w:val="center"/>
            <w:hideMark/>
          </w:tcPr>
          <w:p w14:paraId="1A1506CE" w14:textId="77777777" w:rsidR="005460FE" w:rsidRPr="001C69DC" w:rsidRDefault="005460FE" w:rsidP="00A45663">
            <w:pPr>
              <w:jc w:val="center"/>
              <w:rPr>
                <w:rFonts w:ascii="Calibri" w:hAnsi="Calibri" w:cs="Calibri"/>
                <w:color w:val="000000"/>
                <w:sz w:val="20"/>
                <w:szCs w:val="20"/>
              </w:rPr>
            </w:pPr>
          </w:p>
        </w:tc>
        <w:tc>
          <w:tcPr>
            <w:tcW w:w="1060" w:type="dxa"/>
            <w:tcBorders>
              <w:top w:val="nil"/>
              <w:left w:val="nil"/>
              <w:bottom w:val="nil"/>
              <w:right w:val="nil"/>
            </w:tcBorders>
            <w:shd w:val="clear" w:color="auto" w:fill="auto"/>
            <w:vAlign w:val="center"/>
            <w:hideMark/>
          </w:tcPr>
          <w:p w14:paraId="33B2BA65"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6AA578F3"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691DEE5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1CCC3E0A"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670109DC"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2DE41976"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22B183DC"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Postpartum </w:t>
            </w:r>
          </w:p>
        </w:tc>
        <w:tc>
          <w:tcPr>
            <w:tcW w:w="1501" w:type="dxa"/>
            <w:tcBorders>
              <w:top w:val="nil"/>
              <w:left w:val="nil"/>
              <w:bottom w:val="nil"/>
              <w:right w:val="nil"/>
            </w:tcBorders>
            <w:shd w:val="clear" w:color="auto" w:fill="auto"/>
            <w:vAlign w:val="center"/>
            <w:hideMark/>
          </w:tcPr>
          <w:p w14:paraId="0F1C470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55</w:t>
            </w:r>
          </w:p>
        </w:tc>
        <w:tc>
          <w:tcPr>
            <w:tcW w:w="1573" w:type="dxa"/>
            <w:tcBorders>
              <w:top w:val="nil"/>
              <w:left w:val="nil"/>
              <w:bottom w:val="nil"/>
              <w:right w:val="nil"/>
            </w:tcBorders>
            <w:shd w:val="clear" w:color="auto" w:fill="auto"/>
            <w:vAlign w:val="center"/>
            <w:hideMark/>
          </w:tcPr>
          <w:p w14:paraId="4ADE4CB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10</w:t>
            </w:r>
          </w:p>
        </w:tc>
        <w:tc>
          <w:tcPr>
            <w:tcW w:w="1679" w:type="dxa"/>
            <w:tcBorders>
              <w:top w:val="nil"/>
              <w:left w:val="nil"/>
              <w:bottom w:val="nil"/>
              <w:right w:val="nil"/>
            </w:tcBorders>
            <w:shd w:val="clear" w:color="auto" w:fill="auto"/>
            <w:vAlign w:val="center"/>
            <w:hideMark/>
          </w:tcPr>
          <w:p w14:paraId="4D31A22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16</w:t>
            </w:r>
          </w:p>
        </w:tc>
        <w:tc>
          <w:tcPr>
            <w:tcW w:w="1688" w:type="dxa"/>
            <w:tcBorders>
              <w:top w:val="nil"/>
              <w:left w:val="nil"/>
              <w:bottom w:val="nil"/>
              <w:right w:val="nil"/>
            </w:tcBorders>
            <w:shd w:val="clear" w:color="auto" w:fill="auto"/>
            <w:vAlign w:val="center"/>
            <w:hideMark/>
          </w:tcPr>
          <w:p w14:paraId="0427A42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81</w:t>
            </w:r>
          </w:p>
        </w:tc>
        <w:tc>
          <w:tcPr>
            <w:tcW w:w="1408" w:type="dxa"/>
            <w:tcBorders>
              <w:top w:val="nil"/>
              <w:left w:val="nil"/>
              <w:bottom w:val="nil"/>
              <w:right w:val="nil"/>
            </w:tcBorders>
            <w:shd w:val="clear" w:color="auto" w:fill="auto"/>
            <w:vAlign w:val="center"/>
            <w:hideMark/>
          </w:tcPr>
          <w:p w14:paraId="7FD1B6D8" w14:textId="77777777" w:rsidR="005460FE" w:rsidRPr="001C69DC" w:rsidRDefault="005460FE" w:rsidP="00A45663">
            <w:pPr>
              <w:jc w:val="center"/>
              <w:rPr>
                <w:rFonts w:ascii="Calibri" w:hAnsi="Calibri" w:cs="Calibri"/>
                <w:color w:val="000000"/>
                <w:sz w:val="20"/>
                <w:szCs w:val="20"/>
              </w:rPr>
            </w:pPr>
          </w:p>
        </w:tc>
        <w:tc>
          <w:tcPr>
            <w:tcW w:w="1060" w:type="dxa"/>
            <w:tcBorders>
              <w:top w:val="nil"/>
              <w:left w:val="nil"/>
              <w:bottom w:val="nil"/>
              <w:right w:val="nil"/>
            </w:tcBorders>
            <w:shd w:val="clear" w:color="auto" w:fill="auto"/>
            <w:vAlign w:val="center"/>
            <w:hideMark/>
          </w:tcPr>
          <w:p w14:paraId="2B6089A3"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318CEDC9"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068AFB0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1F34738D" w14:textId="77777777" w:rsidTr="00B77A45">
        <w:trPr>
          <w:trHeight w:val="530"/>
        </w:trPr>
        <w:tc>
          <w:tcPr>
            <w:tcW w:w="1118" w:type="dxa"/>
            <w:tcBorders>
              <w:top w:val="nil"/>
              <w:left w:val="single" w:sz="8" w:space="0" w:color="auto"/>
              <w:right w:val="nil"/>
            </w:tcBorders>
            <w:shd w:val="clear" w:color="auto" w:fill="auto"/>
            <w:vAlign w:val="center"/>
            <w:hideMark/>
          </w:tcPr>
          <w:p w14:paraId="6274D5F4"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right w:val="single" w:sz="8" w:space="0" w:color="auto"/>
            </w:tcBorders>
            <w:shd w:val="clear" w:color="auto" w:fill="auto"/>
            <w:vAlign w:val="center"/>
            <w:hideMark/>
          </w:tcPr>
          <w:p w14:paraId="3740E70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dashed" w:sz="4" w:space="0" w:color="auto"/>
              <w:right w:val="nil"/>
            </w:tcBorders>
            <w:shd w:val="clear" w:color="auto" w:fill="auto"/>
            <w:vAlign w:val="center"/>
            <w:hideMark/>
          </w:tcPr>
          <w:p w14:paraId="4FECCFC3" w14:textId="77777777" w:rsidR="005460FE" w:rsidRPr="001C69DC" w:rsidRDefault="005460FE" w:rsidP="00A45663">
            <w:pPr>
              <w:jc w:val="center"/>
              <w:rPr>
                <w:rFonts w:ascii="Calibri" w:hAnsi="Calibri" w:cs="Calibri"/>
                <w:b/>
                <w:bCs/>
                <w:i/>
                <w:iCs/>
                <w:color w:val="000000"/>
                <w:sz w:val="20"/>
                <w:szCs w:val="20"/>
              </w:rPr>
            </w:pPr>
            <w:r w:rsidRPr="001C69DC">
              <w:rPr>
                <w:rFonts w:ascii="Calibri" w:hAnsi="Calibri" w:cs="Calibri"/>
                <w:b/>
                <w:bCs/>
                <w:i/>
                <w:iCs/>
                <w:color w:val="000000"/>
                <w:sz w:val="20"/>
                <w:szCs w:val="20"/>
              </w:rPr>
              <w:t xml:space="preserve">Non-postpartum </w:t>
            </w:r>
          </w:p>
        </w:tc>
        <w:tc>
          <w:tcPr>
            <w:tcW w:w="1501" w:type="dxa"/>
            <w:tcBorders>
              <w:top w:val="nil"/>
              <w:left w:val="nil"/>
              <w:bottom w:val="dashed" w:sz="4" w:space="0" w:color="auto"/>
              <w:right w:val="nil"/>
            </w:tcBorders>
            <w:shd w:val="clear" w:color="auto" w:fill="auto"/>
            <w:vAlign w:val="center"/>
            <w:hideMark/>
          </w:tcPr>
          <w:p w14:paraId="4AEB5736"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156</w:t>
            </w:r>
          </w:p>
        </w:tc>
        <w:tc>
          <w:tcPr>
            <w:tcW w:w="1573" w:type="dxa"/>
            <w:tcBorders>
              <w:top w:val="nil"/>
              <w:left w:val="nil"/>
              <w:bottom w:val="dashed" w:sz="4" w:space="0" w:color="auto"/>
              <w:right w:val="nil"/>
            </w:tcBorders>
            <w:shd w:val="clear" w:color="auto" w:fill="auto"/>
            <w:vAlign w:val="center"/>
            <w:hideMark/>
          </w:tcPr>
          <w:p w14:paraId="417D979F"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33</w:t>
            </w:r>
          </w:p>
        </w:tc>
        <w:tc>
          <w:tcPr>
            <w:tcW w:w="1679" w:type="dxa"/>
            <w:tcBorders>
              <w:top w:val="nil"/>
              <w:left w:val="nil"/>
              <w:bottom w:val="dashed" w:sz="4" w:space="0" w:color="auto"/>
              <w:right w:val="nil"/>
            </w:tcBorders>
            <w:shd w:val="clear" w:color="auto" w:fill="auto"/>
            <w:vAlign w:val="center"/>
            <w:hideMark/>
          </w:tcPr>
          <w:p w14:paraId="0A2E82E9"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34</w:t>
            </w:r>
          </w:p>
        </w:tc>
        <w:tc>
          <w:tcPr>
            <w:tcW w:w="1688" w:type="dxa"/>
            <w:tcBorders>
              <w:top w:val="nil"/>
              <w:left w:val="nil"/>
              <w:bottom w:val="dashed" w:sz="4" w:space="0" w:color="auto"/>
              <w:right w:val="nil"/>
            </w:tcBorders>
            <w:shd w:val="clear" w:color="auto" w:fill="auto"/>
            <w:vAlign w:val="center"/>
            <w:hideMark/>
          </w:tcPr>
          <w:p w14:paraId="3560D772"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223</w:t>
            </w:r>
          </w:p>
        </w:tc>
        <w:tc>
          <w:tcPr>
            <w:tcW w:w="1408" w:type="dxa"/>
            <w:tcBorders>
              <w:top w:val="nil"/>
              <w:left w:val="nil"/>
              <w:bottom w:val="dashed" w:sz="4" w:space="0" w:color="auto"/>
              <w:right w:val="nil"/>
            </w:tcBorders>
            <w:shd w:val="clear" w:color="auto" w:fill="auto"/>
            <w:vAlign w:val="center"/>
            <w:hideMark/>
          </w:tcPr>
          <w:p w14:paraId="5F36101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dashed" w:sz="4" w:space="0" w:color="auto"/>
              <w:right w:val="nil"/>
            </w:tcBorders>
            <w:shd w:val="clear" w:color="auto" w:fill="auto"/>
            <w:vAlign w:val="center"/>
            <w:hideMark/>
          </w:tcPr>
          <w:p w14:paraId="3814673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dashed" w:sz="4" w:space="0" w:color="auto"/>
              <w:right w:val="nil"/>
            </w:tcBorders>
            <w:shd w:val="clear" w:color="auto" w:fill="auto"/>
            <w:vAlign w:val="center"/>
            <w:hideMark/>
          </w:tcPr>
          <w:p w14:paraId="01C7DA6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dashed" w:sz="4" w:space="0" w:color="auto"/>
              <w:right w:val="single" w:sz="8" w:space="0" w:color="auto"/>
            </w:tcBorders>
            <w:shd w:val="clear" w:color="auto" w:fill="auto"/>
            <w:vAlign w:val="center"/>
            <w:hideMark/>
          </w:tcPr>
          <w:p w14:paraId="6B11A6A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E461DB" w:rsidRPr="001C69DC" w14:paraId="79CEDE89" w14:textId="77777777" w:rsidTr="00B77A45">
        <w:trPr>
          <w:trHeight w:val="530"/>
        </w:trPr>
        <w:tc>
          <w:tcPr>
            <w:tcW w:w="1118" w:type="dxa"/>
            <w:tcBorders>
              <w:left w:val="single" w:sz="8" w:space="0" w:color="auto"/>
              <w:right w:val="single" w:sz="4" w:space="0" w:color="auto"/>
            </w:tcBorders>
            <w:shd w:val="clear" w:color="auto" w:fill="auto"/>
            <w:vAlign w:val="center"/>
          </w:tcPr>
          <w:p w14:paraId="78CBE97A" w14:textId="77777777" w:rsidR="00E461DB" w:rsidRPr="001C69DC" w:rsidRDefault="00E461DB" w:rsidP="00A45663">
            <w:pPr>
              <w:rPr>
                <w:rFonts w:ascii="Calibri" w:hAnsi="Calibri" w:cs="Calibri"/>
                <w:color w:val="000000"/>
                <w:sz w:val="20"/>
                <w:szCs w:val="20"/>
              </w:rPr>
            </w:pPr>
          </w:p>
        </w:tc>
        <w:tc>
          <w:tcPr>
            <w:tcW w:w="1565" w:type="dxa"/>
            <w:tcBorders>
              <w:left w:val="single" w:sz="4" w:space="0" w:color="auto"/>
              <w:right w:val="single" w:sz="8" w:space="0" w:color="auto"/>
            </w:tcBorders>
            <w:shd w:val="clear" w:color="auto" w:fill="auto"/>
            <w:vAlign w:val="center"/>
          </w:tcPr>
          <w:p w14:paraId="41C8D399" w14:textId="77777777" w:rsidR="00E461DB" w:rsidRPr="001C69DC" w:rsidRDefault="00E461DB" w:rsidP="00A45663">
            <w:pPr>
              <w:rPr>
                <w:rFonts w:ascii="Calibri" w:hAnsi="Calibri" w:cs="Calibri"/>
                <w:color w:val="000000"/>
                <w:sz w:val="20"/>
                <w:szCs w:val="20"/>
              </w:rPr>
            </w:pPr>
          </w:p>
        </w:tc>
        <w:tc>
          <w:tcPr>
            <w:tcW w:w="1337" w:type="dxa"/>
            <w:tcBorders>
              <w:top w:val="dashed" w:sz="4" w:space="0" w:color="auto"/>
              <w:left w:val="nil"/>
              <w:right w:val="nil"/>
            </w:tcBorders>
            <w:shd w:val="clear" w:color="auto" w:fill="auto"/>
            <w:vAlign w:val="center"/>
          </w:tcPr>
          <w:p w14:paraId="506A6C2C" w14:textId="6A429840" w:rsidR="00E461DB" w:rsidRPr="00CD37DD" w:rsidRDefault="004C250A" w:rsidP="00A45663">
            <w:pPr>
              <w:jc w:val="center"/>
              <w:rPr>
                <w:rFonts w:ascii="Calibri" w:hAnsi="Calibri" w:cs="Calibri"/>
                <w:b/>
                <w:bCs/>
                <w:color w:val="000000"/>
                <w:sz w:val="20"/>
                <w:szCs w:val="20"/>
              </w:rPr>
            </w:pPr>
            <w:r w:rsidRPr="00CD37DD">
              <w:rPr>
                <w:rFonts w:ascii="Calibri" w:hAnsi="Calibri" w:cs="Calibri"/>
                <w:b/>
                <w:bCs/>
                <w:color w:val="000000"/>
                <w:sz w:val="20"/>
                <w:szCs w:val="20"/>
              </w:rPr>
              <w:t>Lactating at placement</w:t>
            </w:r>
          </w:p>
        </w:tc>
        <w:tc>
          <w:tcPr>
            <w:tcW w:w="1501" w:type="dxa"/>
            <w:tcBorders>
              <w:top w:val="dashed" w:sz="4" w:space="0" w:color="auto"/>
              <w:left w:val="nil"/>
              <w:right w:val="nil"/>
            </w:tcBorders>
            <w:shd w:val="clear" w:color="auto" w:fill="auto"/>
            <w:vAlign w:val="center"/>
          </w:tcPr>
          <w:p w14:paraId="1DC4BACA" w14:textId="35128DA5" w:rsidR="00E461DB" w:rsidRPr="00CD37DD" w:rsidRDefault="004C250A" w:rsidP="00A45663">
            <w:pPr>
              <w:jc w:val="center"/>
              <w:rPr>
                <w:rFonts w:ascii="Calibri" w:hAnsi="Calibri" w:cs="Calibri"/>
                <w:color w:val="000000"/>
                <w:sz w:val="20"/>
                <w:szCs w:val="20"/>
              </w:rPr>
            </w:pPr>
            <w:r w:rsidRPr="00CD37DD">
              <w:rPr>
                <w:rFonts w:ascii="Calibri" w:hAnsi="Calibri" w:cs="Calibri"/>
                <w:color w:val="000000"/>
                <w:sz w:val="20"/>
                <w:szCs w:val="20"/>
              </w:rPr>
              <w:t>30</w:t>
            </w:r>
          </w:p>
        </w:tc>
        <w:tc>
          <w:tcPr>
            <w:tcW w:w="1573" w:type="dxa"/>
            <w:tcBorders>
              <w:top w:val="dashed" w:sz="4" w:space="0" w:color="auto"/>
              <w:left w:val="nil"/>
              <w:right w:val="nil"/>
            </w:tcBorders>
            <w:shd w:val="clear" w:color="auto" w:fill="auto"/>
            <w:vAlign w:val="center"/>
          </w:tcPr>
          <w:p w14:paraId="1F3E92F4" w14:textId="18D168A1" w:rsidR="00E461DB" w:rsidRPr="00CD37DD" w:rsidRDefault="004C250A" w:rsidP="00A45663">
            <w:pPr>
              <w:jc w:val="center"/>
              <w:rPr>
                <w:rFonts w:ascii="Calibri" w:hAnsi="Calibri" w:cs="Calibri"/>
                <w:color w:val="000000"/>
                <w:sz w:val="20"/>
                <w:szCs w:val="20"/>
              </w:rPr>
            </w:pPr>
            <w:r>
              <w:rPr>
                <w:rFonts w:ascii="Calibri" w:hAnsi="Calibri" w:cs="Calibri"/>
                <w:color w:val="000000"/>
                <w:sz w:val="20"/>
                <w:szCs w:val="20"/>
              </w:rPr>
              <w:t>2</w:t>
            </w:r>
          </w:p>
        </w:tc>
        <w:tc>
          <w:tcPr>
            <w:tcW w:w="1679" w:type="dxa"/>
            <w:tcBorders>
              <w:top w:val="dashed" w:sz="4" w:space="0" w:color="auto"/>
              <w:left w:val="nil"/>
              <w:right w:val="nil"/>
            </w:tcBorders>
            <w:shd w:val="clear" w:color="auto" w:fill="auto"/>
            <w:vAlign w:val="center"/>
          </w:tcPr>
          <w:p w14:paraId="3E985DA0" w14:textId="16FCF65A" w:rsidR="00E461DB" w:rsidRPr="00CD37DD" w:rsidRDefault="004C250A" w:rsidP="00A45663">
            <w:pPr>
              <w:jc w:val="center"/>
              <w:rPr>
                <w:rFonts w:ascii="Calibri" w:hAnsi="Calibri" w:cs="Calibri"/>
                <w:color w:val="000000"/>
                <w:sz w:val="20"/>
                <w:szCs w:val="20"/>
              </w:rPr>
            </w:pPr>
            <w:r>
              <w:rPr>
                <w:rFonts w:ascii="Calibri" w:hAnsi="Calibri" w:cs="Calibri"/>
                <w:color w:val="000000"/>
                <w:sz w:val="20"/>
                <w:szCs w:val="20"/>
              </w:rPr>
              <w:t>10</w:t>
            </w:r>
          </w:p>
        </w:tc>
        <w:tc>
          <w:tcPr>
            <w:tcW w:w="1688" w:type="dxa"/>
            <w:tcBorders>
              <w:top w:val="dashed" w:sz="4" w:space="0" w:color="auto"/>
              <w:left w:val="nil"/>
              <w:right w:val="nil"/>
            </w:tcBorders>
            <w:shd w:val="clear" w:color="auto" w:fill="auto"/>
            <w:vAlign w:val="center"/>
          </w:tcPr>
          <w:p w14:paraId="764CABCC" w14:textId="7DCEEECA" w:rsidR="00E461DB" w:rsidRPr="00CD37DD" w:rsidRDefault="00150941" w:rsidP="00A45663">
            <w:pPr>
              <w:jc w:val="center"/>
              <w:rPr>
                <w:rFonts w:ascii="Calibri" w:hAnsi="Calibri" w:cs="Calibri"/>
                <w:color w:val="000000"/>
                <w:sz w:val="20"/>
                <w:szCs w:val="20"/>
              </w:rPr>
            </w:pPr>
            <w:r>
              <w:rPr>
                <w:rFonts w:ascii="Calibri" w:hAnsi="Calibri" w:cs="Calibri"/>
                <w:color w:val="000000"/>
                <w:sz w:val="20"/>
                <w:szCs w:val="20"/>
              </w:rPr>
              <w:t>42</w:t>
            </w:r>
          </w:p>
        </w:tc>
        <w:tc>
          <w:tcPr>
            <w:tcW w:w="1408" w:type="dxa"/>
            <w:tcBorders>
              <w:top w:val="dashed" w:sz="4" w:space="0" w:color="auto"/>
              <w:left w:val="nil"/>
              <w:right w:val="nil"/>
            </w:tcBorders>
            <w:shd w:val="clear" w:color="auto" w:fill="auto"/>
            <w:vAlign w:val="center"/>
          </w:tcPr>
          <w:p w14:paraId="7667A7CB" w14:textId="77777777" w:rsidR="00E461DB" w:rsidRPr="001C69DC" w:rsidRDefault="00E461DB" w:rsidP="00A45663">
            <w:pPr>
              <w:jc w:val="center"/>
              <w:rPr>
                <w:rFonts w:ascii="Calibri" w:hAnsi="Calibri" w:cs="Calibri"/>
                <w:color w:val="000000"/>
                <w:sz w:val="20"/>
                <w:szCs w:val="20"/>
              </w:rPr>
            </w:pPr>
          </w:p>
        </w:tc>
        <w:tc>
          <w:tcPr>
            <w:tcW w:w="1060" w:type="dxa"/>
            <w:tcBorders>
              <w:top w:val="dashed" w:sz="4" w:space="0" w:color="auto"/>
              <w:left w:val="nil"/>
              <w:right w:val="nil"/>
            </w:tcBorders>
            <w:shd w:val="clear" w:color="auto" w:fill="auto"/>
            <w:vAlign w:val="center"/>
          </w:tcPr>
          <w:p w14:paraId="019D0C2A" w14:textId="77777777" w:rsidR="00E461DB" w:rsidRPr="001C69DC" w:rsidRDefault="00E461DB" w:rsidP="00A45663">
            <w:pPr>
              <w:jc w:val="center"/>
              <w:rPr>
                <w:rFonts w:ascii="Calibri" w:hAnsi="Calibri" w:cs="Calibri"/>
                <w:color w:val="000000"/>
                <w:sz w:val="20"/>
                <w:szCs w:val="20"/>
              </w:rPr>
            </w:pPr>
          </w:p>
        </w:tc>
        <w:tc>
          <w:tcPr>
            <w:tcW w:w="1555" w:type="dxa"/>
            <w:tcBorders>
              <w:top w:val="dashed" w:sz="4" w:space="0" w:color="auto"/>
              <w:left w:val="nil"/>
              <w:right w:val="nil"/>
            </w:tcBorders>
            <w:shd w:val="clear" w:color="auto" w:fill="auto"/>
            <w:vAlign w:val="center"/>
          </w:tcPr>
          <w:p w14:paraId="00E84CA7" w14:textId="77777777" w:rsidR="00E461DB" w:rsidRPr="001C69DC" w:rsidRDefault="00E461DB" w:rsidP="00A45663">
            <w:pPr>
              <w:jc w:val="center"/>
              <w:rPr>
                <w:rFonts w:ascii="Calibri" w:hAnsi="Calibri" w:cs="Calibri"/>
                <w:color w:val="000000"/>
                <w:sz w:val="20"/>
                <w:szCs w:val="20"/>
              </w:rPr>
            </w:pPr>
          </w:p>
        </w:tc>
        <w:tc>
          <w:tcPr>
            <w:tcW w:w="894" w:type="dxa"/>
            <w:tcBorders>
              <w:top w:val="dashed" w:sz="4" w:space="0" w:color="auto"/>
              <w:left w:val="nil"/>
              <w:right w:val="single" w:sz="8" w:space="0" w:color="auto"/>
            </w:tcBorders>
            <w:shd w:val="clear" w:color="auto" w:fill="auto"/>
            <w:vAlign w:val="center"/>
          </w:tcPr>
          <w:p w14:paraId="6AD14848" w14:textId="77777777" w:rsidR="00E461DB" w:rsidRPr="001C69DC" w:rsidRDefault="00E461DB" w:rsidP="00A45663">
            <w:pPr>
              <w:jc w:val="center"/>
              <w:rPr>
                <w:rFonts w:ascii="Calibri" w:hAnsi="Calibri" w:cs="Calibri"/>
                <w:color w:val="000000"/>
                <w:sz w:val="20"/>
                <w:szCs w:val="20"/>
              </w:rPr>
            </w:pPr>
          </w:p>
        </w:tc>
      </w:tr>
      <w:tr w:rsidR="00E461DB" w:rsidRPr="001C69DC" w14:paraId="193694D9" w14:textId="77777777" w:rsidTr="00B77A45">
        <w:trPr>
          <w:trHeight w:val="530"/>
        </w:trPr>
        <w:tc>
          <w:tcPr>
            <w:tcW w:w="1118" w:type="dxa"/>
            <w:tcBorders>
              <w:left w:val="single" w:sz="8" w:space="0" w:color="auto"/>
              <w:right w:val="single" w:sz="4" w:space="0" w:color="auto"/>
            </w:tcBorders>
            <w:shd w:val="clear" w:color="auto" w:fill="auto"/>
            <w:vAlign w:val="center"/>
          </w:tcPr>
          <w:p w14:paraId="29E2C073" w14:textId="77777777" w:rsidR="00E461DB" w:rsidRPr="001C69DC" w:rsidRDefault="00E461DB" w:rsidP="00A45663">
            <w:pPr>
              <w:rPr>
                <w:rFonts w:ascii="Calibri" w:hAnsi="Calibri" w:cs="Calibri"/>
                <w:color w:val="000000"/>
                <w:sz w:val="20"/>
                <w:szCs w:val="20"/>
              </w:rPr>
            </w:pPr>
          </w:p>
        </w:tc>
        <w:tc>
          <w:tcPr>
            <w:tcW w:w="1565" w:type="dxa"/>
            <w:tcBorders>
              <w:left w:val="single" w:sz="4" w:space="0" w:color="auto"/>
              <w:right w:val="single" w:sz="8" w:space="0" w:color="auto"/>
            </w:tcBorders>
            <w:shd w:val="clear" w:color="auto" w:fill="auto"/>
            <w:vAlign w:val="center"/>
          </w:tcPr>
          <w:p w14:paraId="7AFDC31B" w14:textId="77777777" w:rsidR="00E461DB" w:rsidRPr="001C69DC" w:rsidRDefault="00E461DB" w:rsidP="00A45663">
            <w:pPr>
              <w:rPr>
                <w:rFonts w:ascii="Calibri" w:hAnsi="Calibri" w:cs="Calibri"/>
                <w:color w:val="000000"/>
                <w:sz w:val="20"/>
                <w:szCs w:val="20"/>
              </w:rPr>
            </w:pPr>
          </w:p>
        </w:tc>
        <w:tc>
          <w:tcPr>
            <w:tcW w:w="1337" w:type="dxa"/>
            <w:tcBorders>
              <w:left w:val="nil"/>
              <w:right w:val="nil"/>
            </w:tcBorders>
            <w:shd w:val="clear" w:color="auto" w:fill="auto"/>
            <w:vAlign w:val="center"/>
          </w:tcPr>
          <w:p w14:paraId="7432E003" w14:textId="003021BD" w:rsidR="00E461DB" w:rsidRPr="00CD37DD" w:rsidRDefault="004C250A" w:rsidP="00A45663">
            <w:pPr>
              <w:jc w:val="center"/>
              <w:rPr>
                <w:rFonts w:ascii="Calibri" w:hAnsi="Calibri" w:cs="Calibri"/>
                <w:b/>
                <w:bCs/>
                <w:color w:val="000000"/>
                <w:sz w:val="20"/>
                <w:szCs w:val="20"/>
              </w:rPr>
            </w:pPr>
            <w:r w:rsidRPr="00CD37DD">
              <w:rPr>
                <w:rFonts w:ascii="Calibri" w:hAnsi="Calibri" w:cs="Calibri"/>
                <w:b/>
                <w:bCs/>
                <w:color w:val="000000"/>
                <w:sz w:val="20"/>
                <w:szCs w:val="20"/>
              </w:rPr>
              <w:t>Not lactating at placement</w:t>
            </w:r>
          </w:p>
        </w:tc>
        <w:tc>
          <w:tcPr>
            <w:tcW w:w="1501" w:type="dxa"/>
            <w:tcBorders>
              <w:left w:val="nil"/>
              <w:right w:val="nil"/>
            </w:tcBorders>
            <w:shd w:val="clear" w:color="auto" w:fill="auto"/>
            <w:vAlign w:val="center"/>
          </w:tcPr>
          <w:p w14:paraId="5EC8C102" w14:textId="7970D944" w:rsidR="00E461DB" w:rsidRPr="00CD37DD" w:rsidRDefault="00150941" w:rsidP="00A45663">
            <w:pPr>
              <w:jc w:val="center"/>
              <w:rPr>
                <w:rFonts w:ascii="Calibri" w:hAnsi="Calibri" w:cs="Calibri"/>
                <w:color w:val="000000"/>
                <w:sz w:val="20"/>
                <w:szCs w:val="20"/>
              </w:rPr>
            </w:pPr>
            <w:r>
              <w:rPr>
                <w:rFonts w:ascii="Calibri" w:hAnsi="Calibri" w:cs="Calibri"/>
                <w:color w:val="000000"/>
                <w:sz w:val="20"/>
                <w:szCs w:val="20"/>
              </w:rPr>
              <w:t>167</w:t>
            </w:r>
          </w:p>
        </w:tc>
        <w:tc>
          <w:tcPr>
            <w:tcW w:w="1573" w:type="dxa"/>
            <w:tcBorders>
              <w:left w:val="nil"/>
              <w:right w:val="nil"/>
            </w:tcBorders>
            <w:shd w:val="clear" w:color="auto" w:fill="auto"/>
            <w:vAlign w:val="center"/>
          </w:tcPr>
          <w:p w14:paraId="56A1558C" w14:textId="09FF0D9F" w:rsidR="00E461DB" w:rsidRPr="00CD37DD" w:rsidRDefault="00150941" w:rsidP="00A45663">
            <w:pPr>
              <w:jc w:val="center"/>
              <w:rPr>
                <w:rFonts w:ascii="Calibri" w:hAnsi="Calibri" w:cs="Calibri"/>
                <w:color w:val="000000"/>
                <w:sz w:val="20"/>
                <w:szCs w:val="20"/>
              </w:rPr>
            </w:pPr>
            <w:r>
              <w:rPr>
                <w:rFonts w:ascii="Calibri" w:hAnsi="Calibri" w:cs="Calibri"/>
                <w:color w:val="000000"/>
                <w:sz w:val="20"/>
                <w:szCs w:val="20"/>
              </w:rPr>
              <w:t>39</w:t>
            </w:r>
          </w:p>
        </w:tc>
        <w:tc>
          <w:tcPr>
            <w:tcW w:w="1679" w:type="dxa"/>
            <w:tcBorders>
              <w:left w:val="nil"/>
              <w:right w:val="nil"/>
            </w:tcBorders>
            <w:shd w:val="clear" w:color="auto" w:fill="auto"/>
            <w:vAlign w:val="center"/>
          </w:tcPr>
          <w:p w14:paraId="065BC450" w14:textId="794CE82A" w:rsidR="00E461DB" w:rsidRPr="00CD37DD" w:rsidRDefault="00150941" w:rsidP="00A45663">
            <w:pPr>
              <w:jc w:val="center"/>
              <w:rPr>
                <w:rFonts w:ascii="Calibri" w:hAnsi="Calibri" w:cs="Calibri"/>
                <w:color w:val="000000"/>
                <w:sz w:val="20"/>
                <w:szCs w:val="20"/>
              </w:rPr>
            </w:pPr>
            <w:r>
              <w:rPr>
                <w:rFonts w:ascii="Calibri" w:hAnsi="Calibri" w:cs="Calibri"/>
                <w:color w:val="000000"/>
                <w:sz w:val="20"/>
                <w:szCs w:val="20"/>
              </w:rPr>
              <w:t>39</w:t>
            </w:r>
          </w:p>
        </w:tc>
        <w:tc>
          <w:tcPr>
            <w:tcW w:w="1688" w:type="dxa"/>
            <w:tcBorders>
              <w:left w:val="nil"/>
              <w:right w:val="nil"/>
            </w:tcBorders>
            <w:shd w:val="clear" w:color="auto" w:fill="auto"/>
            <w:vAlign w:val="center"/>
          </w:tcPr>
          <w:p w14:paraId="0986EC7C" w14:textId="6BD692AE" w:rsidR="00E461DB" w:rsidRPr="00CD37DD" w:rsidRDefault="00150941" w:rsidP="00A45663">
            <w:pPr>
              <w:jc w:val="center"/>
              <w:rPr>
                <w:rFonts w:ascii="Calibri" w:hAnsi="Calibri" w:cs="Calibri"/>
                <w:color w:val="000000"/>
                <w:sz w:val="20"/>
                <w:szCs w:val="20"/>
              </w:rPr>
            </w:pPr>
            <w:r>
              <w:rPr>
                <w:rFonts w:ascii="Calibri" w:hAnsi="Calibri" w:cs="Calibri"/>
                <w:color w:val="000000"/>
                <w:sz w:val="20"/>
                <w:szCs w:val="20"/>
              </w:rPr>
              <w:t>245</w:t>
            </w:r>
          </w:p>
        </w:tc>
        <w:tc>
          <w:tcPr>
            <w:tcW w:w="1408" w:type="dxa"/>
            <w:tcBorders>
              <w:left w:val="nil"/>
              <w:right w:val="nil"/>
            </w:tcBorders>
            <w:shd w:val="clear" w:color="auto" w:fill="auto"/>
            <w:vAlign w:val="center"/>
          </w:tcPr>
          <w:p w14:paraId="182B0619" w14:textId="77777777" w:rsidR="00E461DB" w:rsidRPr="001C69DC" w:rsidRDefault="00E461DB" w:rsidP="00A45663">
            <w:pPr>
              <w:jc w:val="center"/>
              <w:rPr>
                <w:rFonts w:ascii="Calibri" w:hAnsi="Calibri" w:cs="Calibri"/>
                <w:color w:val="000000"/>
                <w:sz w:val="20"/>
                <w:szCs w:val="20"/>
              </w:rPr>
            </w:pPr>
          </w:p>
        </w:tc>
        <w:tc>
          <w:tcPr>
            <w:tcW w:w="1060" w:type="dxa"/>
            <w:tcBorders>
              <w:left w:val="nil"/>
              <w:right w:val="nil"/>
            </w:tcBorders>
            <w:shd w:val="clear" w:color="auto" w:fill="auto"/>
            <w:vAlign w:val="center"/>
          </w:tcPr>
          <w:p w14:paraId="4595B7A3" w14:textId="77777777" w:rsidR="00E461DB" w:rsidRPr="001C69DC" w:rsidRDefault="00E461DB" w:rsidP="00A45663">
            <w:pPr>
              <w:jc w:val="center"/>
              <w:rPr>
                <w:rFonts w:ascii="Calibri" w:hAnsi="Calibri" w:cs="Calibri"/>
                <w:color w:val="000000"/>
                <w:sz w:val="20"/>
                <w:szCs w:val="20"/>
              </w:rPr>
            </w:pPr>
          </w:p>
        </w:tc>
        <w:tc>
          <w:tcPr>
            <w:tcW w:w="1555" w:type="dxa"/>
            <w:tcBorders>
              <w:left w:val="nil"/>
              <w:right w:val="nil"/>
            </w:tcBorders>
            <w:shd w:val="clear" w:color="auto" w:fill="auto"/>
            <w:vAlign w:val="center"/>
          </w:tcPr>
          <w:p w14:paraId="1BB2B7CB" w14:textId="77777777" w:rsidR="00E461DB" w:rsidRPr="001C69DC" w:rsidRDefault="00E461DB" w:rsidP="00A45663">
            <w:pPr>
              <w:jc w:val="center"/>
              <w:rPr>
                <w:rFonts w:ascii="Calibri" w:hAnsi="Calibri" w:cs="Calibri"/>
                <w:color w:val="000000"/>
                <w:sz w:val="20"/>
                <w:szCs w:val="20"/>
              </w:rPr>
            </w:pPr>
          </w:p>
        </w:tc>
        <w:tc>
          <w:tcPr>
            <w:tcW w:w="894" w:type="dxa"/>
            <w:tcBorders>
              <w:left w:val="nil"/>
              <w:right w:val="single" w:sz="8" w:space="0" w:color="auto"/>
            </w:tcBorders>
            <w:shd w:val="clear" w:color="auto" w:fill="auto"/>
            <w:vAlign w:val="center"/>
          </w:tcPr>
          <w:p w14:paraId="3241967A" w14:textId="77777777" w:rsidR="00E461DB" w:rsidRPr="001C69DC" w:rsidRDefault="00E461DB" w:rsidP="00A45663">
            <w:pPr>
              <w:jc w:val="center"/>
              <w:rPr>
                <w:rFonts w:ascii="Calibri" w:hAnsi="Calibri" w:cs="Calibri"/>
                <w:color w:val="000000"/>
                <w:sz w:val="20"/>
                <w:szCs w:val="20"/>
              </w:rPr>
            </w:pPr>
          </w:p>
        </w:tc>
      </w:tr>
      <w:tr w:rsidR="004C250A" w:rsidRPr="001C69DC" w14:paraId="1F08A214" w14:textId="77777777" w:rsidTr="00B77A45">
        <w:trPr>
          <w:trHeight w:val="530"/>
        </w:trPr>
        <w:tc>
          <w:tcPr>
            <w:tcW w:w="1118" w:type="dxa"/>
            <w:tcBorders>
              <w:left w:val="single" w:sz="8" w:space="0" w:color="auto"/>
              <w:bottom w:val="single" w:sz="4" w:space="0" w:color="auto"/>
              <w:right w:val="single" w:sz="4" w:space="0" w:color="auto"/>
            </w:tcBorders>
            <w:shd w:val="clear" w:color="auto" w:fill="auto"/>
            <w:vAlign w:val="center"/>
          </w:tcPr>
          <w:p w14:paraId="57B4338D" w14:textId="77777777" w:rsidR="004C250A" w:rsidRPr="001C69DC" w:rsidRDefault="004C250A" w:rsidP="00A45663">
            <w:pPr>
              <w:rPr>
                <w:rFonts w:ascii="Calibri" w:hAnsi="Calibri" w:cs="Calibri"/>
                <w:color w:val="000000"/>
                <w:sz w:val="20"/>
                <w:szCs w:val="20"/>
              </w:rPr>
            </w:pPr>
          </w:p>
        </w:tc>
        <w:tc>
          <w:tcPr>
            <w:tcW w:w="1565" w:type="dxa"/>
            <w:tcBorders>
              <w:left w:val="single" w:sz="4" w:space="0" w:color="auto"/>
              <w:bottom w:val="single" w:sz="4" w:space="0" w:color="auto"/>
              <w:right w:val="single" w:sz="8" w:space="0" w:color="auto"/>
            </w:tcBorders>
            <w:shd w:val="clear" w:color="auto" w:fill="auto"/>
            <w:vAlign w:val="center"/>
          </w:tcPr>
          <w:p w14:paraId="372A9B50" w14:textId="77777777" w:rsidR="004C250A" w:rsidRPr="001C69DC" w:rsidRDefault="004C250A" w:rsidP="00A45663">
            <w:pPr>
              <w:rPr>
                <w:rFonts w:ascii="Calibri" w:hAnsi="Calibri" w:cs="Calibri"/>
                <w:color w:val="000000"/>
                <w:sz w:val="20"/>
                <w:szCs w:val="20"/>
              </w:rPr>
            </w:pPr>
          </w:p>
        </w:tc>
        <w:tc>
          <w:tcPr>
            <w:tcW w:w="1337" w:type="dxa"/>
            <w:tcBorders>
              <w:left w:val="nil"/>
              <w:bottom w:val="single" w:sz="8" w:space="0" w:color="auto"/>
              <w:right w:val="nil"/>
            </w:tcBorders>
            <w:shd w:val="clear" w:color="auto" w:fill="auto"/>
            <w:vAlign w:val="center"/>
          </w:tcPr>
          <w:p w14:paraId="789525E6" w14:textId="3AECA339" w:rsidR="004C250A" w:rsidRPr="00CD37DD" w:rsidRDefault="004C250A" w:rsidP="00A45663">
            <w:pPr>
              <w:jc w:val="center"/>
              <w:rPr>
                <w:rFonts w:ascii="Calibri" w:hAnsi="Calibri" w:cs="Calibri"/>
                <w:b/>
                <w:bCs/>
                <w:color w:val="000000"/>
                <w:sz w:val="20"/>
                <w:szCs w:val="20"/>
              </w:rPr>
            </w:pPr>
            <w:r w:rsidRPr="00CD37DD">
              <w:rPr>
                <w:rFonts w:ascii="Calibri" w:hAnsi="Calibri" w:cs="Calibri"/>
                <w:b/>
                <w:bCs/>
                <w:color w:val="000000"/>
                <w:sz w:val="20"/>
                <w:szCs w:val="20"/>
              </w:rPr>
              <w:t>Lactation status unknown</w:t>
            </w:r>
          </w:p>
        </w:tc>
        <w:tc>
          <w:tcPr>
            <w:tcW w:w="1501" w:type="dxa"/>
            <w:tcBorders>
              <w:left w:val="nil"/>
              <w:bottom w:val="single" w:sz="8" w:space="0" w:color="auto"/>
              <w:right w:val="nil"/>
            </w:tcBorders>
            <w:shd w:val="clear" w:color="auto" w:fill="auto"/>
            <w:vAlign w:val="center"/>
          </w:tcPr>
          <w:p w14:paraId="0CDBE098" w14:textId="5B062E65" w:rsidR="004C250A" w:rsidRPr="00CD37DD" w:rsidRDefault="00CD37DD" w:rsidP="00A45663">
            <w:pPr>
              <w:jc w:val="center"/>
              <w:rPr>
                <w:rFonts w:ascii="Calibri" w:hAnsi="Calibri" w:cs="Calibri"/>
                <w:color w:val="000000"/>
                <w:sz w:val="20"/>
                <w:szCs w:val="20"/>
              </w:rPr>
            </w:pPr>
            <w:r>
              <w:rPr>
                <w:rFonts w:ascii="Calibri" w:hAnsi="Calibri" w:cs="Calibri"/>
                <w:color w:val="000000"/>
                <w:sz w:val="20"/>
                <w:szCs w:val="20"/>
              </w:rPr>
              <w:t>14</w:t>
            </w:r>
          </w:p>
        </w:tc>
        <w:tc>
          <w:tcPr>
            <w:tcW w:w="1573" w:type="dxa"/>
            <w:tcBorders>
              <w:left w:val="nil"/>
              <w:bottom w:val="single" w:sz="8" w:space="0" w:color="auto"/>
              <w:right w:val="nil"/>
            </w:tcBorders>
            <w:shd w:val="clear" w:color="auto" w:fill="auto"/>
            <w:vAlign w:val="center"/>
          </w:tcPr>
          <w:p w14:paraId="6A43DA64" w14:textId="6509F7FD" w:rsidR="004C250A" w:rsidRPr="00CD37DD" w:rsidRDefault="00CD37DD" w:rsidP="00A45663">
            <w:pPr>
              <w:jc w:val="center"/>
              <w:rPr>
                <w:rFonts w:ascii="Calibri" w:hAnsi="Calibri" w:cs="Calibri"/>
                <w:color w:val="000000"/>
                <w:sz w:val="20"/>
                <w:szCs w:val="20"/>
              </w:rPr>
            </w:pPr>
            <w:r>
              <w:rPr>
                <w:rFonts w:ascii="Calibri" w:hAnsi="Calibri" w:cs="Calibri"/>
                <w:color w:val="000000"/>
                <w:sz w:val="20"/>
                <w:szCs w:val="20"/>
              </w:rPr>
              <w:t>2</w:t>
            </w:r>
          </w:p>
        </w:tc>
        <w:tc>
          <w:tcPr>
            <w:tcW w:w="1679" w:type="dxa"/>
            <w:tcBorders>
              <w:left w:val="nil"/>
              <w:bottom w:val="single" w:sz="8" w:space="0" w:color="auto"/>
              <w:right w:val="nil"/>
            </w:tcBorders>
            <w:shd w:val="clear" w:color="auto" w:fill="auto"/>
            <w:vAlign w:val="center"/>
          </w:tcPr>
          <w:p w14:paraId="481E30DA" w14:textId="01622170" w:rsidR="004C250A" w:rsidRPr="00CD37DD" w:rsidRDefault="00CD37DD" w:rsidP="00A45663">
            <w:pPr>
              <w:jc w:val="center"/>
              <w:rPr>
                <w:rFonts w:ascii="Calibri" w:hAnsi="Calibri" w:cs="Calibri"/>
                <w:color w:val="000000"/>
                <w:sz w:val="20"/>
                <w:szCs w:val="20"/>
              </w:rPr>
            </w:pPr>
            <w:r>
              <w:rPr>
                <w:rFonts w:ascii="Calibri" w:hAnsi="Calibri" w:cs="Calibri"/>
                <w:color w:val="000000"/>
                <w:sz w:val="20"/>
                <w:szCs w:val="20"/>
              </w:rPr>
              <w:t>1</w:t>
            </w:r>
          </w:p>
        </w:tc>
        <w:tc>
          <w:tcPr>
            <w:tcW w:w="1688" w:type="dxa"/>
            <w:tcBorders>
              <w:left w:val="nil"/>
              <w:bottom w:val="single" w:sz="8" w:space="0" w:color="auto"/>
              <w:right w:val="nil"/>
            </w:tcBorders>
            <w:shd w:val="clear" w:color="auto" w:fill="auto"/>
            <w:vAlign w:val="center"/>
          </w:tcPr>
          <w:p w14:paraId="49450512" w14:textId="40EAD998" w:rsidR="004C250A" w:rsidRPr="00CD37DD" w:rsidRDefault="00CD37DD" w:rsidP="00A45663">
            <w:pPr>
              <w:jc w:val="center"/>
              <w:rPr>
                <w:rFonts w:ascii="Calibri" w:hAnsi="Calibri" w:cs="Calibri"/>
                <w:color w:val="000000"/>
                <w:sz w:val="20"/>
                <w:szCs w:val="20"/>
              </w:rPr>
            </w:pPr>
            <w:r>
              <w:rPr>
                <w:rFonts w:ascii="Calibri" w:hAnsi="Calibri" w:cs="Calibri"/>
                <w:color w:val="000000"/>
                <w:sz w:val="20"/>
                <w:szCs w:val="20"/>
              </w:rPr>
              <w:t>17</w:t>
            </w:r>
          </w:p>
        </w:tc>
        <w:tc>
          <w:tcPr>
            <w:tcW w:w="1408" w:type="dxa"/>
            <w:tcBorders>
              <w:left w:val="nil"/>
              <w:bottom w:val="single" w:sz="8" w:space="0" w:color="auto"/>
              <w:right w:val="nil"/>
            </w:tcBorders>
            <w:shd w:val="clear" w:color="auto" w:fill="auto"/>
            <w:vAlign w:val="center"/>
          </w:tcPr>
          <w:p w14:paraId="77E05043" w14:textId="77777777" w:rsidR="004C250A" w:rsidRPr="001C69DC" w:rsidRDefault="004C250A" w:rsidP="00A45663">
            <w:pPr>
              <w:jc w:val="center"/>
              <w:rPr>
                <w:rFonts w:ascii="Calibri" w:hAnsi="Calibri" w:cs="Calibri"/>
                <w:color w:val="000000"/>
                <w:sz w:val="20"/>
                <w:szCs w:val="20"/>
              </w:rPr>
            </w:pPr>
          </w:p>
        </w:tc>
        <w:tc>
          <w:tcPr>
            <w:tcW w:w="1060" w:type="dxa"/>
            <w:tcBorders>
              <w:left w:val="nil"/>
              <w:bottom w:val="single" w:sz="8" w:space="0" w:color="auto"/>
              <w:right w:val="nil"/>
            </w:tcBorders>
            <w:shd w:val="clear" w:color="auto" w:fill="auto"/>
            <w:vAlign w:val="center"/>
          </w:tcPr>
          <w:p w14:paraId="73741A8A" w14:textId="77777777" w:rsidR="004C250A" w:rsidRPr="001C69DC" w:rsidRDefault="004C250A" w:rsidP="00A45663">
            <w:pPr>
              <w:jc w:val="center"/>
              <w:rPr>
                <w:rFonts w:ascii="Calibri" w:hAnsi="Calibri" w:cs="Calibri"/>
                <w:color w:val="000000"/>
                <w:sz w:val="20"/>
                <w:szCs w:val="20"/>
              </w:rPr>
            </w:pPr>
          </w:p>
        </w:tc>
        <w:tc>
          <w:tcPr>
            <w:tcW w:w="1555" w:type="dxa"/>
            <w:tcBorders>
              <w:left w:val="nil"/>
              <w:bottom w:val="single" w:sz="8" w:space="0" w:color="auto"/>
              <w:right w:val="nil"/>
            </w:tcBorders>
            <w:shd w:val="clear" w:color="auto" w:fill="auto"/>
            <w:vAlign w:val="center"/>
          </w:tcPr>
          <w:p w14:paraId="482B183E" w14:textId="77777777" w:rsidR="004C250A" w:rsidRPr="001C69DC" w:rsidRDefault="004C250A" w:rsidP="00A45663">
            <w:pPr>
              <w:jc w:val="center"/>
              <w:rPr>
                <w:rFonts w:ascii="Calibri" w:hAnsi="Calibri" w:cs="Calibri"/>
                <w:color w:val="000000"/>
                <w:sz w:val="20"/>
                <w:szCs w:val="20"/>
              </w:rPr>
            </w:pPr>
          </w:p>
        </w:tc>
        <w:tc>
          <w:tcPr>
            <w:tcW w:w="894" w:type="dxa"/>
            <w:tcBorders>
              <w:left w:val="nil"/>
              <w:bottom w:val="single" w:sz="8" w:space="0" w:color="auto"/>
              <w:right w:val="single" w:sz="8" w:space="0" w:color="auto"/>
            </w:tcBorders>
            <w:shd w:val="clear" w:color="auto" w:fill="auto"/>
            <w:vAlign w:val="center"/>
          </w:tcPr>
          <w:p w14:paraId="384DE2F5" w14:textId="77777777" w:rsidR="004C250A" w:rsidRPr="001C69DC" w:rsidRDefault="004C250A" w:rsidP="00A45663">
            <w:pPr>
              <w:jc w:val="center"/>
              <w:rPr>
                <w:rFonts w:ascii="Calibri" w:hAnsi="Calibri" w:cs="Calibri"/>
                <w:color w:val="000000"/>
                <w:sz w:val="20"/>
                <w:szCs w:val="20"/>
              </w:rPr>
            </w:pPr>
          </w:p>
        </w:tc>
      </w:tr>
      <w:tr w:rsidR="005460FE" w:rsidRPr="001C69DC" w14:paraId="0ADC9ED3" w14:textId="77777777" w:rsidTr="00B77A45">
        <w:trPr>
          <w:trHeight w:val="740"/>
        </w:trPr>
        <w:tc>
          <w:tcPr>
            <w:tcW w:w="1118" w:type="dxa"/>
            <w:tcBorders>
              <w:top w:val="single" w:sz="4" w:space="0" w:color="auto"/>
              <w:left w:val="single" w:sz="8" w:space="0" w:color="auto"/>
              <w:bottom w:val="nil"/>
              <w:right w:val="nil"/>
            </w:tcBorders>
            <w:shd w:val="clear" w:color="auto" w:fill="auto"/>
            <w:vAlign w:val="center"/>
            <w:hideMark/>
          </w:tcPr>
          <w:p w14:paraId="3A41A8E3"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lastRenderedPageBreak/>
              <w:t>Crockett 2017</w:t>
            </w:r>
          </w:p>
        </w:tc>
        <w:tc>
          <w:tcPr>
            <w:tcW w:w="1565" w:type="dxa"/>
            <w:tcBorders>
              <w:top w:val="single" w:sz="4" w:space="0" w:color="auto"/>
              <w:left w:val="single" w:sz="8" w:space="0" w:color="auto"/>
              <w:bottom w:val="nil"/>
              <w:right w:val="single" w:sz="8" w:space="0" w:color="auto"/>
            </w:tcBorders>
            <w:shd w:val="clear" w:color="auto" w:fill="auto"/>
            <w:vAlign w:val="center"/>
            <w:hideMark/>
          </w:tcPr>
          <w:p w14:paraId="03F8DCF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xml:space="preserve">Postpartum  v non-postpartum </w:t>
            </w:r>
          </w:p>
        </w:tc>
        <w:tc>
          <w:tcPr>
            <w:tcW w:w="1337" w:type="dxa"/>
            <w:tcBorders>
              <w:top w:val="nil"/>
              <w:left w:val="nil"/>
              <w:bottom w:val="nil"/>
              <w:right w:val="nil"/>
            </w:tcBorders>
            <w:shd w:val="clear" w:color="auto" w:fill="auto"/>
            <w:vAlign w:val="center"/>
            <w:hideMark/>
          </w:tcPr>
          <w:p w14:paraId="7D40C02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auto" w:fill="auto"/>
            <w:vAlign w:val="center"/>
            <w:hideMark/>
          </w:tcPr>
          <w:p w14:paraId="381941C9"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Removal due to bleeding by 12 months: </w:t>
            </w:r>
          </w:p>
        </w:tc>
        <w:tc>
          <w:tcPr>
            <w:tcW w:w="1573" w:type="dxa"/>
            <w:tcBorders>
              <w:top w:val="nil"/>
              <w:left w:val="nil"/>
              <w:bottom w:val="nil"/>
              <w:right w:val="nil"/>
            </w:tcBorders>
            <w:shd w:val="clear" w:color="auto" w:fill="auto"/>
            <w:vAlign w:val="center"/>
            <w:hideMark/>
          </w:tcPr>
          <w:p w14:paraId="3BFD81C7"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Removal due to bleeding by 6 months: </w:t>
            </w:r>
          </w:p>
        </w:tc>
        <w:tc>
          <w:tcPr>
            <w:tcW w:w="1679" w:type="dxa"/>
            <w:tcBorders>
              <w:top w:val="nil"/>
              <w:left w:val="nil"/>
              <w:bottom w:val="nil"/>
              <w:right w:val="nil"/>
            </w:tcBorders>
            <w:shd w:val="clear" w:color="auto" w:fill="auto"/>
            <w:vAlign w:val="center"/>
            <w:hideMark/>
          </w:tcPr>
          <w:p w14:paraId="07688D4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88" w:type="dxa"/>
            <w:tcBorders>
              <w:top w:val="nil"/>
              <w:left w:val="nil"/>
              <w:bottom w:val="nil"/>
              <w:right w:val="nil"/>
            </w:tcBorders>
            <w:shd w:val="clear" w:color="auto" w:fill="auto"/>
            <w:vAlign w:val="center"/>
            <w:hideMark/>
          </w:tcPr>
          <w:p w14:paraId="50FFC7E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nil"/>
              <w:right w:val="nil"/>
            </w:tcBorders>
            <w:shd w:val="clear" w:color="auto" w:fill="auto"/>
            <w:vAlign w:val="center"/>
            <w:hideMark/>
          </w:tcPr>
          <w:p w14:paraId="7FA5128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nil"/>
              <w:right w:val="nil"/>
            </w:tcBorders>
            <w:shd w:val="clear" w:color="auto" w:fill="auto"/>
            <w:vAlign w:val="center"/>
            <w:hideMark/>
          </w:tcPr>
          <w:p w14:paraId="7AC5B46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nil"/>
              <w:right w:val="nil"/>
            </w:tcBorders>
            <w:shd w:val="clear" w:color="auto" w:fill="auto"/>
            <w:vAlign w:val="center"/>
            <w:hideMark/>
          </w:tcPr>
          <w:p w14:paraId="0DA736D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62EF214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17D449D0"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4CC5CC0F"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5B323942"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30CB82B4"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Interval: </w:t>
            </w:r>
          </w:p>
        </w:tc>
        <w:tc>
          <w:tcPr>
            <w:tcW w:w="1501" w:type="dxa"/>
            <w:tcBorders>
              <w:top w:val="nil"/>
              <w:left w:val="nil"/>
              <w:bottom w:val="nil"/>
              <w:right w:val="nil"/>
            </w:tcBorders>
            <w:shd w:val="clear" w:color="auto" w:fill="auto"/>
            <w:vAlign w:val="center"/>
            <w:hideMark/>
          </w:tcPr>
          <w:p w14:paraId="0A61F22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16/275</w:t>
            </w:r>
          </w:p>
        </w:tc>
        <w:tc>
          <w:tcPr>
            <w:tcW w:w="1573" w:type="dxa"/>
            <w:tcBorders>
              <w:top w:val="nil"/>
              <w:left w:val="nil"/>
              <w:bottom w:val="nil"/>
              <w:right w:val="nil"/>
            </w:tcBorders>
            <w:shd w:val="clear" w:color="auto" w:fill="auto"/>
            <w:vAlign w:val="center"/>
            <w:hideMark/>
          </w:tcPr>
          <w:p w14:paraId="6A94B0C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6/319</w:t>
            </w:r>
          </w:p>
        </w:tc>
        <w:tc>
          <w:tcPr>
            <w:tcW w:w="1679" w:type="dxa"/>
            <w:tcBorders>
              <w:top w:val="nil"/>
              <w:left w:val="nil"/>
              <w:bottom w:val="nil"/>
              <w:right w:val="nil"/>
            </w:tcBorders>
            <w:shd w:val="clear" w:color="auto" w:fill="auto"/>
            <w:vAlign w:val="center"/>
            <w:hideMark/>
          </w:tcPr>
          <w:p w14:paraId="654F2CAB" w14:textId="77777777" w:rsidR="005460FE" w:rsidRPr="001C69DC" w:rsidRDefault="005460FE" w:rsidP="00A45663">
            <w:pPr>
              <w:jc w:val="center"/>
              <w:rPr>
                <w:rFonts w:ascii="Calibri" w:hAnsi="Calibri" w:cs="Calibri"/>
                <w:color w:val="000000"/>
                <w:sz w:val="20"/>
                <w:szCs w:val="20"/>
              </w:rPr>
            </w:pPr>
          </w:p>
        </w:tc>
        <w:tc>
          <w:tcPr>
            <w:tcW w:w="1688" w:type="dxa"/>
            <w:tcBorders>
              <w:top w:val="nil"/>
              <w:left w:val="nil"/>
              <w:bottom w:val="nil"/>
              <w:right w:val="nil"/>
            </w:tcBorders>
            <w:shd w:val="clear" w:color="auto" w:fill="auto"/>
            <w:vAlign w:val="center"/>
            <w:hideMark/>
          </w:tcPr>
          <w:p w14:paraId="29717C8E"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01C424AA"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5CBF2F66"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2D8A4B41"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2D75B60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48B84955" w14:textId="77777777" w:rsidTr="005460FE">
        <w:trPr>
          <w:trHeight w:val="1040"/>
        </w:trPr>
        <w:tc>
          <w:tcPr>
            <w:tcW w:w="1118" w:type="dxa"/>
            <w:tcBorders>
              <w:top w:val="nil"/>
              <w:left w:val="single" w:sz="8" w:space="0" w:color="auto"/>
              <w:bottom w:val="nil"/>
              <w:right w:val="nil"/>
            </w:tcBorders>
            <w:shd w:val="clear" w:color="auto" w:fill="auto"/>
            <w:vAlign w:val="center"/>
            <w:hideMark/>
          </w:tcPr>
          <w:p w14:paraId="4620774B"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668D641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5944C8A0" w14:textId="27D5CAD4" w:rsidR="005460FE" w:rsidRPr="001C69DC" w:rsidRDefault="00C77D9E" w:rsidP="00A45663">
            <w:pPr>
              <w:jc w:val="center"/>
              <w:rPr>
                <w:rFonts w:ascii="Calibri" w:hAnsi="Calibri" w:cs="Calibri"/>
                <w:b/>
                <w:bCs/>
                <w:color w:val="000000"/>
                <w:sz w:val="20"/>
                <w:szCs w:val="20"/>
              </w:rPr>
            </w:pPr>
            <w:r w:rsidRPr="001C69DC">
              <w:rPr>
                <w:rFonts w:ascii="Calibri" w:hAnsi="Calibri" w:cs="Calibri"/>
                <w:b/>
                <w:bCs/>
                <w:color w:val="000000"/>
                <w:sz w:val="20"/>
                <w:szCs w:val="20"/>
              </w:rPr>
              <w:t>Postpartum</w:t>
            </w:r>
            <w:r w:rsidR="005460FE" w:rsidRPr="001C69DC">
              <w:rPr>
                <w:rFonts w:ascii="Calibri" w:hAnsi="Calibri" w:cs="Calibri"/>
                <w:b/>
                <w:bCs/>
                <w:color w:val="000000"/>
                <w:sz w:val="20"/>
                <w:szCs w:val="20"/>
              </w:rPr>
              <w:t xml:space="preserve"> (immed+ delayed &lt; 8 weeks):</w:t>
            </w:r>
          </w:p>
        </w:tc>
        <w:tc>
          <w:tcPr>
            <w:tcW w:w="1501" w:type="dxa"/>
            <w:tcBorders>
              <w:top w:val="nil"/>
              <w:left w:val="nil"/>
              <w:bottom w:val="nil"/>
              <w:right w:val="nil"/>
            </w:tcBorders>
            <w:shd w:val="clear" w:color="auto" w:fill="auto"/>
            <w:vAlign w:val="center"/>
            <w:hideMark/>
          </w:tcPr>
          <w:p w14:paraId="3ED183E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16/243</w:t>
            </w:r>
          </w:p>
        </w:tc>
        <w:tc>
          <w:tcPr>
            <w:tcW w:w="1573" w:type="dxa"/>
            <w:tcBorders>
              <w:top w:val="nil"/>
              <w:left w:val="nil"/>
              <w:bottom w:val="nil"/>
              <w:right w:val="nil"/>
            </w:tcBorders>
            <w:shd w:val="clear" w:color="auto" w:fill="auto"/>
            <w:vAlign w:val="center"/>
            <w:hideMark/>
          </w:tcPr>
          <w:p w14:paraId="06BE36B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12/457</w:t>
            </w:r>
          </w:p>
        </w:tc>
        <w:tc>
          <w:tcPr>
            <w:tcW w:w="1679" w:type="dxa"/>
            <w:tcBorders>
              <w:top w:val="nil"/>
              <w:left w:val="nil"/>
              <w:bottom w:val="nil"/>
              <w:right w:val="nil"/>
            </w:tcBorders>
            <w:shd w:val="clear" w:color="auto" w:fill="auto"/>
            <w:vAlign w:val="center"/>
            <w:hideMark/>
          </w:tcPr>
          <w:p w14:paraId="4A451538" w14:textId="77777777" w:rsidR="005460FE" w:rsidRPr="001C69DC" w:rsidRDefault="005460FE" w:rsidP="00A45663">
            <w:pPr>
              <w:jc w:val="center"/>
              <w:rPr>
                <w:rFonts w:ascii="Calibri" w:hAnsi="Calibri" w:cs="Calibri"/>
                <w:color w:val="000000"/>
                <w:sz w:val="20"/>
                <w:szCs w:val="20"/>
              </w:rPr>
            </w:pPr>
          </w:p>
        </w:tc>
        <w:tc>
          <w:tcPr>
            <w:tcW w:w="1688" w:type="dxa"/>
            <w:tcBorders>
              <w:top w:val="nil"/>
              <w:left w:val="nil"/>
              <w:bottom w:val="nil"/>
              <w:right w:val="nil"/>
            </w:tcBorders>
            <w:shd w:val="clear" w:color="auto" w:fill="auto"/>
            <w:vAlign w:val="center"/>
            <w:hideMark/>
          </w:tcPr>
          <w:p w14:paraId="574BD4EB"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13341177"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4F8ED0C1"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34EB63BD"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455E2B8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41D596A6" w14:textId="77777777" w:rsidTr="005460FE">
        <w:trPr>
          <w:trHeight w:val="300"/>
        </w:trPr>
        <w:tc>
          <w:tcPr>
            <w:tcW w:w="1118" w:type="dxa"/>
            <w:tcBorders>
              <w:top w:val="nil"/>
              <w:left w:val="single" w:sz="8" w:space="0" w:color="auto"/>
              <w:bottom w:val="single" w:sz="8" w:space="0" w:color="auto"/>
              <w:right w:val="nil"/>
            </w:tcBorders>
            <w:shd w:val="clear" w:color="auto" w:fill="auto"/>
            <w:vAlign w:val="center"/>
            <w:hideMark/>
          </w:tcPr>
          <w:p w14:paraId="60E22EAC"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602572CB"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17B1CEAF"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Totals N</w:t>
            </w:r>
          </w:p>
        </w:tc>
        <w:tc>
          <w:tcPr>
            <w:tcW w:w="1501" w:type="dxa"/>
            <w:tcBorders>
              <w:top w:val="nil"/>
              <w:left w:val="nil"/>
              <w:bottom w:val="single" w:sz="8" w:space="0" w:color="auto"/>
              <w:right w:val="nil"/>
            </w:tcBorders>
            <w:shd w:val="clear" w:color="auto" w:fill="auto"/>
            <w:vAlign w:val="center"/>
            <w:hideMark/>
          </w:tcPr>
          <w:p w14:paraId="1B52C97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32/518</w:t>
            </w:r>
          </w:p>
        </w:tc>
        <w:tc>
          <w:tcPr>
            <w:tcW w:w="1573" w:type="dxa"/>
            <w:tcBorders>
              <w:top w:val="nil"/>
              <w:left w:val="nil"/>
              <w:bottom w:val="single" w:sz="8" w:space="0" w:color="auto"/>
              <w:right w:val="nil"/>
            </w:tcBorders>
            <w:shd w:val="clear" w:color="auto" w:fill="auto"/>
            <w:vAlign w:val="center"/>
            <w:hideMark/>
          </w:tcPr>
          <w:p w14:paraId="5208D04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18/776</w:t>
            </w:r>
          </w:p>
        </w:tc>
        <w:tc>
          <w:tcPr>
            <w:tcW w:w="1679" w:type="dxa"/>
            <w:tcBorders>
              <w:top w:val="nil"/>
              <w:left w:val="nil"/>
              <w:bottom w:val="single" w:sz="8" w:space="0" w:color="auto"/>
              <w:right w:val="nil"/>
            </w:tcBorders>
            <w:shd w:val="clear" w:color="auto" w:fill="auto"/>
            <w:vAlign w:val="center"/>
            <w:hideMark/>
          </w:tcPr>
          <w:p w14:paraId="372ADDA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88" w:type="dxa"/>
            <w:tcBorders>
              <w:top w:val="nil"/>
              <w:left w:val="nil"/>
              <w:bottom w:val="single" w:sz="8" w:space="0" w:color="auto"/>
              <w:right w:val="nil"/>
            </w:tcBorders>
            <w:shd w:val="clear" w:color="auto" w:fill="auto"/>
            <w:vAlign w:val="center"/>
            <w:hideMark/>
          </w:tcPr>
          <w:p w14:paraId="0287244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single" w:sz="8" w:space="0" w:color="auto"/>
              <w:right w:val="nil"/>
            </w:tcBorders>
            <w:shd w:val="clear" w:color="auto" w:fill="auto"/>
            <w:vAlign w:val="center"/>
            <w:hideMark/>
          </w:tcPr>
          <w:p w14:paraId="1588210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single" w:sz="8" w:space="0" w:color="auto"/>
              <w:right w:val="nil"/>
            </w:tcBorders>
            <w:shd w:val="clear" w:color="auto" w:fill="auto"/>
            <w:vAlign w:val="center"/>
            <w:hideMark/>
          </w:tcPr>
          <w:p w14:paraId="22688E0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201C48C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7821C02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2691AF9E" w14:textId="77777777" w:rsidTr="005460FE">
        <w:trPr>
          <w:trHeight w:val="780"/>
        </w:trPr>
        <w:tc>
          <w:tcPr>
            <w:tcW w:w="1118" w:type="dxa"/>
            <w:tcBorders>
              <w:top w:val="nil"/>
              <w:left w:val="single" w:sz="8" w:space="0" w:color="auto"/>
              <w:bottom w:val="nil"/>
              <w:right w:val="nil"/>
            </w:tcBorders>
            <w:shd w:val="clear" w:color="auto" w:fill="auto"/>
            <w:vAlign w:val="center"/>
            <w:hideMark/>
          </w:tcPr>
          <w:p w14:paraId="3A012929"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Ireland 2014</w:t>
            </w:r>
          </w:p>
        </w:tc>
        <w:tc>
          <w:tcPr>
            <w:tcW w:w="1565" w:type="dxa"/>
            <w:tcBorders>
              <w:top w:val="nil"/>
              <w:left w:val="single" w:sz="8" w:space="0" w:color="auto"/>
              <w:bottom w:val="nil"/>
              <w:right w:val="single" w:sz="8" w:space="0" w:color="auto"/>
            </w:tcBorders>
            <w:shd w:val="clear" w:color="auto" w:fill="auto"/>
            <w:vAlign w:val="center"/>
            <w:hideMark/>
          </w:tcPr>
          <w:p w14:paraId="5994CEFA" w14:textId="628C7AA1" w:rsidR="005460FE" w:rsidRPr="001C69DC" w:rsidRDefault="00F804BC" w:rsidP="00A45663">
            <w:pPr>
              <w:rPr>
                <w:rFonts w:ascii="Calibri" w:hAnsi="Calibri" w:cs="Calibri"/>
                <w:color w:val="000000"/>
                <w:sz w:val="20"/>
                <w:szCs w:val="20"/>
              </w:rPr>
            </w:pPr>
            <w:r w:rsidRPr="001C69DC">
              <w:rPr>
                <w:rFonts w:ascii="Calibri" w:hAnsi="Calibri" w:cs="Calibri"/>
                <w:color w:val="000000"/>
                <w:sz w:val="20"/>
                <w:szCs w:val="20"/>
              </w:rPr>
              <w:t>Postpartum v</w:t>
            </w:r>
            <w:r w:rsidR="005460FE" w:rsidRPr="001C69DC">
              <w:rPr>
                <w:rFonts w:ascii="Calibri" w:hAnsi="Calibri" w:cs="Calibri"/>
                <w:color w:val="000000"/>
                <w:sz w:val="20"/>
                <w:szCs w:val="20"/>
              </w:rPr>
              <w:t xml:space="preserve"> non-postpartum </w:t>
            </w:r>
          </w:p>
        </w:tc>
        <w:tc>
          <w:tcPr>
            <w:tcW w:w="1337" w:type="dxa"/>
            <w:tcBorders>
              <w:top w:val="nil"/>
              <w:left w:val="nil"/>
              <w:bottom w:val="nil"/>
              <w:right w:val="nil"/>
            </w:tcBorders>
            <w:shd w:val="clear" w:color="auto" w:fill="auto"/>
            <w:vAlign w:val="center"/>
            <w:hideMark/>
          </w:tcPr>
          <w:p w14:paraId="3CD538C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auto" w:fill="auto"/>
            <w:vAlign w:val="center"/>
            <w:hideMark/>
          </w:tcPr>
          <w:p w14:paraId="5AF093C5"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Implant removed for bleeding &lt; 36 months (YES)</w:t>
            </w:r>
          </w:p>
        </w:tc>
        <w:tc>
          <w:tcPr>
            <w:tcW w:w="1573" w:type="dxa"/>
            <w:tcBorders>
              <w:top w:val="nil"/>
              <w:left w:val="nil"/>
              <w:bottom w:val="nil"/>
              <w:right w:val="nil"/>
            </w:tcBorders>
            <w:shd w:val="clear" w:color="auto" w:fill="auto"/>
            <w:vAlign w:val="center"/>
            <w:hideMark/>
          </w:tcPr>
          <w:p w14:paraId="5A61C61B"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Implant removed for bleeding &lt; 36 months (NO)</w:t>
            </w:r>
          </w:p>
        </w:tc>
        <w:tc>
          <w:tcPr>
            <w:tcW w:w="1679" w:type="dxa"/>
            <w:tcBorders>
              <w:top w:val="nil"/>
              <w:left w:val="nil"/>
              <w:bottom w:val="nil"/>
              <w:right w:val="nil"/>
            </w:tcBorders>
            <w:shd w:val="clear" w:color="auto" w:fill="auto"/>
            <w:vAlign w:val="center"/>
            <w:hideMark/>
          </w:tcPr>
          <w:p w14:paraId="73F9D5F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88" w:type="dxa"/>
            <w:tcBorders>
              <w:top w:val="nil"/>
              <w:left w:val="nil"/>
              <w:bottom w:val="nil"/>
              <w:right w:val="nil"/>
            </w:tcBorders>
            <w:shd w:val="clear" w:color="auto" w:fill="auto"/>
            <w:vAlign w:val="center"/>
            <w:hideMark/>
          </w:tcPr>
          <w:p w14:paraId="529274F7"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408" w:type="dxa"/>
            <w:tcBorders>
              <w:top w:val="nil"/>
              <w:left w:val="nil"/>
              <w:bottom w:val="nil"/>
              <w:right w:val="nil"/>
            </w:tcBorders>
            <w:shd w:val="clear" w:color="auto" w:fill="auto"/>
            <w:vAlign w:val="center"/>
            <w:hideMark/>
          </w:tcPr>
          <w:p w14:paraId="579E1AE5"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060" w:type="dxa"/>
            <w:tcBorders>
              <w:top w:val="nil"/>
              <w:left w:val="nil"/>
              <w:bottom w:val="nil"/>
              <w:right w:val="nil"/>
            </w:tcBorders>
            <w:shd w:val="clear" w:color="auto" w:fill="auto"/>
            <w:vAlign w:val="center"/>
            <w:hideMark/>
          </w:tcPr>
          <w:p w14:paraId="677AA3FF"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555" w:type="dxa"/>
            <w:tcBorders>
              <w:top w:val="nil"/>
              <w:left w:val="nil"/>
              <w:bottom w:val="nil"/>
              <w:right w:val="nil"/>
            </w:tcBorders>
            <w:shd w:val="clear" w:color="auto" w:fill="auto"/>
            <w:vAlign w:val="center"/>
            <w:hideMark/>
          </w:tcPr>
          <w:p w14:paraId="66F2618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7B9537F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4AC89C23" w14:textId="77777777" w:rsidTr="005460FE">
        <w:trPr>
          <w:trHeight w:val="520"/>
        </w:trPr>
        <w:tc>
          <w:tcPr>
            <w:tcW w:w="1118" w:type="dxa"/>
            <w:tcBorders>
              <w:top w:val="nil"/>
              <w:left w:val="single" w:sz="8" w:space="0" w:color="auto"/>
              <w:bottom w:val="nil"/>
              <w:right w:val="nil"/>
            </w:tcBorders>
            <w:shd w:val="clear" w:color="auto" w:fill="auto"/>
            <w:vAlign w:val="center"/>
            <w:hideMark/>
          </w:tcPr>
          <w:p w14:paraId="3E0AF79F"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45CA6395"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005B1649" w14:textId="4E3D6B80"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Immediate </w:t>
            </w:r>
            <w:r w:rsidR="00F804BC" w:rsidRPr="001C69DC">
              <w:rPr>
                <w:rFonts w:ascii="Calibri" w:hAnsi="Calibri" w:cs="Calibri"/>
                <w:b/>
                <w:bCs/>
                <w:color w:val="000000"/>
                <w:sz w:val="20"/>
                <w:szCs w:val="20"/>
              </w:rPr>
              <w:t>Postpartum</w:t>
            </w:r>
            <w:r w:rsidRPr="001C69DC">
              <w:rPr>
                <w:rFonts w:ascii="Calibri" w:hAnsi="Calibri" w:cs="Calibri"/>
                <w:b/>
                <w:bCs/>
                <w:color w:val="000000"/>
                <w:sz w:val="20"/>
                <w:szCs w:val="20"/>
              </w:rPr>
              <w:t xml:space="preserve"> (n)</w:t>
            </w:r>
          </w:p>
        </w:tc>
        <w:tc>
          <w:tcPr>
            <w:tcW w:w="1501" w:type="dxa"/>
            <w:tcBorders>
              <w:top w:val="nil"/>
              <w:left w:val="nil"/>
              <w:bottom w:val="nil"/>
              <w:right w:val="nil"/>
            </w:tcBorders>
            <w:shd w:val="clear" w:color="auto" w:fill="auto"/>
            <w:vAlign w:val="center"/>
            <w:hideMark/>
          </w:tcPr>
          <w:p w14:paraId="4172A91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50</w:t>
            </w:r>
          </w:p>
        </w:tc>
        <w:tc>
          <w:tcPr>
            <w:tcW w:w="1573" w:type="dxa"/>
            <w:tcBorders>
              <w:top w:val="nil"/>
              <w:left w:val="nil"/>
              <w:bottom w:val="nil"/>
              <w:right w:val="nil"/>
            </w:tcBorders>
            <w:shd w:val="clear" w:color="auto" w:fill="auto"/>
            <w:vAlign w:val="center"/>
            <w:hideMark/>
          </w:tcPr>
          <w:p w14:paraId="66CE990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209</w:t>
            </w:r>
          </w:p>
        </w:tc>
        <w:tc>
          <w:tcPr>
            <w:tcW w:w="1679" w:type="dxa"/>
            <w:tcBorders>
              <w:top w:val="nil"/>
              <w:left w:val="nil"/>
              <w:bottom w:val="nil"/>
              <w:right w:val="nil"/>
            </w:tcBorders>
            <w:shd w:val="clear" w:color="auto" w:fill="auto"/>
            <w:vAlign w:val="center"/>
            <w:hideMark/>
          </w:tcPr>
          <w:p w14:paraId="1ED15B17" w14:textId="77777777" w:rsidR="005460FE" w:rsidRPr="001C69DC" w:rsidRDefault="005460FE" w:rsidP="00A45663">
            <w:pPr>
              <w:jc w:val="center"/>
              <w:rPr>
                <w:rFonts w:ascii="Calibri" w:hAnsi="Calibri" w:cs="Calibri"/>
                <w:color w:val="000000"/>
                <w:sz w:val="20"/>
                <w:szCs w:val="20"/>
              </w:rPr>
            </w:pPr>
          </w:p>
        </w:tc>
        <w:tc>
          <w:tcPr>
            <w:tcW w:w="1688" w:type="dxa"/>
            <w:tcBorders>
              <w:top w:val="nil"/>
              <w:left w:val="nil"/>
              <w:bottom w:val="nil"/>
              <w:right w:val="nil"/>
            </w:tcBorders>
            <w:shd w:val="clear" w:color="auto" w:fill="auto"/>
            <w:vAlign w:val="center"/>
            <w:hideMark/>
          </w:tcPr>
          <w:p w14:paraId="60A04803"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7FF77FF1"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54F42D1F"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3673DFBF"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165B61E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02CD1758" w14:textId="77777777" w:rsidTr="005460FE">
        <w:trPr>
          <w:trHeight w:val="520"/>
        </w:trPr>
        <w:tc>
          <w:tcPr>
            <w:tcW w:w="1118" w:type="dxa"/>
            <w:tcBorders>
              <w:top w:val="nil"/>
              <w:left w:val="single" w:sz="8" w:space="0" w:color="auto"/>
              <w:bottom w:val="nil"/>
              <w:right w:val="nil"/>
            </w:tcBorders>
            <w:shd w:val="clear" w:color="auto" w:fill="auto"/>
            <w:vAlign w:val="center"/>
            <w:hideMark/>
          </w:tcPr>
          <w:p w14:paraId="0D1AB8CB"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55300190"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2DB8C589" w14:textId="46163B83"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Delayed </w:t>
            </w:r>
            <w:r w:rsidR="00F804BC" w:rsidRPr="001C69DC">
              <w:rPr>
                <w:rFonts w:ascii="Calibri" w:hAnsi="Calibri" w:cs="Calibri"/>
                <w:b/>
                <w:bCs/>
                <w:color w:val="000000"/>
                <w:sz w:val="20"/>
                <w:szCs w:val="20"/>
              </w:rPr>
              <w:t>post-partum</w:t>
            </w:r>
            <w:r w:rsidRPr="001C69DC">
              <w:rPr>
                <w:rFonts w:ascii="Calibri" w:hAnsi="Calibri" w:cs="Calibri"/>
                <w:b/>
                <w:bCs/>
                <w:color w:val="000000"/>
                <w:sz w:val="20"/>
                <w:szCs w:val="20"/>
              </w:rPr>
              <w:t xml:space="preserve"> (n)</w:t>
            </w:r>
          </w:p>
        </w:tc>
        <w:tc>
          <w:tcPr>
            <w:tcW w:w="1501" w:type="dxa"/>
            <w:tcBorders>
              <w:top w:val="nil"/>
              <w:left w:val="nil"/>
              <w:bottom w:val="nil"/>
              <w:right w:val="nil"/>
            </w:tcBorders>
            <w:shd w:val="clear" w:color="auto" w:fill="auto"/>
            <w:vAlign w:val="center"/>
            <w:hideMark/>
          </w:tcPr>
          <w:p w14:paraId="247ED28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9</w:t>
            </w:r>
          </w:p>
        </w:tc>
        <w:tc>
          <w:tcPr>
            <w:tcW w:w="1573" w:type="dxa"/>
            <w:tcBorders>
              <w:top w:val="nil"/>
              <w:left w:val="nil"/>
              <w:bottom w:val="nil"/>
              <w:right w:val="nil"/>
            </w:tcBorders>
            <w:shd w:val="clear" w:color="auto" w:fill="auto"/>
            <w:vAlign w:val="center"/>
            <w:hideMark/>
          </w:tcPr>
          <w:p w14:paraId="305FD3B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40</w:t>
            </w:r>
          </w:p>
        </w:tc>
        <w:tc>
          <w:tcPr>
            <w:tcW w:w="1679" w:type="dxa"/>
            <w:tcBorders>
              <w:top w:val="nil"/>
              <w:left w:val="nil"/>
              <w:bottom w:val="nil"/>
              <w:right w:val="nil"/>
            </w:tcBorders>
            <w:shd w:val="clear" w:color="auto" w:fill="auto"/>
            <w:vAlign w:val="center"/>
            <w:hideMark/>
          </w:tcPr>
          <w:p w14:paraId="67492C27" w14:textId="77777777" w:rsidR="005460FE" w:rsidRPr="001C69DC" w:rsidRDefault="005460FE" w:rsidP="00A45663">
            <w:pPr>
              <w:jc w:val="center"/>
              <w:rPr>
                <w:rFonts w:ascii="Calibri" w:hAnsi="Calibri" w:cs="Calibri"/>
                <w:color w:val="000000"/>
                <w:sz w:val="20"/>
                <w:szCs w:val="20"/>
              </w:rPr>
            </w:pPr>
          </w:p>
        </w:tc>
        <w:tc>
          <w:tcPr>
            <w:tcW w:w="1688" w:type="dxa"/>
            <w:tcBorders>
              <w:top w:val="nil"/>
              <w:left w:val="nil"/>
              <w:bottom w:val="nil"/>
              <w:right w:val="nil"/>
            </w:tcBorders>
            <w:shd w:val="clear" w:color="auto" w:fill="auto"/>
            <w:vAlign w:val="center"/>
            <w:hideMark/>
          </w:tcPr>
          <w:p w14:paraId="7D2FC1DC"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2C2D1221"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581D438B"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75B5173D"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3F49870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623E0583"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1105469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1272BEFF"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5715EB77" w14:textId="77777777" w:rsidR="005460FE" w:rsidRPr="001C69DC" w:rsidRDefault="005460FE" w:rsidP="00A45663">
            <w:pPr>
              <w:rPr>
                <w:rFonts w:ascii="Calibri" w:hAnsi="Calibri" w:cs="Calibri"/>
                <w:color w:val="000000"/>
                <w:sz w:val="20"/>
                <w:szCs w:val="20"/>
              </w:rPr>
            </w:pPr>
          </w:p>
        </w:tc>
        <w:tc>
          <w:tcPr>
            <w:tcW w:w="1501" w:type="dxa"/>
            <w:tcBorders>
              <w:top w:val="nil"/>
              <w:left w:val="nil"/>
              <w:bottom w:val="nil"/>
              <w:right w:val="nil"/>
            </w:tcBorders>
            <w:shd w:val="clear" w:color="auto" w:fill="auto"/>
            <w:vAlign w:val="center"/>
            <w:hideMark/>
          </w:tcPr>
          <w:p w14:paraId="7EF72239" w14:textId="77777777" w:rsidR="005460FE" w:rsidRPr="001C69DC" w:rsidRDefault="005460FE" w:rsidP="00A45663">
            <w:pPr>
              <w:jc w:val="center"/>
              <w:rPr>
                <w:sz w:val="20"/>
                <w:szCs w:val="20"/>
              </w:rPr>
            </w:pPr>
          </w:p>
        </w:tc>
        <w:tc>
          <w:tcPr>
            <w:tcW w:w="1573" w:type="dxa"/>
            <w:tcBorders>
              <w:top w:val="nil"/>
              <w:left w:val="nil"/>
              <w:bottom w:val="nil"/>
              <w:right w:val="nil"/>
            </w:tcBorders>
            <w:shd w:val="clear" w:color="auto" w:fill="auto"/>
            <w:vAlign w:val="center"/>
            <w:hideMark/>
          </w:tcPr>
          <w:p w14:paraId="69E8D76C" w14:textId="77777777" w:rsidR="005460FE" w:rsidRPr="001C69DC" w:rsidRDefault="005460FE" w:rsidP="00A45663">
            <w:pPr>
              <w:jc w:val="center"/>
              <w:rPr>
                <w:sz w:val="20"/>
                <w:szCs w:val="20"/>
              </w:rPr>
            </w:pPr>
          </w:p>
        </w:tc>
        <w:tc>
          <w:tcPr>
            <w:tcW w:w="1679" w:type="dxa"/>
            <w:tcBorders>
              <w:top w:val="nil"/>
              <w:left w:val="nil"/>
              <w:bottom w:val="nil"/>
              <w:right w:val="nil"/>
            </w:tcBorders>
            <w:shd w:val="clear" w:color="auto" w:fill="auto"/>
            <w:vAlign w:val="center"/>
            <w:hideMark/>
          </w:tcPr>
          <w:p w14:paraId="249D27AC" w14:textId="77777777" w:rsidR="005460FE" w:rsidRPr="001C69DC" w:rsidRDefault="005460FE" w:rsidP="00A45663">
            <w:pPr>
              <w:jc w:val="center"/>
              <w:rPr>
                <w:sz w:val="20"/>
                <w:szCs w:val="20"/>
              </w:rPr>
            </w:pPr>
          </w:p>
        </w:tc>
        <w:tc>
          <w:tcPr>
            <w:tcW w:w="1688" w:type="dxa"/>
            <w:tcBorders>
              <w:top w:val="nil"/>
              <w:left w:val="nil"/>
              <w:bottom w:val="nil"/>
              <w:right w:val="nil"/>
            </w:tcBorders>
            <w:shd w:val="clear" w:color="auto" w:fill="auto"/>
            <w:vAlign w:val="center"/>
            <w:hideMark/>
          </w:tcPr>
          <w:p w14:paraId="3C07B85E"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0F38C18C"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0F65D1B5"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502AC8EC"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146ADA1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7CD00F99"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00666C47"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745492AB"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6B8B90C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Interval (n)</w:t>
            </w:r>
          </w:p>
        </w:tc>
        <w:tc>
          <w:tcPr>
            <w:tcW w:w="1501" w:type="dxa"/>
            <w:tcBorders>
              <w:top w:val="nil"/>
              <w:left w:val="nil"/>
              <w:bottom w:val="nil"/>
              <w:right w:val="nil"/>
            </w:tcBorders>
            <w:shd w:val="clear" w:color="auto" w:fill="auto"/>
            <w:vAlign w:val="center"/>
            <w:hideMark/>
          </w:tcPr>
          <w:p w14:paraId="643DDE4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22</w:t>
            </w:r>
          </w:p>
        </w:tc>
        <w:tc>
          <w:tcPr>
            <w:tcW w:w="1573" w:type="dxa"/>
            <w:tcBorders>
              <w:top w:val="nil"/>
              <w:left w:val="nil"/>
              <w:bottom w:val="nil"/>
              <w:right w:val="nil"/>
            </w:tcBorders>
            <w:shd w:val="clear" w:color="auto" w:fill="auto"/>
            <w:vAlign w:val="center"/>
            <w:hideMark/>
          </w:tcPr>
          <w:p w14:paraId="3486699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84</w:t>
            </w:r>
          </w:p>
        </w:tc>
        <w:tc>
          <w:tcPr>
            <w:tcW w:w="1679" w:type="dxa"/>
            <w:tcBorders>
              <w:top w:val="nil"/>
              <w:left w:val="nil"/>
              <w:bottom w:val="nil"/>
              <w:right w:val="nil"/>
            </w:tcBorders>
            <w:shd w:val="clear" w:color="auto" w:fill="auto"/>
            <w:vAlign w:val="center"/>
            <w:hideMark/>
          </w:tcPr>
          <w:p w14:paraId="238CDCF5" w14:textId="77777777" w:rsidR="005460FE" w:rsidRPr="001C69DC" w:rsidRDefault="005460FE" w:rsidP="00A45663">
            <w:pPr>
              <w:jc w:val="center"/>
              <w:rPr>
                <w:rFonts w:ascii="Calibri" w:hAnsi="Calibri" w:cs="Calibri"/>
                <w:color w:val="000000"/>
                <w:sz w:val="20"/>
                <w:szCs w:val="20"/>
              </w:rPr>
            </w:pPr>
          </w:p>
        </w:tc>
        <w:tc>
          <w:tcPr>
            <w:tcW w:w="1688" w:type="dxa"/>
            <w:tcBorders>
              <w:top w:val="nil"/>
              <w:left w:val="nil"/>
              <w:bottom w:val="nil"/>
              <w:right w:val="nil"/>
            </w:tcBorders>
            <w:shd w:val="clear" w:color="auto" w:fill="auto"/>
            <w:vAlign w:val="center"/>
            <w:hideMark/>
          </w:tcPr>
          <w:p w14:paraId="6E057174"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61DE4FCC"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28A82B3D"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568F8CBD"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5C1716B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5C11767C" w14:textId="77777777" w:rsidTr="005460FE">
        <w:trPr>
          <w:trHeight w:val="530"/>
        </w:trPr>
        <w:tc>
          <w:tcPr>
            <w:tcW w:w="1118" w:type="dxa"/>
            <w:tcBorders>
              <w:top w:val="nil"/>
              <w:left w:val="single" w:sz="8" w:space="0" w:color="auto"/>
              <w:bottom w:val="single" w:sz="8" w:space="0" w:color="auto"/>
              <w:right w:val="nil"/>
            </w:tcBorders>
            <w:shd w:val="clear" w:color="auto" w:fill="auto"/>
            <w:vAlign w:val="center"/>
            <w:hideMark/>
          </w:tcPr>
          <w:p w14:paraId="54F35099"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1567ECB4"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4EF0772D"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Totals</w:t>
            </w:r>
          </w:p>
        </w:tc>
        <w:tc>
          <w:tcPr>
            <w:tcW w:w="1501" w:type="dxa"/>
            <w:tcBorders>
              <w:top w:val="nil"/>
              <w:left w:val="nil"/>
              <w:bottom w:val="single" w:sz="8" w:space="0" w:color="auto"/>
              <w:right w:val="nil"/>
            </w:tcBorders>
            <w:shd w:val="clear" w:color="auto" w:fill="auto"/>
            <w:vAlign w:val="center"/>
            <w:hideMark/>
          </w:tcPr>
          <w:p w14:paraId="7A18E59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81</w:t>
            </w:r>
          </w:p>
        </w:tc>
        <w:tc>
          <w:tcPr>
            <w:tcW w:w="1573" w:type="dxa"/>
            <w:tcBorders>
              <w:top w:val="nil"/>
              <w:left w:val="nil"/>
              <w:bottom w:val="single" w:sz="8" w:space="0" w:color="auto"/>
              <w:right w:val="nil"/>
            </w:tcBorders>
            <w:shd w:val="clear" w:color="auto" w:fill="auto"/>
            <w:vAlign w:val="center"/>
            <w:hideMark/>
          </w:tcPr>
          <w:p w14:paraId="282DCA4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313</w:t>
            </w:r>
          </w:p>
        </w:tc>
        <w:tc>
          <w:tcPr>
            <w:tcW w:w="1679" w:type="dxa"/>
            <w:tcBorders>
              <w:top w:val="nil"/>
              <w:left w:val="nil"/>
              <w:bottom w:val="single" w:sz="8" w:space="0" w:color="auto"/>
              <w:right w:val="nil"/>
            </w:tcBorders>
            <w:shd w:val="clear" w:color="auto" w:fill="auto"/>
            <w:vAlign w:val="center"/>
            <w:hideMark/>
          </w:tcPr>
          <w:p w14:paraId="7FB68EA9"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Total =414</w:t>
            </w:r>
          </w:p>
        </w:tc>
        <w:tc>
          <w:tcPr>
            <w:tcW w:w="1688" w:type="dxa"/>
            <w:tcBorders>
              <w:top w:val="nil"/>
              <w:left w:val="nil"/>
              <w:bottom w:val="single" w:sz="8" w:space="0" w:color="auto"/>
              <w:right w:val="nil"/>
            </w:tcBorders>
            <w:shd w:val="clear" w:color="auto" w:fill="auto"/>
            <w:vAlign w:val="center"/>
            <w:hideMark/>
          </w:tcPr>
          <w:p w14:paraId="198BED6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single" w:sz="8" w:space="0" w:color="auto"/>
              <w:right w:val="nil"/>
            </w:tcBorders>
            <w:shd w:val="clear" w:color="auto" w:fill="auto"/>
            <w:vAlign w:val="center"/>
            <w:hideMark/>
          </w:tcPr>
          <w:p w14:paraId="281FFDC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single" w:sz="8" w:space="0" w:color="auto"/>
              <w:right w:val="nil"/>
            </w:tcBorders>
            <w:shd w:val="clear" w:color="auto" w:fill="auto"/>
            <w:vAlign w:val="center"/>
            <w:hideMark/>
          </w:tcPr>
          <w:p w14:paraId="6E58C32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5E4421B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76CE1BE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1BAA64DB" w14:textId="77777777" w:rsidTr="005460FE">
        <w:trPr>
          <w:trHeight w:val="1050"/>
        </w:trPr>
        <w:tc>
          <w:tcPr>
            <w:tcW w:w="1118" w:type="dxa"/>
            <w:tcBorders>
              <w:top w:val="nil"/>
              <w:left w:val="single" w:sz="8" w:space="0" w:color="auto"/>
              <w:bottom w:val="nil"/>
              <w:right w:val="nil"/>
            </w:tcBorders>
            <w:shd w:val="clear" w:color="auto" w:fill="auto"/>
            <w:vAlign w:val="center"/>
            <w:hideMark/>
          </w:tcPr>
          <w:p w14:paraId="24FB5FC5"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Wahab 2016</w:t>
            </w:r>
          </w:p>
        </w:tc>
        <w:tc>
          <w:tcPr>
            <w:tcW w:w="1565" w:type="dxa"/>
            <w:tcBorders>
              <w:top w:val="nil"/>
              <w:left w:val="single" w:sz="8" w:space="0" w:color="auto"/>
              <w:bottom w:val="nil"/>
              <w:right w:val="single" w:sz="8" w:space="0" w:color="auto"/>
            </w:tcBorders>
            <w:shd w:val="clear" w:color="auto" w:fill="auto"/>
            <w:vAlign w:val="center"/>
            <w:hideMark/>
          </w:tcPr>
          <w:p w14:paraId="5A95D18C"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Postpartum v non-postpartum</w:t>
            </w:r>
          </w:p>
        </w:tc>
        <w:tc>
          <w:tcPr>
            <w:tcW w:w="1337" w:type="dxa"/>
            <w:tcBorders>
              <w:top w:val="nil"/>
              <w:left w:val="nil"/>
              <w:bottom w:val="nil"/>
              <w:right w:val="nil"/>
            </w:tcBorders>
            <w:shd w:val="clear" w:color="auto" w:fill="auto"/>
            <w:vAlign w:val="center"/>
            <w:hideMark/>
          </w:tcPr>
          <w:p w14:paraId="4094BE8D"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Bleeding pattern at 6 months follow up duration</w:t>
            </w:r>
          </w:p>
        </w:tc>
        <w:tc>
          <w:tcPr>
            <w:tcW w:w="1501" w:type="dxa"/>
            <w:tcBorders>
              <w:top w:val="nil"/>
              <w:left w:val="nil"/>
              <w:bottom w:val="nil"/>
              <w:right w:val="nil"/>
            </w:tcBorders>
            <w:shd w:val="clear" w:color="auto" w:fill="auto"/>
            <w:vAlign w:val="center"/>
            <w:hideMark/>
          </w:tcPr>
          <w:p w14:paraId="255F072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573" w:type="dxa"/>
            <w:tcBorders>
              <w:top w:val="nil"/>
              <w:left w:val="nil"/>
              <w:bottom w:val="nil"/>
              <w:right w:val="nil"/>
            </w:tcBorders>
            <w:shd w:val="clear" w:color="auto" w:fill="auto"/>
            <w:vAlign w:val="center"/>
            <w:hideMark/>
          </w:tcPr>
          <w:p w14:paraId="49A16A0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679" w:type="dxa"/>
            <w:tcBorders>
              <w:top w:val="nil"/>
              <w:left w:val="nil"/>
              <w:bottom w:val="nil"/>
              <w:right w:val="nil"/>
            </w:tcBorders>
            <w:shd w:val="clear" w:color="auto" w:fill="auto"/>
            <w:vAlign w:val="center"/>
            <w:hideMark/>
          </w:tcPr>
          <w:p w14:paraId="506CB394"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688" w:type="dxa"/>
            <w:tcBorders>
              <w:top w:val="nil"/>
              <w:left w:val="nil"/>
              <w:bottom w:val="nil"/>
              <w:right w:val="nil"/>
            </w:tcBorders>
            <w:shd w:val="clear" w:color="auto" w:fill="auto"/>
            <w:vAlign w:val="center"/>
            <w:hideMark/>
          </w:tcPr>
          <w:p w14:paraId="75322155"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408" w:type="dxa"/>
            <w:tcBorders>
              <w:top w:val="nil"/>
              <w:left w:val="nil"/>
              <w:bottom w:val="nil"/>
              <w:right w:val="nil"/>
            </w:tcBorders>
            <w:shd w:val="clear" w:color="auto" w:fill="auto"/>
            <w:vAlign w:val="center"/>
            <w:hideMark/>
          </w:tcPr>
          <w:p w14:paraId="1F35C1A7"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060" w:type="dxa"/>
            <w:tcBorders>
              <w:top w:val="nil"/>
              <w:left w:val="nil"/>
              <w:bottom w:val="nil"/>
              <w:right w:val="nil"/>
            </w:tcBorders>
            <w:shd w:val="clear" w:color="auto" w:fill="auto"/>
            <w:vAlign w:val="center"/>
            <w:hideMark/>
          </w:tcPr>
          <w:p w14:paraId="6C52DC3D"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555" w:type="dxa"/>
            <w:tcBorders>
              <w:top w:val="nil"/>
              <w:left w:val="nil"/>
              <w:bottom w:val="nil"/>
              <w:right w:val="nil"/>
            </w:tcBorders>
            <w:shd w:val="clear" w:color="auto" w:fill="auto"/>
            <w:vAlign w:val="center"/>
            <w:hideMark/>
          </w:tcPr>
          <w:p w14:paraId="41D7EF5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1404EAA4"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r>
      <w:tr w:rsidR="005460FE" w:rsidRPr="001C69DC" w14:paraId="03436336" w14:textId="77777777" w:rsidTr="005460FE">
        <w:trPr>
          <w:trHeight w:val="780"/>
        </w:trPr>
        <w:tc>
          <w:tcPr>
            <w:tcW w:w="1118" w:type="dxa"/>
            <w:tcBorders>
              <w:top w:val="nil"/>
              <w:left w:val="single" w:sz="8" w:space="0" w:color="auto"/>
              <w:bottom w:val="nil"/>
              <w:right w:val="nil"/>
            </w:tcBorders>
            <w:shd w:val="clear" w:color="auto" w:fill="auto"/>
            <w:vAlign w:val="center"/>
            <w:hideMark/>
          </w:tcPr>
          <w:p w14:paraId="72EBDFC6"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5DF4B44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0FB5D41A" w14:textId="77777777" w:rsidR="005460FE" w:rsidRPr="001C69DC" w:rsidRDefault="005460FE" w:rsidP="00A45663">
            <w:pPr>
              <w:rPr>
                <w:rFonts w:ascii="Calibri" w:hAnsi="Calibri" w:cs="Calibri"/>
                <w:color w:val="000000"/>
                <w:sz w:val="20"/>
                <w:szCs w:val="20"/>
              </w:rPr>
            </w:pPr>
          </w:p>
        </w:tc>
        <w:tc>
          <w:tcPr>
            <w:tcW w:w="1501" w:type="dxa"/>
            <w:tcBorders>
              <w:top w:val="nil"/>
              <w:left w:val="nil"/>
              <w:bottom w:val="nil"/>
              <w:right w:val="nil"/>
            </w:tcBorders>
            <w:shd w:val="clear" w:color="auto" w:fill="auto"/>
            <w:vAlign w:val="center"/>
            <w:hideMark/>
          </w:tcPr>
          <w:p w14:paraId="4D96B30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Amenorrhoea</w:t>
            </w:r>
          </w:p>
        </w:tc>
        <w:tc>
          <w:tcPr>
            <w:tcW w:w="1573" w:type="dxa"/>
            <w:tcBorders>
              <w:top w:val="nil"/>
              <w:left w:val="nil"/>
              <w:bottom w:val="nil"/>
              <w:right w:val="nil"/>
            </w:tcBorders>
            <w:shd w:val="clear" w:color="auto" w:fill="auto"/>
            <w:vAlign w:val="center"/>
            <w:hideMark/>
          </w:tcPr>
          <w:p w14:paraId="295ED54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Infrequent</w:t>
            </w:r>
          </w:p>
        </w:tc>
        <w:tc>
          <w:tcPr>
            <w:tcW w:w="1679" w:type="dxa"/>
            <w:tcBorders>
              <w:top w:val="nil"/>
              <w:left w:val="nil"/>
              <w:bottom w:val="nil"/>
              <w:right w:val="nil"/>
            </w:tcBorders>
            <w:shd w:val="clear" w:color="auto" w:fill="auto"/>
            <w:vAlign w:val="center"/>
            <w:hideMark/>
          </w:tcPr>
          <w:p w14:paraId="362803EB"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Normal</w:t>
            </w:r>
          </w:p>
        </w:tc>
        <w:tc>
          <w:tcPr>
            <w:tcW w:w="1688" w:type="dxa"/>
            <w:tcBorders>
              <w:top w:val="nil"/>
              <w:left w:val="nil"/>
              <w:bottom w:val="nil"/>
              <w:right w:val="nil"/>
            </w:tcBorders>
            <w:shd w:val="clear" w:color="auto" w:fill="auto"/>
            <w:vAlign w:val="center"/>
            <w:hideMark/>
          </w:tcPr>
          <w:p w14:paraId="382B1807" w14:textId="77777777" w:rsidR="005460FE" w:rsidRPr="001C69DC" w:rsidRDefault="005460FE" w:rsidP="00A45663">
            <w:pPr>
              <w:jc w:val="center"/>
              <w:rPr>
                <w:rFonts w:ascii="Calibri" w:hAnsi="Calibri" w:cs="Calibri"/>
                <w:b/>
                <w:bCs/>
                <w:i/>
                <w:iCs/>
                <w:color w:val="000000"/>
                <w:sz w:val="20"/>
                <w:szCs w:val="20"/>
              </w:rPr>
            </w:pPr>
            <w:r w:rsidRPr="001C69DC">
              <w:rPr>
                <w:rFonts w:ascii="Calibri" w:hAnsi="Calibri" w:cs="Calibri"/>
                <w:b/>
                <w:bCs/>
                <w:i/>
                <w:iCs/>
                <w:color w:val="000000"/>
                <w:sz w:val="20"/>
                <w:szCs w:val="20"/>
              </w:rPr>
              <w:t>Favourable i.e. Amenorrhoea, Infrequent, Normal</w:t>
            </w:r>
          </w:p>
        </w:tc>
        <w:tc>
          <w:tcPr>
            <w:tcW w:w="1408" w:type="dxa"/>
            <w:tcBorders>
              <w:top w:val="nil"/>
              <w:left w:val="nil"/>
              <w:bottom w:val="nil"/>
              <w:right w:val="nil"/>
            </w:tcBorders>
            <w:shd w:val="clear" w:color="auto" w:fill="auto"/>
            <w:vAlign w:val="center"/>
            <w:hideMark/>
          </w:tcPr>
          <w:p w14:paraId="68458D39"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Frequent</w:t>
            </w:r>
          </w:p>
        </w:tc>
        <w:tc>
          <w:tcPr>
            <w:tcW w:w="1060" w:type="dxa"/>
            <w:tcBorders>
              <w:top w:val="nil"/>
              <w:left w:val="nil"/>
              <w:bottom w:val="nil"/>
              <w:right w:val="nil"/>
            </w:tcBorders>
            <w:shd w:val="clear" w:color="auto" w:fill="auto"/>
            <w:vAlign w:val="center"/>
            <w:hideMark/>
          </w:tcPr>
          <w:p w14:paraId="4F47A4E3" w14:textId="77777777" w:rsidR="005460FE" w:rsidRPr="001C69DC" w:rsidRDefault="005460FE" w:rsidP="00A45663">
            <w:pPr>
              <w:jc w:val="center"/>
              <w:rPr>
                <w:rFonts w:ascii="Calibri" w:hAnsi="Calibri" w:cs="Calibri"/>
                <w:b/>
                <w:bCs/>
                <w:color w:val="000000"/>
                <w:sz w:val="18"/>
                <w:szCs w:val="18"/>
              </w:rPr>
            </w:pPr>
            <w:r w:rsidRPr="001C69DC">
              <w:rPr>
                <w:rFonts w:ascii="Calibri" w:hAnsi="Calibri" w:cs="Calibri"/>
                <w:b/>
                <w:bCs/>
                <w:color w:val="000000"/>
                <w:sz w:val="18"/>
                <w:szCs w:val="18"/>
              </w:rPr>
              <w:t>Prolonged</w:t>
            </w:r>
          </w:p>
        </w:tc>
        <w:tc>
          <w:tcPr>
            <w:tcW w:w="1555" w:type="dxa"/>
            <w:tcBorders>
              <w:top w:val="nil"/>
              <w:left w:val="nil"/>
              <w:bottom w:val="nil"/>
              <w:right w:val="nil"/>
            </w:tcBorders>
            <w:shd w:val="clear" w:color="auto" w:fill="auto"/>
            <w:vAlign w:val="center"/>
            <w:hideMark/>
          </w:tcPr>
          <w:p w14:paraId="0A8D88DC" w14:textId="1F3F148A" w:rsidR="005460FE" w:rsidRPr="001C69DC" w:rsidRDefault="005460FE" w:rsidP="00A45663">
            <w:pPr>
              <w:jc w:val="center"/>
              <w:rPr>
                <w:rFonts w:ascii="Calibri" w:hAnsi="Calibri" w:cs="Calibri"/>
                <w:b/>
                <w:bCs/>
                <w:i/>
                <w:iCs/>
                <w:color w:val="000000"/>
                <w:sz w:val="20"/>
                <w:szCs w:val="20"/>
              </w:rPr>
            </w:pPr>
            <w:r w:rsidRPr="001C69DC">
              <w:rPr>
                <w:rFonts w:ascii="Calibri" w:hAnsi="Calibri" w:cs="Calibri"/>
                <w:b/>
                <w:bCs/>
                <w:i/>
                <w:iCs/>
                <w:color w:val="000000"/>
                <w:sz w:val="20"/>
                <w:szCs w:val="20"/>
              </w:rPr>
              <w:t xml:space="preserve">Unfavourable </w:t>
            </w:r>
            <w:r w:rsidR="00C77D9E" w:rsidRPr="001C69DC">
              <w:rPr>
                <w:rFonts w:ascii="Calibri" w:hAnsi="Calibri" w:cs="Calibri"/>
                <w:b/>
                <w:bCs/>
                <w:i/>
                <w:iCs/>
                <w:color w:val="000000"/>
                <w:sz w:val="20"/>
                <w:szCs w:val="20"/>
              </w:rPr>
              <w:t>i.e.</w:t>
            </w:r>
            <w:r w:rsidRPr="001C69DC">
              <w:rPr>
                <w:rFonts w:ascii="Calibri" w:hAnsi="Calibri" w:cs="Calibri"/>
                <w:b/>
                <w:bCs/>
                <w:i/>
                <w:iCs/>
                <w:color w:val="000000"/>
                <w:sz w:val="20"/>
                <w:szCs w:val="20"/>
              </w:rPr>
              <w:t xml:space="preserve"> Frequent, prolonged </w:t>
            </w:r>
          </w:p>
        </w:tc>
        <w:tc>
          <w:tcPr>
            <w:tcW w:w="894" w:type="dxa"/>
            <w:tcBorders>
              <w:top w:val="nil"/>
              <w:left w:val="nil"/>
              <w:bottom w:val="nil"/>
              <w:right w:val="single" w:sz="8" w:space="0" w:color="auto"/>
            </w:tcBorders>
            <w:shd w:val="clear" w:color="auto" w:fill="auto"/>
            <w:vAlign w:val="center"/>
            <w:hideMark/>
          </w:tcPr>
          <w:p w14:paraId="72C82514" w14:textId="77777777" w:rsidR="005460FE" w:rsidRPr="001C69DC" w:rsidRDefault="005460FE" w:rsidP="00A45663">
            <w:pPr>
              <w:jc w:val="center"/>
              <w:rPr>
                <w:rFonts w:ascii="Calibri" w:hAnsi="Calibri" w:cs="Calibri"/>
                <w:b/>
                <w:bCs/>
                <w:i/>
                <w:iCs/>
                <w:color w:val="000000"/>
                <w:sz w:val="20"/>
                <w:szCs w:val="20"/>
              </w:rPr>
            </w:pPr>
            <w:r w:rsidRPr="001C69DC">
              <w:rPr>
                <w:rFonts w:ascii="Calibri" w:hAnsi="Calibri" w:cs="Calibri"/>
                <w:b/>
                <w:bCs/>
                <w:i/>
                <w:iCs/>
                <w:color w:val="000000"/>
                <w:sz w:val="20"/>
                <w:szCs w:val="20"/>
              </w:rPr>
              <w:t> </w:t>
            </w:r>
          </w:p>
        </w:tc>
      </w:tr>
      <w:tr w:rsidR="005460FE" w:rsidRPr="001C69DC" w14:paraId="316C5979"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4B41B44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32AEFC3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7E0DA4D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Postpartum (N)</w:t>
            </w:r>
          </w:p>
        </w:tc>
        <w:tc>
          <w:tcPr>
            <w:tcW w:w="1501" w:type="dxa"/>
            <w:tcBorders>
              <w:top w:val="nil"/>
              <w:left w:val="nil"/>
              <w:bottom w:val="nil"/>
              <w:right w:val="nil"/>
            </w:tcBorders>
            <w:shd w:val="clear" w:color="auto" w:fill="auto"/>
            <w:vAlign w:val="center"/>
            <w:hideMark/>
          </w:tcPr>
          <w:p w14:paraId="6C79990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39</w:t>
            </w:r>
          </w:p>
        </w:tc>
        <w:tc>
          <w:tcPr>
            <w:tcW w:w="1573" w:type="dxa"/>
            <w:tcBorders>
              <w:top w:val="nil"/>
              <w:left w:val="nil"/>
              <w:bottom w:val="nil"/>
              <w:right w:val="nil"/>
            </w:tcBorders>
            <w:shd w:val="clear" w:color="auto" w:fill="auto"/>
            <w:vAlign w:val="center"/>
            <w:hideMark/>
          </w:tcPr>
          <w:p w14:paraId="0FF19CE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5</w:t>
            </w:r>
          </w:p>
        </w:tc>
        <w:tc>
          <w:tcPr>
            <w:tcW w:w="1679" w:type="dxa"/>
            <w:tcBorders>
              <w:top w:val="nil"/>
              <w:left w:val="nil"/>
              <w:bottom w:val="nil"/>
              <w:right w:val="nil"/>
            </w:tcBorders>
            <w:shd w:val="clear" w:color="auto" w:fill="auto"/>
            <w:vAlign w:val="center"/>
            <w:hideMark/>
          </w:tcPr>
          <w:p w14:paraId="431D3CA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7</w:t>
            </w:r>
          </w:p>
        </w:tc>
        <w:tc>
          <w:tcPr>
            <w:tcW w:w="1688" w:type="dxa"/>
            <w:tcBorders>
              <w:top w:val="nil"/>
              <w:left w:val="nil"/>
              <w:bottom w:val="nil"/>
              <w:right w:val="nil"/>
            </w:tcBorders>
            <w:shd w:val="clear" w:color="auto" w:fill="auto"/>
            <w:vAlign w:val="center"/>
            <w:hideMark/>
          </w:tcPr>
          <w:p w14:paraId="53ABF036"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51</w:t>
            </w:r>
          </w:p>
        </w:tc>
        <w:tc>
          <w:tcPr>
            <w:tcW w:w="1408" w:type="dxa"/>
            <w:tcBorders>
              <w:top w:val="nil"/>
              <w:left w:val="nil"/>
              <w:bottom w:val="nil"/>
              <w:right w:val="nil"/>
            </w:tcBorders>
            <w:shd w:val="clear" w:color="auto" w:fill="auto"/>
            <w:vAlign w:val="center"/>
            <w:hideMark/>
          </w:tcPr>
          <w:p w14:paraId="062B2DE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6</w:t>
            </w:r>
          </w:p>
        </w:tc>
        <w:tc>
          <w:tcPr>
            <w:tcW w:w="1060" w:type="dxa"/>
            <w:tcBorders>
              <w:top w:val="nil"/>
              <w:left w:val="nil"/>
              <w:bottom w:val="nil"/>
              <w:right w:val="nil"/>
            </w:tcBorders>
            <w:shd w:val="clear" w:color="auto" w:fill="auto"/>
            <w:vAlign w:val="center"/>
            <w:hideMark/>
          </w:tcPr>
          <w:p w14:paraId="418C81B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3</w:t>
            </w:r>
          </w:p>
        </w:tc>
        <w:tc>
          <w:tcPr>
            <w:tcW w:w="1555" w:type="dxa"/>
            <w:tcBorders>
              <w:top w:val="nil"/>
              <w:left w:val="nil"/>
              <w:bottom w:val="nil"/>
              <w:right w:val="nil"/>
            </w:tcBorders>
            <w:shd w:val="clear" w:color="auto" w:fill="auto"/>
            <w:vAlign w:val="center"/>
            <w:hideMark/>
          </w:tcPr>
          <w:p w14:paraId="4658DC96"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9</w:t>
            </w:r>
          </w:p>
        </w:tc>
        <w:tc>
          <w:tcPr>
            <w:tcW w:w="894" w:type="dxa"/>
            <w:tcBorders>
              <w:top w:val="nil"/>
              <w:left w:val="nil"/>
              <w:bottom w:val="nil"/>
              <w:right w:val="single" w:sz="8" w:space="0" w:color="auto"/>
            </w:tcBorders>
            <w:shd w:val="clear" w:color="auto" w:fill="auto"/>
            <w:vAlign w:val="center"/>
            <w:hideMark/>
          </w:tcPr>
          <w:p w14:paraId="5A134C8B"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 </w:t>
            </w:r>
          </w:p>
        </w:tc>
      </w:tr>
      <w:tr w:rsidR="005460FE" w:rsidRPr="001C69DC" w14:paraId="7F1BA566" w14:textId="77777777" w:rsidTr="005460FE">
        <w:trPr>
          <w:trHeight w:val="530"/>
        </w:trPr>
        <w:tc>
          <w:tcPr>
            <w:tcW w:w="1118" w:type="dxa"/>
            <w:tcBorders>
              <w:top w:val="nil"/>
              <w:left w:val="single" w:sz="8" w:space="0" w:color="auto"/>
              <w:bottom w:val="nil"/>
              <w:right w:val="nil"/>
            </w:tcBorders>
            <w:shd w:val="clear" w:color="auto" w:fill="auto"/>
            <w:vAlign w:val="center"/>
            <w:hideMark/>
          </w:tcPr>
          <w:p w14:paraId="24B13CCB"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3E75F650"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4E77283D"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Non-postpartum (N)</w:t>
            </w:r>
          </w:p>
        </w:tc>
        <w:tc>
          <w:tcPr>
            <w:tcW w:w="1501" w:type="dxa"/>
            <w:tcBorders>
              <w:top w:val="nil"/>
              <w:left w:val="nil"/>
              <w:bottom w:val="nil"/>
              <w:right w:val="nil"/>
            </w:tcBorders>
            <w:shd w:val="clear" w:color="auto" w:fill="auto"/>
            <w:vAlign w:val="center"/>
            <w:hideMark/>
          </w:tcPr>
          <w:p w14:paraId="4C4F897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19</w:t>
            </w:r>
          </w:p>
        </w:tc>
        <w:tc>
          <w:tcPr>
            <w:tcW w:w="1573" w:type="dxa"/>
            <w:tcBorders>
              <w:top w:val="nil"/>
              <w:left w:val="nil"/>
              <w:bottom w:val="nil"/>
              <w:right w:val="nil"/>
            </w:tcBorders>
            <w:shd w:val="clear" w:color="auto" w:fill="auto"/>
            <w:vAlign w:val="center"/>
            <w:hideMark/>
          </w:tcPr>
          <w:p w14:paraId="2258B9B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12</w:t>
            </w:r>
          </w:p>
        </w:tc>
        <w:tc>
          <w:tcPr>
            <w:tcW w:w="1679" w:type="dxa"/>
            <w:tcBorders>
              <w:top w:val="nil"/>
              <w:left w:val="nil"/>
              <w:bottom w:val="nil"/>
              <w:right w:val="nil"/>
            </w:tcBorders>
            <w:shd w:val="clear" w:color="auto" w:fill="auto"/>
            <w:vAlign w:val="center"/>
            <w:hideMark/>
          </w:tcPr>
          <w:p w14:paraId="40D9C9D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8</w:t>
            </w:r>
          </w:p>
        </w:tc>
        <w:tc>
          <w:tcPr>
            <w:tcW w:w="1688" w:type="dxa"/>
            <w:tcBorders>
              <w:top w:val="nil"/>
              <w:left w:val="nil"/>
              <w:bottom w:val="nil"/>
              <w:right w:val="nil"/>
            </w:tcBorders>
            <w:shd w:val="clear" w:color="auto" w:fill="auto"/>
            <w:vAlign w:val="center"/>
            <w:hideMark/>
          </w:tcPr>
          <w:p w14:paraId="7E2142ED"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39</w:t>
            </w:r>
          </w:p>
        </w:tc>
        <w:tc>
          <w:tcPr>
            <w:tcW w:w="1408" w:type="dxa"/>
            <w:tcBorders>
              <w:top w:val="nil"/>
              <w:left w:val="nil"/>
              <w:bottom w:val="nil"/>
              <w:right w:val="nil"/>
            </w:tcBorders>
            <w:shd w:val="clear" w:color="auto" w:fill="auto"/>
            <w:vAlign w:val="center"/>
            <w:hideMark/>
          </w:tcPr>
          <w:p w14:paraId="5D1167A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8</w:t>
            </w:r>
          </w:p>
        </w:tc>
        <w:tc>
          <w:tcPr>
            <w:tcW w:w="1060" w:type="dxa"/>
            <w:tcBorders>
              <w:top w:val="nil"/>
              <w:left w:val="nil"/>
              <w:bottom w:val="nil"/>
              <w:right w:val="nil"/>
            </w:tcBorders>
            <w:shd w:val="clear" w:color="auto" w:fill="auto"/>
            <w:vAlign w:val="center"/>
            <w:hideMark/>
          </w:tcPr>
          <w:p w14:paraId="7FC308C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3</w:t>
            </w:r>
          </w:p>
        </w:tc>
        <w:tc>
          <w:tcPr>
            <w:tcW w:w="1555" w:type="dxa"/>
            <w:tcBorders>
              <w:top w:val="nil"/>
              <w:left w:val="nil"/>
              <w:bottom w:val="nil"/>
              <w:right w:val="nil"/>
            </w:tcBorders>
            <w:shd w:val="clear" w:color="auto" w:fill="auto"/>
            <w:vAlign w:val="center"/>
            <w:hideMark/>
          </w:tcPr>
          <w:p w14:paraId="78348538"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11</w:t>
            </w:r>
          </w:p>
        </w:tc>
        <w:tc>
          <w:tcPr>
            <w:tcW w:w="894" w:type="dxa"/>
            <w:tcBorders>
              <w:top w:val="nil"/>
              <w:left w:val="nil"/>
              <w:bottom w:val="nil"/>
              <w:right w:val="single" w:sz="8" w:space="0" w:color="auto"/>
            </w:tcBorders>
            <w:shd w:val="clear" w:color="auto" w:fill="auto"/>
            <w:vAlign w:val="center"/>
            <w:hideMark/>
          </w:tcPr>
          <w:p w14:paraId="11E7A7C3"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 </w:t>
            </w:r>
          </w:p>
        </w:tc>
      </w:tr>
      <w:tr w:rsidR="005460FE" w:rsidRPr="001C69DC" w14:paraId="620C9ACF" w14:textId="77777777" w:rsidTr="005460FE">
        <w:trPr>
          <w:trHeight w:val="300"/>
        </w:trPr>
        <w:tc>
          <w:tcPr>
            <w:tcW w:w="1118" w:type="dxa"/>
            <w:tcBorders>
              <w:top w:val="single" w:sz="8" w:space="0" w:color="auto"/>
              <w:left w:val="single" w:sz="8" w:space="0" w:color="auto"/>
              <w:bottom w:val="single" w:sz="8" w:space="0" w:color="auto"/>
              <w:right w:val="nil"/>
            </w:tcBorders>
            <w:shd w:val="clear" w:color="000000" w:fill="E7E6E6"/>
            <w:vAlign w:val="center"/>
            <w:hideMark/>
          </w:tcPr>
          <w:p w14:paraId="62A537C8"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single" w:sz="8" w:space="0" w:color="auto"/>
              <w:left w:val="single" w:sz="8" w:space="0" w:color="auto"/>
              <w:bottom w:val="single" w:sz="8" w:space="0" w:color="auto"/>
              <w:right w:val="single" w:sz="8" w:space="0" w:color="auto"/>
            </w:tcBorders>
            <w:shd w:val="clear" w:color="000000" w:fill="E7E6E6"/>
            <w:vAlign w:val="center"/>
            <w:hideMark/>
          </w:tcPr>
          <w:p w14:paraId="7759EC10"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single" w:sz="8" w:space="0" w:color="auto"/>
              <w:left w:val="nil"/>
              <w:bottom w:val="single" w:sz="8" w:space="0" w:color="auto"/>
              <w:right w:val="nil"/>
            </w:tcBorders>
            <w:shd w:val="clear" w:color="000000" w:fill="E7E6E6"/>
            <w:vAlign w:val="center"/>
            <w:hideMark/>
          </w:tcPr>
          <w:p w14:paraId="4FC21E0B"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501" w:type="dxa"/>
            <w:tcBorders>
              <w:top w:val="single" w:sz="8" w:space="0" w:color="auto"/>
              <w:left w:val="nil"/>
              <w:bottom w:val="single" w:sz="8" w:space="0" w:color="auto"/>
              <w:right w:val="nil"/>
            </w:tcBorders>
            <w:shd w:val="clear" w:color="000000" w:fill="E7E6E6"/>
            <w:vAlign w:val="center"/>
            <w:hideMark/>
          </w:tcPr>
          <w:p w14:paraId="65076C2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73" w:type="dxa"/>
            <w:tcBorders>
              <w:top w:val="single" w:sz="8" w:space="0" w:color="auto"/>
              <w:left w:val="nil"/>
              <w:bottom w:val="single" w:sz="8" w:space="0" w:color="auto"/>
              <w:right w:val="nil"/>
            </w:tcBorders>
            <w:shd w:val="clear" w:color="000000" w:fill="E7E6E6"/>
            <w:vAlign w:val="center"/>
            <w:hideMark/>
          </w:tcPr>
          <w:p w14:paraId="68CC098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79" w:type="dxa"/>
            <w:tcBorders>
              <w:top w:val="single" w:sz="8" w:space="0" w:color="auto"/>
              <w:left w:val="nil"/>
              <w:bottom w:val="single" w:sz="8" w:space="0" w:color="auto"/>
              <w:right w:val="nil"/>
            </w:tcBorders>
            <w:shd w:val="clear" w:color="000000" w:fill="E7E6E6"/>
            <w:vAlign w:val="center"/>
            <w:hideMark/>
          </w:tcPr>
          <w:p w14:paraId="76973EB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88" w:type="dxa"/>
            <w:tcBorders>
              <w:top w:val="single" w:sz="8" w:space="0" w:color="auto"/>
              <w:left w:val="nil"/>
              <w:bottom w:val="single" w:sz="8" w:space="0" w:color="auto"/>
              <w:right w:val="nil"/>
            </w:tcBorders>
            <w:shd w:val="clear" w:color="000000" w:fill="E7E6E6"/>
            <w:vAlign w:val="center"/>
            <w:hideMark/>
          </w:tcPr>
          <w:p w14:paraId="234DB9D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single" w:sz="8" w:space="0" w:color="auto"/>
              <w:left w:val="nil"/>
              <w:bottom w:val="single" w:sz="8" w:space="0" w:color="auto"/>
              <w:right w:val="nil"/>
            </w:tcBorders>
            <w:shd w:val="clear" w:color="000000" w:fill="E7E6E6"/>
            <w:vAlign w:val="center"/>
            <w:hideMark/>
          </w:tcPr>
          <w:p w14:paraId="77DE376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single" w:sz="8" w:space="0" w:color="auto"/>
              <w:left w:val="nil"/>
              <w:bottom w:val="single" w:sz="8" w:space="0" w:color="auto"/>
              <w:right w:val="nil"/>
            </w:tcBorders>
            <w:shd w:val="clear" w:color="000000" w:fill="E7E6E6"/>
            <w:vAlign w:val="center"/>
            <w:hideMark/>
          </w:tcPr>
          <w:p w14:paraId="2300584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single" w:sz="8" w:space="0" w:color="auto"/>
              <w:left w:val="nil"/>
              <w:bottom w:val="single" w:sz="8" w:space="0" w:color="auto"/>
              <w:right w:val="nil"/>
            </w:tcBorders>
            <w:shd w:val="clear" w:color="000000" w:fill="E7E6E6"/>
            <w:vAlign w:val="center"/>
            <w:hideMark/>
          </w:tcPr>
          <w:p w14:paraId="5F46E74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single" w:sz="8" w:space="0" w:color="auto"/>
              <w:left w:val="nil"/>
              <w:bottom w:val="single" w:sz="8" w:space="0" w:color="auto"/>
              <w:right w:val="single" w:sz="8" w:space="0" w:color="auto"/>
            </w:tcBorders>
            <w:shd w:val="clear" w:color="000000" w:fill="E7E6E6"/>
            <w:vAlign w:val="center"/>
            <w:hideMark/>
          </w:tcPr>
          <w:p w14:paraId="3E230F3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3195981C" w14:textId="77777777" w:rsidTr="005460FE">
        <w:trPr>
          <w:trHeight w:val="1300"/>
        </w:trPr>
        <w:tc>
          <w:tcPr>
            <w:tcW w:w="1118" w:type="dxa"/>
            <w:tcBorders>
              <w:top w:val="nil"/>
              <w:left w:val="single" w:sz="8" w:space="0" w:color="auto"/>
              <w:bottom w:val="nil"/>
              <w:right w:val="nil"/>
            </w:tcBorders>
            <w:shd w:val="clear" w:color="auto" w:fill="auto"/>
            <w:vAlign w:val="center"/>
            <w:hideMark/>
          </w:tcPr>
          <w:p w14:paraId="189BD683"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lastRenderedPageBreak/>
              <w:t>Bryant 2017</w:t>
            </w:r>
          </w:p>
        </w:tc>
        <w:tc>
          <w:tcPr>
            <w:tcW w:w="1565" w:type="dxa"/>
            <w:tcBorders>
              <w:top w:val="nil"/>
              <w:left w:val="single" w:sz="8" w:space="0" w:color="auto"/>
              <w:bottom w:val="nil"/>
              <w:right w:val="single" w:sz="8" w:space="0" w:color="auto"/>
            </w:tcBorders>
            <w:shd w:val="clear" w:color="auto" w:fill="auto"/>
            <w:vAlign w:val="center"/>
            <w:hideMark/>
          </w:tcPr>
          <w:p w14:paraId="2D8114D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xml:space="preserve">Immediate postpartum v delayed postpartum </w:t>
            </w:r>
          </w:p>
        </w:tc>
        <w:tc>
          <w:tcPr>
            <w:tcW w:w="1337" w:type="dxa"/>
            <w:tcBorders>
              <w:top w:val="nil"/>
              <w:left w:val="nil"/>
              <w:bottom w:val="nil"/>
              <w:right w:val="nil"/>
            </w:tcBorders>
            <w:shd w:val="clear" w:color="auto" w:fill="auto"/>
            <w:vAlign w:val="center"/>
            <w:hideMark/>
          </w:tcPr>
          <w:p w14:paraId="4C0A41B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auto" w:fill="auto"/>
            <w:vAlign w:val="center"/>
            <w:hideMark/>
          </w:tcPr>
          <w:p w14:paraId="4088FF99"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Heavier, prolonged bleeding or cramps at 12 months</w:t>
            </w:r>
          </w:p>
        </w:tc>
        <w:tc>
          <w:tcPr>
            <w:tcW w:w="1573" w:type="dxa"/>
            <w:tcBorders>
              <w:top w:val="nil"/>
              <w:left w:val="nil"/>
              <w:bottom w:val="nil"/>
              <w:right w:val="nil"/>
            </w:tcBorders>
            <w:shd w:val="clear" w:color="auto" w:fill="auto"/>
            <w:vAlign w:val="center"/>
            <w:hideMark/>
          </w:tcPr>
          <w:p w14:paraId="62C267CC"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Removed due to bleeding before 12 months</w:t>
            </w:r>
          </w:p>
        </w:tc>
        <w:tc>
          <w:tcPr>
            <w:tcW w:w="1679" w:type="dxa"/>
            <w:tcBorders>
              <w:top w:val="nil"/>
              <w:left w:val="nil"/>
              <w:bottom w:val="nil"/>
              <w:right w:val="nil"/>
            </w:tcBorders>
            <w:shd w:val="clear" w:color="auto" w:fill="auto"/>
            <w:vAlign w:val="center"/>
            <w:hideMark/>
          </w:tcPr>
          <w:p w14:paraId="5714E76E"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Totals</w:t>
            </w:r>
          </w:p>
        </w:tc>
        <w:tc>
          <w:tcPr>
            <w:tcW w:w="1688" w:type="dxa"/>
            <w:tcBorders>
              <w:top w:val="nil"/>
              <w:left w:val="nil"/>
              <w:bottom w:val="nil"/>
              <w:right w:val="nil"/>
            </w:tcBorders>
            <w:shd w:val="clear" w:color="auto" w:fill="auto"/>
            <w:vAlign w:val="center"/>
            <w:hideMark/>
          </w:tcPr>
          <w:p w14:paraId="57FF5D7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nil"/>
              <w:right w:val="nil"/>
            </w:tcBorders>
            <w:shd w:val="clear" w:color="auto" w:fill="auto"/>
            <w:vAlign w:val="center"/>
            <w:hideMark/>
          </w:tcPr>
          <w:p w14:paraId="7AB2B89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nil"/>
              <w:right w:val="nil"/>
            </w:tcBorders>
            <w:shd w:val="clear" w:color="auto" w:fill="auto"/>
            <w:vAlign w:val="center"/>
            <w:hideMark/>
          </w:tcPr>
          <w:p w14:paraId="356132F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nil"/>
              <w:right w:val="nil"/>
            </w:tcBorders>
            <w:shd w:val="clear" w:color="auto" w:fill="auto"/>
            <w:vAlign w:val="center"/>
            <w:hideMark/>
          </w:tcPr>
          <w:p w14:paraId="6CECA54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4D8CE76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4AB6D59F" w14:textId="77777777" w:rsidTr="005460FE">
        <w:trPr>
          <w:trHeight w:val="780"/>
        </w:trPr>
        <w:tc>
          <w:tcPr>
            <w:tcW w:w="1118" w:type="dxa"/>
            <w:tcBorders>
              <w:top w:val="nil"/>
              <w:left w:val="single" w:sz="8" w:space="0" w:color="auto"/>
              <w:bottom w:val="nil"/>
              <w:right w:val="nil"/>
            </w:tcBorders>
            <w:shd w:val="clear" w:color="auto" w:fill="auto"/>
            <w:vAlign w:val="center"/>
            <w:hideMark/>
          </w:tcPr>
          <w:p w14:paraId="52F9272A"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3B604A8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7818EA5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Immediate postpartum insertion (n=37)</w:t>
            </w:r>
          </w:p>
        </w:tc>
        <w:tc>
          <w:tcPr>
            <w:tcW w:w="1501" w:type="dxa"/>
            <w:tcBorders>
              <w:top w:val="nil"/>
              <w:left w:val="nil"/>
              <w:bottom w:val="nil"/>
              <w:right w:val="nil"/>
            </w:tcBorders>
            <w:shd w:val="clear" w:color="auto" w:fill="auto"/>
            <w:vAlign w:val="center"/>
            <w:hideMark/>
          </w:tcPr>
          <w:p w14:paraId="6EE2499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25</w:t>
            </w:r>
          </w:p>
        </w:tc>
        <w:tc>
          <w:tcPr>
            <w:tcW w:w="1573" w:type="dxa"/>
            <w:tcBorders>
              <w:top w:val="nil"/>
              <w:left w:val="nil"/>
              <w:bottom w:val="nil"/>
              <w:right w:val="nil"/>
            </w:tcBorders>
            <w:shd w:val="clear" w:color="auto" w:fill="auto"/>
            <w:vAlign w:val="center"/>
            <w:hideMark/>
          </w:tcPr>
          <w:p w14:paraId="7A2E252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3</w:t>
            </w:r>
          </w:p>
        </w:tc>
        <w:tc>
          <w:tcPr>
            <w:tcW w:w="1679" w:type="dxa"/>
            <w:tcBorders>
              <w:top w:val="nil"/>
              <w:left w:val="nil"/>
              <w:bottom w:val="nil"/>
              <w:right w:val="nil"/>
            </w:tcBorders>
            <w:shd w:val="clear" w:color="auto" w:fill="auto"/>
            <w:vAlign w:val="center"/>
            <w:hideMark/>
          </w:tcPr>
          <w:p w14:paraId="575460B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28/37</w:t>
            </w:r>
          </w:p>
        </w:tc>
        <w:tc>
          <w:tcPr>
            <w:tcW w:w="1688" w:type="dxa"/>
            <w:tcBorders>
              <w:top w:val="nil"/>
              <w:left w:val="nil"/>
              <w:bottom w:val="nil"/>
              <w:right w:val="nil"/>
            </w:tcBorders>
            <w:shd w:val="clear" w:color="auto" w:fill="auto"/>
            <w:vAlign w:val="center"/>
            <w:hideMark/>
          </w:tcPr>
          <w:p w14:paraId="5B106AE8" w14:textId="77777777" w:rsidR="005460FE" w:rsidRPr="001C69DC" w:rsidRDefault="005460FE" w:rsidP="00A45663">
            <w:pPr>
              <w:jc w:val="center"/>
              <w:rPr>
                <w:rFonts w:ascii="Calibri" w:hAnsi="Calibri" w:cs="Calibri"/>
                <w:color w:val="000000"/>
                <w:sz w:val="20"/>
                <w:szCs w:val="20"/>
              </w:rPr>
            </w:pPr>
          </w:p>
        </w:tc>
        <w:tc>
          <w:tcPr>
            <w:tcW w:w="1408" w:type="dxa"/>
            <w:tcBorders>
              <w:top w:val="nil"/>
              <w:left w:val="nil"/>
              <w:bottom w:val="nil"/>
              <w:right w:val="nil"/>
            </w:tcBorders>
            <w:shd w:val="clear" w:color="auto" w:fill="auto"/>
            <w:vAlign w:val="center"/>
            <w:hideMark/>
          </w:tcPr>
          <w:p w14:paraId="1FE23939"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44BA0B9C"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305C3996"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5D1A082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5C01EA7B" w14:textId="77777777" w:rsidTr="005460FE">
        <w:trPr>
          <w:trHeight w:val="1050"/>
        </w:trPr>
        <w:tc>
          <w:tcPr>
            <w:tcW w:w="1118" w:type="dxa"/>
            <w:tcBorders>
              <w:top w:val="nil"/>
              <w:left w:val="single" w:sz="8" w:space="0" w:color="auto"/>
              <w:bottom w:val="single" w:sz="8" w:space="0" w:color="auto"/>
              <w:right w:val="nil"/>
            </w:tcBorders>
            <w:shd w:val="clear" w:color="auto" w:fill="auto"/>
            <w:vAlign w:val="center"/>
            <w:hideMark/>
          </w:tcPr>
          <w:p w14:paraId="632E035C"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7743CF03"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7F69AA2F"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Delayed postpartum insertion at 6 weeks (n=27)</w:t>
            </w:r>
          </w:p>
        </w:tc>
        <w:tc>
          <w:tcPr>
            <w:tcW w:w="1501" w:type="dxa"/>
            <w:tcBorders>
              <w:top w:val="nil"/>
              <w:left w:val="nil"/>
              <w:bottom w:val="single" w:sz="8" w:space="0" w:color="auto"/>
              <w:right w:val="nil"/>
            </w:tcBorders>
            <w:shd w:val="clear" w:color="auto" w:fill="auto"/>
            <w:vAlign w:val="center"/>
            <w:hideMark/>
          </w:tcPr>
          <w:p w14:paraId="13B2D64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18</w:t>
            </w:r>
          </w:p>
        </w:tc>
        <w:tc>
          <w:tcPr>
            <w:tcW w:w="1573" w:type="dxa"/>
            <w:tcBorders>
              <w:top w:val="nil"/>
              <w:left w:val="nil"/>
              <w:bottom w:val="single" w:sz="8" w:space="0" w:color="auto"/>
              <w:right w:val="nil"/>
            </w:tcBorders>
            <w:shd w:val="clear" w:color="auto" w:fill="auto"/>
            <w:vAlign w:val="center"/>
            <w:hideMark/>
          </w:tcPr>
          <w:p w14:paraId="4ED2DF0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0</w:t>
            </w:r>
          </w:p>
        </w:tc>
        <w:tc>
          <w:tcPr>
            <w:tcW w:w="1679" w:type="dxa"/>
            <w:tcBorders>
              <w:top w:val="nil"/>
              <w:left w:val="nil"/>
              <w:bottom w:val="single" w:sz="8" w:space="0" w:color="auto"/>
              <w:right w:val="nil"/>
            </w:tcBorders>
            <w:shd w:val="clear" w:color="auto" w:fill="auto"/>
            <w:vAlign w:val="center"/>
            <w:hideMark/>
          </w:tcPr>
          <w:p w14:paraId="0AC2A76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18/27</w:t>
            </w:r>
          </w:p>
        </w:tc>
        <w:tc>
          <w:tcPr>
            <w:tcW w:w="1688" w:type="dxa"/>
            <w:tcBorders>
              <w:top w:val="nil"/>
              <w:left w:val="nil"/>
              <w:bottom w:val="single" w:sz="8" w:space="0" w:color="auto"/>
              <w:right w:val="nil"/>
            </w:tcBorders>
            <w:shd w:val="clear" w:color="auto" w:fill="auto"/>
            <w:vAlign w:val="center"/>
            <w:hideMark/>
          </w:tcPr>
          <w:p w14:paraId="689BB83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single" w:sz="8" w:space="0" w:color="auto"/>
              <w:right w:val="nil"/>
            </w:tcBorders>
            <w:shd w:val="clear" w:color="auto" w:fill="auto"/>
            <w:vAlign w:val="center"/>
            <w:hideMark/>
          </w:tcPr>
          <w:p w14:paraId="38F6BB2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single" w:sz="8" w:space="0" w:color="auto"/>
              <w:right w:val="nil"/>
            </w:tcBorders>
            <w:shd w:val="clear" w:color="auto" w:fill="auto"/>
            <w:vAlign w:val="center"/>
            <w:hideMark/>
          </w:tcPr>
          <w:p w14:paraId="6C7657E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131619A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51E1BC4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2E23A9A0" w14:textId="77777777" w:rsidTr="005460FE">
        <w:trPr>
          <w:trHeight w:val="750"/>
        </w:trPr>
        <w:tc>
          <w:tcPr>
            <w:tcW w:w="1118" w:type="dxa"/>
            <w:tcBorders>
              <w:top w:val="nil"/>
              <w:left w:val="single" w:sz="8" w:space="0" w:color="auto"/>
              <w:bottom w:val="nil"/>
              <w:right w:val="nil"/>
            </w:tcBorders>
            <w:shd w:val="clear" w:color="auto" w:fill="auto"/>
            <w:vAlign w:val="center"/>
            <w:hideMark/>
          </w:tcPr>
          <w:p w14:paraId="508D4AF9"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Crockett 2017</w:t>
            </w:r>
          </w:p>
        </w:tc>
        <w:tc>
          <w:tcPr>
            <w:tcW w:w="1565" w:type="dxa"/>
            <w:tcBorders>
              <w:top w:val="nil"/>
              <w:left w:val="single" w:sz="8" w:space="0" w:color="auto"/>
              <w:bottom w:val="nil"/>
              <w:right w:val="single" w:sz="8" w:space="0" w:color="auto"/>
            </w:tcBorders>
            <w:shd w:val="clear" w:color="auto" w:fill="auto"/>
            <w:vAlign w:val="center"/>
            <w:hideMark/>
          </w:tcPr>
          <w:p w14:paraId="57820793"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Immediate v delayed postpartum</w:t>
            </w:r>
          </w:p>
        </w:tc>
        <w:tc>
          <w:tcPr>
            <w:tcW w:w="1337" w:type="dxa"/>
            <w:tcBorders>
              <w:top w:val="nil"/>
              <w:left w:val="nil"/>
              <w:bottom w:val="nil"/>
              <w:right w:val="nil"/>
            </w:tcBorders>
            <w:shd w:val="clear" w:color="auto" w:fill="auto"/>
            <w:noWrap/>
            <w:vAlign w:val="bottom"/>
            <w:hideMark/>
          </w:tcPr>
          <w:p w14:paraId="3269796E"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501" w:type="dxa"/>
            <w:tcBorders>
              <w:top w:val="nil"/>
              <w:left w:val="nil"/>
              <w:bottom w:val="nil"/>
              <w:right w:val="nil"/>
            </w:tcBorders>
            <w:shd w:val="clear" w:color="auto" w:fill="auto"/>
            <w:vAlign w:val="center"/>
            <w:hideMark/>
          </w:tcPr>
          <w:p w14:paraId="13644170"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Removal due to bleeding by 6 months N=457</w:t>
            </w:r>
          </w:p>
        </w:tc>
        <w:tc>
          <w:tcPr>
            <w:tcW w:w="1573" w:type="dxa"/>
            <w:tcBorders>
              <w:top w:val="nil"/>
              <w:left w:val="single" w:sz="8" w:space="0" w:color="auto"/>
              <w:bottom w:val="nil"/>
              <w:right w:val="nil"/>
            </w:tcBorders>
            <w:shd w:val="clear" w:color="auto" w:fill="auto"/>
            <w:noWrap/>
            <w:vAlign w:val="bottom"/>
            <w:hideMark/>
          </w:tcPr>
          <w:p w14:paraId="082F1C50"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679" w:type="dxa"/>
            <w:tcBorders>
              <w:top w:val="nil"/>
              <w:left w:val="nil"/>
              <w:bottom w:val="nil"/>
              <w:right w:val="nil"/>
            </w:tcBorders>
            <w:shd w:val="clear" w:color="auto" w:fill="auto"/>
            <w:vAlign w:val="center"/>
            <w:hideMark/>
          </w:tcPr>
          <w:p w14:paraId="125DEC80"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Removal due to bleeding by 12 months N=243</w:t>
            </w:r>
          </w:p>
        </w:tc>
        <w:tc>
          <w:tcPr>
            <w:tcW w:w="1688" w:type="dxa"/>
            <w:tcBorders>
              <w:top w:val="nil"/>
              <w:left w:val="nil"/>
              <w:bottom w:val="nil"/>
              <w:right w:val="nil"/>
            </w:tcBorders>
            <w:shd w:val="clear" w:color="auto" w:fill="auto"/>
            <w:vAlign w:val="center"/>
            <w:hideMark/>
          </w:tcPr>
          <w:p w14:paraId="3846B04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408" w:type="dxa"/>
            <w:tcBorders>
              <w:top w:val="nil"/>
              <w:left w:val="nil"/>
              <w:bottom w:val="nil"/>
              <w:right w:val="nil"/>
            </w:tcBorders>
            <w:shd w:val="clear" w:color="auto" w:fill="auto"/>
            <w:vAlign w:val="center"/>
            <w:hideMark/>
          </w:tcPr>
          <w:p w14:paraId="0AE4B1F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nil"/>
              <w:right w:val="nil"/>
            </w:tcBorders>
            <w:shd w:val="clear" w:color="auto" w:fill="auto"/>
            <w:vAlign w:val="center"/>
            <w:hideMark/>
          </w:tcPr>
          <w:p w14:paraId="028B157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nil"/>
              <w:right w:val="nil"/>
            </w:tcBorders>
            <w:shd w:val="clear" w:color="auto" w:fill="auto"/>
            <w:vAlign w:val="center"/>
            <w:hideMark/>
          </w:tcPr>
          <w:p w14:paraId="2CC412F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791823D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222137D8" w14:textId="77777777" w:rsidTr="005460FE">
        <w:trPr>
          <w:trHeight w:val="490"/>
        </w:trPr>
        <w:tc>
          <w:tcPr>
            <w:tcW w:w="1118" w:type="dxa"/>
            <w:tcBorders>
              <w:top w:val="nil"/>
              <w:left w:val="single" w:sz="8" w:space="0" w:color="auto"/>
              <w:bottom w:val="nil"/>
              <w:right w:val="nil"/>
            </w:tcBorders>
            <w:shd w:val="clear" w:color="auto" w:fill="auto"/>
            <w:vAlign w:val="center"/>
            <w:hideMark/>
          </w:tcPr>
          <w:p w14:paraId="292F33B9"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12DFF675"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34FEAD76" w14:textId="2DBC97B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Immediate </w:t>
            </w:r>
            <w:r w:rsidR="00F804BC" w:rsidRPr="001C69DC">
              <w:rPr>
                <w:rFonts w:ascii="Calibri" w:hAnsi="Calibri" w:cs="Calibri"/>
                <w:b/>
                <w:bCs/>
                <w:color w:val="000000"/>
                <w:sz w:val="20"/>
                <w:szCs w:val="20"/>
              </w:rPr>
              <w:t>postpartum</w:t>
            </w:r>
            <w:r w:rsidRPr="001C69DC">
              <w:rPr>
                <w:rFonts w:ascii="Calibri" w:hAnsi="Calibri" w:cs="Calibri"/>
                <w:b/>
                <w:bCs/>
                <w:color w:val="000000"/>
                <w:sz w:val="20"/>
                <w:szCs w:val="20"/>
              </w:rPr>
              <w:t xml:space="preserve"> (inpatient): n=342</w:t>
            </w:r>
          </w:p>
        </w:tc>
        <w:tc>
          <w:tcPr>
            <w:tcW w:w="1501" w:type="dxa"/>
            <w:tcBorders>
              <w:top w:val="nil"/>
              <w:left w:val="nil"/>
              <w:bottom w:val="nil"/>
              <w:right w:val="nil"/>
            </w:tcBorders>
            <w:shd w:val="clear" w:color="auto" w:fill="auto"/>
            <w:vAlign w:val="center"/>
            <w:hideMark/>
          </w:tcPr>
          <w:p w14:paraId="2951623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9</w:t>
            </w:r>
          </w:p>
        </w:tc>
        <w:tc>
          <w:tcPr>
            <w:tcW w:w="1573" w:type="dxa"/>
            <w:tcBorders>
              <w:top w:val="nil"/>
              <w:left w:val="single" w:sz="8" w:space="0" w:color="auto"/>
              <w:bottom w:val="nil"/>
              <w:right w:val="nil"/>
            </w:tcBorders>
            <w:shd w:val="clear" w:color="auto" w:fill="auto"/>
            <w:vAlign w:val="center"/>
            <w:hideMark/>
          </w:tcPr>
          <w:p w14:paraId="32324D86" w14:textId="2C9B49A6"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Immediate </w:t>
            </w:r>
            <w:r w:rsidR="00FE5D02" w:rsidRPr="001C69DC">
              <w:rPr>
                <w:rFonts w:ascii="Calibri" w:hAnsi="Calibri" w:cs="Calibri"/>
                <w:b/>
                <w:bCs/>
                <w:color w:val="000000"/>
                <w:sz w:val="20"/>
                <w:szCs w:val="20"/>
              </w:rPr>
              <w:t>postpartum</w:t>
            </w:r>
            <w:r w:rsidRPr="001C69DC">
              <w:rPr>
                <w:rFonts w:ascii="Calibri" w:hAnsi="Calibri" w:cs="Calibri"/>
                <w:b/>
                <w:bCs/>
                <w:color w:val="000000"/>
                <w:sz w:val="20"/>
                <w:szCs w:val="20"/>
              </w:rPr>
              <w:t xml:space="preserve"> (inpatient): n=139</w:t>
            </w:r>
          </w:p>
        </w:tc>
        <w:tc>
          <w:tcPr>
            <w:tcW w:w="1679" w:type="dxa"/>
            <w:tcBorders>
              <w:top w:val="nil"/>
              <w:left w:val="nil"/>
              <w:bottom w:val="nil"/>
              <w:right w:val="nil"/>
            </w:tcBorders>
            <w:shd w:val="clear" w:color="auto" w:fill="auto"/>
            <w:vAlign w:val="center"/>
            <w:hideMark/>
          </w:tcPr>
          <w:p w14:paraId="4ED4CA3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7</w:t>
            </w:r>
          </w:p>
        </w:tc>
        <w:tc>
          <w:tcPr>
            <w:tcW w:w="1688" w:type="dxa"/>
            <w:tcBorders>
              <w:top w:val="nil"/>
              <w:left w:val="nil"/>
              <w:bottom w:val="nil"/>
              <w:right w:val="nil"/>
            </w:tcBorders>
            <w:shd w:val="clear" w:color="auto" w:fill="auto"/>
            <w:vAlign w:val="center"/>
            <w:hideMark/>
          </w:tcPr>
          <w:p w14:paraId="545EBD8E" w14:textId="77777777" w:rsidR="005460FE" w:rsidRPr="001C69DC" w:rsidRDefault="005460FE" w:rsidP="00A45663">
            <w:pPr>
              <w:jc w:val="center"/>
              <w:rPr>
                <w:rFonts w:ascii="Calibri" w:hAnsi="Calibri" w:cs="Calibri"/>
                <w:color w:val="000000"/>
                <w:sz w:val="20"/>
                <w:szCs w:val="20"/>
              </w:rPr>
            </w:pPr>
          </w:p>
        </w:tc>
        <w:tc>
          <w:tcPr>
            <w:tcW w:w="1408" w:type="dxa"/>
            <w:tcBorders>
              <w:top w:val="nil"/>
              <w:left w:val="nil"/>
              <w:bottom w:val="nil"/>
              <w:right w:val="nil"/>
            </w:tcBorders>
            <w:shd w:val="clear" w:color="auto" w:fill="auto"/>
            <w:vAlign w:val="center"/>
            <w:hideMark/>
          </w:tcPr>
          <w:p w14:paraId="519ACA0D"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3A4629EB"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30C2E401"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3FB1C6B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62433D3D" w14:textId="77777777" w:rsidTr="005460FE">
        <w:trPr>
          <w:trHeight w:val="840"/>
        </w:trPr>
        <w:tc>
          <w:tcPr>
            <w:tcW w:w="1118" w:type="dxa"/>
            <w:tcBorders>
              <w:top w:val="nil"/>
              <w:left w:val="single" w:sz="8" w:space="0" w:color="auto"/>
              <w:bottom w:val="nil"/>
              <w:right w:val="nil"/>
            </w:tcBorders>
            <w:shd w:val="clear" w:color="auto" w:fill="auto"/>
            <w:vAlign w:val="center"/>
            <w:hideMark/>
          </w:tcPr>
          <w:p w14:paraId="6F68196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07A29C1F"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044C0ABC"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Delayed postpartum &lt;8 weeks: n=115</w:t>
            </w:r>
          </w:p>
        </w:tc>
        <w:tc>
          <w:tcPr>
            <w:tcW w:w="1501" w:type="dxa"/>
            <w:tcBorders>
              <w:top w:val="nil"/>
              <w:left w:val="nil"/>
              <w:bottom w:val="nil"/>
              <w:right w:val="nil"/>
            </w:tcBorders>
            <w:shd w:val="clear" w:color="auto" w:fill="auto"/>
            <w:vAlign w:val="center"/>
            <w:hideMark/>
          </w:tcPr>
          <w:p w14:paraId="74448DF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3</w:t>
            </w:r>
          </w:p>
        </w:tc>
        <w:tc>
          <w:tcPr>
            <w:tcW w:w="1573" w:type="dxa"/>
            <w:tcBorders>
              <w:top w:val="nil"/>
              <w:left w:val="single" w:sz="8" w:space="0" w:color="auto"/>
              <w:bottom w:val="nil"/>
              <w:right w:val="nil"/>
            </w:tcBorders>
            <w:shd w:val="clear" w:color="auto" w:fill="auto"/>
            <w:vAlign w:val="center"/>
            <w:hideMark/>
          </w:tcPr>
          <w:p w14:paraId="0507E58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Delayed postpartum &lt;8 weeks: n=104</w:t>
            </w:r>
          </w:p>
        </w:tc>
        <w:tc>
          <w:tcPr>
            <w:tcW w:w="1679" w:type="dxa"/>
            <w:tcBorders>
              <w:top w:val="nil"/>
              <w:left w:val="nil"/>
              <w:bottom w:val="nil"/>
              <w:right w:val="nil"/>
            </w:tcBorders>
            <w:shd w:val="clear" w:color="auto" w:fill="auto"/>
            <w:vAlign w:val="center"/>
            <w:hideMark/>
          </w:tcPr>
          <w:p w14:paraId="1AFD0B9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9</w:t>
            </w:r>
          </w:p>
        </w:tc>
        <w:tc>
          <w:tcPr>
            <w:tcW w:w="1688" w:type="dxa"/>
            <w:tcBorders>
              <w:top w:val="nil"/>
              <w:left w:val="nil"/>
              <w:bottom w:val="nil"/>
              <w:right w:val="nil"/>
            </w:tcBorders>
            <w:shd w:val="clear" w:color="auto" w:fill="auto"/>
            <w:vAlign w:val="center"/>
            <w:hideMark/>
          </w:tcPr>
          <w:p w14:paraId="78B26563" w14:textId="77777777" w:rsidR="005460FE" w:rsidRPr="001C69DC" w:rsidRDefault="005460FE" w:rsidP="00A45663">
            <w:pPr>
              <w:jc w:val="center"/>
              <w:rPr>
                <w:rFonts w:ascii="Calibri" w:hAnsi="Calibri" w:cs="Calibri"/>
                <w:color w:val="000000"/>
                <w:sz w:val="20"/>
                <w:szCs w:val="20"/>
              </w:rPr>
            </w:pPr>
          </w:p>
        </w:tc>
        <w:tc>
          <w:tcPr>
            <w:tcW w:w="1408" w:type="dxa"/>
            <w:tcBorders>
              <w:top w:val="nil"/>
              <w:left w:val="nil"/>
              <w:bottom w:val="nil"/>
              <w:right w:val="nil"/>
            </w:tcBorders>
            <w:shd w:val="clear" w:color="auto" w:fill="auto"/>
            <w:vAlign w:val="center"/>
            <w:hideMark/>
          </w:tcPr>
          <w:p w14:paraId="6EE87661"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67126B56"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48ACA513"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224593C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344F1757" w14:textId="77777777" w:rsidTr="005460FE">
        <w:trPr>
          <w:trHeight w:val="300"/>
        </w:trPr>
        <w:tc>
          <w:tcPr>
            <w:tcW w:w="1118" w:type="dxa"/>
            <w:tcBorders>
              <w:top w:val="nil"/>
              <w:left w:val="single" w:sz="8" w:space="0" w:color="auto"/>
              <w:bottom w:val="single" w:sz="8" w:space="0" w:color="auto"/>
              <w:right w:val="nil"/>
            </w:tcBorders>
            <w:shd w:val="clear" w:color="auto" w:fill="auto"/>
            <w:vAlign w:val="center"/>
            <w:hideMark/>
          </w:tcPr>
          <w:p w14:paraId="48914858"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08912320"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42FD3D38"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Totals</w:t>
            </w:r>
          </w:p>
        </w:tc>
        <w:tc>
          <w:tcPr>
            <w:tcW w:w="1501" w:type="dxa"/>
            <w:tcBorders>
              <w:top w:val="nil"/>
              <w:left w:val="nil"/>
              <w:bottom w:val="single" w:sz="8" w:space="0" w:color="auto"/>
              <w:right w:val="nil"/>
            </w:tcBorders>
            <w:shd w:val="clear" w:color="auto" w:fill="auto"/>
            <w:vAlign w:val="center"/>
            <w:hideMark/>
          </w:tcPr>
          <w:p w14:paraId="082268D6"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12/457</w:t>
            </w:r>
          </w:p>
        </w:tc>
        <w:tc>
          <w:tcPr>
            <w:tcW w:w="1573" w:type="dxa"/>
            <w:tcBorders>
              <w:top w:val="nil"/>
              <w:left w:val="single" w:sz="8" w:space="0" w:color="auto"/>
              <w:bottom w:val="single" w:sz="8" w:space="0" w:color="auto"/>
              <w:right w:val="nil"/>
            </w:tcBorders>
            <w:shd w:val="clear" w:color="auto" w:fill="auto"/>
            <w:vAlign w:val="center"/>
            <w:hideMark/>
          </w:tcPr>
          <w:p w14:paraId="2B1C84E7"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 </w:t>
            </w:r>
          </w:p>
        </w:tc>
        <w:tc>
          <w:tcPr>
            <w:tcW w:w="1679" w:type="dxa"/>
            <w:tcBorders>
              <w:top w:val="nil"/>
              <w:left w:val="nil"/>
              <w:bottom w:val="single" w:sz="8" w:space="0" w:color="auto"/>
              <w:right w:val="nil"/>
            </w:tcBorders>
            <w:shd w:val="clear" w:color="auto" w:fill="auto"/>
            <w:vAlign w:val="center"/>
            <w:hideMark/>
          </w:tcPr>
          <w:p w14:paraId="00235D60"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16/243</w:t>
            </w:r>
          </w:p>
        </w:tc>
        <w:tc>
          <w:tcPr>
            <w:tcW w:w="1688" w:type="dxa"/>
            <w:tcBorders>
              <w:top w:val="nil"/>
              <w:left w:val="nil"/>
              <w:bottom w:val="single" w:sz="8" w:space="0" w:color="auto"/>
              <w:right w:val="nil"/>
            </w:tcBorders>
            <w:shd w:val="clear" w:color="auto" w:fill="auto"/>
            <w:vAlign w:val="center"/>
            <w:hideMark/>
          </w:tcPr>
          <w:p w14:paraId="67C1DBFA"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 </w:t>
            </w:r>
          </w:p>
        </w:tc>
        <w:tc>
          <w:tcPr>
            <w:tcW w:w="1408" w:type="dxa"/>
            <w:tcBorders>
              <w:top w:val="nil"/>
              <w:left w:val="nil"/>
              <w:bottom w:val="single" w:sz="8" w:space="0" w:color="auto"/>
              <w:right w:val="nil"/>
            </w:tcBorders>
            <w:shd w:val="clear" w:color="auto" w:fill="auto"/>
            <w:vAlign w:val="center"/>
            <w:hideMark/>
          </w:tcPr>
          <w:p w14:paraId="1320F73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single" w:sz="8" w:space="0" w:color="auto"/>
              <w:right w:val="nil"/>
            </w:tcBorders>
            <w:shd w:val="clear" w:color="auto" w:fill="auto"/>
            <w:vAlign w:val="center"/>
            <w:hideMark/>
          </w:tcPr>
          <w:p w14:paraId="72B7CDD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1060B66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69426CA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67FF58A1" w14:textId="77777777" w:rsidTr="005460FE">
        <w:trPr>
          <w:trHeight w:val="1140"/>
        </w:trPr>
        <w:tc>
          <w:tcPr>
            <w:tcW w:w="1118" w:type="dxa"/>
            <w:tcBorders>
              <w:top w:val="nil"/>
              <w:left w:val="single" w:sz="8" w:space="0" w:color="auto"/>
              <w:bottom w:val="nil"/>
              <w:right w:val="nil"/>
            </w:tcBorders>
            <w:shd w:val="clear" w:color="auto" w:fill="auto"/>
            <w:vAlign w:val="center"/>
            <w:hideMark/>
          </w:tcPr>
          <w:p w14:paraId="593F21D2"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Ireland 2014</w:t>
            </w:r>
          </w:p>
        </w:tc>
        <w:tc>
          <w:tcPr>
            <w:tcW w:w="1565" w:type="dxa"/>
            <w:tcBorders>
              <w:top w:val="nil"/>
              <w:left w:val="single" w:sz="8" w:space="0" w:color="auto"/>
              <w:bottom w:val="nil"/>
              <w:right w:val="single" w:sz="8" w:space="0" w:color="auto"/>
            </w:tcBorders>
            <w:shd w:val="clear" w:color="auto" w:fill="auto"/>
            <w:vAlign w:val="center"/>
            <w:hideMark/>
          </w:tcPr>
          <w:p w14:paraId="66015E7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xml:space="preserve">Immediate postpartum v delayed postpartum </w:t>
            </w:r>
          </w:p>
        </w:tc>
        <w:tc>
          <w:tcPr>
            <w:tcW w:w="1337" w:type="dxa"/>
            <w:tcBorders>
              <w:top w:val="nil"/>
              <w:left w:val="nil"/>
              <w:bottom w:val="nil"/>
              <w:right w:val="nil"/>
            </w:tcBorders>
            <w:shd w:val="clear" w:color="auto" w:fill="auto"/>
            <w:vAlign w:val="center"/>
            <w:hideMark/>
          </w:tcPr>
          <w:p w14:paraId="5D92BC2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auto" w:fill="auto"/>
            <w:vAlign w:val="center"/>
            <w:hideMark/>
          </w:tcPr>
          <w:p w14:paraId="6148D65E"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Implant removed for bleeding before 36 mths YES</w:t>
            </w:r>
          </w:p>
        </w:tc>
        <w:tc>
          <w:tcPr>
            <w:tcW w:w="1573" w:type="dxa"/>
            <w:tcBorders>
              <w:top w:val="nil"/>
              <w:left w:val="nil"/>
              <w:bottom w:val="nil"/>
              <w:right w:val="nil"/>
            </w:tcBorders>
            <w:shd w:val="clear" w:color="auto" w:fill="auto"/>
            <w:vAlign w:val="center"/>
            <w:hideMark/>
          </w:tcPr>
          <w:p w14:paraId="4254C8D0"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Implant removed for bleeding before 36 mths NO</w:t>
            </w:r>
          </w:p>
        </w:tc>
        <w:tc>
          <w:tcPr>
            <w:tcW w:w="1679" w:type="dxa"/>
            <w:tcBorders>
              <w:top w:val="nil"/>
              <w:left w:val="nil"/>
              <w:bottom w:val="nil"/>
              <w:right w:val="nil"/>
            </w:tcBorders>
            <w:shd w:val="clear" w:color="auto" w:fill="auto"/>
            <w:vAlign w:val="center"/>
            <w:hideMark/>
          </w:tcPr>
          <w:p w14:paraId="49A8A64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Totals</w:t>
            </w:r>
          </w:p>
        </w:tc>
        <w:tc>
          <w:tcPr>
            <w:tcW w:w="1688" w:type="dxa"/>
            <w:tcBorders>
              <w:top w:val="nil"/>
              <w:left w:val="nil"/>
              <w:bottom w:val="nil"/>
              <w:right w:val="nil"/>
            </w:tcBorders>
            <w:shd w:val="clear" w:color="auto" w:fill="auto"/>
            <w:vAlign w:val="center"/>
            <w:hideMark/>
          </w:tcPr>
          <w:p w14:paraId="6600066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nil"/>
              <w:right w:val="nil"/>
            </w:tcBorders>
            <w:shd w:val="clear" w:color="auto" w:fill="auto"/>
            <w:vAlign w:val="center"/>
            <w:hideMark/>
          </w:tcPr>
          <w:p w14:paraId="2A01722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nil"/>
              <w:right w:val="nil"/>
            </w:tcBorders>
            <w:shd w:val="clear" w:color="auto" w:fill="auto"/>
            <w:vAlign w:val="center"/>
            <w:hideMark/>
          </w:tcPr>
          <w:p w14:paraId="1484535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nil"/>
              <w:right w:val="nil"/>
            </w:tcBorders>
            <w:shd w:val="clear" w:color="auto" w:fill="auto"/>
            <w:vAlign w:val="center"/>
            <w:hideMark/>
          </w:tcPr>
          <w:p w14:paraId="337E64B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12EB4D4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7AAC48D8"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49F80429"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4AC47368"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6D8C46CD" w14:textId="77777777" w:rsidR="005460FE" w:rsidRPr="001C69DC" w:rsidRDefault="005460FE" w:rsidP="00A45663">
            <w:pPr>
              <w:rPr>
                <w:rFonts w:ascii="Calibri" w:hAnsi="Calibri" w:cs="Calibri"/>
                <w:color w:val="000000"/>
                <w:sz w:val="20"/>
                <w:szCs w:val="20"/>
              </w:rPr>
            </w:pPr>
          </w:p>
        </w:tc>
        <w:tc>
          <w:tcPr>
            <w:tcW w:w="1501" w:type="dxa"/>
            <w:tcBorders>
              <w:top w:val="nil"/>
              <w:left w:val="nil"/>
              <w:bottom w:val="nil"/>
              <w:right w:val="nil"/>
            </w:tcBorders>
            <w:shd w:val="clear" w:color="auto" w:fill="auto"/>
            <w:vAlign w:val="center"/>
            <w:hideMark/>
          </w:tcPr>
          <w:p w14:paraId="39852780" w14:textId="77777777" w:rsidR="005460FE" w:rsidRPr="001C69DC" w:rsidRDefault="005460FE" w:rsidP="00A45663">
            <w:pPr>
              <w:jc w:val="center"/>
              <w:rPr>
                <w:sz w:val="20"/>
                <w:szCs w:val="20"/>
              </w:rPr>
            </w:pPr>
          </w:p>
        </w:tc>
        <w:tc>
          <w:tcPr>
            <w:tcW w:w="1573" w:type="dxa"/>
            <w:tcBorders>
              <w:top w:val="nil"/>
              <w:left w:val="nil"/>
              <w:bottom w:val="nil"/>
              <w:right w:val="nil"/>
            </w:tcBorders>
            <w:shd w:val="clear" w:color="auto" w:fill="auto"/>
            <w:vAlign w:val="center"/>
            <w:hideMark/>
          </w:tcPr>
          <w:p w14:paraId="44492B3F" w14:textId="77777777" w:rsidR="005460FE" w:rsidRPr="001C69DC" w:rsidRDefault="005460FE" w:rsidP="00A45663">
            <w:pPr>
              <w:jc w:val="center"/>
              <w:rPr>
                <w:sz w:val="20"/>
                <w:szCs w:val="20"/>
              </w:rPr>
            </w:pPr>
          </w:p>
        </w:tc>
        <w:tc>
          <w:tcPr>
            <w:tcW w:w="1679" w:type="dxa"/>
            <w:tcBorders>
              <w:top w:val="nil"/>
              <w:left w:val="nil"/>
              <w:bottom w:val="nil"/>
              <w:right w:val="nil"/>
            </w:tcBorders>
            <w:shd w:val="clear" w:color="auto" w:fill="auto"/>
            <w:vAlign w:val="center"/>
            <w:hideMark/>
          </w:tcPr>
          <w:p w14:paraId="460CF03F" w14:textId="77777777" w:rsidR="005460FE" w:rsidRPr="001C69DC" w:rsidRDefault="005460FE" w:rsidP="00A45663">
            <w:pPr>
              <w:jc w:val="center"/>
              <w:rPr>
                <w:sz w:val="20"/>
                <w:szCs w:val="20"/>
              </w:rPr>
            </w:pPr>
          </w:p>
        </w:tc>
        <w:tc>
          <w:tcPr>
            <w:tcW w:w="1688" w:type="dxa"/>
            <w:tcBorders>
              <w:top w:val="nil"/>
              <w:left w:val="nil"/>
              <w:bottom w:val="nil"/>
              <w:right w:val="nil"/>
            </w:tcBorders>
            <w:shd w:val="clear" w:color="auto" w:fill="auto"/>
            <w:vAlign w:val="center"/>
            <w:hideMark/>
          </w:tcPr>
          <w:p w14:paraId="79696AFD"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5C3A5E66"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46445DE0"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47D226A7"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6421AB0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1427E148" w14:textId="77777777" w:rsidTr="005460FE">
        <w:trPr>
          <w:trHeight w:val="520"/>
        </w:trPr>
        <w:tc>
          <w:tcPr>
            <w:tcW w:w="1118" w:type="dxa"/>
            <w:tcBorders>
              <w:top w:val="nil"/>
              <w:left w:val="single" w:sz="8" w:space="0" w:color="auto"/>
              <w:bottom w:val="nil"/>
              <w:right w:val="nil"/>
            </w:tcBorders>
            <w:shd w:val="clear" w:color="auto" w:fill="auto"/>
            <w:vAlign w:val="center"/>
            <w:hideMark/>
          </w:tcPr>
          <w:p w14:paraId="3E7383F9"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709ACAE2"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7D6641B9" w14:textId="397CAE7F"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Immediate </w:t>
            </w:r>
            <w:r w:rsidR="00FE5D02" w:rsidRPr="001C69DC">
              <w:rPr>
                <w:rFonts w:ascii="Calibri" w:hAnsi="Calibri" w:cs="Calibri"/>
                <w:b/>
                <w:bCs/>
                <w:color w:val="000000"/>
                <w:sz w:val="20"/>
                <w:szCs w:val="20"/>
              </w:rPr>
              <w:t>Postpartum</w:t>
            </w:r>
            <w:r w:rsidRPr="001C69DC">
              <w:rPr>
                <w:rFonts w:ascii="Calibri" w:hAnsi="Calibri" w:cs="Calibri"/>
                <w:b/>
                <w:bCs/>
                <w:color w:val="000000"/>
                <w:sz w:val="20"/>
                <w:szCs w:val="20"/>
              </w:rPr>
              <w:t xml:space="preserve"> (&lt;96hrs) </w:t>
            </w:r>
          </w:p>
        </w:tc>
        <w:tc>
          <w:tcPr>
            <w:tcW w:w="1501" w:type="dxa"/>
            <w:tcBorders>
              <w:top w:val="nil"/>
              <w:left w:val="nil"/>
              <w:bottom w:val="nil"/>
              <w:right w:val="nil"/>
            </w:tcBorders>
            <w:shd w:val="clear" w:color="auto" w:fill="auto"/>
            <w:vAlign w:val="center"/>
            <w:hideMark/>
          </w:tcPr>
          <w:p w14:paraId="56F45FB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50</w:t>
            </w:r>
          </w:p>
        </w:tc>
        <w:tc>
          <w:tcPr>
            <w:tcW w:w="1573" w:type="dxa"/>
            <w:tcBorders>
              <w:top w:val="nil"/>
              <w:left w:val="nil"/>
              <w:bottom w:val="nil"/>
              <w:right w:val="nil"/>
            </w:tcBorders>
            <w:shd w:val="clear" w:color="auto" w:fill="auto"/>
            <w:vAlign w:val="center"/>
            <w:hideMark/>
          </w:tcPr>
          <w:p w14:paraId="78083BD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209</w:t>
            </w:r>
          </w:p>
        </w:tc>
        <w:tc>
          <w:tcPr>
            <w:tcW w:w="1679" w:type="dxa"/>
            <w:tcBorders>
              <w:top w:val="nil"/>
              <w:left w:val="nil"/>
              <w:bottom w:val="nil"/>
              <w:right w:val="nil"/>
            </w:tcBorders>
            <w:shd w:val="clear" w:color="auto" w:fill="auto"/>
            <w:vAlign w:val="center"/>
            <w:hideMark/>
          </w:tcPr>
          <w:p w14:paraId="6EED14A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259</w:t>
            </w:r>
          </w:p>
        </w:tc>
        <w:tc>
          <w:tcPr>
            <w:tcW w:w="1688" w:type="dxa"/>
            <w:tcBorders>
              <w:top w:val="nil"/>
              <w:left w:val="nil"/>
              <w:bottom w:val="nil"/>
              <w:right w:val="nil"/>
            </w:tcBorders>
            <w:shd w:val="clear" w:color="auto" w:fill="auto"/>
            <w:vAlign w:val="center"/>
            <w:hideMark/>
          </w:tcPr>
          <w:p w14:paraId="183D36D6" w14:textId="77777777" w:rsidR="005460FE" w:rsidRPr="001C69DC" w:rsidRDefault="005460FE" w:rsidP="00A45663">
            <w:pPr>
              <w:jc w:val="center"/>
              <w:rPr>
                <w:rFonts w:ascii="Calibri" w:hAnsi="Calibri" w:cs="Calibri"/>
                <w:color w:val="000000"/>
                <w:sz w:val="20"/>
                <w:szCs w:val="20"/>
              </w:rPr>
            </w:pPr>
          </w:p>
        </w:tc>
        <w:tc>
          <w:tcPr>
            <w:tcW w:w="1408" w:type="dxa"/>
            <w:tcBorders>
              <w:top w:val="nil"/>
              <w:left w:val="nil"/>
              <w:bottom w:val="nil"/>
              <w:right w:val="nil"/>
            </w:tcBorders>
            <w:shd w:val="clear" w:color="auto" w:fill="auto"/>
            <w:vAlign w:val="center"/>
            <w:hideMark/>
          </w:tcPr>
          <w:p w14:paraId="7F6D7B31"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261C03A2"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1BC42902"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4F65EC5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56EA106B" w14:textId="77777777" w:rsidTr="005460FE">
        <w:trPr>
          <w:trHeight w:val="780"/>
        </w:trPr>
        <w:tc>
          <w:tcPr>
            <w:tcW w:w="1118" w:type="dxa"/>
            <w:tcBorders>
              <w:top w:val="nil"/>
              <w:left w:val="single" w:sz="8" w:space="0" w:color="auto"/>
              <w:bottom w:val="nil"/>
              <w:right w:val="nil"/>
            </w:tcBorders>
            <w:shd w:val="clear" w:color="auto" w:fill="auto"/>
            <w:vAlign w:val="center"/>
            <w:hideMark/>
          </w:tcPr>
          <w:p w14:paraId="58FA3250"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116918E2"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07EC4636" w14:textId="6988BCF6"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Delayed </w:t>
            </w:r>
            <w:r w:rsidR="00FE5D02" w:rsidRPr="001C69DC">
              <w:rPr>
                <w:rFonts w:ascii="Calibri" w:hAnsi="Calibri" w:cs="Calibri"/>
                <w:b/>
                <w:bCs/>
                <w:color w:val="000000"/>
                <w:sz w:val="20"/>
                <w:szCs w:val="20"/>
              </w:rPr>
              <w:t>postpartum</w:t>
            </w:r>
            <w:r>
              <w:rPr>
                <w:rFonts w:ascii="Calibri" w:hAnsi="Calibri" w:cs="Calibri"/>
                <w:b/>
                <w:bCs/>
                <w:color w:val="000000"/>
                <w:sz w:val="20"/>
                <w:szCs w:val="20"/>
              </w:rPr>
              <w:t xml:space="preserve"> </w:t>
            </w:r>
            <w:r w:rsidRPr="001C69DC">
              <w:rPr>
                <w:rFonts w:ascii="Calibri" w:hAnsi="Calibri" w:cs="Calibri"/>
                <w:b/>
                <w:bCs/>
                <w:color w:val="000000"/>
                <w:sz w:val="20"/>
                <w:szCs w:val="20"/>
              </w:rPr>
              <w:t xml:space="preserve"> (6-12 w</w:t>
            </w:r>
            <w:r>
              <w:rPr>
                <w:rFonts w:ascii="Calibri" w:hAnsi="Calibri" w:cs="Calibri"/>
                <w:b/>
                <w:bCs/>
                <w:color w:val="000000"/>
                <w:sz w:val="20"/>
                <w:szCs w:val="20"/>
              </w:rPr>
              <w:t>ee</w:t>
            </w:r>
            <w:r w:rsidRPr="001C69DC">
              <w:rPr>
                <w:rFonts w:ascii="Calibri" w:hAnsi="Calibri" w:cs="Calibri"/>
                <w:b/>
                <w:bCs/>
                <w:color w:val="000000"/>
                <w:sz w:val="20"/>
                <w:szCs w:val="20"/>
              </w:rPr>
              <w:t xml:space="preserve">ks) </w:t>
            </w:r>
          </w:p>
        </w:tc>
        <w:tc>
          <w:tcPr>
            <w:tcW w:w="1501" w:type="dxa"/>
            <w:tcBorders>
              <w:top w:val="nil"/>
              <w:left w:val="nil"/>
              <w:bottom w:val="nil"/>
              <w:right w:val="nil"/>
            </w:tcBorders>
            <w:shd w:val="clear" w:color="auto" w:fill="auto"/>
            <w:vAlign w:val="center"/>
            <w:hideMark/>
          </w:tcPr>
          <w:p w14:paraId="0E4E2A4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9</w:t>
            </w:r>
          </w:p>
        </w:tc>
        <w:tc>
          <w:tcPr>
            <w:tcW w:w="1573" w:type="dxa"/>
            <w:tcBorders>
              <w:top w:val="nil"/>
              <w:left w:val="nil"/>
              <w:bottom w:val="nil"/>
              <w:right w:val="nil"/>
            </w:tcBorders>
            <w:shd w:val="clear" w:color="auto" w:fill="auto"/>
            <w:vAlign w:val="center"/>
            <w:hideMark/>
          </w:tcPr>
          <w:p w14:paraId="67B7F8F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40</w:t>
            </w:r>
          </w:p>
        </w:tc>
        <w:tc>
          <w:tcPr>
            <w:tcW w:w="1679" w:type="dxa"/>
            <w:tcBorders>
              <w:top w:val="nil"/>
              <w:left w:val="nil"/>
              <w:bottom w:val="nil"/>
              <w:right w:val="nil"/>
            </w:tcBorders>
            <w:shd w:val="clear" w:color="auto" w:fill="auto"/>
            <w:vAlign w:val="center"/>
            <w:hideMark/>
          </w:tcPr>
          <w:p w14:paraId="17D8325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49</w:t>
            </w:r>
          </w:p>
        </w:tc>
        <w:tc>
          <w:tcPr>
            <w:tcW w:w="1688" w:type="dxa"/>
            <w:tcBorders>
              <w:top w:val="nil"/>
              <w:left w:val="nil"/>
              <w:bottom w:val="nil"/>
              <w:right w:val="nil"/>
            </w:tcBorders>
            <w:shd w:val="clear" w:color="auto" w:fill="auto"/>
            <w:vAlign w:val="center"/>
            <w:hideMark/>
          </w:tcPr>
          <w:p w14:paraId="5C1110EB" w14:textId="77777777" w:rsidR="005460FE" w:rsidRPr="001C69DC" w:rsidRDefault="005460FE" w:rsidP="00A45663">
            <w:pPr>
              <w:jc w:val="center"/>
              <w:rPr>
                <w:rFonts w:ascii="Calibri" w:hAnsi="Calibri" w:cs="Calibri"/>
                <w:color w:val="000000"/>
                <w:sz w:val="20"/>
                <w:szCs w:val="20"/>
              </w:rPr>
            </w:pPr>
          </w:p>
        </w:tc>
        <w:tc>
          <w:tcPr>
            <w:tcW w:w="1408" w:type="dxa"/>
            <w:tcBorders>
              <w:top w:val="nil"/>
              <w:left w:val="nil"/>
              <w:bottom w:val="nil"/>
              <w:right w:val="nil"/>
            </w:tcBorders>
            <w:shd w:val="clear" w:color="auto" w:fill="auto"/>
            <w:vAlign w:val="center"/>
            <w:hideMark/>
          </w:tcPr>
          <w:p w14:paraId="15C3003C"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74ECB0BF"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37457D02"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7FD985A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2A109CCF"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6C84B94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3AC5B669"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4DF3A24D"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Interval</w:t>
            </w:r>
          </w:p>
        </w:tc>
        <w:tc>
          <w:tcPr>
            <w:tcW w:w="1501" w:type="dxa"/>
            <w:tcBorders>
              <w:top w:val="nil"/>
              <w:left w:val="nil"/>
              <w:bottom w:val="nil"/>
              <w:right w:val="nil"/>
            </w:tcBorders>
            <w:shd w:val="clear" w:color="auto" w:fill="auto"/>
            <w:vAlign w:val="center"/>
            <w:hideMark/>
          </w:tcPr>
          <w:p w14:paraId="16A63ABE"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22</w:t>
            </w:r>
          </w:p>
        </w:tc>
        <w:tc>
          <w:tcPr>
            <w:tcW w:w="1573" w:type="dxa"/>
            <w:tcBorders>
              <w:top w:val="nil"/>
              <w:left w:val="nil"/>
              <w:bottom w:val="nil"/>
              <w:right w:val="nil"/>
            </w:tcBorders>
            <w:shd w:val="clear" w:color="auto" w:fill="auto"/>
            <w:vAlign w:val="center"/>
            <w:hideMark/>
          </w:tcPr>
          <w:p w14:paraId="02284B8A"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84</w:t>
            </w:r>
          </w:p>
        </w:tc>
        <w:tc>
          <w:tcPr>
            <w:tcW w:w="1679" w:type="dxa"/>
            <w:tcBorders>
              <w:top w:val="nil"/>
              <w:left w:val="nil"/>
              <w:bottom w:val="nil"/>
              <w:right w:val="nil"/>
            </w:tcBorders>
            <w:shd w:val="clear" w:color="auto" w:fill="auto"/>
            <w:vAlign w:val="center"/>
            <w:hideMark/>
          </w:tcPr>
          <w:p w14:paraId="5EE6AFAB"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106</w:t>
            </w:r>
          </w:p>
        </w:tc>
        <w:tc>
          <w:tcPr>
            <w:tcW w:w="1688" w:type="dxa"/>
            <w:tcBorders>
              <w:top w:val="nil"/>
              <w:left w:val="nil"/>
              <w:bottom w:val="nil"/>
              <w:right w:val="nil"/>
            </w:tcBorders>
            <w:shd w:val="clear" w:color="auto" w:fill="auto"/>
            <w:vAlign w:val="center"/>
            <w:hideMark/>
          </w:tcPr>
          <w:p w14:paraId="52EE185A" w14:textId="77777777" w:rsidR="005460FE" w:rsidRPr="001C69DC" w:rsidRDefault="005460FE" w:rsidP="00A45663">
            <w:pPr>
              <w:jc w:val="center"/>
              <w:rPr>
                <w:rFonts w:ascii="Calibri" w:hAnsi="Calibri" w:cs="Calibri"/>
                <w:i/>
                <w:iCs/>
                <w:color w:val="000000"/>
                <w:sz w:val="20"/>
                <w:szCs w:val="20"/>
              </w:rPr>
            </w:pPr>
          </w:p>
        </w:tc>
        <w:tc>
          <w:tcPr>
            <w:tcW w:w="1408" w:type="dxa"/>
            <w:tcBorders>
              <w:top w:val="nil"/>
              <w:left w:val="nil"/>
              <w:bottom w:val="nil"/>
              <w:right w:val="nil"/>
            </w:tcBorders>
            <w:shd w:val="clear" w:color="auto" w:fill="auto"/>
            <w:vAlign w:val="center"/>
            <w:hideMark/>
          </w:tcPr>
          <w:p w14:paraId="13290E63"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2919AFB4"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597647A8"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29A7EBD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077746E7" w14:textId="77777777" w:rsidTr="005460FE">
        <w:trPr>
          <w:trHeight w:val="300"/>
        </w:trPr>
        <w:tc>
          <w:tcPr>
            <w:tcW w:w="1118" w:type="dxa"/>
            <w:tcBorders>
              <w:top w:val="nil"/>
              <w:left w:val="single" w:sz="8" w:space="0" w:color="auto"/>
              <w:bottom w:val="single" w:sz="8" w:space="0" w:color="auto"/>
              <w:right w:val="nil"/>
            </w:tcBorders>
            <w:shd w:val="clear" w:color="auto" w:fill="auto"/>
            <w:vAlign w:val="center"/>
            <w:hideMark/>
          </w:tcPr>
          <w:p w14:paraId="5A5C8006"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lastRenderedPageBreak/>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29A8435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372B4BC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single" w:sz="8" w:space="0" w:color="auto"/>
              <w:right w:val="nil"/>
            </w:tcBorders>
            <w:shd w:val="clear" w:color="auto" w:fill="auto"/>
            <w:vAlign w:val="center"/>
            <w:hideMark/>
          </w:tcPr>
          <w:p w14:paraId="1307B4F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73" w:type="dxa"/>
            <w:tcBorders>
              <w:top w:val="nil"/>
              <w:left w:val="nil"/>
              <w:bottom w:val="single" w:sz="8" w:space="0" w:color="auto"/>
              <w:right w:val="nil"/>
            </w:tcBorders>
            <w:shd w:val="clear" w:color="auto" w:fill="auto"/>
            <w:vAlign w:val="center"/>
            <w:hideMark/>
          </w:tcPr>
          <w:p w14:paraId="29B72C9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79" w:type="dxa"/>
            <w:tcBorders>
              <w:top w:val="nil"/>
              <w:left w:val="nil"/>
              <w:bottom w:val="single" w:sz="8" w:space="0" w:color="auto"/>
              <w:right w:val="nil"/>
            </w:tcBorders>
            <w:shd w:val="clear" w:color="auto" w:fill="auto"/>
            <w:vAlign w:val="center"/>
            <w:hideMark/>
          </w:tcPr>
          <w:p w14:paraId="73379A03"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414</w:t>
            </w:r>
          </w:p>
        </w:tc>
        <w:tc>
          <w:tcPr>
            <w:tcW w:w="1688" w:type="dxa"/>
            <w:tcBorders>
              <w:top w:val="nil"/>
              <w:left w:val="nil"/>
              <w:bottom w:val="single" w:sz="8" w:space="0" w:color="auto"/>
              <w:right w:val="nil"/>
            </w:tcBorders>
            <w:shd w:val="clear" w:color="auto" w:fill="auto"/>
            <w:vAlign w:val="center"/>
            <w:hideMark/>
          </w:tcPr>
          <w:p w14:paraId="371C658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single" w:sz="8" w:space="0" w:color="auto"/>
              <w:right w:val="nil"/>
            </w:tcBorders>
            <w:shd w:val="clear" w:color="auto" w:fill="auto"/>
            <w:vAlign w:val="center"/>
            <w:hideMark/>
          </w:tcPr>
          <w:p w14:paraId="576F5FA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single" w:sz="8" w:space="0" w:color="auto"/>
              <w:right w:val="nil"/>
            </w:tcBorders>
            <w:shd w:val="clear" w:color="auto" w:fill="auto"/>
            <w:vAlign w:val="center"/>
            <w:hideMark/>
          </w:tcPr>
          <w:p w14:paraId="66B6712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0020927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7C9F547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30BAF44E" w14:textId="77777777" w:rsidTr="005460FE">
        <w:trPr>
          <w:trHeight w:val="780"/>
        </w:trPr>
        <w:tc>
          <w:tcPr>
            <w:tcW w:w="1118" w:type="dxa"/>
            <w:tcBorders>
              <w:top w:val="nil"/>
              <w:left w:val="single" w:sz="8" w:space="0" w:color="auto"/>
              <w:bottom w:val="nil"/>
              <w:right w:val="nil"/>
            </w:tcBorders>
            <w:shd w:val="clear" w:color="auto" w:fill="auto"/>
            <w:vAlign w:val="center"/>
            <w:hideMark/>
          </w:tcPr>
          <w:p w14:paraId="05E7B150"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Viera 2019</w:t>
            </w:r>
          </w:p>
        </w:tc>
        <w:tc>
          <w:tcPr>
            <w:tcW w:w="1565" w:type="dxa"/>
            <w:tcBorders>
              <w:top w:val="nil"/>
              <w:left w:val="single" w:sz="8" w:space="0" w:color="auto"/>
              <w:bottom w:val="nil"/>
              <w:right w:val="single" w:sz="8" w:space="0" w:color="auto"/>
            </w:tcBorders>
            <w:shd w:val="clear" w:color="auto" w:fill="auto"/>
            <w:vAlign w:val="center"/>
            <w:hideMark/>
          </w:tcPr>
          <w:p w14:paraId="2489EFA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xml:space="preserve">Immediate v delayed postpartum </w:t>
            </w:r>
          </w:p>
        </w:tc>
        <w:tc>
          <w:tcPr>
            <w:tcW w:w="1337" w:type="dxa"/>
            <w:tcBorders>
              <w:top w:val="nil"/>
              <w:left w:val="nil"/>
              <w:bottom w:val="nil"/>
              <w:right w:val="nil"/>
            </w:tcBorders>
            <w:shd w:val="clear" w:color="auto" w:fill="auto"/>
            <w:vAlign w:val="center"/>
            <w:hideMark/>
          </w:tcPr>
          <w:p w14:paraId="5ABCA0B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auto" w:fill="auto"/>
            <w:vAlign w:val="center"/>
            <w:hideMark/>
          </w:tcPr>
          <w:p w14:paraId="116EFA75"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Bleeding pattern at RP4: 12 months</w:t>
            </w:r>
          </w:p>
        </w:tc>
        <w:tc>
          <w:tcPr>
            <w:tcW w:w="1573" w:type="dxa"/>
            <w:tcBorders>
              <w:top w:val="nil"/>
              <w:left w:val="nil"/>
              <w:bottom w:val="nil"/>
              <w:right w:val="nil"/>
            </w:tcBorders>
            <w:shd w:val="clear" w:color="auto" w:fill="auto"/>
            <w:vAlign w:val="center"/>
            <w:hideMark/>
          </w:tcPr>
          <w:p w14:paraId="698B09C8"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679" w:type="dxa"/>
            <w:tcBorders>
              <w:top w:val="nil"/>
              <w:left w:val="nil"/>
              <w:bottom w:val="nil"/>
              <w:right w:val="nil"/>
            </w:tcBorders>
            <w:shd w:val="clear" w:color="auto" w:fill="auto"/>
            <w:vAlign w:val="center"/>
            <w:hideMark/>
          </w:tcPr>
          <w:p w14:paraId="16032F1A"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688" w:type="dxa"/>
            <w:tcBorders>
              <w:top w:val="nil"/>
              <w:left w:val="nil"/>
              <w:bottom w:val="nil"/>
              <w:right w:val="nil"/>
            </w:tcBorders>
            <w:shd w:val="clear" w:color="auto" w:fill="auto"/>
            <w:vAlign w:val="center"/>
            <w:hideMark/>
          </w:tcPr>
          <w:p w14:paraId="1332AC13"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408" w:type="dxa"/>
            <w:tcBorders>
              <w:top w:val="nil"/>
              <w:left w:val="nil"/>
              <w:bottom w:val="nil"/>
              <w:right w:val="nil"/>
            </w:tcBorders>
            <w:shd w:val="clear" w:color="auto" w:fill="auto"/>
            <w:vAlign w:val="center"/>
            <w:hideMark/>
          </w:tcPr>
          <w:p w14:paraId="1A000E2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060" w:type="dxa"/>
            <w:tcBorders>
              <w:top w:val="nil"/>
              <w:left w:val="nil"/>
              <w:bottom w:val="nil"/>
              <w:right w:val="nil"/>
            </w:tcBorders>
            <w:shd w:val="clear" w:color="auto" w:fill="auto"/>
            <w:vAlign w:val="center"/>
            <w:hideMark/>
          </w:tcPr>
          <w:p w14:paraId="0F2B98F5"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555" w:type="dxa"/>
            <w:tcBorders>
              <w:top w:val="nil"/>
              <w:left w:val="nil"/>
              <w:bottom w:val="nil"/>
              <w:right w:val="nil"/>
            </w:tcBorders>
            <w:shd w:val="clear" w:color="auto" w:fill="auto"/>
            <w:vAlign w:val="center"/>
            <w:hideMark/>
          </w:tcPr>
          <w:p w14:paraId="1697979E"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50A04D1B"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r>
      <w:tr w:rsidR="005460FE" w:rsidRPr="001C69DC" w14:paraId="0028A7EB" w14:textId="77777777" w:rsidTr="005460FE">
        <w:trPr>
          <w:trHeight w:val="780"/>
        </w:trPr>
        <w:tc>
          <w:tcPr>
            <w:tcW w:w="1118" w:type="dxa"/>
            <w:tcBorders>
              <w:top w:val="nil"/>
              <w:left w:val="single" w:sz="8" w:space="0" w:color="auto"/>
              <w:bottom w:val="nil"/>
              <w:right w:val="nil"/>
            </w:tcBorders>
            <w:shd w:val="clear" w:color="auto" w:fill="auto"/>
            <w:vAlign w:val="center"/>
            <w:hideMark/>
          </w:tcPr>
          <w:p w14:paraId="0F3B129B"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6845759C"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4BBDCF71" w14:textId="77777777" w:rsidR="005460FE" w:rsidRPr="001C69DC" w:rsidRDefault="005460FE" w:rsidP="00A45663">
            <w:pPr>
              <w:rPr>
                <w:rFonts w:ascii="Calibri" w:hAnsi="Calibri" w:cs="Calibri"/>
                <w:color w:val="000000"/>
                <w:sz w:val="20"/>
                <w:szCs w:val="20"/>
              </w:rPr>
            </w:pPr>
          </w:p>
        </w:tc>
        <w:tc>
          <w:tcPr>
            <w:tcW w:w="1501" w:type="dxa"/>
            <w:tcBorders>
              <w:top w:val="nil"/>
              <w:left w:val="nil"/>
              <w:bottom w:val="nil"/>
              <w:right w:val="nil"/>
            </w:tcBorders>
            <w:shd w:val="clear" w:color="auto" w:fill="auto"/>
            <w:vAlign w:val="center"/>
            <w:hideMark/>
          </w:tcPr>
          <w:p w14:paraId="4BCBFFDC"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Amenorrhoea</w:t>
            </w:r>
          </w:p>
        </w:tc>
        <w:tc>
          <w:tcPr>
            <w:tcW w:w="1573" w:type="dxa"/>
            <w:tcBorders>
              <w:top w:val="nil"/>
              <w:left w:val="nil"/>
              <w:bottom w:val="nil"/>
              <w:right w:val="nil"/>
            </w:tcBorders>
            <w:shd w:val="clear" w:color="auto" w:fill="auto"/>
            <w:vAlign w:val="center"/>
            <w:hideMark/>
          </w:tcPr>
          <w:p w14:paraId="6C2384A5"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Infrequent</w:t>
            </w:r>
          </w:p>
        </w:tc>
        <w:tc>
          <w:tcPr>
            <w:tcW w:w="1679" w:type="dxa"/>
            <w:tcBorders>
              <w:top w:val="nil"/>
              <w:left w:val="nil"/>
              <w:bottom w:val="nil"/>
              <w:right w:val="nil"/>
            </w:tcBorders>
            <w:shd w:val="clear" w:color="auto" w:fill="auto"/>
            <w:vAlign w:val="center"/>
            <w:hideMark/>
          </w:tcPr>
          <w:p w14:paraId="29A49319"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Normal</w:t>
            </w:r>
          </w:p>
        </w:tc>
        <w:tc>
          <w:tcPr>
            <w:tcW w:w="1688" w:type="dxa"/>
            <w:tcBorders>
              <w:top w:val="nil"/>
              <w:left w:val="nil"/>
              <w:bottom w:val="nil"/>
              <w:right w:val="nil"/>
            </w:tcBorders>
            <w:shd w:val="clear" w:color="auto" w:fill="auto"/>
            <w:vAlign w:val="center"/>
            <w:hideMark/>
          </w:tcPr>
          <w:p w14:paraId="29ABE1F4" w14:textId="77777777" w:rsidR="005460FE" w:rsidRPr="001C69DC" w:rsidRDefault="005460FE" w:rsidP="00A45663">
            <w:pPr>
              <w:jc w:val="center"/>
              <w:rPr>
                <w:rFonts w:ascii="Calibri" w:hAnsi="Calibri" w:cs="Calibri"/>
                <w:b/>
                <w:bCs/>
                <w:i/>
                <w:iCs/>
                <w:color w:val="000000"/>
                <w:sz w:val="20"/>
                <w:szCs w:val="20"/>
              </w:rPr>
            </w:pPr>
            <w:r w:rsidRPr="001C69DC">
              <w:rPr>
                <w:rFonts w:ascii="Calibri" w:hAnsi="Calibri" w:cs="Calibri"/>
                <w:b/>
                <w:bCs/>
                <w:i/>
                <w:iCs/>
                <w:color w:val="000000"/>
                <w:sz w:val="20"/>
                <w:szCs w:val="20"/>
              </w:rPr>
              <w:t>Favourable i.e. Amenorrhoea, Infrequent, Normal</w:t>
            </w:r>
          </w:p>
        </w:tc>
        <w:tc>
          <w:tcPr>
            <w:tcW w:w="1408" w:type="dxa"/>
            <w:tcBorders>
              <w:top w:val="nil"/>
              <w:left w:val="nil"/>
              <w:bottom w:val="nil"/>
              <w:right w:val="nil"/>
            </w:tcBorders>
            <w:shd w:val="clear" w:color="auto" w:fill="auto"/>
            <w:vAlign w:val="center"/>
            <w:hideMark/>
          </w:tcPr>
          <w:p w14:paraId="42080623"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Frequent</w:t>
            </w:r>
          </w:p>
        </w:tc>
        <w:tc>
          <w:tcPr>
            <w:tcW w:w="1060" w:type="dxa"/>
            <w:tcBorders>
              <w:top w:val="nil"/>
              <w:left w:val="nil"/>
              <w:bottom w:val="nil"/>
              <w:right w:val="nil"/>
            </w:tcBorders>
            <w:shd w:val="clear" w:color="auto" w:fill="auto"/>
            <w:vAlign w:val="center"/>
            <w:hideMark/>
          </w:tcPr>
          <w:p w14:paraId="48E044E8" w14:textId="77777777" w:rsidR="005460FE" w:rsidRPr="001C69DC" w:rsidRDefault="005460FE" w:rsidP="00A45663">
            <w:pPr>
              <w:jc w:val="center"/>
              <w:rPr>
                <w:rFonts w:ascii="Calibri" w:hAnsi="Calibri" w:cs="Calibri"/>
                <w:b/>
                <w:bCs/>
                <w:color w:val="000000"/>
                <w:sz w:val="18"/>
                <w:szCs w:val="18"/>
              </w:rPr>
            </w:pPr>
            <w:r w:rsidRPr="001C69DC">
              <w:rPr>
                <w:rFonts w:ascii="Calibri" w:hAnsi="Calibri" w:cs="Calibri"/>
                <w:b/>
                <w:bCs/>
                <w:color w:val="000000"/>
                <w:sz w:val="18"/>
                <w:szCs w:val="18"/>
              </w:rPr>
              <w:t>Prolonged</w:t>
            </w:r>
          </w:p>
        </w:tc>
        <w:tc>
          <w:tcPr>
            <w:tcW w:w="1555" w:type="dxa"/>
            <w:tcBorders>
              <w:top w:val="nil"/>
              <w:left w:val="nil"/>
              <w:bottom w:val="nil"/>
              <w:right w:val="nil"/>
            </w:tcBorders>
            <w:shd w:val="clear" w:color="auto" w:fill="auto"/>
            <w:vAlign w:val="center"/>
            <w:hideMark/>
          </w:tcPr>
          <w:p w14:paraId="5EC04A1A" w14:textId="77777777" w:rsidR="005460FE" w:rsidRPr="001C69DC" w:rsidRDefault="005460FE" w:rsidP="00A45663">
            <w:pPr>
              <w:jc w:val="center"/>
              <w:rPr>
                <w:rFonts w:ascii="Calibri" w:hAnsi="Calibri" w:cs="Calibri"/>
                <w:b/>
                <w:bCs/>
                <w:i/>
                <w:iCs/>
                <w:color w:val="000000"/>
                <w:sz w:val="20"/>
                <w:szCs w:val="20"/>
              </w:rPr>
            </w:pPr>
            <w:r w:rsidRPr="001C69DC">
              <w:rPr>
                <w:rFonts w:ascii="Calibri" w:hAnsi="Calibri" w:cs="Calibri"/>
                <w:b/>
                <w:bCs/>
                <w:i/>
                <w:iCs/>
                <w:color w:val="000000"/>
                <w:sz w:val="20"/>
                <w:szCs w:val="20"/>
              </w:rPr>
              <w:t xml:space="preserve">Unfavourable i.e Frequent, prolonged </w:t>
            </w:r>
          </w:p>
        </w:tc>
        <w:tc>
          <w:tcPr>
            <w:tcW w:w="894" w:type="dxa"/>
            <w:tcBorders>
              <w:top w:val="nil"/>
              <w:left w:val="nil"/>
              <w:bottom w:val="nil"/>
              <w:right w:val="single" w:sz="8" w:space="0" w:color="auto"/>
            </w:tcBorders>
            <w:shd w:val="clear" w:color="auto" w:fill="auto"/>
            <w:vAlign w:val="center"/>
            <w:hideMark/>
          </w:tcPr>
          <w:p w14:paraId="11E7AEC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Missing</w:t>
            </w:r>
          </w:p>
        </w:tc>
      </w:tr>
      <w:tr w:rsidR="005460FE" w:rsidRPr="001C69DC" w14:paraId="0A745786" w14:textId="77777777" w:rsidTr="005460FE">
        <w:trPr>
          <w:trHeight w:val="780"/>
        </w:trPr>
        <w:tc>
          <w:tcPr>
            <w:tcW w:w="1118" w:type="dxa"/>
            <w:tcBorders>
              <w:top w:val="nil"/>
              <w:left w:val="single" w:sz="8" w:space="0" w:color="auto"/>
              <w:bottom w:val="nil"/>
              <w:right w:val="nil"/>
            </w:tcBorders>
            <w:shd w:val="clear" w:color="auto" w:fill="auto"/>
            <w:vAlign w:val="center"/>
            <w:hideMark/>
          </w:tcPr>
          <w:p w14:paraId="32BE8883"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5287CE86"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3F0AD71A"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Early postpartum </w:t>
            </w:r>
            <w:r>
              <w:rPr>
                <w:rFonts w:ascii="Calibri" w:hAnsi="Calibri" w:cs="Calibri"/>
                <w:b/>
                <w:bCs/>
                <w:color w:val="000000"/>
                <w:sz w:val="20"/>
                <w:szCs w:val="20"/>
              </w:rPr>
              <w:t>(</w:t>
            </w:r>
            <w:r w:rsidRPr="001C69DC">
              <w:rPr>
                <w:rFonts w:ascii="Calibri" w:hAnsi="Calibri" w:cs="Calibri"/>
                <w:b/>
                <w:bCs/>
                <w:color w:val="000000"/>
                <w:sz w:val="20"/>
                <w:szCs w:val="20"/>
              </w:rPr>
              <w:t>48 hrs</w:t>
            </w:r>
            <w:r>
              <w:rPr>
                <w:rFonts w:ascii="Calibri" w:hAnsi="Calibri" w:cs="Calibri"/>
                <w:b/>
                <w:bCs/>
                <w:color w:val="000000"/>
                <w:sz w:val="20"/>
                <w:szCs w:val="20"/>
              </w:rPr>
              <w:t>)</w:t>
            </w:r>
          </w:p>
        </w:tc>
        <w:tc>
          <w:tcPr>
            <w:tcW w:w="1501" w:type="dxa"/>
            <w:tcBorders>
              <w:top w:val="nil"/>
              <w:left w:val="nil"/>
              <w:bottom w:val="nil"/>
              <w:right w:val="nil"/>
            </w:tcBorders>
            <w:shd w:val="clear" w:color="auto" w:fill="auto"/>
            <w:vAlign w:val="center"/>
            <w:hideMark/>
          </w:tcPr>
          <w:p w14:paraId="1DEAD3E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26</w:t>
            </w:r>
          </w:p>
        </w:tc>
        <w:tc>
          <w:tcPr>
            <w:tcW w:w="1573" w:type="dxa"/>
            <w:tcBorders>
              <w:top w:val="nil"/>
              <w:left w:val="nil"/>
              <w:bottom w:val="nil"/>
              <w:right w:val="nil"/>
            </w:tcBorders>
            <w:shd w:val="clear" w:color="auto" w:fill="auto"/>
            <w:vAlign w:val="center"/>
            <w:hideMark/>
          </w:tcPr>
          <w:p w14:paraId="54D09F2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11</w:t>
            </w:r>
          </w:p>
        </w:tc>
        <w:tc>
          <w:tcPr>
            <w:tcW w:w="1679" w:type="dxa"/>
            <w:tcBorders>
              <w:top w:val="nil"/>
              <w:left w:val="nil"/>
              <w:bottom w:val="nil"/>
              <w:right w:val="nil"/>
            </w:tcBorders>
            <w:shd w:val="clear" w:color="auto" w:fill="auto"/>
            <w:vAlign w:val="center"/>
            <w:hideMark/>
          </w:tcPr>
          <w:p w14:paraId="6277AC7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3</w:t>
            </w:r>
          </w:p>
        </w:tc>
        <w:tc>
          <w:tcPr>
            <w:tcW w:w="1688" w:type="dxa"/>
            <w:tcBorders>
              <w:top w:val="nil"/>
              <w:left w:val="nil"/>
              <w:bottom w:val="nil"/>
              <w:right w:val="nil"/>
            </w:tcBorders>
            <w:shd w:val="clear" w:color="auto" w:fill="auto"/>
            <w:vAlign w:val="center"/>
            <w:hideMark/>
          </w:tcPr>
          <w:p w14:paraId="2420E5C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40</w:t>
            </w:r>
          </w:p>
        </w:tc>
        <w:tc>
          <w:tcPr>
            <w:tcW w:w="1408" w:type="dxa"/>
            <w:tcBorders>
              <w:top w:val="nil"/>
              <w:left w:val="nil"/>
              <w:bottom w:val="nil"/>
              <w:right w:val="nil"/>
            </w:tcBorders>
            <w:shd w:val="clear" w:color="auto" w:fill="auto"/>
            <w:vAlign w:val="center"/>
            <w:hideMark/>
          </w:tcPr>
          <w:p w14:paraId="1D1C60E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4</w:t>
            </w:r>
          </w:p>
        </w:tc>
        <w:tc>
          <w:tcPr>
            <w:tcW w:w="1060" w:type="dxa"/>
            <w:tcBorders>
              <w:top w:val="nil"/>
              <w:left w:val="nil"/>
              <w:bottom w:val="nil"/>
              <w:right w:val="nil"/>
            </w:tcBorders>
            <w:shd w:val="clear" w:color="auto" w:fill="auto"/>
            <w:vAlign w:val="center"/>
            <w:hideMark/>
          </w:tcPr>
          <w:p w14:paraId="64BF6F8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w:t>
            </w:r>
          </w:p>
        </w:tc>
        <w:tc>
          <w:tcPr>
            <w:tcW w:w="1555" w:type="dxa"/>
            <w:tcBorders>
              <w:top w:val="nil"/>
              <w:left w:val="nil"/>
              <w:bottom w:val="nil"/>
              <w:right w:val="nil"/>
            </w:tcBorders>
            <w:shd w:val="clear" w:color="auto" w:fill="auto"/>
            <w:vAlign w:val="center"/>
            <w:hideMark/>
          </w:tcPr>
          <w:p w14:paraId="1F26DC3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5</w:t>
            </w:r>
          </w:p>
        </w:tc>
        <w:tc>
          <w:tcPr>
            <w:tcW w:w="894" w:type="dxa"/>
            <w:tcBorders>
              <w:top w:val="nil"/>
              <w:left w:val="nil"/>
              <w:bottom w:val="nil"/>
              <w:right w:val="single" w:sz="8" w:space="0" w:color="auto"/>
            </w:tcBorders>
            <w:shd w:val="clear" w:color="auto" w:fill="auto"/>
            <w:vAlign w:val="center"/>
            <w:hideMark/>
          </w:tcPr>
          <w:p w14:paraId="30DC31E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6</w:t>
            </w:r>
          </w:p>
        </w:tc>
      </w:tr>
      <w:tr w:rsidR="005460FE" w:rsidRPr="001C69DC" w14:paraId="55CB8454" w14:textId="77777777" w:rsidTr="005460FE">
        <w:trPr>
          <w:trHeight w:val="790"/>
        </w:trPr>
        <w:tc>
          <w:tcPr>
            <w:tcW w:w="1118" w:type="dxa"/>
            <w:tcBorders>
              <w:top w:val="nil"/>
              <w:left w:val="single" w:sz="8" w:space="0" w:color="auto"/>
              <w:bottom w:val="nil"/>
              <w:right w:val="nil"/>
            </w:tcBorders>
            <w:shd w:val="clear" w:color="auto" w:fill="auto"/>
            <w:vAlign w:val="center"/>
            <w:hideMark/>
          </w:tcPr>
          <w:p w14:paraId="2C4E5DE9"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5575904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1A2BFAF0"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Delayed Postpartum </w:t>
            </w:r>
            <w:r>
              <w:rPr>
                <w:rFonts w:ascii="Calibri" w:hAnsi="Calibri" w:cs="Calibri"/>
                <w:b/>
                <w:bCs/>
                <w:color w:val="000000"/>
                <w:sz w:val="20"/>
                <w:szCs w:val="20"/>
              </w:rPr>
              <w:t>(</w:t>
            </w:r>
            <w:r w:rsidRPr="001C69DC">
              <w:rPr>
                <w:rFonts w:ascii="Calibri" w:hAnsi="Calibri" w:cs="Calibri"/>
                <w:b/>
                <w:bCs/>
                <w:color w:val="000000"/>
                <w:sz w:val="20"/>
                <w:szCs w:val="20"/>
              </w:rPr>
              <w:t>6weeks</w:t>
            </w:r>
            <w:r>
              <w:rPr>
                <w:rFonts w:ascii="Calibri" w:hAnsi="Calibri" w:cs="Calibri"/>
                <w:b/>
                <w:bCs/>
                <w:color w:val="000000"/>
                <w:sz w:val="20"/>
                <w:szCs w:val="20"/>
              </w:rPr>
              <w:t>)</w:t>
            </w:r>
          </w:p>
        </w:tc>
        <w:tc>
          <w:tcPr>
            <w:tcW w:w="1501" w:type="dxa"/>
            <w:tcBorders>
              <w:top w:val="nil"/>
              <w:left w:val="nil"/>
              <w:bottom w:val="nil"/>
              <w:right w:val="nil"/>
            </w:tcBorders>
            <w:shd w:val="clear" w:color="auto" w:fill="auto"/>
            <w:vAlign w:val="center"/>
            <w:hideMark/>
          </w:tcPr>
          <w:p w14:paraId="24467D3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23</w:t>
            </w:r>
          </w:p>
        </w:tc>
        <w:tc>
          <w:tcPr>
            <w:tcW w:w="1573" w:type="dxa"/>
            <w:tcBorders>
              <w:top w:val="nil"/>
              <w:left w:val="nil"/>
              <w:bottom w:val="nil"/>
              <w:right w:val="nil"/>
            </w:tcBorders>
            <w:shd w:val="clear" w:color="auto" w:fill="auto"/>
            <w:vAlign w:val="center"/>
            <w:hideMark/>
          </w:tcPr>
          <w:p w14:paraId="3F3D768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7</w:t>
            </w:r>
          </w:p>
        </w:tc>
        <w:tc>
          <w:tcPr>
            <w:tcW w:w="1679" w:type="dxa"/>
            <w:tcBorders>
              <w:top w:val="nil"/>
              <w:left w:val="nil"/>
              <w:bottom w:val="nil"/>
              <w:right w:val="nil"/>
            </w:tcBorders>
            <w:shd w:val="clear" w:color="auto" w:fill="auto"/>
            <w:vAlign w:val="center"/>
            <w:hideMark/>
          </w:tcPr>
          <w:p w14:paraId="33F8D59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6</w:t>
            </w:r>
          </w:p>
        </w:tc>
        <w:tc>
          <w:tcPr>
            <w:tcW w:w="1688" w:type="dxa"/>
            <w:tcBorders>
              <w:top w:val="nil"/>
              <w:left w:val="nil"/>
              <w:bottom w:val="nil"/>
              <w:right w:val="nil"/>
            </w:tcBorders>
            <w:shd w:val="clear" w:color="auto" w:fill="auto"/>
            <w:vAlign w:val="center"/>
            <w:hideMark/>
          </w:tcPr>
          <w:p w14:paraId="6C26AC5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36</w:t>
            </w:r>
          </w:p>
        </w:tc>
        <w:tc>
          <w:tcPr>
            <w:tcW w:w="1408" w:type="dxa"/>
            <w:tcBorders>
              <w:top w:val="nil"/>
              <w:left w:val="nil"/>
              <w:bottom w:val="nil"/>
              <w:right w:val="nil"/>
            </w:tcBorders>
            <w:shd w:val="clear" w:color="auto" w:fill="auto"/>
            <w:vAlign w:val="center"/>
            <w:hideMark/>
          </w:tcPr>
          <w:p w14:paraId="22AE5F1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5</w:t>
            </w:r>
          </w:p>
        </w:tc>
        <w:tc>
          <w:tcPr>
            <w:tcW w:w="1060" w:type="dxa"/>
            <w:tcBorders>
              <w:top w:val="nil"/>
              <w:left w:val="nil"/>
              <w:bottom w:val="nil"/>
              <w:right w:val="nil"/>
            </w:tcBorders>
            <w:shd w:val="clear" w:color="auto" w:fill="auto"/>
            <w:vAlign w:val="center"/>
            <w:hideMark/>
          </w:tcPr>
          <w:p w14:paraId="16820AE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w:t>
            </w:r>
          </w:p>
        </w:tc>
        <w:tc>
          <w:tcPr>
            <w:tcW w:w="1555" w:type="dxa"/>
            <w:tcBorders>
              <w:top w:val="nil"/>
              <w:left w:val="nil"/>
              <w:bottom w:val="nil"/>
              <w:right w:val="nil"/>
            </w:tcBorders>
            <w:shd w:val="clear" w:color="auto" w:fill="auto"/>
            <w:vAlign w:val="center"/>
            <w:hideMark/>
          </w:tcPr>
          <w:p w14:paraId="15E855A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6</w:t>
            </w:r>
          </w:p>
        </w:tc>
        <w:tc>
          <w:tcPr>
            <w:tcW w:w="894" w:type="dxa"/>
            <w:tcBorders>
              <w:top w:val="nil"/>
              <w:left w:val="nil"/>
              <w:bottom w:val="nil"/>
              <w:right w:val="single" w:sz="8" w:space="0" w:color="auto"/>
            </w:tcBorders>
            <w:shd w:val="clear" w:color="auto" w:fill="auto"/>
            <w:vAlign w:val="center"/>
            <w:hideMark/>
          </w:tcPr>
          <w:p w14:paraId="0D2B6B9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9</w:t>
            </w:r>
          </w:p>
        </w:tc>
      </w:tr>
      <w:tr w:rsidR="005460FE" w:rsidRPr="001C69DC" w14:paraId="3F58F74C" w14:textId="77777777" w:rsidTr="005460FE">
        <w:trPr>
          <w:trHeight w:val="540"/>
        </w:trPr>
        <w:tc>
          <w:tcPr>
            <w:tcW w:w="1118" w:type="dxa"/>
            <w:tcBorders>
              <w:top w:val="single" w:sz="8" w:space="0" w:color="auto"/>
              <w:left w:val="single" w:sz="8" w:space="0" w:color="auto"/>
              <w:bottom w:val="nil"/>
              <w:right w:val="nil"/>
            </w:tcBorders>
            <w:shd w:val="clear" w:color="auto" w:fill="auto"/>
            <w:vAlign w:val="center"/>
            <w:hideMark/>
          </w:tcPr>
          <w:p w14:paraId="7BA069BF"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single" w:sz="8" w:space="0" w:color="auto"/>
              <w:left w:val="single" w:sz="8" w:space="0" w:color="auto"/>
              <w:bottom w:val="nil"/>
              <w:right w:val="single" w:sz="8" w:space="0" w:color="auto"/>
            </w:tcBorders>
            <w:shd w:val="clear" w:color="auto" w:fill="auto"/>
            <w:vAlign w:val="center"/>
            <w:hideMark/>
          </w:tcPr>
          <w:p w14:paraId="5405BF6B"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single" w:sz="8" w:space="0" w:color="auto"/>
              <w:left w:val="nil"/>
              <w:bottom w:val="nil"/>
              <w:right w:val="nil"/>
            </w:tcBorders>
            <w:shd w:val="clear" w:color="auto" w:fill="auto"/>
            <w:vAlign w:val="center"/>
            <w:hideMark/>
          </w:tcPr>
          <w:p w14:paraId="7B8D4F9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single" w:sz="8" w:space="0" w:color="auto"/>
              <w:left w:val="nil"/>
              <w:bottom w:val="nil"/>
              <w:right w:val="nil"/>
            </w:tcBorders>
            <w:shd w:val="clear" w:color="auto" w:fill="auto"/>
            <w:vAlign w:val="center"/>
            <w:hideMark/>
          </w:tcPr>
          <w:p w14:paraId="773397B7"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Bleeding pattern at RP2: 6 months</w:t>
            </w:r>
          </w:p>
        </w:tc>
        <w:tc>
          <w:tcPr>
            <w:tcW w:w="1573" w:type="dxa"/>
            <w:tcBorders>
              <w:top w:val="single" w:sz="8" w:space="0" w:color="auto"/>
              <w:left w:val="nil"/>
              <w:bottom w:val="nil"/>
              <w:right w:val="nil"/>
            </w:tcBorders>
            <w:shd w:val="clear" w:color="auto" w:fill="auto"/>
            <w:vAlign w:val="center"/>
            <w:hideMark/>
          </w:tcPr>
          <w:p w14:paraId="1150407E"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679" w:type="dxa"/>
            <w:tcBorders>
              <w:top w:val="single" w:sz="8" w:space="0" w:color="auto"/>
              <w:left w:val="nil"/>
              <w:bottom w:val="nil"/>
              <w:right w:val="nil"/>
            </w:tcBorders>
            <w:shd w:val="clear" w:color="auto" w:fill="auto"/>
            <w:vAlign w:val="center"/>
            <w:hideMark/>
          </w:tcPr>
          <w:p w14:paraId="4EC6E2BC"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688" w:type="dxa"/>
            <w:tcBorders>
              <w:top w:val="single" w:sz="8" w:space="0" w:color="auto"/>
              <w:left w:val="nil"/>
              <w:bottom w:val="nil"/>
              <w:right w:val="nil"/>
            </w:tcBorders>
            <w:shd w:val="clear" w:color="auto" w:fill="auto"/>
            <w:vAlign w:val="center"/>
            <w:hideMark/>
          </w:tcPr>
          <w:p w14:paraId="3EF532A5"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408" w:type="dxa"/>
            <w:tcBorders>
              <w:top w:val="single" w:sz="8" w:space="0" w:color="auto"/>
              <w:left w:val="nil"/>
              <w:bottom w:val="nil"/>
              <w:right w:val="nil"/>
            </w:tcBorders>
            <w:shd w:val="clear" w:color="auto" w:fill="auto"/>
            <w:vAlign w:val="center"/>
            <w:hideMark/>
          </w:tcPr>
          <w:p w14:paraId="5FA4B071"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060" w:type="dxa"/>
            <w:tcBorders>
              <w:top w:val="single" w:sz="8" w:space="0" w:color="auto"/>
              <w:left w:val="nil"/>
              <w:bottom w:val="nil"/>
              <w:right w:val="nil"/>
            </w:tcBorders>
            <w:shd w:val="clear" w:color="auto" w:fill="auto"/>
            <w:vAlign w:val="center"/>
            <w:hideMark/>
          </w:tcPr>
          <w:p w14:paraId="4C11CA59"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555" w:type="dxa"/>
            <w:tcBorders>
              <w:top w:val="single" w:sz="8" w:space="0" w:color="auto"/>
              <w:left w:val="nil"/>
              <w:bottom w:val="nil"/>
              <w:right w:val="nil"/>
            </w:tcBorders>
            <w:shd w:val="clear" w:color="auto" w:fill="auto"/>
            <w:vAlign w:val="center"/>
            <w:hideMark/>
          </w:tcPr>
          <w:p w14:paraId="618C965E"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894" w:type="dxa"/>
            <w:tcBorders>
              <w:top w:val="single" w:sz="8" w:space="0" w:color="auto"/>
              <w:left w:val="nil"/>
              <w:bottom w:val="nil"/>
              <w:right w:val="single" w:sz="8" w:space="0" w:color="auto"/>
            </w:tcBorders>
            <w:shd w:val="clear" w:color="auto" w:fill="auto"/>
            <w:vAlign w:val="center"/>
            <w:hideMark/>
          </w:tcPr>
          <w:p w14:paraId="69716C69"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r>
      <w:tr w:rsidR="005460FE" w:rsidRPr="001C69DC" w14:paraId="276D09A2"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531401D0"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41967549"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441E3A80" w14:textId="77777777" w:rsidR="005460FE" w:rsidRPr="001C69DC" w:rsidRDefault="005460FE" w:rsidP="00A45663">
            <w:pPr>
              <w:rPr>
                <w:rFonts w:ascii="Calibri" w:hAnsi="Calibri" w:cs="Calibri"/>
                <w:color w:val="000000"/>
                <w:sz w:val="20"/>
                <w:szCs w:val="20"/>
              </w:rPr>
            </w:pPr>
          </w:p>
        </w:tc>
        <w:tc>
          <w:tcPr>
            <w:tcW w:w="1501" w:type="dxa"/>
            <w:tcBorders>
              <w:top w:val="nil"/>
              <w:left w:val="nil"/>
              <w:bottom w:val="nil"/>
              <w:right w:val="nil"/>
            </w:tcBorders>
            <w:shd w:val="clear" w:color="auto" w:fill="auto"/>
            <w:vAlign w:val="center"/>
            <w:hideMark/>
          </w:tcPr>
          <w:p w14:paraId="56B71731"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Amenorrhoea</w:t>
            </w:r>
          </w:p>
        </w:tc>
        <w:tc>
          <w:tcPr>
            <w:tcW w:w="1573" w:type="dxa"/>
            <w:tcBorders>
              <w:top w:val="nil"/>
              <w:left w:val="nil"/>
              <w:bottom w:val="nil"/>
              <w:right w:val="nil"/>
            </w:tcBorders>
            <w:shd w:val="clear" w:color="auto" w:fill="auto"/>
            <w:vAlign w:val="center"/>
            <w:hideMark/>
          </w:tcPr>
          <w:p w14:paraId="490192B5"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Infrequent</w:t>
            </w:r>
          </w:p>
        </w:tc>
        <w:tc>
          <w:tcPr>
            <w:tcW w:w="1679" w:type="dxa"/>
            <w:tcBorders>
              <w:top w:val="nil"/>
              <w:left w:val="nil"/>
              <w:bottom w:val="nil"/>
              <w:right w:val="nil"/>
            </w:tcBorders>
            <w:shd w:val="clear" w:color="auto" w:fill="auto"/>
            <w:vAlign w:val="center"/>
            <w:hideMark/>
          </w:tcPr>
          <w:p w14:paraId="5C6616C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Normal</w:t>
            </w:r>
          </w:p>
        </w:tc>
        <w:tc>
          <w:tcPr>
            <w:tcW w:w="1688" w:type="dxa"/>
            <w:tcBorders>
              <w:top w:val="nil"/>
              <w:left w:val="nil"/>
              <w:bottom w:val="nil"/>
              <w:right w:val="nil"/>
            </w:tcBorders>
            <w:shd w:val="clear" w:color="auto" w:fill="auto"/>
            <w:vAlign w:val="center"/>
            <w:hideMark/>
          </w:tcPr>
          <w:p w14:paraId="53848EC8" w14:textId="4EFF0C24" w:rsidR="005460FE" w:rsidRPr="001C69DC" w:rsidRDefault="00A92DDA" w:rsidP="00A45663">
            <w:pPr>
              <w:jc w:val="center"/>
              <w:rPr>
                <w:rFonts w:ascii="Calibri" w:hAnsi="Calibri" w:cs="Calibri"/>
                <w:b/>
                <w:bCs/>
                <w:color w:val="000000"/>
                <w:sz w:val="20"/>
                <w:szCs w:val="20"/>
              </w:rPr>
            </w:pPr>
            <w:r w:rsidRPr="001C69DC">
              <w:rPr>
                <w:rFonts w:ascii="Calibri" w:hAnsi="Calibri" w:cs="Calibri"/>
                <w:b/>
                <w:bCs/>
                <w:i/>
                <w:iCs/>
                <w:color w:val="000000"/>
                <w:sz w:val="20"/>
                <w:szCs w:val="20"/>
              </w:rPr>
              <w:t>Favourable i.e. Amenorrhoea, Infrequent, Normal</w:t>
            </w:r>
          </w:p>
        </w:tc>
        <w:tc>
          <w:tcPr>
            <w:tcW w:w="1408" w:type="dxa"/>
            <w:tcBorders>
              <w:top w:val="nil"/>
              <w:left w:val="nil"/>
              <w:bottom w:val="nil"/>
              <w:right w:val="nil"/>
            </w:tcBorders>
            <w:shd w:val="clear" w:color="auto" w:fill="auto"/>
            <w:vAlign w:val="center"/>
            <w:hideMark/>
          </w:tcPr>
          <w:p w14:paraId="1F667B3B"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Frequent</w:t>
            </w:r>
          </w:p>
        </w:tc>
        <w:tc>
          <w:tcPr>
            <w:tcW w:w="1060" w:type="dxa"/>
            <w:tcBorders>
              <w:top w:val="nil"/>
              <w:left w:val="nil"/>
              <w:bottom w:val="nil"/>
              <w:right w:val="nil"/>
            </w:tcBorders>
            <w:shd w:val="clear" w:color="auto" w:fill="auto"/>
            <w:vAlign w:val="center"/>
            <w:hideMark/>
          </w:tcPr>
          <w:p w14:paraId="3992417A" w14:textId="77777777" w:rsidR="005460FE" w:rsidRPr="001C69DC" w:rsidRDefault="005460FE" w:rsidP="00A45663">
            <w:pPr>
              <w:jc w:val="center"/>
              <w:rPr>
                <w:rFonts w:ascii="Calibri" w:hAnsi="Calibri" w:cs="Calibri"/>
                <w:b/>
                <w:bCs/>
                <w:color w:val="000000"/>
                <w:sz w:val="18"/>
                <w:szCs w:val="18"/>
              </w:rPr>
            </w:pPr>
            <w:r w:rsidRPr="001C69DC">
              <w:rPr>
                <w:rFonts w:ascii="Calibri" w:hAnsi="Calibri" w:cs="Calibri"/>
                <w:b/>
                <w:bCs/>
                <w:color w:val="000000"/>
                <w:sz w:val="18"/>
                <w:szCs w:val="18"/>
              </w:rPr>
              <w:t>Prolonged</w:t>
            </w:r>
          </w:p>
        </w:tc>
        <w:tc>
          <w:tcPr>
            <w:tcW w:w="1555" w:type="dxa"/>
            <w:tcBorders>
              <w:top w:val="nil"/>
              <w:left w:val="nil"/>
              <w:bottom w:val="nil"/>
              <w:right w:val="nil"/>
            </w:tcBorders>
            <w:shd w:val="clear" w:color="auto" w:fill="auto"/>
            <w:vAlign w:val="center"/>
            <w:hideMark/>
          </w:tcPr>
          <w:p w14:paraId="3AE6C441" w14:textId="32B064B7" w:rsidR="005460FE" w:rsidRPr="001C69DC" w:rsidRDefault="00A92DDA" w:rsidP="00A45663">
            <w:pPr>
              <w:jc w:val="center"/>
              <w:rPr>
                <w:rFonts w:ascii="Calibri" w:hAnsi="Calibri" w:cs="Calibri"/>
                <w:b/>
                <w:bCs/>
                <w:color w:val="000000"/>
                <w:sz w:val="20"/>
                <w:szCs w:val="20"/>
              </w:rPr>
            </w:pPr>
            <w:r w:rsidRPr="001C69DC">
              <w:rPr>
                <w:rFonts w:ascii="Calibri" w:hAnsi="Calibri" w:cs="Calibri"/>
                <w:b/>
                <w:bCs/>
                <w:i/>
                <w:iCs/>
                <w:color w:val="000000"/>
                <w:sz w:val="20"/>
                <w:szCs w:val="20"/>
              </w:rPr>
              <w:t>Unfavourable i.e Frequent, prolonged</w:t>
            </w:r>
          </w:p>
        </w:tc>
        <w:tc>
          <w:tcPr>
            <w:tcW w:w="894" w:type="dxa"/>
            <w:tcBorders>
              <w:top w:val="nil"/>
              <w:left w:val="nil"/>
              <w:bottom w:val="nil"/>
              <w:right w:val="single" w:sz="8" w:space="0" w:color="auto"/>
            </w:tcBorders>
            <w:shd w:val="clear" w:color="auto" w:fill="auto"/>
            <w:vAlign w:val="center"/>
            <w:hideMark/>
          </w:tcPr>
          <w:p w14:paraId="4203D0C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Missing</w:t>
            </w:r>
          </w:p>
        </w:tc>
      </w:tr>
      <w:tr w:rsidR="005460FE" w:rsidRPr="001C69DC" w14:paraId="612AA71B" w14:textId="77777777" w:rsidTr="005460FE">
        <w:trPr>
          <w:trHeight w:val="780"/>
        </w:trPr>
        <w:tc>
          <w:tcPr>
            <w:tcW w:w="1118" w:type="dxa"/>
            <w:tcBorders>
              <w:top w:val="nil"/>
              <w:left w:val="single" w:sz="8" w:space="0" w:color="auto"/>
              <w:bottom w:val="nil"/>
              <w:right w:val="nil"/>
            </w:tcBorders>
            <w:shd w:val="clear" w:color="auto" w:fill="auto"/>
            <w:vAlign w:val="center"/>
            <w:hideMark/>
          </w:tcPr>
          <w:p w14:paraId="1D174D3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21F91344"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6B64CF99"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Early postpartum </w:t>
            </w:r>
            <w:r>
              <w:rPr>
                <w:rFonts w:ascii="Calibri" w:hAnsi="Calibri" w:cs="Calibri"/>
                <w:b/>
                <w:bCs/>
                <w:color w:val="000000"/>
                <w:sz w:val="20"/>
                <w:szCs w:val="20"/>
              </w:rPr>
              <w:t>(</w:t>
            </w:r>
            <w:r w:rsidRPr="001C69DC">
              <w:rPr>
                <w:rFonts w:ascii="Calibri" w:hAnsi="Calibri" w:cs="Calibri"/>
                <w:b/>
                <w:bCs/>
                <w:color w:val="000000"/>
                <w:sz w:val="20"/>
                <w:szCs w:val="20"/>
              </w:rPr>
              <w:t>48 hrs</w:t>
            </w:r>
            <w:r>
              <w:rPr>
                <w:rFonts w:ascii="Calibri" w:hAnsi="Calibri" w:cs="Calibri"/>
                <w:b/>
                <w:bCs/>
                <w:color w:val="000000"/>
                <w:sz w:val="20"/>
                <w:szCs w:val="20"/>
              </w:rPr>
              <w:t>)</w:t>
            </w:r>
          </w:p>
        </w:tc>
        <w:tc>
          <w:tcPr>
            <w:tcW w:w="1501" w:type="dxa"/>
            <w:tcBorders>
              <w:top w:val="nil"/>
              <w:left w:val="nil"/>
              <w:bottom w:val="nil"/>
              <w:right w:val="nil"/>
            </w:tcBorders>
            <w:shd w:val="clear" w:color="auto" w:fill="auto"/>
            <w:vAlign w:val="center"/>
            <w:hideMark/>
          </w:tcPr>
          <w:p w14:paraId="157D0DC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26</w:t>
            </w:r>
          </w:p>
        </w:tc>
        <w:tc>
          <w:tcPr>
            <w:tcW w:w="1573" w:type="dxa"/>
            <w:tcBorders>
              <w:top w:val="nil"/>
              <w:left w:val="nil"/>
              <w:bottom w:val="nil"/>
              <w:right w:val="nil"/>
            </w:tcBorders>
            <w:shd w:val="clear" w:color="auto" w:fill="auto"/>
            <w:vAlign w:val="center"/>
            <w:hideMark/>
          </w:tcPr>
          <w:p w14:paraId="7985719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7</w:t>
            </w:r>
          </w:p>
        </w:tc>
        <w:tc>
          <w:tcPr>
            <w:tcW w:w="1679" w:type="dxa"/>
            <w:tcBorders>
              <w:top w:val="nil"/>
              <w:left w:val="nil"/>
              <w:bottom w:val="nil"/>
              <w:right w:val="nil"/>
            </w:tcBorders>
            <w:shd w:val="clear" w:color="auto" w:fill="auto"/>
            <w:vAlign w:val="center"/>
            <w:hideMark/>
          </w:tcPr>
          <w:p w14:paraId="0F647F5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w:t>
            </w:r>
          </w:p>
        </w:tc>
        <w:tc>
          <w:tcPr>
            <w:tcW w:w="1688" w:type="dxa"/>
            <w:tcBorders>
              <w:top w:val="nil"/>
              <w:left w:val="nil"/>
              <w:bottom w:val="nil"/>
              <w:right w:val="nil"/>
            </w:tcBorders>
            <w:shd w:val="clear" w:color="auto" w:fill="auto"/>
            <w:vAlign w:val="center"/>
            <w:hideMark/>
          </w:tcPr>
          <w:p w14:paraId="1D75BDEB" w14:textId="77777777" w:rsidR="005460FE" w:rsidRPr="00A92DDA" w:rsidRDefault="005460FE" w:rsidP="00A45663">
            <w:pPr>
              <w:jc w:val="center"/>
              <w:rPr>
                <w:rFonts w:ascii="Calibri" w:hAnsi="Calibri" w:cs="Calibri"/>
                <w:i/>
                <w:iCs/>
                <w:color w:val="000000"/>
                <w:sz w:val="20"/>
                <w:szCs w:val="20"/>
              </w:rPr>
            </w:pPr>
            <w:r w:rsidRPr="00A92DDA">
              <w:rPr>
                <w:rFonts w:ascii="Calibri" w:hAnsi="Calibri" w:cs="Calibri"/>
                <w:i/>
                <w:iCs/>
                <w:color w:val="000000"/>
                <w:sz w:val="20"/>
                <w:szCs w:val="20"/>
              </w:rPr>
              <w:t>35</w:t>
            </w:r>
          </w:p>
        </w:tc>
        <w:tc>
          <w:tcPr>
            <w:tcW w:w="1408" w:type="dxa"/>
            <w:tcBorders>
              <w:top w:val="nil"/>
              <w:left w:val="nil"/>
              <w:bottom w:val="nil"/>
              <w:right w:val="nil"/>
            </w:tcBorders>
            <w:shd w:val="clear" w:color="auto" w:fill="auto"/>
            <w:vAlign w:val="center"/>
            <w:hideMark/>
          </w:tcPr>
          <w:p w14:paraId="4903924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7</w:t>
            </w:r>
          </w:p>
        </w:tc>
        <w:tc>
          <w:tcPr>
            <w:tcW w:w="1060" w:type="dxa"/>
            <w:tcBorders>
              <w:top w:val="nil"/>
              <w:left w:val="nil"/>
              <w:bottom w:val="nil"/>
              <w:right w:val="nil"/>
            </w:tcBorders>
            <w:shd w:val="clear" w:color="auto" w:fill="auto"/>
            <w:vAlign w:val="center"/>
            <w:hideMark/>
          </w:tcPr>
          <w:p w14:paraId="290F603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w:t>
            </w:r>
          </w:p>
        </w:tc>
        <w:tc>
          <w:tcPr>
            <w:tcW w:w="1555" w:type="dxa"/>
            <w:tcBorders>
              <w:top w:val="nil"/>
              <w:left w:val="nil"/>
              <w:bottom w:val="nil"/>
              <w:right w:val="nil"/>
            </w:tcBorders>
            <w:shd w:val="clear" w:color="auto" w:fill="auto"/>
            <w:vAlign w:val="center"/>
            <w:hideMark/>
          </w:tcPr>
          <w:p w14:paraId="4DEB278C" w14:textId="77777777" w:rsidR="005460FE" w:rsidRPr="00A92DDA" w:rsidRDefault="005460FE" w:rsidP="00A45663">
            <w:pPr>
              <w:jc w:val="center"/>
              <w:rPr>
                <w:rFonts w:ascii="Calibri" w:hAnsi="Calibri" w:cs="Calibri"/>
                <w:i/>
                <w:iCs/>
                <w:color w:val="000000"/>
                <w:sz w:val="20"/>
                <w:szCs w:val="20"/>
              </w:rPr>
            </w:pPr>
            <w:r w:rsidRPr="00A92DDA">
              <w:rPr>
                <w:rFonts w:ascii="Calibri" w:hAnsi="Calibri" w:cs="Calibri"/>
                <w:i/>
                <w:iCs/>
                <w:color w:val="000000"/>
                <w:sz w:val="20"/>
                <w:szCs w:val="20"/>
              </w:rPr>
              <w:t>8</w:t>
            </w:r>
          </w:p>
        </w:tc>
        <w:tc>
          <w:tcPr>
            <w:tcW w:w="894" w:type="dxa"/>
            <w:tcBorders>
              <w:top w:val="nil"/>
              <w:left w:val="nil"/>
              <w:bottom w:val="nil"/>
              <w:right w:val="single" w:sz="8" w:space="0" w:color="auto"/>
            </w:tcBorders>
            <w:shd w:val="clear" w:color="auto" w:fill="auto"/>
            <w:vAlign w:val="center"/>
            <w:hideMark/>
          </w:tcPr>
          <w:p w14:paraId="5159129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8</w:t>
            </w:r>
          </w:p>
        </w:tc>
      </w:tr>
      <w:tr w:rsidR="005460FE" w:rsidRPr="001C69DC" w14:paraId="1172D24F" w14:textId="77777777" w:rsidTr="005460FE">
        <w:trPr>
          <w:trHeight w:val="790"/>
        </w:trPr>
        <w:tc>
          <w:tcPr>
            <w:tcW w:w="1118" w:type="dxa"/>
            <w:tcBorders>
              <w:top w:val="nil"/>
              <w:left w:val="single" w:sz="8" w:space="0" w:color="auto"/>
              <w:bottom w:val="nil"/>
              <w:right w:val="nil"/>
            </w:tcBorders>
            <w:shd w:val="clear" w:color="auto" w:fill="auto"/>
            <w:vAlign w:val="center"/>
            <w:hideMark/>
          </w:tcPr>
          <w:p w14:paraId="3C59B3D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5856053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771215D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xml:space="preserve">Delayed Postpartum </w:t>
            </w:r>
            <w:r>
              <w:rPr>
                <w:rFonts w:ascii="Calibri" w:hAnsi="Calibri" w:cs="Calibri"/>
                <w:b/>
                <w:bCs/>
                <w:color w:val="000000"/>
                <w:sz w:val="20"/>
                <w:szCs w:val="20"/>
              </w:rPr>
              <w:t>(</w:t>
            </w:r>
            <w:r w:rsidRPr="001C69DC">
              <w:rPr>
                <w:rFonts w:ascii="Calibri" w:hAnsi="Calibri" w:cs="Calibri"/>
                <w:b/>
                <w:bCs/>
                <w:color w:val="000000"/>
                <w:sz w:val="20"/>
                <w:szCs w:val="20"/>
              </w:rPr>
              <w:t>6weeks</w:t>
            </w:r>
            <w:r>
              <w:rPr>
                <w:rFonts w:ascii="Calibri" w:hAnsi="Calibri" w:cs="Calibri"/>
                <w:b/>
                <w:bCs/>
                <w:color w:val="000000"/>
                <w:sz w:val="20"/>
                <w:szCs w:val="20"/>
              </w:rPr>
              <w:t>)</w:t>
            </w:r>
          </w:p>
        </w:tc>
        <w:tc>
          <w:tcPr>
            <w:tcW w:w="1501" w:type="dxa"/>
            <w:tcBorders>
              <w:top w:val="nil"/>
              <w:left w:val="nil"/>
              <w:bottom w:val="nil"/>
              <w:right w:val="nil"/>
            </w:tcBorders>
            <w:shd w:val="clear" w:color="auto" w:fill="auto"/>
            <w:vAlign w:val="center"/>
            <w:hideMark/>
          </w:tcPr>
          <w:p w14:paraId="0BDBFE2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28</w:t>
            </w:r>
          </w:p>
        </w:tc>
        <w:tc>
          <w:tcPr>
            <w:tcW w:w="1573" w:type="dxa"/>
            <w:tcBorders>
              <w:top w:val="nil"/>
              <w:left w:val="nil"/>
              <w:bottom w:val="nil"/>
              <w:right w:val="nil"/>
            </w:tcBorders>
            <w:shd w:val="clear" w:color="auto" w:fill="auto"/>
            <w:vAlign w:val="center"/>
            <w:hideMark/>
          </w:tcPr>
          <w:p w14:paraId="11B197C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11</w:t>
            </w:r>
          </w:p>
        </w:tc>
        <w:tc>
          <w:tcPr>
            <w:tcW w:w="1679" w:type="dxa"/>
            <w:tcBorders>
              <w:top w:val="nil"/>
              <w:left w:val="nil"/>
              <w:bottom w:val="nil"/>
              <w:right w:val="nil"/>
            </w:tcBorders>
            <w:shd w:val="clear" w:color="auto" w:fill="auto"/>
            <w:vAlign w:val="center"/>
            <w:hideMark/>
          </w:tcPr>
          <w:p w14:paraId="65195C7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w:t>
            </w:r>
          </w:p>
        </w:tc>
        <w:tc>
          <w:tcPr>
            <w:tcW w:w="1688" w:type="dxa"/>
            <w:tcBorders>
              <w:top w:val="nil"/>
              <w:left w:val="nil"/>
              <w:bottom w:val="nil"/>
              <w:right w:val="nil"/>
            </w:tcBorders>
            <w:shd w:val="clear" w:color="auto" w:fill="auto"/>
            <w:vAlign w:val="center"/>
            <w:hideMark/>
          </w:tcPr>
          <w:p w14:paraId="18FCA4D6" w14:textId="77777777" w:rsidR="005460FE" w:rsidRPr="00A92DDA" w:rsidRDefault="005460FE" w:rsidP="00A45663">
            <w:pPr>
              <w:jc w:val="center"/>
              <w:rPr>
                <w:rFonts w:ascii="Calibri" w:hAnsi="Calibri" w:cs="Calibri"/>
                <w:i/>
                <w:iCs/>
                <w:color w:val="000000"/>
                <w:sz w:val="20"/>
                <w:szCs w:val="20"/>
              </w:rPr>
            </w:pPr>
            <w:r w:rsidRPr="00A92DDA">
              <w:rPr>
                <w:rFonts w:ascii="Calibri" w:hAnsi="Calibri" w:cs="Calibri"/>
                <w:i/>
                <w:iCs/>
                <w:color w:val="000000"/>
                <w:sz w:val="20"/>
                <w:szCs w:val="20"/>
              </w:rPr>
              <w:t>41</w:t>
            </w:r>
          </w:p>
        </w:tc>
        <w:tc>
          <w:tcPr>
            <w:tcW w:w="1408" w:type="dxa"/>
            <w:tcBorders>
              <w:top w:val="nil"/>
              <w:left w:val="nil"/>
              <w:bottom w:val="nil"/>
              <w:right w:val="nil"/>
            </w:tcBorders>
            <w:shd w:val="clear" w:color="auto" w:fill="auto"/>
            <w:vAlign w:val="center"/>
            <w:hideMark/>
          </w:tcPr>
          <w:p w14:paraId="2F4C5F4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3</w:t>
            </w:r>
          </w:p>
        </w:tc>
        <w:tc>
          <w:tcPr>
            <w:tcW w:w="1060" w:type="dxa"/>
            <w:tcBorders>
              <w:top w:val="nil"/>
              <w:left w:val="nil"/>
              <w:bottom w:val="nil"/>
              <w:right w:val="nil"/>
            </w:tcBorders>
            <w:shd w:val="clear" w:color="auto" w:fill="auto"/>
            <w:vAlign w:val="center"/>
            <w:hideMark/>
          </w:tcPr>
          <w:p w14:paraId="1FF0608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w:t>
            </w:r>
          </w:p>
        </w:tc>
        <w:tc>
          <w:tcPr>
            <w:tcW w:w="1555" w:type="dxa"/>
            <w:tcBorders>
              <w:top w:val="nil"/>
              <w:left w:val="nil"/>
              <w:bottom w:val="nil"/>
              <w:right w:val="nil"/>
            </w:tcBorders>
            <w:shd w:val="clear" w:color="auto" w:fill="auto"/>
            <w:vAlign w:val="center"/>
            <w:hideMark/>
          </w:tcPr>
          <w:p w14:paraId="63B472FC" w14:textId="77777777" w:rsidR="005460FE" w:rsidRPr="00A92DDA" w:rsidRDefault="005460FE" w:rsidP="00A45663">
            <w:pPr>
              <w:jc w:val="center"/>
              <w:rPr>
                <w:rFonts w:ascii="Calibri" w:hAnsi="Calibri" w:cs="Calibri"/>
                <w:i/>
                <w:iCs/>
                <w:color w:val="000000"/>
                <w:sz w:val="20"/>
                <w:szCs w:val="20"/>
              </w:rPr>
            </w:pPr>
            <w:r w:rsidRPr="00A92DDA">
              <w:rPr>
                <w:rFonts w:ascii="Calibri" w:hAnsi="Calibri" w:cs="Calibri"/>
                <w:i/>
                <w:iCs/>
                <w:color w:val="000000"/>
                <w:sz w:val="20"/>
                <w:szCs w:val="20"/>
              </w:rPr>
              <w:t>4</w:t>
            </w:r>
          </w:p>
        </w:tc>
        <w:tc>
          <w:tcPr>
            <w:tcW w:w="894" w:type="dxa"/>
            <w:tcBorders>
              <w:top w:val="nil"/>
              <w:left w:val="nil"/>
              <w:bottom w:val="nil"/>
              <w:right w:val="single" w:sz="8" w:space="0" w:color="auto"/>
            </w:tcBorders>
            <w:shd w:val="clear" w:color="auto" w:fill="auto"/>
            <w:vAlign w:val="center"/>
            <w:hideMark/>
          </w:tcPr>
          <w:p w14:paraId="1CAC1A1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6</w:t>
            </w:r>
          </w:p>
        </w:tc>
      </w:tr>
      <w:tr w:rsidR="005460FE" w:rsidRPr="001C69DC" w14:paraId="268533D1" w14:textId="77777777" w:rsidTr="005460FE">
        <w:trPr>
          <w:trHeight w:val="300"/>
        </w:trPr>
        <w:tc>
          <w:tcPr>
            <w:tcW w:w="1118" w:type="dxa"/>
            <w:tcBorders>
              <w:top w:val="single" w:sz="8" w:space="0" w:color="auto"/>
              <w:left w:val="single" w:sz="8" w:space="0" w:color="auto"/>
              <w:bottom w:val="single" w:sz="8" w:space="0" w:color="auto"/>
              <w:right w:val="nil"/>
            </w:tcBorders>
            <w:shd w:val="clear" w:color="000000" w:fill="E7E6E6"/>
            <w:vAlign w:val="center"/>
            <w:hideMark/>
          </w:tcPr>
          <w:p w14:paraId="7CFAD944"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single" w:sz="8" w:space="0" w:color="auto"/>
              <w:left w:val="single" w:sz="8" w:space="0" w:color="auto"/>
              <w:bottom w:val="single" w:sz="8" w:space="0" w:color="auto"/>
              <w:right w:val="single" w:sz="8" w:space="0" w:color="auto"/>
            </w:tcBorders>
            <w:shd w:val="clear" w:color="000000" w:fill="E7E6E6"/>
            <w:vAlign w:val="center"/>
            <w:hideMark/>
          </w:tcPr>
          <w:p w14:paraId="3E6E0B3A"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single" w:sz="8" w:space="0" w:color="auto"/>
              <w:left w:val="nil"/>
              <w:bottom w:val="single" w:sz="8" w:space="0" w:color="auto"/>
              <w:right w:val="nil"/>
            </w:tcBorders>
            <w:shd w:val="clear" w:color="000000" w:fill="E7E6E6"/>
            <w:vAlign w:val="center"/>
            <w:hideMark/>
          </w:tcPr>
          <w:p w14:paraId="1EB17DE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single" w:sz="8" w:space="0" w:color="auto"/>
              <w:left w:val="nil"/>
              <w:bottom w:val="single" w:sz="8" w:space="0" w:color="auto"/>
              <w:right w:val="nil"/>
            </w:tcBorders>
            <w:shd w:val="clear" w:color="000000" w:fill="E7E6E6"/>
            <w:vAlign w:val="center"/>
            <w:hideMark/>
          </w:tcPr>
          <w:p w14:paraId="1A38960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73" w:type="dxa"/>
            <w:tcBorders>
              <w:top w:val="single" w:sz="8" w:space="0" w:color="auto"/>
              <w:left w:val="nil"/>
              <w:bottom w:val="single" w:sz="8" w:space="0" w:color="auto"/>
              <w:right w:val="nil"/>
            </w:tcBorders>
            <w:shd w:val="clear" w:color="000000" w:fill="E7E6E6"/>
            <w:vAlign w:val="center"/>
            <w:hideMark/>
          </w:tcPr>
          <w:p w14:paraId="07DFAB5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79" w:type="dxa"/>
            <w:tcBorders>
              <w:top w:val="single" w:sz="8" w:space="0" w:color="auto"/>
              <w:left w:val="nil"/>
              <w:bottom w:val="single" w:sz="8" w:space="0" w:color="auto"/>
              <w:right w:val="nil"/>
            </w:tcBorders>
            <w:shd w:val="clear" w:color="000000" w:fill="E7E6E6"/>
            <w:vAlign w:val="center"/>
            <w:hideMark/>
          </w:tcPr>
          <w:p w14:paraId="2ABBD4B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 </w:t>
            </w:r>
          </w:p>
        </w:tc>
        <w:tc>
          <w:tcPr>
            <w:tcW w:w="1688" w:type="dxa"/>
            <w:tcBorders>
              <w:top w:val="single" w:sz="8" w:space="0" w:color="auto"/>
              <w:left w:val="nil"/>
              <w:bottom w:val="single" w:sz="8" w:space="0" w:color="auto"/>
              <w:right w:val="nil"/>
            </w:tcBorders>
            <w:shd w:val="clear" w:color="000000" w:fill="E7E6E6"/>
            <w:vAlign w:val="center"/>
            <w:hideMark/>
          </w:tcPr>
          <w:p w14:paraId="02DC09E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single" w:sz="8" w:space="0" w:color="auto"/>
              <w:left w:val="nil"/>
              <w:bottom w:val="single" w:sz="8" w:space="0" w:color="auto"/>
              <w:right w:val="nil"/>
            </w:tcBorders>
            <w:shd w:val="clear" w:color="000000" w:fill="E7E6E6"/>
            <w:vAlign w:val="center"/>
            <w:hideMark/>
          </w:tcPr>
          <w:p w14:paraId="4E73ECA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single" w:sz="8" w:space="0" w:color="auto"/>
              <w:left w:val="nil"/>
              <w:bottom w:val="single" w:sz="8" w:space="0" w:color="auto"/>
              <w:right w:val="nil"/>
            </w:tcBorders>
            <w:shd w:val="clear" w:color="000000" w:fill="E7E6E6"/>
            <w:vAlign w:val="center"/>
            <w:hideMark/>
          </w:tcPr>
          <w:p w14:paraId="504BB74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single" w:sz="8" w:space="0" w:color="auto"/>
              <w:left w:val="nil"/>
              <w:bottom w:val="single" w:sz="8" w:space="0" w:color="auto"/>
              <w:right w:val="nil"/>
            </w:tcBorders>
            <w:shd w:val="clear" w:color="000000" w:fill="E7E6E6"/>
            <w:vAlign w:val="center"/>
            <w:hideMark/>
          </w:tcPr>
          <w:p w14:paraId="03C367D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single" w:sz="8" w:space="0" w:color="auto"/>
              <w:left w:val="nil"/>
              <w:bottom w:val="single" w:sz="8" w:space="0" w:color="auto"/>
              <w:right w:val="single" w:sz="8" w:space="0" w:color="auto"/>
            </w:tcBorders>
            <w:shd w:val="clear" w:color="000000" w:fill="E7E6E6"/>
            <w:vAlign w:val="center"/>
            <w:hideMark/>
          </w:tcPr>
          <w:p w14:paraId="7A72F09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48AF5E38" w14:textId="77777777" w:rsidTr="005460FE">
        <w:trPr>
          <w:trHeight w:val="1570"/>
        </w:trPr>
        <w:tc>
          <w:tcPr>
            <w:tcW w:w="1118" w:type="dxa"/>
            <w:tcBorders>
              <w:top w:val="nil"/>
              <w:left w:val="single" w:sz="8" w:space="0" w:color="auto"/>
              <w:bottom w:val="nil"/>
              <w:right w:val="nil"/>
            </w:tcBorders>
            <w:shd w:val="clear" w:color="auto" w:fill="auto"/>
            <w:vAlign w:val="center"/>
            <w:hideMark/>
          </w:tcPr>
          <w:p w14:paraId="5F2193B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Casey 2011</w:t>
            </w:r>
          </w:p>
        </w:tc>
        <w:tc>
          <w:tcPr>
            <w:tcW w:w="1565" w:type="dxa"/>
            <w:tcBorders>
              <w:top w:val="nil"/>
              <w:left w:val="single" w:sz="8" w:space="0" w:color="auto"/>
              <w:bottom w:val="nil"/>
              <w:right w:val="single" w:sz="8" w:space="0" w:color="auto"/>
            </w:tcBorders>
            <w:shd w:val="clear" w:color="auto" w:fill="auto"/>
            <w:vAlign w:val="center"/>
            <w:hideMark/>
          </w:tcPr>
          <w:p w14:paraId="262DD06B" w14:textId="2165BD29"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Parity/</w:t>
            </w:r>
            <w:r w:rsidR="00C77D9E" w:rsidRPr="001C69DC">
              <w:rPr>
                <w:rFonts w:ascii="Calibri" w:hAnsi="Calibri" w:cs="Calibri"/>
                <w:color w:val="000000"/>
                <w:sz w:val="20"/>
                <w:szCs w:val="20"/>
              </w:rPr>
              <w:t>Gravidity</w:t>
            </w:r>
          </w:p>
        </w:tc>
        <w:tc>
          <w:tcPr>
            <w:tcW w:w="1337" w:type="dxa"/>
            <w:tcBorders>
              <w:top w:val="nil"/>
              <w:left w:val="nil"/>
              <w:bottom w:val="nil"/>
              <w:right w:val="nil"/>
            </w:tcBorders>
            <w:shd w:val="clear" w:color="auto" w:fill="auto"/>
            <w:vAlign w:val="center"/>
            <w:hideMark/>
          </w:tcPr>
          <w:p w14:paraId="46A15E0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auto" w:fill="auto"/>
            <w:vAlign w:val="center"/>
            <w:hideMark/>
          </w:tcPr>
          <w:p w14:paraId="37A1257C"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No HCP contact for bleeding</w:t>
            </w:r>
          </w:p>
        </w:tc>
        <w:tc>
          <w:tcPr>
            <w:tcW w:w="1573" w:type="dxa"/>
            <w:tcBorders>
              <w:top w:val="nil"/>
              <w:left w:val="nil"/>
              <w:bottom w:val="nil"/>
              <w:right w:val="nil"/>
            </w:tcBorders>
            <w:shd w:val="clear" w:color="auto" w:fill="auto"/>
            <w:vAlign w:val="center"/>
            <w:hideMark/>
          </w:tcPr>
          <w:p w14:paraId="3C27D1F3"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HCP contact for bleeding but not removed</w:t>
            </w:r>
          </w:p>
        </w:tc>
        <w:tc>
          <w:tcPr>
            <w:tcW w:w="1679" w:type="dxa"/>
            <w:tcBorders>
              <w:top w:val="nil"/>
              <w:left w:val="nil"/>
              <w:bottom w:val="nil"/>
              <w:right w:val="nil"/>
            </w:tcBorders>
            <w:shd w:val="clear" w:color="auto" w:fill="auto"/>
            <w:vAlign w:val="center"/>
            <w:hideMark/>
          </w:tcPr>
          <w:p w14:paraId="5EAE3131"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No removal</w:t>
            </w:r>
          </w:p>
        </w:tc>
        <w:tc>
          <w:tcPr>
            <w:tcW w:w="1688" w:type="dxa"/>
            <w:tcBorders>
              <w:top w:val="nil"/>
              <w:left w:val="nil"/>
              <w:bottom w:val="nil"/>
              <w:right w:val="nil"/>
            </w:tcBorders>
            <w:shd w:val="clear" w:color="auto" w:fill="auto"/>
            <w:vAlign w:val="center"/>
            <w:hideMark/>
          </w:tcPr>
          <w:p w14:paraId="5BA1FD71"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Removed for bleeding</w:t>
            </w:r>
          </w:p>
        </w:tc>
        <w:tc>
          <w:tcPr>
            <w:tcW w:w="1408" w:type="dxa"/>
            <w:tcBorders>
              <w:top w:val="nil"/>
              <w:left w:val="nil"/>
              <w:bottom w:val="nil"/>
              <w:right w:val="nil"/>
            </w:tcBorders>
            <w:shd w:val="clear" w:color="auto" w:fill="auto"/>
            <w:vAlign w:val="center"/>
            <w:hideMark/>
          </w:tcPr>
          <w:p w14:paraId="7084AD51"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Totals</w:t>
            </w:r>
          </w:p>
        </w:tc>
        <w:tc>
          <w:tcPr>
            <w:tcW w:w="1060" w:type="dxa"/>
            <w:tcBorders>
              <w:top w:val="nil"/>
              <w:left w:val="nil"/>
              <w:bottom w:val="nil"/>
              <w:right w:val="nil"/>
            </w:tcBorders>
            <w:shd w:val="clear" w:color="auto" w:fill="auto"/>
            <w:vAlign w:val="center"/>
            <w:hideMark/>
          </w:tcPr>
          <w:p w14:paraId="2CF9F164"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 </w:t>
            </w:r>
          </w:p>
        </w:tc>
        <w:tc>
          <w:tcPr>
            <w:tcW w:w="1555" w:type="dxa"/>
            <w:tcBorders>
              <w:top w:val="nil"/>
              <w:left w:val="nil"/>
              <w:bottom w:val="nil"/>
              <w:right w:val="nil"/>
            </w:tcBorders>
            <w:shd w:val="clear" w:color="auto" w:fill="auto"/>
            <w:vAlign w:val="center"/>
            <w:hideMark/>
          </w:tcPr>
          <w:p w14:paraId="0BAE51A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397E988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6C254E08"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0ABE73FF"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4774B575"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63622FB4"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Parity&lt;3</w:t>
            </w:r>
          </w:p>
        </w:tc>
        <w:tc>
          <w:tcPr>
            <w:tcW w:w="1501" w:type="dxa"/>
            <w:tcBorders>
              <w:top w:val="nil"/>
              <w:left w:val="nil"/>
              <w:bottom w:val="nil"/>
              <w:right w:val="nil"/>
            </w:tcBorders>
            <w:shd w:val="clear" w:color="auto" w:fill="auto"/>
            <w:vAlign w:val="center"/>
            <w:hideMark/>
          </w:tcPr>
          <w:p w14:paraId="48CD034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95</w:t>
            </w:r>
          </w:p>
        </w:tc>
        <w:tc>
          <w:tcPr>
            <w:tcW w:w="1573" w:type="dxa"/>
            <w:tcBorders>
              <w:top w:val="nil"/>
              <w:left w:val="nil"/>
              <w:bottom w:val="nil"/>
              <w:right w:val="nil"/>
            </w:tcBorders>
            <w:shd w:val="clear" w:color="auto" w:fill="auto"/>
            <w:vAlign w:val="center"/>
            <w:hideMark/>
          </w:tcPr>
          <w:p w14:paraId="7C0484E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16</w:t>
            </w:r>
          </w:p>
        </w:tc>
        <w:tc>
          <w:tcPr>
            <w:tcW w:w="1679" w:type="dxa"/>
            <w:tcBorders>
              <w:top w:val="nil"/>
              <w:left w:val="nil"/>
              <w:bottom w:val="nil"/>
              <w:right w:val="nil"/>
            </w:tcBorders>
            <w:shd w:val="clear" w:color="auto" w:fill="auto"/>
            <w:vAlign w:val="center"/>
            <w:hideMark/>
          </w:tcPr>
          <w:p w14:paraId="546C5DC6"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111</w:t>
            </w:r>
          </w:p>
        </w:tc>
        <w:tc>
          <w:tcPr>
            <w:tcW w:w="1688" w:type="dxa"/>
            <w:tcBorders>
              <w:top w:val="nil"/>
              <w:left w:val="nil"/>
              <w:bottom w:val="nil"/>
              <w:right w:val="nil"/>
            </w:tcBorders>
            <w:shd w:val="clear" w:color="auto" w:fill="auto"/>
            <w:vAlign w:val="center"/>
            <w:hideMark/>
          </w:tcPr>
          <w:p w14:paraId="5C56618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21</w:t>
            </w:r>
          </w:p>
        </w:tc>
        <w:tc>
          <w:tcPr>
            <w:tcW w:w="1408" w:type="dxa"/>
            <w:tcBorders>
              <w:top w:val="nil"/>
              <w:left w:val="nil"/>
              <w:bottom w:val="nil"/>
              <w:right w:val="nil"/>
            </w:tcBorders>
            <w:shd w:val="clear" w:color="auto" w:fill="auto"/>
            <w:vAlign w:val="center"/>
            <w:hideMark/>
          </w:tcPr>
          <w:p w14:paraId="78E74CE7"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132</w:t>
            </w:r>
          </w:p>
        </w:tc>
        <w:tc>
          <w:tcPr>
            <w:tcW w:w="1060" w:type="dxa"/>
            <w:tcBorders>
              <w:top w:val="nil"/>
              <w:left w:val="nil"/>
              <w:bottom w:val="nil"/>
              <w:right w:val="nil"/>
            </w:tcBorders>
            <w:shd w:val="clear" w:color="auto" w:fill="auto"/>
            <w:vAlign w:val="center"/>
            <w:hideMark/>
          </w:tcPr>
          <w:p w14:paraId="5C7E3F37" w14:textId="77777777" w:rsidR="005460FE" w:rsidRPr="001C69DC" w:rsidRDefault="005460FE" w:rsidP="00A45663">
            <w:pPr>
              <w:jc w:val="center"/>
              <w:rPr>
                <w:rFonts w:ascii="Calibri" w:hAnsi="Calibri" w:cs="Calibri"/>
                <w:i/>
                <w:iCs/>
                <w:color w:val="000000"/>
                <w:sz w:val="20"/>
                <w:szCs w:val="20"/>
              </w:rPr>
            </w:pPr>
          </w:p>
        </w:tc>
        <w:tc>
          <w:tcPr>
            <w:tcW w:w="1555" w:type="dxa"/>
            <w:tcBorders>
              <w:top w:val="nil"/>
              <w:left w:val="nil"/>
              <w:bottom w:val="nil"/>
              <w:right w:val="nil"/>
            </w:tcBorders>
            <w:shd w:val="clear" w:color="auto" w:fill="auto"/>
            <w:vAlign w:val="center"/>
            <w:hideMark/>
          </w:tcPr>
          <w:p w14:paraId="724C0036"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68B112A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0C997EBD"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6E2F800A"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2F4FF8A5"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2A0292E8"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Parity&gt;=3</w:t>
            </w:r>
          </w:p>
        </w:tc>
        <w:tc>
          <w:tcPr>
            <w:tcW w:w="1501" w:type="dxa"/>
            <w:tcBorders>
              <w:top w:val="nil"/>
              <w:left w:val="nil"/>
              <w:bottom w:val="nil"/>
              <w:right w:val="nil"/>
            </w:tcBorders>
            <w:shd w:val="clear" w:color="auto" w:fill="auto"/>
            <w:vAlign w:val="center"/>
            <w:hideMark/>
          </w:tcPr>
          <w:p w14:paraId="3FCA944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18</w:t>
            </w:r>
          </w:p>
        </w:tc>
        <w:tc>
          <w:tcPr>
            <w:tcW w:w="1573" w:type="dxa"/>
            <w:tcBorders>
              <w:top w:val="nil"/>
              <w:left w:val="nil"/>
              <w:bottom w:val="nil"/>
              <w:right w:val="nil"/>
            </w:tcBorders>
            <w:shd w:val="clear" w:color="auto" w:fill="auto"/>
            <w:vAlign w:val="center"/>
            <w:hideMark/>
          </w:tcPr>
          <w:p w14:paraId="59A6C13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3</w:t>
            </w:r>
          </w:p>
        </w:tc>
        <w:tc>
          <w:tcPr>
            <w:tcW w:w="1679" w:type="dxa"/>
            <w:tcBorders>
              <w:top w:val="nil"/>
              <w:left w:val="nil"/>
              <w:bottom w:val="nil"/>
              <w:right w:val="nil"/>
            </w:tcBorders>
            <w:shd w:val="clear" w:color="auto" w:fill="auto"/>
            <w:vAlign w:val="center"/>
            <w:hideMark/>
          </w:tcPr>
          <w:p w14:paraId="6D4ED32F"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21</w:t>
            </w:r>
          </w:p>
        </w:tc>
        <w:tc>
          <w:tcPr>
            <w:tcW w:w="1688" w:type="dxa"/>
            <w:tcBorders>
              <w:top w:val="nil"/>
              <w:left w:val="nil"/>
              <w:bottom w:val="nil"/>
              <w:right w:val="nil"/>
            </w:tcBorders>
            <w:shd w:val="clear" w:color="auto" w:fill="auto"/>
            <w:vAlign w:val="center"/>
            <w:hideMark/>
          </w:tcPr>
          <w:p w14:paraId="0408B67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w:t>
            </w:r>
          </w:p>
        </w:tc>
        <w:tc>
          <w:tcPr>
            <w:tcW w:w="1408" w:type="dxa"/>
            <w:tcBorders>
              <w:top w:val="nil"/>
              <w:left w:val="nil"/>
              <w:bottom w:val="nil"/>
              <w:right w:val="nil"/>
            </w:tcBorders>
            <w:shd w:val="clear" w:color="auto" w:fill="auto"/>
            <w:vAlign w:val="center"/>
            <w:hideMark/>
          </w:tcPr>
          <w:p w14:paraId="5D4D184C"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23</w:t>
            </w:r>
          </w:p>
        </w:tc>
        <w:tc>
          <w:tcPr>
            <w:tcW w:w="1060" w:type="dxa"/>
            <w:tcBorders>
              <w:top w:val="nil"/>
              <w:left w:val="nil"/>
              <w:bottom w:val="nil"/>
              <w:right w:val="nil"/>
            </w:tcBorders>
            <w:shd w:val="clear" w:color="auto" w:fill="auto"/>
            <w:vAlign w:val="center"/>
            <w:hideMark/>
          </w:tcPr>
          <w:p w14:paraId="71A9FB5D" w14:textId="77777777" w:rsidR="005460FE" w:rsidRPr="001C69DC" w:rsidRDefault="005460FE" w:rsidP="00A45663">
            <w:pPr>
              <w:jc w:val="center"/>
              <w:rPr>
                <w:rFonts w:ascii="Calibri" w:hAnsi="Calibri" w:cs="Calibri"/>
                <w:i/>
                <w:iCs/>
                <w:color w:val="000000"/>
                <w:sz w:val="20"/>
                <w:szCs w:val="20"/>
              </w:rPr>
            </w:pPr>
          </w:p>
        </w:tc>
        <w:tc>
          <w:tcPr>
            <w:tcW w:w="1555" w:type="dxa"/>
            <w:tcBorders>
              <w:top w:val="nil"/>
              <w:left w:val="nil"/>
              <w:bottom w:val="nil"/>
              <w:right w:val="nil"/>
            </w:tcBorders>
            <w:shd w:val="clear" w:color="auto" w:fill="auto"/>
            <w:vAlign w:val="center"/>
            <w:hideMark/>
          </w:tcPr>
          <w:p w14:paraId="211D243C"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7603D89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22CF2EED" w14:textId="77777777" w:rsidTr="005460FE">
        <w:trPr>
          <w:trHeight w:val="300"/>
        </w:trPr>
        <w:tc>
          <w:tcPr>
            <w:tcW w:w="1118" w:type="dxa"/>
            <w:tcBorders>
              <w:top w:val="nil"/>
              <w:left w:val="single" w:sz="8" w:space="0" w:color="auto"/>
              <w:bottom w:val="single" w:sz="8" w:space="0" w:color="auto"/>
              <w:right w:val="nil"/>
            </w:tcBorders>
            <w:shd w:val="clear" w:color="auto" w:fill="auto"/>
            <w:vAlign w:val="center"/>
            <w:hideMark/>
          </w:tcPr>
          <w:p w14:paraId="779FD69F"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49F99A48"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07A09433" w14:textId="77777777" w:rsidR="005460FE" w:rsidRPr="001C69DC" w:rsidRDefault="005460FE" w:rsidP="00A45663">
            <w:pPr>
              <w:jc w:val="center"/>
              <w:rPr>
                <w:rFonts w:ascii="Calibri" w:hAnsi="Calibri" w:cs="Calibri"/>
                <w:b/>
                <w:bCs/>
                <w:i/>
                <w:iCs/>
                <w:color w:val="000000"/>
                <w:sz w:val="20"/>
                <w:szCs w:val="20"/>
              </w:rPr>
            </w:pPr>
            <w:r w:rsidRPr="001C69DC">
              <w:rPr>
                <w:rFonts w:ascii="Calibri" w:hAnsi="Calibri" w:cs="Calibri"/>
                <w:b/>
                <w:bCs/>
                <w:i/>
                <w:iCs/>
                <w:color w:val="000000"/>
                <w:sz w:val="20"/>
                <w:szCs w:val="20"/>
              </w:rPr>
              <w:t>Total</w:t>
            </w:r>
          </w:p>
        </w:tc>
        <w:tc>
          <w:tcPr>
            <w:tcW w:w="1501" w:type="dxa"/>
            <w:tcBorders>
              <w:top w:val="nil"/>
              <w:left w:val="nil"/>
              <w:bottom w:val="single" w:sz="8" w:space="0" w:color="auto"/>
              <w:right w:val="nil"/>
            </w:tcBorders>
            <w:shd w:val="clear" w:color="auto" w:fill="auto"/>
            <w:vAlign w:val="center"/>
            <w:hideMark/>
          </w:tcPr>
          <w:p w14:paraId="36622C6A"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113</w:t>
            </w:r>
          </w:p>
        </w:tc>
        <w:tc>
          <w:tcPr>
            <w:tcW w:w="1573" w:type="dxa"/>
            <w:tcBorders>
              <w:top w:val="nil"/>
              <w:left w:val="nil"/>
              <w:bottom w:val="single" w:sz="8" w:space="0" w:color="auto"/>
              <w:right w:val="nil"/>
            </w:tcBorders>
            <w:shd w:val="clear" w:color="auto" w:fill="auto"/>
            <w:vAlign w:val="center"/>
            <w:hideMark/>
          </w:tcPr>
          <w:p w14:paraId="6F4EA7B6"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19</w:t>
            </w:r>
          </w:p>
        </w:tc>
        <w:tc>
          <w:tcPr>
            <w:tcW w:w="1679" w:type="dxa"/>
            <w:tcBorders>
              <w:top w:val="nil"/>
              <w:left w:val="nil"/>
              <w:bottom w:val="single" w:sz="8" w:space="0" w:color="auto"/>
              <w:right w:val="nil"/>
            </w:tcBorders>
            <w:shd w:val="clear" w:color="auto" w:fill="auto"/>
            <w:vAlign w:val="center"/>
            <w:hideMark/>
          </w:tcPr>
          <w:p w14:paraId="3784DCB7"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132</w:t>
            </w:r>
          </w:p>
        </w:tc>
        <w:tc>
          <w:tcPr>
            <w:tcW w:w="1688" w:type="dxa"/>
            <w:tcBorders>
              <w:top w:val="nil"/>
              <w:left w:val="nil"/>
              <w:bottom w:val="single" w:sz="8" w:space="0" w:color="auto"/>
              <w:right w:val="nil"/>
            </w:tcBorders>
            <w:shd w:val="clear" w:color="auto" w:fill="auto"/>
            <w:vAlign w:val="center"/>
            <w:hideMark/>
          </w:tcPr>
          <w:p w14:paraId="7F142C06"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23</w:t>
            </w:r>
          </w:p>
        </w:tc>
        <w:tc>
          <w:tcPr>
            <w:tcW w:w="1408" w:type="dxa"/>
            <w:tcBorders>
              <w:top w:val="nil"/>
              <w:left w:val="nil"/>
              <w:bottom w:val="single" w:sz="8" w:space="0" w:color="auto"/>
              <w:right w:val="nil"/>
            </w:tcBorders>
            <w:shd w:val="clear" w:color="auto" w:fill="auto"/>
            <w:vAlign w:val="center"/>
            <w:hideMark/>
          </w:tcPr>
          <w:p w14:paraId="43E9D053"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156</w:t>
            </w:r>
          </w:p>
        </w:tc>
        <w:tc>
          <w:tcPr>
            <w:tcW w:w="1060" w:type="dxa"/>
            <w:tcBorders>
              <w:top w:val="nil"/>
              <w:left w:val="nil"/>
              <w:bottom w:val="single" w:sz="8" w:space="0" w:color="auto"/>
              <w:right w:val="nil"/>
            </w:tcBorders>
            <w:shd w:val="clear" w:color="auto" w:fill="auto"/>
            <w:vAlign w:val="center"/>
            <w:hideMark/>
          </w:tcPr>
          <w:p w14:paraId="7BE9DA96"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5573B5E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53168A9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17B7299E" w14:textId="77777777" w:rsidTr="005460FE">
        <w:trPr>
          <w:trHeight w:val="1560"/>
        </w:trPr>
        <w:tc>
          <w:tcPr>
            <w:tcW w:w="1118" w:type="dxa"/>
            <w:tcBorders>
              <w:top w:val="nil"/>
              <w:left w:val="single" w:sz="8" w:space="0" w:color="auto"/>
              <w:bottom w:val="nil"/>
              <w:right w:val="nil"/>
            </w:tcBorders>
            <w:shd w:val="clear" w:color="auto" w:fill="auto"/>
            <w:vAlign w:val="center"/>
            <w:hideMark/>
          </w:tcPr>
          <w:p w14:paraId="014807C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lastRenderedPageBreak/>
              <w:t>Casey 2013</w:t>
            </w:r>
          </w:p>
        </w:tc>
        <w:tc>
          <w:tcPr>
            <w:tcW w:w="1565" w:type="dxa"/>
            <w:tcBorders>
              <w:top w:val="nil"/>
              <w:left w:val="single" w:sz="8" w:space="0" w:color="auto"/>
              <w:bottom w:val="nil"/>
              <w:right w:val="single" w:sz="8" w:space="0" w:color="auto"/>
            </w:tcBorders>
            <w:shd w:val="clear" w:color="auto" w:fill="auto"/>
            <w:vAlign w:val="center"/>
            <w:hideMark/>
          </w:tcPr>
          <w:p w14:paraId="436004CF" w14:textId="47592B68"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Parity/</w:t>
            </w:r>
            <w:r w:rsidR="00C77D9E" w:rsidRPr="001C69DC">
              <w:rPr>
                <w:rFonts w:ascii="Calibri" w:hAnsi="Calibri" w:cs="Calibri"/>
                <w:color w:val="000000"/>
                <w:sz w:val="20"/>
                <w:szCs w:val="20"/>
              </w:rPr>
              <w:t>Gravidity</w:t>
            </w:r>
          </w:p>
        </w:tc>
        <w:tc>
          <w:tcPr>
            <w:tcW w:w="1337" w:type="dxa"/>
            <w:tcBorders>
              <w:top w:val="nil"/>
              <w:left w:val="nil"/>
              <w:bottom w:val="nil"/>
              <w:right w:val="nil"/>
            </w:tcBorders>
            <w:shd w:val="clear" w:color="auto" w:fill="auto"/>
            <w:vAlign w:val="center"/>
            <w:hideMark/>
          </w:tcPr>
          <w:p w14:paraId="55A5620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Parity</w:t>
            </w:r>
          </w:p>
        </w:tc>
        <w:tc>
          <w:tcPr>
            <w:tcW w:w="1501" w:type="dxa"/>
            <w:tcBorders>
              <w:top w:val="nil"/>
              <w:left w:val="nil"/>
              <w:bottom w:val="nil"/>
              <w:right w:val="nil"/>
            </w:tcBorders>
            <w:shd w:val="clear" w:color="auto" w:fill="auto"/>
            <w:vAlign w:val="center"/>
            <w:hideMark/>
          </w:tcPr>
          <w:p w14:paraId="44AE69E7"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No HCP contact for bleeding</w:t>
            </w:r>
          </w:p>
        </w:tc>
        <w:tc>
          <w:tcPr>
            <w:tcW w:w="1573" w:type="dxa"/>
            <w:tcBorders>
              <w:top w:val="nil"/>
              <w:left w:val="nil"/>
              <w:bottom w:val="nil"/>
              <w:right w:val="nil"/>
            </w:tcBorders>
            <w:shd w:val="clear" w:color="auto" w:fill="auto"/>
            <w:vAlign w:val="center"/>
            <w:hideMark/>
          </w:tcPr>
          <w:p w14:paraId="7221A81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HCP contact for bleeding but not removed</w:t>
            </w:r>
          </w:p>
        </w:tc>
        <w:tc>
          <w:tcPr>
            <w:tcW w:w="1679" w:type="dxa"/>
            <w:tcBorders>
              <w:top w:val="nil"/>
              <w:left w:val="nil"/>
              <w:bottom w:val="nil"/>
              <w:right w:val="nil"/>
            </w:tcBorders>
            <w:shd w:val="clear" w:color="auto" w:fill="auto"/>
            <w:vAlign w:val="center"/>
            <w:hideMark/>
          </w:tcPr>
          <w:p w14:paraId="10399CA0"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No removal</w:t>
            </w:r>
          </w:p>
        </w:tc>
        <w:tc>
          <w:tcPr>
            <w:tcW w:w="1688" w:type="dxa"/>
            <w:tcBorders>
              <w:top w:val="nil"/>
              <w:left w:val="nil"/>
              <w:bottom w:val="nil"/>
              <w:right w:val="nil"/>
            </w:tcBorders>
            <w:shd w:val="clear" w:color="auto" w:fill="auto"/>
            <w:vAlign w:val="center"/>
            <w:hideMark/>
          </w:tcPr>
          <w:p w14:paraId="0D3A50C3"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Removed for bleeding</w:t>
            </w:r>
          </w:p>
        </w:tc>
        <w:tc>
          <w:tcPr>
            <w:tcW w:w="1408" w:type="dxa"/>
            <w:tcBorders>
              <w:top w:val="nil"/>
              <w:left w:val="nil"/>
              <w:bottom w:val="nil"/>
              <w:right w:val="nil"/>
            </w:tcBorders>
            <w:shd w:val="clear" w:color="auto" w:fill="auto"/>
            <w:vAlign w:val="center"/>
            <w:hideMark/>
          </w:tcPr>
          <w:p w14:paraId="113909E1"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Totals</w:t>
            </w:r>
          </w:p>
        </w:tc>
        <w:tc>
          <w:tcPr>
            <w:tcW w:w="1060" w:type="dxa"/>
            <w:tcBorders>
              <w:top w:val="nil"/>
              <w:left w:val="nil"/>
              <w:bottom w:val="nil"/>
              <w:right w:val="nil"/>
            </w:tcBorders>
            <w:shd w:val="clear" w:color="auto" w:fill="auto"/>
            <w:vAlign w:val="center"/>
            <w:hideMark/>
          </w:tcPr>
          <w:p w14:paraId="543CC9B0"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 </w:t>
            </w:r>
          </w:p>
        </w:tc>
        <w:tc>
          <w:tcPr>
            <w:tcW w:w="1555" w:type="dxa"/>
            <w:tcBorders>
              <w:top w:val="nil"/>
              <w:left w:val="nil"/>
              <w:bottom w:val="nil"/>
              <w:right w:val="nil"/>
            </w:tcBorders>
            <w:shd w:val="clear" w:color="auto" w:fill="auto"/>
            <w:vAlign w:val="center"/>
            <w:hideMark/>
          </w:tcPr>
          <w:p w14:paraId="3B1253A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492125E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27FE00A0"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68C4560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4F26581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0D0F2223"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0</w:t>
            </w:r>
          </w:p>
        </w:tc>
        <w:tc>
          <w:tcPr>
            <w:tcW w:w="1501" w:type="dxa"/>
            <w:tcBorders>
              <w:top w:val="nil"/>
              <w:left w:val="nil"/>
              <w:bottom w:val="nil"/>
              <w:right w:val="nil"/>
            </w:tcBorders>
            <w:shd w:val="clear" w:color="auto" w:fill="auto"/>
            <w:vAlign w:val="center"/>
            <w:hideMark/>
          </w:tcPr>
          <w:p w14:paraId="189D44C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117</w:t>
            </w:r>
          </w:p>
        </w:tc>
        <w:tc>
          <w:tcPr>
            <w:tcW w:w="1573" w:type="dxa"/>
            <w:tcBorders>
              <w:top w:val="nil"/>
              <w:left w:val="nil"/>
              <w:bottom w:val="nil"/>
              <w:right w:val="nil"/>
            </w:tcBorders>
            <w:shd w:val="clear" w:color="auto" w:fill="auto"/>
            <w:vAlign w:val="center"/>
            <w:hideMark/>
          </w:tcPr>
          <w:p w14:paraId="6464324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23</w:t>
            </w:r>
          </w:p>
        </w:tc>
        <w:tc>
          <w:tcPr>
            <w:tcW w:w="1679" w:type="dxa"/>
            <w:tcBorders>
              <w:top w:val="nil"/>
              <w:left w:val="nil"/>
              <w:bottom w:val="nil"/>
              <w:right w:val="nil"/>
            </w:tcBorders>
            <w:shd w:val="clear" w:color="auto" w:fill="auto"/>
            <w:vAlign w:val="center"/>
            <w:hideMark/>
          </w:tcPr>
          <w:p w14:paraId="72E9992B"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140</w:t>
            </w:r>
          </w:p>
        </w:tc>
        <w:tc>
          <w:tcPr>
            <w:tcW w:w="1688" w:type="dxa"/>
            <w:tcBorders>
              <w:top w:val="nil"/>
              <w:left w:val="nil"/>
              <w:bottom w:val="nil"/>
              <w:right w:val="nil"/>
            </w:tcBorders>
            <w:shd w:val="clear" w:color="auto" w:fill="auto"/>
            <w:vAlign w:val="center"/>
            <w:hideMark/>
          </w:tcPr>
          <w:p w14:paraId="06A5FC7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25</w:t>
            </w:r>
          </w:p>
        </w:tc>
        <w:tc>
          <w:tcPr>
            <w:tcW w:w="1408" w:type="dxa"/>
            <w:tcBorders>
              <w:top w:val="nil"/>
              <w:left w:val="nil"/>
              <w:bottom w:val="nil"/>
              <w:right w:val="nil"/>
            </w:tcBorders>
            <w:shd w:val="clear" w:color="auto" w:fill="auto"/>
            <w:vAlign w:val="center"/>
            <w:hideMark/>
          </w:tcPr>
          <w:p w14:paraId="28D3F03F"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165</w:t>
            </w:r>
          </w:p>
        </w:tc>
        <w:tc>
          <w:tcPr>
            <w:tcW w:w="1060" w:type="dxa"/>
            <w:tcBorders>
              <w:top w:val="nil"/>
              <w:left w:val="nil"/>
              <w:bottom w:val="nil"/>
              <w:right w:val="nil"/>
            </w:tcBorders>
            <w:shd w:val="clear" w:color="auto" w:fill="auto"/>
            <w:vAlign w:val="center"/>
            <w:hideMark/>
          </w:tcPr>
          <w:p w14:paraId="65B47A80" w14:textId="77777777" w:rsidR="005460FE" w:rsidRPr="001C69DC" w:rsidRDefault="005460FE" w:rsidP="00A45663">
            <w:pPr>
              <w:jc w:val="center"/>
              <w:rPr>
                <w:rFonts w:ascii="Calibri" w:hAnsi="Calibri" w:cs="Calibri"/>
                <w:i/>
                <w:iCs/>
                <w:color w:val="000000"/>
                <w:sz w:val="20"/>
                <w:szCs w:val="20"/>
              </w:rPr>
            </w:pPr>
          </w:p>
        </w:tc>
        <w:tc>
          <w:tcPr>
            <w:tcW w:w="1555" w:type="dxa"/>
            <w:tcBorders>
              <w:top w:val="nil"/>
              <w:left w:val="nil"/>
              <w:bottom w:val="nil"/>
              <w:right w:val="nil"/>
            </w:tcBorders>
            <w:shd w:val="clear" w:color="auto" w:fill="auto"/>
            <w:vAlign w:val="center"/>
            <w:hideMark/>
          </w:tcPr>
          <w:p w14:paraId="57CC63A1"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5716FD3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7C77AD23"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566AD07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5ACB627B"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478DE3F2"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1 or 2</w:t>
            </w:r>
          </w:p>
        </w:tc>
        <w:tc>
          <w:tcPr>
            <w:tcW w:w="1501" w:type="dxa"/>
            <w:tcBorders>
              <w:top w:val="nil"/>
              <w:left w:val="nil"/>
              <w:bottom w:val="nil"/>
              <w:right w:val="nil"/>
            </w:tcBorders>
            <w:shd w:val="clear" w:color="auto" w:fill="auto"/>
            <w:vAlign w:val="center"/>
            <w:hideMark/>
          </w:tcPr>
          <w:p w14:paraId="296E9DE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67</w:t>
            </w:r>
          </w:p>
        </w:tc>
        <w:tc>
          <w:tcPr>
            <w:tcW w:w="1573" w:type="dxa"/>
            <w:tcBorders>
              <w:top w:val="nil"/>
              <w:left w:val="nil"/>
              <w:bottom w:val="nil"/>
              <w:right w:val="nil"/>
            </w:tcBorders>
            <w:shd w:val="clear" w:color="auto" w:fill="auto"/>
            <w:vAlign w:val="center"/>
            <w:hideMark/>
          </w:tcPr>
          <w:p w14:paraId="13AC320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15</w:t>
            </w:r>
          </w:p>
        </w:tc>
        <w:tc>
          <w:tcPr>
            <w:tcW w:w="1679" w:type="dxa"/>
            <w:tcBorders>
              <w:top w:val="nil"/>
              <w:left w:val="nil"/>
              <w:bottom w:val="nil"/>
              <w:right w:val="nil"/>
            </w:tcBorders>
            <w:shd w:val="clear" w:color="auto" w:fill="auto"/>
            <w:vAlign w:val="center"/>
            <w:hideMark/>
          </w:tcPr>
          <w:p w14:paraId="50074C12"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82</w:t>
            </w:r>
          </w:p>
        </w:tc>
        <w:tc>
          <w:tcPr>
            <w:tcW w:w="1688" w:type="dxa"/>
            <w:tcBorders>
              <w:top w:val="nil"/>
              <w:left w:val="nil"/>
              <w:bottom w:val="nil"/>
              <w:right w:val="nil"/>
            </w:tcBorders>
            <w:shd w:val="clear" w:color="auto" w:fill="auto"/>
            <w:vAlign w:val="center"/>
            <w:hideMark/>
          </w:tcPr>
          <w:p w14:paraId="42FE241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19</w:t>
            </w:r>
          </w:p>
        </w:tc>
        <w:tc>
          <w:tcPr>
            <w:tcW w:w="1408" w:type="dxa"/>
            <w:tcBorders>
              <w:top w:val="nil"/>
              <w:left w:val="nil"/>
              <w:bottom w:val="nil"/>
              <w:right w:val="nil"/>
            </w:tcBorders>
            <w:shd w:val="clear" w:color="auto" w:fill="auto"/>
            <w:vAlign w:val="center"/>
            <w:hideMark/>
          </w:tcPr>
          <w:p w14:paraId="2ABC0A49"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101</w:t>
            </w:r>
          </w:p>
        </w:tc>
        <w:tc>
          <w:tcPr>
            <w:tcW w:w="1060" w:type="dxa"/>
            <w:tcBorders>
              <w:top w:val="nil"/>
              <w:left w:val="nil"/>
              <w:bottom w:val="nil"/>
              <w:right w:val="nil"/>
            </w:tcBorders>
            <w:shd w:val="clear" w:color="auto" w:fill="auto"/>
            <w:vAlign w:val="center"/>
            <w:hideMark/>
          </w:tcPr>
          <w:p w14:paraId="0AE34A45" w14:textId="77777777" w:rsidR="005460FE" w:rsidRPr="001C69DC" w:rsidRDefault="005460FE" w:rsidP="00A45663">
            <w:pPr>
              <w:jc w:val="center"/>
              <w:rPr>
                <w:rFonts w:ascii="Calibri" w:hAnsi="Calibri" w:cs="Calibri"/>
                <w:i/>
                <w:iCs/>
                <w:color w:val="000000"/>
                <w:sz w:val="20"/>
                <w:szCs w:val="20"/>
              </w:rPr>
            </w:pPr>
          </w:p>
        </w:tc>
        <w:tc>
          <w:tcPr>
            <w:tcW w:w="1555" w:type="dxa"/>
            <w:tcBorders>
              <w:top w:val="nil"/>
              <w:left w:val="nil"/>
              <w:bottom w:val="nil"/>
              <w:right w:val="nil"/>
            </w:tcBorders>
            <w:shd w:val="clear" w:color="auto" w:fill="auto"/>
            <w:vAlign w:val="center"/>
            <w:hideMark/>
          </w:tcPr>
          <w:p w14:paraId="4CA4F1F0"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6EE258D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2A768305"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163A00F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4A44CBB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4C4720B6" w14:textId="77777777" w:rsidR="005460FE" w:rsidRPr="001C69DC" w:rsidRDefault="005460FE" w:rsidP="00A45663">
            <w:pPr>
              <w:jc w:val="center"/>
              <w:rPr>
                <w:rFonts w:ascii="Calibri" w:hAnsi="Calibri" w:cs="Calibri"/>
                <w:b/>
                <w:bCs/>
                <w:i/>
                <w:iCs/>
                <w:color w:val="000000"/>
                <w:sz w:val="20"/>
                <w:szCs w:val="20"/>
              </w:rPr>
            </w:pPr>
            <w:r w:rsidRPr="001C69DC">
              <w:rPr>
                <w:rFonts w:ascii="Calibri" w:hAnsi="Calibri" w:cs="Calibri"/>
                <w:b/>
                <w:bCs/>
                <w:i/>
                <w:iCs/>
                <w:color w:val="000000"/>
                <w:sz w:val="20"/>
                <w:szCs w:val="20"/>
              </w:rPr>
              <w:t>&lt;3</w:t>
            </w:r>
          </w:p>
        </w:tc>
        <w:tc>
          <w:tcPr>
            <w:tcW w:w="1501" w:type="dxa"/>
            <w:tcBorders>
              <w:top w:val="nil"/>
              <w:left w:val="nil"/>
              <w:bottom w:val="nil"/>
              <w:right w:val="nil"/>
            </w:tcBorders>
            <w:shd w:val="clear" w:color="auto" w:fill="auto"/>
            <w:vAlign w:val="center"/>
            <w:hideMark/>
          </w:tcPr>
          <w:p w14:paraId="5FBED708"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184</w:t>
            </w:r>
          </w:p>
        </w:tc>
        <w:tc>
          <w:tcPr>
            <w:tcW w:w="1573" w:type="dxa"/>
            <w:tcBorders>
              <w:top w:val="nil"/>
              <w:left w:val="nil"/>
              <w:bottom w:val="nil"/>
              <w:right w:val="nil"/>
            </w:tcBorders>
            <w:shd w:val="clear" w:color="auto" w:fill="auto"/>
            <w:vAlign w:val="center"/>
            <w:hideMark/>
          </w:tcPr>
          <w:p w14:paraId="374C43D8"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38</w:t>
            </w:r>
          </w:p>
        </w:tc>
        <w:tc>
          <w:tcPr>
            <w:tcW w:w="1679" w:type="dxa"/>
            <w:tcBorders>
              <w:top w:val="nil"/>
              <w:left w:val="nil"/>
              <w:bottom w:val="nil"/>
              <w:right w:val="nil"/>
            </w:tcBorders>
            <w:shd w:val="clear" w:color="auto" w:fill="auto"/>
            <w:vAlign w:val="center"/>
            <w:hideMark/>
          </w:tcPr>
          <w:p w14:paraId="03D38B91"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222</w:t>
            </w:r>
          </w:p>
        </w:tc>
        <w:tc>
          <w:tcPr>
            <w:tcW w:w="1688" w:type="dxa"/>
            <w:tcBorders>
              <w:top w:val="nil"/>
              <w:left w:val="nil"/>
              <w:bottom w:val="nil"/>
              <w:right w:val="nil"/>
            </w:tcBorders>
            <w:shd w:val="clear" w:color="auto" w:fill="auto"/>
            <w:vAlign w:val="center"/>
            <w:hideMark/>
          </w:tcPr>
          <w:p w14:paraId="659DE1D6"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44</w:t>
            </w:r>
          </w:p>
        </w:tc>
        <w:tc>
          <w:tcPr>
            <w:tcW w:w="1408" w:type="dxa"/>
            <w:tcBorders>
              <w:top w:val="nil"/>
              <w:left w:val="nil"/>
              <w:bottom w:val="nil"/>
              <w:right w:val="nil"/>
            </w:tcBorders>
            <w:shd w:val="clear" w:color="auto" w:fill="auto"/>
            <w:vAlign w:val="center"/>
            <w:hideMark/>
          </w:tcPr>
          <w:p w14:paraId="74EDB65D"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266</w:t>
            </w:r>
          </w:p>
        </w:tc>
        <w:tc>
          <w:tcPr>
            <w:tcW w:w="1060" w:type="dxa"/>
            <w:tcBorders>
              <w:top w:val="nil"/>
              <w:left w:val="nil"/>
              <w:bottom w:val="nil"/>
              <w:right w:val="nil"/>
            </w:tcBorders>
            <w:shd w:val="clear" w:color="auto" w:fill="auto"/>
            <w:vAlign w:val="center"/>
            <w:hideMark/>
          </w:tcPr>
          <w:p w14:paraId="5E7A1601" w14:textId="77777777" w:rsidR="005460FE" w:rsidRPr="001C69DC" w:rsidRDefault="005460FE" w:rsidP="00A45663">
            <w:pPr>
              <w:jc w:val="center"/>
              <w:rPr>
                <w:rFonts w:ascii="Calibri" w:hAnsi="Calibri" w:cs="Calibri"/>
                <w:i/>
                <w:iCs/>
                <w:color w:val="000000"/>
                <w:sz w:val="20"/>
                <w:szCs w:val="20"/>
              </w:rPr>
            </w:pPr>
          </w:p>
        </w:tc>
        <w:tc>
          <w:tcPr>
            <w:tcW w:w="1555" w:type="dxa"/>
            <w:tcBorders>
              <w:top w:val="nil"/>
              <w:left w:val="nil"/>
              <w:bottom w:val="nil"/>
              <w:right w:val="nil"/>
            </w:tcBorders>
            <w:shd w:val="clear" w:color="auto" w:fill="auto"/>
            <w:vAlign w:val="center"/>
            <w:hideMark/>
          </w:tcPr>
          <w:p w14:paraId="0CAB06E6"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1834539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37081DF4"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1F8D2A24"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059659F5"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7405CC4A"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&gt;=3</w:t>
            </w:r>
          </w:p>
        </w:tc>
        <w:tc>
          <w:tcPr>
            <w:tcW w:w="1501" w:type="dxa"/>
            <w:tcBorders>
              <w:top w:val="nil"/>
              <w:left w:val="nil"/>
              <w:bottom w:val="nil"/>
              <w:right w:val="nil"/>
            </w:tcBorders>
            <w:shd w:val="clear" w:color="auto" w:fill="auto"/>
            <w:vAlign w:val="center"/>
            <w:hideMark/>
          </w:tcPr>
          <w:p w14:paraId="1D7B2D3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27</w:t>
            </w:r>
          </w:p>
        </w:tc>
        <w:tc>
          <w:tcPr>
            <w:tcW w:w="1573" w:type="dxa"/>
            <w:tcBorders>
              <w:top w:val="nil"/>
              <w:left w:val="nil"/>
              <w:bottom w:val="nil"/>
              <w:right w:val="nil"/>
            </w:tcBorders>
            <w:shd w:val="clear" w:color="auto" w:fill="auto"/>
            <w:vAlign w:val="center"/>
            <w:hideMark/>
          </w:tcPr>
          <w:p w14:paraId="19836ED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5</w:t>
            </w:r>
          </w:p>
        </w:tc>
        <w:tc>
          <w:tcPr>
            <w:tcW w:w="1679" w:type="dxa"/>
            <w:tcBorders>
              <w:top w:val="nil"/>
              <w:left w:val="nil"/>
              <w:bottom w:val="nil"/>
              <w:right w:val="nil"/>
            </w:tcBorders>
            <w:shd w:val="clear" w:color="auto" w:fill="auto"/>
            <w:vAlign w:val="center"/>
            <w:hideMark/>
          </w:tcPr>
          <w:p w14:paraId="623F838B"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33</w:t>
            </w:r>
          </w:p>
        </w:tc>
        <w:tc>
          <w:tcPr>
            <w:tcW w:w="1688" w:type="dxa"/>
            <w:tcBorders>
              <w:top w:val="nil"/>
              <w:left w:val="nil"/>
              <w:bottom w:val="nil"/>
              <w:right w:val="nil"/>
            </w:tcBorders>
            <w:shd w:val="clear" w:color="auto" w:fill="auto"/>
            <w:vAlign w:val="center"/>
            <w:hideMark/>
          </w:tcPr>
          <w:p w14:paraId="39A6651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6</w:t>
            </w:r>
          </w:p>
        </w:tc>
        <w:tc>
          <w:tcPr>
            <w:tcW w:w="1408" w:type="dxa"/>
            <w:tcBorders>
              <w:top w:val="nil"/>
              <w:left w:val="nil"/>
              <w:bottom w:val="nil"/>
              <w:right w:val="nil"/>
            </w:tcBorders>
            <w:shd w:val="clear" w:color="auto" w:fill="auto"/>
            <w:vAlign w:val="center"/>
            <w:hideMark/>
          </w:tcPr>
          <w:p w14:paraId="3F818F15"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38</w:t>
            </w:r>
          </w:p>
        </w:tc>
        <w:tc>
          <w:tcPr>
            <w:tcW w:w="1060" w:type="dxa"/>
            <w:tcBorders>
              <w:top w:val="nil"/>
              <w:left w:val="nil"/>
              <w:bottom w:val="nil"/>
              <w:right w:val="nil"/>
            </w:tcBorders>
            <w:shd w:val="clear" w:color="auto" w:fill="auto"/>
            <w:vAlign w:val="center"/>
            <w:hideMark/>
          </w:tcPr>
          <w:p w14:paraId="685ADD09" w14:textId="77777777" w:rsidR="005460FE" w:rsidRPr="001C69DC" w:rsidRDefault="005460FE" w:rsidP="00A45663">
            <w:pPr>
              <w:jc w:val="center"/>
              <w:rPr>
                <w:rFonts w:ascii="Calibri" w:hAnsi="Calibri" w:cs="Calibri"/>
                <w:i/>
                <w:iCs/>
                <w:color w:val="000000"/>
                <w:sz w:val="20"/>
                <w:szCs w:val="20"/>
              </w:rPr>
            </w:pPr>
          </w:p>
        </w:tc>
        <w:tc>
          <w:tcPr>
            <w:tcW w:w="1555" w:type="dxa"/>
            <w:tcBorders>
              <w:top w:val="nil"/>
              <w:left w:val="nil"/>
              <w:bottom w:val="nil"/>
              <w:right w:val="nil"/>
            </w:tcBorders>
            <w:shd w:val="clear" w:color="auto" w:fill="auto"/>
            <w:vAlign w:val="center"/>
            <w:hideMark/>
          </w:tcPr>
          <w:p w14:paraId="00DE9C42"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771D385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15B33D5A" w14:textId="77777777" w:rsidTr="005460FE">
        <w:trPr>
          <w:trHeight w:val="300"/>
        </w:trPr>
        <w:tc>
          <w:tcPr>
            <w:tcW w:w="1118" w:type="dxa"/>
            <w:tcBorders>
              <w:top w:val="nil"/>
              <w:left w:val="single" w:sz="8" w:space="0" w:color="auto"/>
              <w:bottom w:val="single" w:sz="8" w:space="0" w:color="auto"/>
              <w:right w:val="nil"/>
            </w:tcBorders>
            <w:shd w:val="clear" w:color="auto" w:fill="auto"/>
            <w:vAlign w:val="center"/>
            <w:hideMark/>
          </w:tcPr>
          <w:p w14:paraId="4D71FAAC"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28AA7AF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2F3B3CF4" w14:textId="77777777" w:rsidR="005460FE" w:rsidRPr="001C69DC" w:rsidRDefault="005460FE" w:rsidP="00A45663">
            <w:pPr>
              <w:jc w:val="center"/>
              <w:rPr>
                <w:rFonts w:ascii="Calibri" w:hAnsi="Calibri" w:cs="Calibri"/>
                <w:b/>
                <w:bCs/>
                <w:color w:val="000000"/>
                <w:sz w:val="18"/>
                <w:szCs w:val="18"/>
              </w:rPr>
            </w:pPr>
            <w:r w:rsidRPr="001C69DC">
              <w:rPr>
                <w:rFonts w:ascii="Calibri" w:hAnsi="Calibri" w:cs="Calibri"/>
                <w:b/>
                <w:bCs/>
                <w:color w:val="000000"/>
                <w:sz w:val="18"/>
                <w:szCs w:val="18"/>
              </w:rPr>
              <w:t>Totals</w:t>
            </w:r>
            <w:r>
              <w:rPr>
                <w:rFonts w:ascii="Calibri" w:hAnsi="Calibri" w:cs="Calibri"/>
                <w:b/>
                <w:bCs/>
                <w:color w:val="000000"/>
                <w:sz w:val="18"/>
                <w:szCs w:val="18"/>
              </w:rPr>
              <w:t xml:space="preserve">  </w:t>
            </w:r>
            <w:r w:rsidRPr="001C69DC">
              <w:rPr>
                <w:rFonts w:ascii="Calibri" w:hAnsi="Calibri" w:cs="Calibri"/>
                <w:b/>
                <w:bCs/>
                <w:color w:val="000000"/>
                <w:sz w:val="18"/>
                <w:szCs w:val="18"/>
              </w:rPr>
              <w:t>(bleeding)</w:t>
            </w:r>
          </w:p>
        </w:tc>
        <w:tc>
          <w:tcPr>
            <w:tcW w:w="1501" w:type="dxa"/>
            <w:tcBorders>
              <w:top w:val="nil"/>
              <w:left w:val="nil"/>
              <w:bottom w:val="single" w:sz="8" w:space="0" w:color="auto"/>
              <w:right w:val="nil"/>
            </w:tcBorders>
            <w:shd w:val="clear" w:color="auto" w:fill="auto"/>
            <w:vAlign w:val="center"/>
            <w:hideMark/>
          </w:tcPr>
          <w:p w14:paraId="0E9E2879" w14:textId="77777777" w:rsidR="005460FE" w:rsidRPr="001C69DC" w:rsidRDefault="005460FE" w:rsidP="00A45663">
            <w:pPr>
              <w:jc w:val="center"/>
              <w:rPr>
                <w:rFonts w:ascii="Calibri" w:hAnsi="Calibri" w:cs="Calibri"/>
                <w:b/>
                <w:bCs/>
                <w:color w:val="000000"/>
                <w:sz w:val="18"/>
                <w:szCs w:val="18"/>
              </w:rPr>
            </w:pPr>
            <w:r w:rsidRPr="001C69DC">
              <w:rPr>
                <w:rFonts w:ascii="Calibri" w:hAnsi="Calibri" w:cs="Calibri"/>
                <w:b/>
                <w:bCs/>
                <w:color w:val="000000"/>
                <w:sz w:val="18"/>
                <w:szCs w:val="18"/>
              </w:rPr>
              <w:t>211</w:t>
            </w:r>
          </w:p>
        </w:tc>
        <w:tc>
          <w:tcPr>
            <w:tcW w:w="1573" w:type="dxa"/>
            <w:tcBorders>
              <w:top w:val="nil"/>
              <w:left w:val="nil"/>
              <w:bottom w:val="single" w:sz="8" w:space="0" w:color="auto"/>
              <w:right w:val="nil"/>
            </w:tcBorders>
            <w:shd w:val="clear" w:color="auto" w:fill="auto"/>
            <w:vAlign w:val="center"/>
            <w:hideMark/>
          </w:tcPr>
          <w:p w14:paraId="6483568A" w14:textId="77777777" w:rsidR="005460FE" w:rsidRPr="001C69DC" w:rsidRDefault="005460FE" w:rsidP="00A45663">
            <w:pPr>
              <w:jc w:val="center"/>
              <w:rPr>
                <w:rFonts w:ascii="Calibri" w:hAnsi="Calibri" w:cs="Calibri"/>
                <w:b/>
                <w:bCs/>
                <w:color w:val="000000"/>
                <w:sz w:val="18"/>
                <w:szCs w:val="18"/>
              </w:rPr>
            </w:pPr>
            <w:r w:rsidRPr="001C69DC">
              <w:rPr>
                <w:rFonts w:ascii="Calibri" w:hAnsi="Calibri" w:cs="Calibri"/>
                <w:b/>
                <w:bCs/>
                <w:color w:val="000000"/>
                <w:sz w:val="18"/>
                <w:szCs w:val="18"/>
              </w:rPr>
              <w:t>43</w:t>
            </w:r>
          </w:p>
        </w:tc>
        <w:tc>
          <w:tcPr>
            <w:tcW w:w="1679" w:type="dxa"/>
            <w:tcBorders>
              <w:top w:val="nil"/>
              <w:left w:val="nil"/>
              <w:bottom w:val="single" w:sz="8" w:space="0" w:color="auto"/>
              <w:right w:val="nil"/>
            </w:tcBorders>
            <w:shd w:val="clear" w:color="auto" w:fill="auto"/>
            <w:vAlign w:val="center"/>
            <w:hideMark/>
          </w:tcPr>
          <w:p w14:paraId="1D9BC8E5" w14:textId="77777777" w:rsidR="005460FE" w:rsidRPr="001C69DC" w:rsidRDefault="005460FE" w:rsidP="00A45663">
            <w:pPr>
              <w:jc w:val="center"/>
              <w:rPr>
                <w:rFonts w:ascii="Calibri" w:hAnsi="Calibri" w:cs="Calibri"/>
                <w:b/>
                <w:bCs/>
                <w:color w:val="000000"/>
                <w:sz w:val="18"/>
                <w:szCs w:val="18"/>
              </w:rPr>
            </w:pPr>
            <w:r>
              <w:rPr>
                <w:rFonts w:ascii="Calibri" w:hAnsi="Calibri" w:cs="Calibri"/>
                <w:b/>
                <w:bCs/>
                <w:color w:val="000000"/>
                <w:sz w:val="18"/>
                <w:szCs w:val="18"/>
              </w:rPr>
              <w:t>254</w:t>
            </w:r>
            <w:r w:rsidRPr="001C69DC">
              <w:rPr>
                <w:rFonts w:ascii="Calibri" w:hAnsi="Calibri" w:cs="Calibri"/>
                <w:b/>
                <w:bCs/>
                <w:color w:val="000000"/>
                <w:sz w:val="18"/>
                <w:szCs w:val="18"/>
              </w:rPr>
              <w:t> </w:t>
            </w:r>
          </w:p>
        </w:tc>
        <w:tc>
          <w:tcPr>
            <w:tcW w:w="1688" w:type="dxa"/>
            <w:tcBorders>
              <w:top w:val="nil"/>
              <w:left w:val="nil"/>
              <w:bottom w:val="single" w:sz="8" w:space="0" w:color="auto"/>
              <w:right w:val="nil"/>
            </w:tcBorders>
            <w:shd w:val="clear" w:color="auto" w:fill="auto"/>
            <w:vAlign w:val="center"/>
            <w:hideMark/>
          </w:tcPr>
          <w:p w14:paraId="7C76CE15" w14:textId="77777777" w:rsidR="005460FE" w:rsidRPr="001C69DC" w:rsidRDefault="005460FE" w:rsidP="00A45663">
            <w:pPr>
              <w:jc w:val="center"/>
              <w:rPr>
                <w:rFonts w:ascii="Calibri" w:hAnsi="Calibri" w:cs="Calibri"/>
                <w:b/>
                <w:bCs/>
                <w:color w:val="000000"/>
                <w:sz w:val="18"/>
                <w:szCs w:val="18"/>
              </w:rPr>
            </w:pPr>
            <w:r w:rsidRPr="001C69DC">
              <w:rPr>
                <w:rFonts w:ascii="Calibri" w:hAnsi="Calibri" w:cs="Calibri"/>
                <w:b/>
                <w:bCs/>
                <w:color w:val="000000"/>
                <w:sz w:val="18"/>
                <w:szCs w:val="18"/>
              </w:rPr>
              <w:t>50</w:t>
            </w:r>
          </w:p>
        </w:tc>
        <w:tc>
          <w:tcPr>
            <w:tcW w:w="1408" w:type="dxa"/>
            <w:tcBorders>
              <w:top w:val="nil"/>
              <w:left w:val="nil"/>
              <w:bottom w:val="single" w:sz="8" w:space="0" w:color="auto"/>
              <w:right w:val="nil"/>
            </w:tcBorders>
            <w:shd w:val="clear" w:color="auto" w:fill="auto"/>
            <w:vAlign w:val="center"/>
            <w:hideMark/>
          </w:tcPr>
          <w:p w14:paraId="74CCF41C" w14:textId="77777777" w:rsidR="005460FE" w:rsidRPr="001C69DC" w:rsidRDefault="005460FE" w:rsidP="00A45663">
            <w:pPr>
              <w:jc w:val="center"/>
              <w:rPr>
                <w:rFonts w:ascii="Calibri" w:hAnsi="Calibri" w:cs="Calibri"/>
                <w:b/>
                <w:bCs/>
                <w:color w:val="000000"/>
                <w:sz w:val="18"/>
                <w:szCs w:val="18"/>
              </w:rPr>
            </w:pPr>
            <w:r w:rsidRPr="001C69DC">
              <w:rPr>
                <w:rFonts w:ascii="Calibri" w:hAnsi="Calibri" w:cs="Calibri"/>
                <w:b/>
                <w:bCs/>
                <w:color w:val="000000"/>
                <w:sz w:val="18"/>
                <w:szCs w:val="18"/>
              </w:rPr>
              <w:t>304</w:t>
            </w:r>
          </w:p>
        </w:tc>
        <w:tc>
          <w:tcPr>
            <w:tcW w:w="1060" w:type="dxa"/>
            <w:tcBorders>
              <w:top w:val="nil"/>
              <w:left w:val="nil"/>
              <w:bottom w:val="single" w:sz="8" w:space="0" w:color="auto"/>
              <w:right w:val="nil"/>
            </w:tcBorders>
            <w:shd w:val="clear" w:color="auto" w:fill="auto"/>
            <w:vAlign w:val="center"/>
            <w:hideMark/>
          </w:tcPr>
          <w:p w14:paraId="75BDD95E"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0F48ED7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7BCA29D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2E5F70B6" w14:textId="77777777" w:rsidTr="005460FE">
        <w:trPr>
          <w:trHeight w:val="780"/>
        </w:trPr>
        <w:tc>
          <w:tcPr>
            <w:tcW w:w="1118" w:type="dxa"/>
            <w:tcBorders>
              <w:top w:val="nil"/>
              <w:left w:val="single" w:sz="8" w:space="0" w:color="auto"/>
              <w:bottom w:val="nil"/>
              <w:right w:val="nil"/>
            </w:tcBorders>
            <w:shd w:val="clear" w:color="auto" w:fill="auto"/>
            <w:vAlign w:val="center"/>
            <w:hideMark/>
          </w:tcPr>
          <w:p w14:paraId="18455414"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Di Carlo 2015</w:t>
            </w:r>
          </w:p>
        </w:tc>
        <w:tc>
          <w:tcPr>
            <w:tcW w:w="1565" w:type="dxa"/>
            <w:tcBorders>
              <w:top w:val="nil"/>
              <w:left w:val="single" w:sz="8" w:space="0" w:color="auto"/>
              <w:bottom w:val="nil"/>
              <w:right w:val="single" w:sz="8" w:space="0" w:color="auto"/>
            </w:tcBorders>
            <w:shd w:val="clear" w:color="auto" w:fill="auto"/>
            <w:vAlign w:val="center"/>
            <w:hideMark/>
          </w:tcPr>
          <w:p w14:paraId="36B74774" w14:textId="71D05724"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Parity/</w:t>
            </w:r>
            <w:r w:rsidR="00C77D9E" w:rsidRPr="001C69DC">
              <w:rPr>
                <w:rFonts w:ascii="Calibri" w:hAnsi="Calibri" w:cs="Calibri"/>
                <w:color w:val="000000"/>
                <w:sz w:val="20"/>
                <w:szCs w:val="20"/>
              </w:rPr>
              <w:t>Gravidity</w:t>
            </w:r>
          </w:p>
        </w:tc>
        <w:tc>
          <w:tcPr>
            <w:tcW w:w="1337" w:type="dxa"/>
            <w:tcBorders>
              <w:top w:val="nil"/>
              <w:left w:val="nil"/>
              <w:bottom w:val="nil"/>
              <w:right w:val="nil"/>
            </w:tcBorders>
            <w:shd w:val="clear" w:color="auto" w:fill="auto"/>
            <w:vAlign w:val="center"/>
            <w:hideMark/>
          </w:tcPr>
          <w:p w14:paraId="303CEBD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auto" w:fill="auto"/>
            <w:vAlign w:val="center"/>
            <w:hideMark/>
          </w:tcPr>
          <w:p w14:paraId="2C310BAC"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Favourable &gt;50% RP 6-12 months</w:t>
            </w:r>
          </w:p>
        </w:tc>
        <w:tc>
          <w:tcPr>
            <w:tcW w:w="1573" w:type="dxa"/>
            <w:tcBorders>
              <w:top w:val="nil"/>
              <w:left w:val="nil"/>
              <w:bottom w:val="nil"/>
              <w:right w:val="nil"/>
            </w:tcBorders>
            <w:shd w:val="clear" w:color="auto" w:fill="auto"/>
            <w:vAlign w:val="center"/>
            <w:hideMark/>
          </w:tcPr>
          <w:p w14:paraId="70999A8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Unfavourable &gt;50% RP - 6-12 months</w:t>
            </w:r>
          </w:p>
        </w:tc>
        <w:tc>
          <w:tcPr>
            <w:tcW w:w="1679" w:type="dxa"/>
            <w:tcBorders>
              <w:top w:val="nil"/>
              <w:left w:val="nil"/>
              <w:bottom w:val="nil"/>
              <w:right w:val="nil"/>
            </w:tcBorders>
            <w:shd w:val="clear" w:color="auto" w:fill="auto"/>
            <w:vAlign w:val="center"/>
            <w:hideMark/>
          </w:tcPr>
          <w:p w14:paraId="4FCA0D1A"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Total(Parity) = 86</w:t>
            </w:r>
          </w:p>
        </w:tc>
        <w:tc>
          <w:tcPr>
            <w:tcW w:w="1688" w:type="dxa"/>
            <w:tcBorders>
              <w:top w:val="nil"/>
              <w:left w:val="nil"/>
              <w:bottom w:val="nil"/>
              <w:right w:val="nil"/>
            </w:tcBorders>
            <w:shd w:val="clear" w:color="auto" w:fill="auto"/>
            <w:vAlign w:val="center"/>
            <w:hideMark/>
          </w:tcPr>
          <w:p w14:paraId="1565733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nil"/>
              <w:right w:val="nil"/>
            </w:tcBorders>
            <w:shd w:val="clear" w:color="auto" w:fill="auto"/>
            <w:vAlign w:val="center"/>
            <w:hideMark/>
          </w:tcPr>
          <w:p w14:paraId="7000E2F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nil"/>
              <w:right w:val="nil"/>
            </w:tcBorders>
            <w:shd w:val="clear" w:color="auto" w:fill="auto"/>
            <w:vAlign w:val="center"/>
            <w:hideMark/>
          </w:tcPr>
          <w:p w14:paraId="6D10C29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nil"/>
              <w:right w:val="nil"/>
            </w:tcBorders>
            <w:shd w:val="clear" w:color="auto" w:fill="auto"/>
            <w:vAlign w:val="center"/>
            <w:hideMark/>
          </w:tcPr>
          <w:p w14:paraId="37074F5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2E7A8C2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00F22895"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1E73C6F8"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5AA4CB32"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7F14125B"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Parity</w:t>
            </w:r>
          </w:p>
        </w:tc>
        <w:tc>
          <w:tcPr>
            <w:tcW w:w="1501" w:type="dxa"/>
            <w:tcBorders>
              <w:top w:val="nil"/>
              <w:left w:val="nil"/>
              <w:bottom w:val="nil"/>
              <w:right w:val="nil"/>
            </w:tcBorders>
            <w:shd w:val="clear" w:color="auto" w:fill="auto"/>
            <w:vAlign w:val="center"/>
            <w:hideMark/>
          </w:tcPr>
          <w:p w14:paraId="40111B0E" w14:textId="77777777" w:rsidR="005460FE" w:rsidRPr="001C69DC" w:rsidRDefault="005460FE" w:rsidP="00A45663">
            <w:pPr>
              <w:jc w:val="center"/>
              <w:rPr>
                <w:rFonts w:ascii="Calibri" w:hAnsi="Calibri" w:cs="Calibri"/>
                <w:b/>
                <w:bCs/>
                <w:color w:val="000000"/>
                <w:sz w:val="20"/>
                <w:szCs w:val="20"/>
              </w:rPr>
            </w:pPr>
          </w:p>
        </w:tc>
        <w:tc>
          <w:tcPr>
            <w:tcW w:w="1573" w:type="dxa"/>
            <w:tcBorders>
              <w:top w:val="nil"/>
              <w:left w:val="nil"/>
              <w:bottom w:val="nil"/>
              <w:right w:val="nil"/>
            </w:tcBorders>
            <w:shd w:val="clear" w:color="auto" w:fill="auto"/>
            <w:vAlign w:val="center"/>
            <w:hideMark/>
          </w:tcPr>
          <w:p w14:paraId="6B47B470" w14:textId="77777777" w:rsidR="005460FE" w:rsidRPr="001C69DC" w:rsidRDefault="005460FE" w:rsidP="00A45663">
            <w:pPr>
              <w:jc w:val="center"/>
              <w:rPr>
                <w:sz w:val="20"/>
                <w:szCs w:val="20"/>
              </w:rPr>
            </w:pPr>
          </w:p>
        </w:tc>
        <w:tc>
          <w:tcPr>
            <w:tcW w:w="1679" w:type="dxa"/>
            <w:tcBorders>
              <w:top w:val="nil"/>
              <w:left w:val="nil"/>
              <w:bottom w:val="nil"/>
              <w:right w:val="nil"/>
            </w:tcBorders>
            <w:shd w:val="clear" w:color="auto" w:fill="auto"/>
            <w:vAlign w:val="center"/>
            <w:hideMark/>
          </w:tcPr>
          <w:p w14:paraId="38E20A0D" w14:textId="77777777" w:rsidR="005460FE" w:rsidRPr="001C69DC" w:rsidRDefault="005460FE" w:rsidP="00A45663">
            <w:pPr>
              <w:jc w:val="center"/>
              <w:rPr>
                <w:sz w:val="20"/>
                <w:szCs w:val="20"/>
              </w:rPr>
            </w:pPr>
          </w:p>
        </w:tc>
        <w:tc>
          <w:tcPr>
            <w:tcW w:w="1688" w:type="dxa"/>
            <w:tcBorders>
              <w:top w:val="nil"/>
              <w:left w:val="nil"/>
              <w:bottom w:val="nil"/>
              <w:right w:val="nil"/>
            </w:tcBorders>
            <w:shd w:val="clear" w:color="auto" w:fill="auto"/>
            <w:vAlign w:val="center"/>
            <w:hideMark/>
          </w:tcPr>
          <w:p w14:paraId="52A854C9"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1EC9887A"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3485618D"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7BFC1EA8"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12311B5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1BB7E71E"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650B7F0B"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0515BB9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2DC95E34"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&lt;=1</w:t>
            </w:r>
          </w:p>
        </w:tc>
        <w:tc>
          <w:tcPr>
            <w:tcW w:w="1501" w:type="dxa"/>
            <w:tcBorders>
              <w:top w:val="nil"/>
              <w:left w:val="nil"/>
              <w:bottom w:val="nil"/>
              <w:right w:val="nil"/>
            </w:tcBorders>
            <w:shd w:val="clear" w:color="auto" w:fill="auto"/>
            <w:vAlign w:val="center"/>
            <w:hideMark/>
          </w:tcPr>
          <w:p w14:paraId="212FB10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12</w:t>
            </w:r>
          </w:p>
        </w:tc>
        <w:tc>
          <w:tcPr>
            <w:tcW w:w="1573" w:type="dxa"/>
            <w:tcBorders>
              <w:top w:val="nil"/>
              <w:left w:val="nil"/>
              <w:bottom w:val="nil"/>
              <w:right w:val="nil"/>
            </w:tcBorders>
            <w:shd w:val="clear" w:color="auto" w:fill="auto"/>
            <w:vAlign w:val="center"/>
            <w:hideMark/>
          </w:tcPr>
          <w:p w14:paraId="3DA745F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w:t>
            </w:r>
          </w:p>
        </w:tc>
        <w:tc>
          <w:tcPr>
            <w:tcW w:w="1679" w:type="dxa"/>
            <w:tcBorders>
              <w:top w:val="nil"/>
              <w:left w:val="nil"/>
              <w:bottom w:val="nil"/>
              <w:right w:val="nil"/>
            </w:tcBorders>
            <w:shd w:val="clear" w:color="auto" w:fill="auto"/>
            <w:vAlign w:val="center"/>
            <w:hideMark/>
          </w:tcPr>
          <w:p w14:paraId="5533E833"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13</w:t>
            </w:r>
          </w:p>
        </w:tc>
        <w:tc>
          <w:tcPr>
            <w:tcW w:w="1688" w:type="dxa"/>
            <w:tcBorders>
              <w:top w:val="nil"/>
              <w:left w:val="nil"/>
              <w:bottom w:val="nil"/>
              <w:right w:val="nil"/>
            </w:tcBorders>
            <w:shd w:val="clear" w:color="auto" w:fill="auto"/>
            <w:vAlign w:val="center"/>
            <w:hideMark/>
          </w:tcPr>
          <w:p w14:paraId="435FD3B4" w14:textId="77777777" w:rsidR="005460FE" w:rsidRPr="001C69DC" w:rsidRDefault="005460FE" w:rsidP="00A45663">
            <w:pPr>
              <w:jc w:val="center"/>
              <w:rPr>
                <w:rFonts w:ascii="Calibri" w:hAnsi="Calibri" w:cs="Calibri"/>
                <w:i/>
                <w:iCs/>
                <w:color w:val="000000"/>
                <w:sz w:val="20"/>
                <w:szCs w:val="20"/>
              </w:rPr>
            </w:pPr>
          </w:p>
        </w:tc>
        <w:tc>
          <w:tcPr>
            <w:tcW w:w="1408" w:type="dxa"/>
            <w:tcBorders>
              <w:top w:val="nil"/>
              <w:left w:val="nil"/>
              <w:bottom w:val="nil"/>
              <w:right w:val="nil"/>
            </w:tcBorders>
            <w:shd w:val="clear" w:color="auto" w:fill="auto"/>
            <w:vAlign w:val="center"/>
            <w:hideMark/>
          </w:tcPr>
          <w:p w14:paraId="4E497ECD"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74925337"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2C8F4F88"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10EAD34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4E98D359"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792A36B2"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638151D5"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732D4C4A"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2-3</w:t>
            </w:r>
          </w:p>
        </w:tc>
        <w:tc>
          <w:tcPr>
            <w:tcW w:w="1501" w:type="dxa"/>
            <w:tcBorders>
              <w:top w:val="nil"/>
              <w:left w:val="nil"/>
              <w:bottom w:val="nil"/>
              <w:right w:val="nil"/>
            </w:tcBorders>
            <w:shd w:val="clear" w:color="auto" w:fill="auto"/>
            <w:vAlign w:val="center"/>
            <w:hideMark/>
          </w:tcPr>
          <w:p w14:paraId="2BD4B30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38</w:t>
            </w:r>
          </w:p>
        </w:tc>
        <w:tc>
          <w:tcPr>
            <w:tcW w:w="1573" w:type="dxa"/>
            <w:tcBorders>
              <w:top w:val="nil"/>
              <w:left w:val="nil"/>
              <w:bottom w:val="nil"/>
              <w:right w:val="nil"/>
            </w:tcBorders>
            <w:shd w:val="clear" w:color="auto" w:fill="auto"/>
            <w:vAlign w:val="center"/>
            <w:hideMark/>
          </w:tcPr>
          <w:p w14:paraId="19E444F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4</w:t>
            </w:r>
          </w:p>
        </w:tc>
        <w:tc>
          <w:tcPr>
            <w:tcW w:w="1679" w:type="dxa"/>
            <w:tcBorders>
              <w:top w:val="nil"/>
              <w:left w:val="nil"/>
              <w:bottom w:val="nil"/>
              <w:right w:val="nil"/>
            </w:tcBorders>
            <w:shd w:val="clear" w:color="auto" w:fill="auto"/>
            <w:vAlign w:val="center"/>
            <w:hideMark/>
          </w:tcPr>
          <w:p w14:paraId="6535BCFF"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42</w:t>
            </w:r>
          </w:p>
        </w:tc>
        <w:tc>
          <w:tcPr>
            <w:tcW w:w="1688" w:type="dxa"/>
            <w:tcBorders>
              <w:top w:val="nil"/>
              <w:left w:val="nil"/>
              <w:bottom w:val="nil"/>
              <w:right w:val="nil"/>
            </w:tcBorders>
            <w:shd w:val="clear" w:color="auto" w:fill="auto"/>
            <w:vAlign w:val="center"/>
            <w:hideMark/>
          </w:tcPr>
          <w:p w14:paraId="59A06E9B" w14:textId="77777777" w:rsidR="005460FE" w:rsidRPr="001C69DC" w:rsidRDefault="005460FE" w:rsidP="00A45663">
            <w:pPr>
              <w:jc w:val="center"/>
              <w:rPr>
                <w:rFonts w:ascii="Calibri" w:hAnsi="Calibri" w:cs="Calibri"/>
                <w:i/>
                <w:iCs/>
                <w:color w:val="000000"/>
                <w:sz w:val="20"/>
                <w:szCs w:val="20"/>
              </w:rPr>
            </w:pPr>
          </w:p>
        </w:tc>
        <w:tc>
          <w:tcPr>
            <w:tcW w:w="1408" w:type="dxa"/>
            <w:tcBorders>
              <w:top w:val="nil"/>
              <w:left w:val="nil"/>
              <w:bottom w:val="nil"/>
              <w:right w:val="nil"/>
            </w:tcBorders>
            <w:shd w:val="clear" w:color="auto" w:fill="auto"/>
            <w:vAlign w:val="center"/>
            <w:hideMark/>
          </w:tcPr>
          <w:p w14:paraId="7AC026B1"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38995434"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6D402B20"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51C35B7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75B6DC4E"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57F0E57B"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4FA08BF4"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5D25FB89"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&gt;=4</w:t>
            </w:r>
          </w:p>
        </w:tc>
        <w:tc>
          <w:tcPr>
            <w:tcW w:w="1501" w:type="dxa"/>
            <w:tcBorders>
              <w:top w:val="nil"/>
              <w:left w:val="nil"/>
              <w:bottom w:val="nil"/>
              <w:right w:val="nil"/>
            </w:tcBorders>
            <w:shd w:val="clear" w:color="auto" w:fill="auto"/>
            <w:vAlign w:val="center"/>
            <w:hideMark/>
          </w:tcPr>
          <w:p w14:paraId="152FA63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18</w:t>
            </w:r>
          </w:p>
        </w:tc>
        <w:tc>
          <w:tcPr>
            <w:tcW w:w="1573" w:type="dxa"/>
            <w:tcBorders>
              <w:top w:val="nil"/>
              <w:left w:val="nil"/>
              <w:bottom w:val="nil"/>
              <w:right w:val="nil"/>
            </w:tcBorders>
            <w:shd w:val="clear" w:color="auto" w:fill="auto"/>
            <w:vAlign w:val="center"/>
            <w:hideMark/>
          </w:tcPr>
          <w:p w14:paraId="60075D1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13</w:t>
            </w:r>
          </w:p>
        </w:tc>
        <w:tc>
          <w:tcPr>
            <w:tcW w:w="1679" w:type="dxa"/>
            <w:tcBorders>
              <w:top w:val="nil"/>
              <w:left w:val="nil"/>
              <w:bottom w:val="nil"/>
              <w:right w:val="nil"/>
            </w:tcBorders>
            <w:shd w:val="clear" w:color="auto" w:fill="auto"/>
            <w:vAlign w:val="center"/>
            <w:hideMark/>
          </w:tcPr>
          <w:p w14:paraId="158B63DF" w14:textId="77777777" w:rsidR="005460FE" w:rsidRPr="001C69DC" w:rsidRDefault="005460FE" w:rsidP="00A45663">
            <w:pPr>
              <w:jc w:val="center"/>
              <w:rPr>
                <w:rFonts w:ascii="Calibri" w:hAnsi="Calibri" w:cs="Calibri"/>
                <w:i/>
                <w:iCs/>
                <w:color w:val="000000"/>
                <w:sz w:val="20"/>
                <w:szCs w:val="20"/>
              </w:rPr>
            </w:pPr>
            <w:r w:rsidRPr="001C69DC">
              <w:rPr>
                <w:rFonts w:ascii="Calibri" w:hAnsi="Calibri" w:cs="Calibri"/>
                <w:i/>
                <w:iCs/>
                <w:color w:val="000000"/>
                <w:sz w:val="20"/>
                <w:szCs w:val="20"/>
              </w:rPr>
              <w:t>31</w:t>
            </w:r>
          </w:p>
        </w:tc>
        <w:tc>
          <w:tcPr>
            <w:tcW w:w="1688" w:type="dxa"/>
            <w:tcBorders>
              <w:top w:val="nil"/>
              <w:left w:val="nil"/>
              <w:bottom w:val="nil"/>
              <w:right w:val="nil"/>
            </w:tcBorders>
            <w:shd w:val="clear" w:color="auto" w:fill="auto"/>
            <w:vAlign w:val="center"/>
            <w:hideMark/>
          </w:tcPr>
          <w:p w14:paraId="1F83290C" w14:textId="77777777" w:rsidR="005460FE" w:rsidRPr="001C69DC" w:rsidRDefault="005460FE" w:rsidP="00A45663">
            <w:pPr>
              <w:jc w:val="center"/>
              <w:rPr>
                <w:rFonts w:ascii="Calibri" w:hAnsi="Calibri" w:cs="Calibri"/>
                <w:i/>
                <w:iCs/>
                <w:color w:val="000000"/>
                <w:sz w:val="20"/>
                <w:szCs w:val="20"/>
              </w:rPr>
            </w:pPr>
          </w:p>
        </w:tc>
        <w:tc>
          <w:tcPr>
            <w:tcW w:w="1408" w:type="dxa"/>
            <w:tcBorders>
              <w:top w:val="nil"/>
              <w:left w:val="nil"/>
              <w:bottom w:val="nil"/>
              <w:right w:val="nil"/>
            </w:tcBorders>
            <w:shd w:val="clear" w:color="auto" w:fill="auto"/>
            <w:vAlign w:val="center"/>
            <w:hideMark/>
          </w:tcPr>
          <w:p w14:paraId="05CA6C55"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41AAAA7B"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4B5B13F7"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0019B81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3B910783" w14:textId="77777777" w:rsidTr="005460FE">
        <w:trPr>
          <w:trHeight w:val="300"/>
        </w:trPr>
        <w:tc>
          <w:tcPr>
            <w:tcW w:w="1118" w:type="dxa"/>
            <w:tcBorders>
              <w:top w:val="nil"/>
              <w:left w:val="single" w:sz="8" w:space="0" w:color="auto"/>
              <w:bottom w:val="single" w:sz="8" w:space="0" w:color="auto"/>
              <w:right w:val="nil"/>
            </w:tcBorders>
            <w:shd w:val="clear" w:color="auto" w:fill="auto"/>
            <w:vAlign w:val="center"/>
            <w:hideMark/>
          </w:tcPr>
          <w:p w14:paraId="032E99C5"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2DCDDE61"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4DD8F17A" w14:textId="77777777" w:rsidR="005460FE" w:rsidRPr="001C69DC" w:rsidRDefault="005460FE" w:rsidP="00A45663">
            <w:pPr>
              <w:jc w:val="center"/>
              <w:rPr>
                <w:rFonts w:ascii="Calibri" w:hAnsi="Calibri" w:cs="Calibri"/>
                <w:b/>
                <w:bCs/>
                <w:color w:val="000000"/>
                <w:sz w:val="18"/>
                <w:szCs w:val="18"/>
              </w:rPr>
            </w:pPr>
            <w:r w:rsidRPr="001C69DC">
              <w:rPr>
                <w:rFonts w:ascii="Calibri" w:hAnsi="Calibri" w:cs="Calibri"/>
                <w:b/>
                <w:bCs/>
                <w:color w:val="000000"/>
                <w:sz w:val="18"/>
                <w:szCs w:val="18"/>
              </w:rPr>
              <w:t>Totals</w:t>
            </w:r>
            <w:r>
              <w:rPr>
                <w:rFonts w:ascii="Calibri" w:hAnsi="Calibri" w:cs="Calibri"/>
                <w:b/>
                <w:bCs/>
                <w:color w:val="000000"/>
                <w:sz w:val="18"/>
                <w:szCs w:val="18"/>
              </w:rPr>
              <w:t xml:space="preserve"> </w:t>
            </w:r>
            <w:r w:rsidRPr="001C69DC">
              <w:rPr>
                <w:rFonts w:ascii="Calibri" w:hAnsi="Calibri" w:cs="Calibri"/>
                <w:b/>
                <w:bCs/>
                <w:color w:val="000000"/>
                <w:sz w:val="18"/>
                <w:szCs w:val="18"/>
              </w:rPr>
              <w:t>(bleeding)</w:t>
            </w:r>
          </w:p>
        </w:tc>
        <w:tc>
          <w:tcPr>
            <w:tcW w:w="1501" w:type="dxa"/>
            <w:tcBorders>
              <w:top w:val="nil"/>
              <w:left w:val="nil"/>
              <w:bottom w:val="single" w:sz="8" w:space="0" w:color="auto"/>
              <w:right w:val="nil"/>
            </w:tcBorders>
            <w:shd w:val="clear" w:color="auto" w:fill="auto"/>
            <w:vAlign w:val="center"/>
            <w:hideMark/>
          </w:tcPr>
          <w:p w14:paraId="16B4B5AE" w14:textId="77777777" w:rsidR="005460FE" w:rsidRPr="001C69DC" w:rsidRDefault="005460FE" w:rsidP="00A45663">
            <w:pPr>
              <w:jc w:val="center"/>
              <w:rPr>
                <w:rFonts w:ascii="Calibri" w:hAnsi="Calibri" w:cs="Calibri"/>
                <w:b/>
                <w:bCs/>
                <w:i/>
                <w:iCs/>
                <w:color w:val="000000"/>
                <w:sz w:val="18"/>
                <w:szCs w:val="18"/>
              </w:rPr>
            </w:pPr>
            <w:r w:rsidRPr="001C69DC">
              <w:rPr>
                <w:rFonts w:ascii="Calibri" w:hAnsi="Calibri" w:cs="Calibri"/>
                <w:b/>
                <w:bCs/>
                <w:i/>
                <w:iCs/>
                <w:color w:val="000000"/>
                <w:sz w:val="18"/>
                <w:szCs w:val="18"/>
              </w:rPr>
              <w:t>68</w:t>
            </w:r>
          </w:p>
        </w:tc>
        <w:tc>
          <w:tcPr>
            <w:tcW w:w="1573" w:type="dxa"/>
            <w:tcBorders>
              <w:top w:val="nil"/>
              <w:left w:val="nil"/>
              <w:bottom w:val="single" w:sz="8" w:space="0" w:color="auto"/>
              <w:right w:val="nil"/>
            </w:tcBorders>
            <w:shd w:val="clear" w:color="auto" w:fill="auto"/>
            <w:vAlign w:val="center"/>
            <w:hideMark/>
          </w:tcPr>
          <w:p w14:paraId="2DAA9E51" w14:textId="77777777" w:rsidR="005460FE" w:rsidRPr="001C69DC" w:rsidRDefault="005460FE" w:rsidP="00A45663">
            <w:pPr>
              <w:jc w:val="center"/>
              <w:rPr>
                <w:rFonts w:ascii="Calibri" w:hAnsi="Calibri" w:cs="Calibri"/>
                <w:b/>
                <w:bCs/>
                <w:i/>
                <w:iCs/>
                <w:color w:val="000000"/>
                <w:sz w:val="18"/>
                <w:szCs w:val="18"/>
              </w:rPr>
            </w:pPr>
            <w:r w:rsidRPr="001C69DC">
              <w:rPr>
                <w:rFonts w:ascii="Calibri" w:hAnsi="Calibri" w:cs="Calibri"/>
                <w:b/>
                <w:bCs/>
                <w:i/>
                <w:iCs/>
                <w:color w:val="000000"/>
                <w:sz w:val="18"/>
                <w:szCs w:val="18"/>
              </w:rPr>
              <w:t>18</w:t>
            </w:r>
          </w:p>
        </w:tc>
        <w:tc>
          <w:tcPr>
            <w:tcW w:w="1679" w:type="dxa"/>
            <w:tcBorders>
              <w:top w:val="nil"/>
              <w:left w:val="nil"/>
              <w:bottom w:val="single" w:sz="8" w:space="0" w:color="auto"/>
              <w:right w:val="nil"/>
            </w:tcBorders>
            <w:shd w:val="clear" w:color="auto" w:fill="auto"/>
            <w:vAlign w:val="center"/>
            <w:hideMark/>
          </w:tcPr>
          <w:p w14:paraId="0588558F" w14:textId="77777777" w:rsidR="005460FE" w:rsidRPr="001C69DC" w:rsidRDefault="005460FE" w:rsidP="00A45663">
            <w:pPr>
              <w:jc w:val="center"/>
              <w:rPr>
                <w:rFonts w:ascii="Calibri" w:hAnsi="Calibri" w:cs="Calibri"/>
                <w:b/>
                <w:bCs/>
                <w:i/>
                <w:iCs/>
                <w:color w:val="000000"/>
                <w:sz w:val="18"/>
                <w:szCs w:val="18"/>
              </w:rPr>
            </w:pPr>
            <w:r w:rsidRPr="001C69DC">
              <w:rPr>
                <w:rFonts w:ascii="Calibri" w:hAnsi="Calibri" w:cs="Calibri"/>
                <w:b/>
                <w:bCs/>
                <w:i/>
                <w:iCs/>
                <w:color w:val="000000"/>
                <w:sz w:val="18"/>
                <w:szCs w:val="18"/>
              </w:rPr>
              <w:t>86</w:t>
            </w:r>
          </w:p>
        </w:tc>
        <w:tc>
          <w:tcPr>
            <w:tcW w:w="1688" w:type="dxa"/>
            <w:tcBorders>
              <w:top w:val="nil"/>
              <w:left w:val="nil"/>
              <w:bottom w:val="single" w:sz="8" w:space="0" w:color="auto"/>
              <w:right w:val="nil"/>
            </w:tcBorders>
            <w:shd w:val="clear" w:color="auto" w:fill="auto"/>
            <w:vAlign w:val="center"/>
            <w:hideMark/>
          </w:tcPr>
          <w:p w14:paraId="5A46F10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single" w:sz="8" w:space="0" w:color="auto"/>
              <w:right w:val="nil"/>
            </w:tcBorders>
            <w:shd w:val="clear" w:color="auto" w:fill="auto"/>
            <w:vAlign w:val="center"/>
            <w:hideMark/>
          </w:tcPr>
          <w:p w14:paraId="6E99FF4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single" w:sz="8" w:space="0" w:color="auto"/>
              <w:right w:val="nil"/>
            </w:tcBorders>
            <w:shd w:val="clear" w:color="auto" w:fill="auto"/>
            <w:vAlign w:val="center"/>
            <w:hideMark/>
          </w:tcPr>
          <w:p w14:paraId="24E2F6D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3223C0C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20A6D6F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2B6EB4BA" w14:textId="77777777" w:rsidTr="005460FE">
        <w:trPr>
          <w:trHeight w:val="1310"/>
        </w:trPr>
        <w:tc>
          <w:tcPr>
            <w:tcW w:w="1118" w:type="dxa"/>
            <w:tcBorders>
              <w:top w:val="nil"/>
              <w:left w:val="single" w:sz="8" w:space="0" w:color="auto"/>
              <w:bottom w:val="nil"/>
              <w:right w:val="nil"/>
            </w:tcBorders>
            <w:shd w:val="clear" w:color="auto" w:fill="auto"/>
            <w:vAlign w:val="center"/>
            <w:hideMark/>
          </w:tcPr>
          <w:p w14:paraId="45DA0142"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Green 2021</w:t>
            </w:r>
          </w:p>
        </w:tc>
        <w:tc>
          <w:tcPr>
            <w:tcW w:w="1565" w:type="dxa"/>
            <w:tcBorders>
              <w:top w:val="nil"/>
              <w:left w:val="single" w:sz="8" w:space="0" w:color="auto"/>
              <w:bottom w:val="nil"/>
              <w:right w:val="single" w:sz="8" w:space="0" w:color="auto"/>
            </w:tcBorders>
            <w:shd w:val="clear" w:color="auto" w:fill="auto"/>
            <w:vAlign w:val="center"/>
            <w:hideMark/>
          </w:tcPr>
          <w:p w14:paraId="576F248E" w14:textId="5522DA76"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Parity/</w:t>
            </w:r>
            <w:r w:rsidR="00C77D9E" w:rsidRPr="001C69DC">
              <w:rPr>
                <w:rFonts w:ascii="Calibri" w:hAnsi="Calibri" w:cs="Calibri"/>
                <w:color w:val="000000"/>
                <w:sz w:val="20"/>
                <w:szCs w:val="20"/>
              </w:rPr>
              <w:t>Gravidity</w:t>
            </w:r>
          </w:p>
        </w:tc>
        <w:tc>
          <w:tcPr>
            <w:tcW w:w="1337" w:type="dxa"/>
            <w:tcBorders>
              <w:top w:val="nil"/>
              <w:left w:val="nil"/>
              <w:bottom w:val="nil"/>
              <w:right w:val="nil"/>
            </w:tcBorders>
            <w:shd w:val="clear" w:color="auto" w:fill="auto"/>
            <w:vAlign w:val="center"/>
            <w:hideMark/>
          </w:tcPr>
          <w:p w14:paraId="5DDA44C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auto" w:fill="auto"/>
            <w:vAlign w:val="center"/>
            <w:hideMark/>
          </w:tcPr>
          <w:p w14:paraId="198DADC3"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Bleeding appointment (n=268)</w:t>
            </w:r>
          </w:p>
        </w:tc>
        <w:tc>
          <w:tcPr>
            <w:tcW w:w="1573" w:type="dxa"/>
            <w:tcBorders>
              <w:top w:val="nil"/>
              <w:left w:val="nil"/>
              <w:bottom w:val="nil"/>
              <w:right w:val="nil"/>
            </w:tcBorders>
            <w:shd w:val="clear" w:color="auto" w:fill="auto"/>
            <w:vAlign w:val="center"/>
            <w:hideMark/>
          </w:tcPr>
          <w:p w14:paraId="6B4FC40A"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No bleeding appointment (n=932)</w:t>
            </w:r>
          </w:p>
        </w:tc>
        <w:tc>
          <w:tcPr>
            <w:tcW w:w="1679" w:type="dxa"/>
            <w:tcBorders>
              <w:top w:val="nil"/>
              <w:left w:val="nil"/>
              <w:bottom w:val="nil"/>
              <w:right w:val="nil"/>
            </w:tcBorders>
            <w:shd w:val="clear" w:color="auto" w:fill="auto"/>
            <w:vAlign w:val="center"/>
            <w:hideMark/>
          </w:tcPr>
          <w:p w14:paraId="6E20A84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88" w:type="dxa"/>
            <w:tcBorders>
              <w:top w:val="nil"/>
              <w:left w:val="nil"/>
              <w:bottom w:val="nil"/>
              <w:right w:val="nil"/>
            </w:tcBorders>
            <w:shd w:val="clear" w:color="auto" w:fill="auto"/>
            <w:vAlign w:val="center"/>
            <w:hideMark/>
          </w:tcPr>
          <w:p w14:paraId="75E53E6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nil"/>
              <w:right w:val="nil"/>
            </w:tcBorders>
            <w:shd w:val="clear" w:color="auto" w:fill="auto"/>
            <w:vAlign w:val="center"/>
            <w:hideMark/>
          </w:tcPr>
          <w:p w14:paraId="7697EAA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nil"/>
              <w:right w:val="nil"/>
            </w:tcBorders>
            <w:shd w:val="clear" w:color="auto" w:fill="auto"/>
            <w:vAlign w:val="center"/>
            <w:hideMark/>
          </w:tcPr>
          <w:p w14:paraId="3D12F96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nil"/>
              <w:right w:val="nil"/>
            </w:tcBorders>
            <w:shd w:val="clear" w:color="auto" w:fill="auto"/>
            <w:vAlign w:val="center"/>
            <w:hideMark/>
          </w:tcPr>
          <w:p w14:paraId="1BF645A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51D9CBD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5A773062"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51181C6F"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2507B880"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343DC8B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Nulligravid</w:t>
            </w:r>
          </w:p>
        </w:tc>
        <w:tc>
          <w:tcPr>
            <w:tcW w:w="1501" w:type="dxa"/>
            <w:tcBorders>
              <w:top w:val="nil"/>
              <w:left w:val="nil"/>
              <w:bottom w:val="nil"/>
              <w:right w:val="nil"/>
            </w:tcBorders>
            <w:shd w:val="clear" w:color="auto" w:fill="auto"/>
            <w:vAlign w:val="center"/>
            <w:hideMark/>
          </w:tcPr>
          <w:p w14:paraId="414AC404"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74.30%</w:t>
            </w:r>
          </w:p>
        </w:tc>
        <w:tc>
          <w:tcPr>
            <w:tcW w:w="1573" w:type="dxa"/>
            <w:tcBorders>
              <w:top w:val="nil"/>
              <w:left w:val="nil"/>
              <w:bottom w:val="nil"/>
              <w:right w:val="nil"/>
            </w:tcBorders>
            <w:shd w:val="clear" w:color="auto" w:fill="auto"/>
            <w:vAlign w:val="center"/>
            <w:hideMark/>
          </w:tcPr>
          <w:p w14:paraId="6C4EA09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72.40%</w:t>
            </w:r>
          </w:p>
        </w:tc>
        <w:tc>
          <w:tcPr>
            <w:tcW w:w="1679" w:type="dxa"/>
            <w:tcBorders>
              <w:top w:val="nil"/>
              <w:left w:val="nil"/>
              <w:bottom w:val="nil"/>
              <w:right w:val="nil"/>
            </w:tcBorders>
            <w:shd w:val="clear" w:color="auto" w:fill="auto"/>
            <w:vAlign w:val="center"/>
            <w:hideMark/>
          </w:tcPr>
          <w:p w14:paraId="1F74E56E" w14:textId="77777777" w:rsidR="005460FE" w:rsidRPr="001C69DC" w:rsidRDefault="005460FE" w:rsidP="00A45663">
            <w:pPr>
              <w:jc w:val="center"/>
              <w:rPr>
                <w:rFonts w:ascii="Calibri" w:hAnsi="Calibri" w:cs="Calibri"/>
                <w:color w:val="000000"/>
                <w:sz w:val="20"/>
                <w:szCs w:val="20"/>
              </w:rPr>
            </w:pPr>
          </w:p>
        </w:tc>
        <w:tc>
          <w:tcPr>
            <w:tcW w:w="1688" w:type="dxa"/>
            <w:tcBorders>
              <w:top w:val="nil"/>
              <w:left w:val="nil"/>
              <w:bottom w:val="nil"/>
              <w:right w:val="nil"/>
            </w:tcBorders>
            <w:shd w:val="clear" w:color="auto" w:fill="auto"/>
            <w:vAlign w:val="center"/>
            <w:hideMark/>
          </w:tcPr>
          <w:p w14:paraId="62927591"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27B515E4"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691599FA"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7CC0F6F7"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11CF583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239A0D50" w14:textId="77777777" w:rsidTr="005460FE">
        <w:trPr>
          <w:trHeight w:val="300"/>
        </w:trPr>
        <w:tc>
          <w:tcPr>
            <w:tcW w:w="1118" w:type="dxa"/>
            <w:tcBorders>
              <w:top w:val="nil"/>
              <w:left w:val="single" w:sz="8" w:space="0" w:color="auto"/>
              <w:bottom w:val="single" w:sz="8" w:space="0" w:color="auto"/>
              <w:right w:val="nil"/>
            </w:tcBorders>
            <w:shd w:val="clear" w:color="auto" w:fill="auto"/>
            <w:vAlign w:val="center"/>
            <w:hideMark/>
          </w:tcPr>
          <w:p w14:paraId="2987FE9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613F8CCC"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5E095E0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Nulliparous</w:t>
            </w:r>
          </w:p>
        </w:tc>
        <w:tc>
          <w:tcPr>
            <w:tcW w:w="1501" w:type="dxa"/>
            <w:tcBorders>
              <w:top w:val="nil"/>
              <w:left w:val="nil"/>
              <w:bottom w:val="single" w:sz="8" w:space="0" w:color="auto"/>
              <w:right w:val="nil"/>
            </w:tcBorders>
            <w:shd w:val="clear" w:color="auto" w:fill="auto"/>
            <w:vAlign w:val="center"/>
            <w:hideMark/>
          </w:tcPr>
          <w:p w14:paraId="286A00C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77.20%</w:t>
            </w:r>
          </w:p>
        </w:tc>
        <w:tc>
          <w:tcPr>
            <w:tcW w:w="1573" w:type="dxa"/>
            <w:tcBorders>
              <w:top w:val="nil"/>
              <w:left w:val="nil"/>
              <w:bottom w:val="single" w:sz="8" w:space="0" w:color="auto"/>
              <w:right w:val="nil"/>
            </w:tcBorders>
            <w:shd w:val="clear" w:color="auto" w:fill="auto"/>
            <w:vAlign w:val="center"/>
            <w:hideMark/>
          </w:tcPr>
          <w:p w14:paraId="05AD776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77.90%</w:t>
            </w:r>
          </w:p>
        </w:tc>
        <w:tc>
          <w:tcPr>
            <w:tcW w:w="1679" w:type="dxa"/>
            <w:tcBorders>
              <w:top w:val="nil"/>
              <w:left w:val="nil"/>
              <w:bottom w:val="single" w:sz="8" w:space="0" w:color="auto"/>
              <w:right w:val="nil"/>
            </w:tcBorders>
            <w:shd w:val="clear" w:color="auto" w:fill="auto"/>
            <w:vAlign w:val="center"/>
            <w:hideMark/>
          </w:tcPr>
          <w:p w14:paraId="6ACAE72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88" w:type="dxa"/>
            <w:tcBorders>
              <w:top w:val="nil"/>
              <w:left w:val="nil"/>
              <w:bottom w:val="single" w:sz="8" w:space="0" w:color="auto"/>
              <w:right w:val="nil"/>
            </w:tcBorders>
            <w:shd w:val="clear" w:color="auto" w:fill="auto"/>
            <w:vAlign w:val="center"/>
            <w:hideMark/>
          </w:tcPr>
          <w:p w14:paraId="0512FEF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single" w:sz="8" w:space="0" w:color="auto"/>
              <w:right w:val="nil"/>
            </w:tcBorders>
            <w:shd w:val="clear" w:color="auto" w:fill="auto"/>
            <w:vAlign w:val="center"/>
            <w:hideMark/>
          </w:tcPr>
          <w:p w14:paraId="44CB1E85"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single" w:sz="8" w:space="0" w:color="auto"/>
              <w:right w:val="nil"/>
            </w:tcBorders>
            <w:shd w:val="clear" w:color="auto" w:fill="auto"/>
            <w:vAlign w:val="center"/>
            <w:hideMark/>
          </w:tcPr>
          <w:p w14:paraId="3F5EAC4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2E04297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70B67B0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045AA579" w14:textId="77777777" w:rsidTr="005460FE">
        <w:trPr>
          <w:trHeight w:val="1180"/>
        </w:trPr>
        <w:tc>
          <w:tcPr>
            <w:tcW w:w="1118" w:type="dxa"/>
            <w:tcBorders>
              <w:top w:val="nil"/>
              <w:left w:val="single" w:sz="8" w:space="0" w:color="auto"/>
              <w:bottom w:val="nil"/>
              <w:right w:val="nil"/>
            </w:tcBorders>
            <w:shd w:val="clear" w:color="auto" w:fill="auto"/>
            <w:vAlign w:val="center"/>
            <w:hideMark/>
          </w:tcPr>
          <w:p w14:paraId="67FD8D34"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Petersen 2019</w:t>
            </w:r>
          </w:p>
        </w:tc>
        <w:tc>
          <w:tcPr>
            <w:tcW w:w="1565" w:type="dxa"/>
            <w:tcBorders>
              <w:top w:val="nil"/>
              <w:left w:val="single" w:sz="8" w:space="0" w:color="auto"/>
              <w:bottom w:val="nil"/>
              <w:right w:val="single" w:sz="8" w:space="0" w:color="auto"/>
            </w:tcBorders>
            <w:shd w:val="clear" w:color="auto" w:fill="auto"/>
            <w:vAlign w:val="center"/>
            <w:hideMark/>
          </w:tcPr>
          <w:p w14:paraId="051EE740" w14:textId="19D642B3"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Parity/</w:t>
            </w:r>
            <w:r w:rsidR="00C77D9E" w:rsidRPr="001C69DC">
              <w:rPr>
                <w:rFonts w:ascii="Calibri" w:hAnsi="Calibri" w:cs="Calibri"/>
                <w:color w:val="000000"/>
                <w:sz w:val="20"/>
                <w:szCs w:val="20"/>
              </w:rPr>
              <w:t>Gravidity</w:t>
            </w:r>
          </w:p>
        </w:tc>
        <w:tc>
          <w:tcPr>
            <w:tcW w:w="1337" w:type="dxa"/>
            <w:tcBorders>
              <w:top w:val="nil"/>
              <w:left w:val="nil"/>
              <w:bottom w:val="nil"/>
              <w:right w:val="nil"/>
            </w:tcBorders>
            <w:shd w:val="clear" w:color="auto" w:fill="auto"/>
            <w:vAlign w:val="center"/>
            <w:hideMark/>
          </w:tcPr>
          <w:p w14:paraId="0D9A302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auto" w:fill="auto"/>
            <w:vAlign w:val="center"/>
            <w:hideMark/>
          </w:tcPr>
          <w:p w14:paraId="6F373BCF"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Bleeding complaint Y/N within 12 months: OR</w:t>
            </w:r>
          </w:p>
        </w:tc>
        <w:tc>
          <w:tcPr>
            <w:tcW w:w="1573" w:type="dxa"/>
            <w:tcBorders>
              <w:top w:val="nil"/>
              <w:left w:val="nil"/>
              <w:bottom w:val="nil"/>
              <w:right w:val="nil"/>
            </w:tcBorders>
            <w:shd w:val="clear" w:color="auto" w:fill="auto"/>
            <w:vAlign w:val="center"/>
            <w:hideMark/>
          </w:tcPr>
          <w:p w14:paraId="34FE7201"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N=544</w:t>
            </w:r>
          </w:p>
        </w:tc>
        <w:tc>
          <w:tcPr>
            <w:tcW w:w="1679" w:type="dxa"/>
            <w:tcBorders>
              <w:top w:val="nil"/>
              <w:left w:val="nil"/>
              <w:bottom w:val="nil"/>
              <w:right w:val="nil"/>
            </w:tcBorders>
            <w:shd w:val="clear" w:color="auto" w:fill="auto"/>
            <w:vAlign w:val="center"/>
            <w:hideMark/>
          </w:tcPr>
          <w:p w14:paraId="2068694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88" w:type="dxa"/>
            <w:tcBorders>
              <w:top w:val="nil"/>
              <w:left w:val="nil"/>
              <w:bottom w:val="nil"/>
              <w:right w:val="nil"/>
            </w:tcBorders>
            <w:shd w:val="clear" w:color="auto" w:fill="auto"/>
            <w:vAlign w:val="center"/>
            <w:hideMark/>
          </w:tcPr>
          <w:p w14:paraId="609CA01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nil"/>
              <w:right w:val="nil"/>
            </w:tcBorders>
            <w:shd w:val="clear" w:color="auto" w:fill="auto"/>
            <w:vAlign w:val="center"/>
            <w:hideMark/>
          </w:tcPr>
          <w:p w14:paraId="73B75D0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nil"/>
              <w:right w:val="nil"/>
            </w:tcBorders>
            <w:shd w:val="clear" w:color="auto" w:fill="auto"/>
            <w:vAlign w:val="center"/>
            <w:hideMark/>
          </w:tcPr>
          <w:p w14:paraId="5C782C2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nil"/>
              <w:right w:val="nil"/>
            </w:tcBorders>
            <w:shd w:val="clear" w:color="auto" w:fill="auto"/>
            <w:vAlign w:val="center"/>
            <w:hideMark/>
          </w:tcPr>
          <w:p w14:paraId="0943D6B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0A915446"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5EAAF2F8"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248AD499"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7D0AA98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1D177A5D"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Gravid 0 n=83</w:t>
            </w:r>
          </w:p>
        </w:tc>
        <w:tc>
          <w:tcPr>
            <w:tcW w:w="1501" w:type="dxa"/>
            <w:tcBorders>
              <w:top w:val="nil"/>
              <w:left w:val="nil"/>
              <w:bottom w:val="nil"/>
              <w:right w:val="nil"/>
            </w:tcBorders>
            <w:shd w:val="clear" w:color="auto" w:fill="auto"/>
            <w:vAlign w:val="center"/>
            <w:hideMark/>
          </w:tcPr>
          <w:p w14:paraId="28BE0A3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w:t>
            </w:r>
          </w:p>
        </w:tc>
        <w:tc>
          <w:tcPr>
            <w:tcW w:w="1573" w:type="dxa"/>
            <w:tcBorders>
              <w:top w:val="nil"/>
              <w:left w:val="nil"/>
              <w:bottom w:val="nil"/>
              <w:right w:val="nil"/>
            </w:tcBorders>
            <w:shd w:val="clear" w:color="auto" w:fill="auto"/>
            <w:vAlign w:val="center"/>
            <w:hideMark/>
          </w:tcPr>
          <w:p w14:paraId="1D9BB8C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83</w:t>
            </w:r>
          </w:p>
        </w:tc>
        <w:tc>
          <w:tcPr>
            <w:tcW w:w="1679" w:type="dxa"/>
            <w:tcBorders>
              <w:top w:val="nil"/>
              <w:left w:val="nil"/>
              <w:bottom w:val="nil"/>
              <w:right w:val="nil"/>
            </w:tcBorders>
            <w:shd w:val="clear" w:color="auto" w:fill="auto"/>
            <w:vAlign w:val="center"/>
            <w:hideMark/>
          </w:tcPr>
          <w:p w14:paraId="7A0D66DD" w14:textId="77777777" w:rsidR="005460FE" w:rsidRPr="001C69DC" w:rsidRDefault="005460FE" w:rsidP="00A45663">
            <w:pPr>
              <w:jc w:val="center"/>
              <w:rPr>
                <w:rFonts w:ascii="Calibri" w:hAnsi="Calibri" w:cs="Calibri"/>
                <w:color w:val="000000"/>
                <w:sz w:val="20"/>
                <w:szCs w:val="20"/>
              </w:rPr>
            </w:pPr>
          </w:p>
        </w:tc>
        <w:tc>
          <w:tcPr>
            <w:tcW w:w="1688" w:type="dxa"/>
            <w:tcBorders>
              <w:top w:val="nil"/>
              <w:left w:val="nil"/>
              <w:bottom w:val="nil"/>
              <w:right w:val="nil"/>
            </w:tcBorders>
            <w:shd w:val="clear" w:color="auto" w:fill="auto"/>
            <w:vAlign w:val="center"/>
            <w:hideMark/>
          </w:tcPr>
          <w:p w14:paraId="6F3016AE"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22E30EB8"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7BB865E8"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6C2A76E8"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3420856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2C159DE8"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5F380E86"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0492233E"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755EBEF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Gravid 1 n=188</w:t>
            </w:r>
          </w:p>
        </w:tc>
        <w:tc>
          <w:tcPr>
            <w:tcW w:w="1501" w:type="dxa"/>
            <w:tcBorders>
              <w:top w:val="nil"/>
              <w:left w:val="nil"/>
              <w:bottom w:val="nil"/>
              <w:right w:val="nil"/>
            </w:tcBorders>
            <w:shd w:val="clear" w:color="auto" w:fill="auto"/>
            <w:vAlign w:val="center"/>
            <w:hideMark/>
          </w:tcPr>
          <w:p w14:paraId="4ED0E17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0.65 (0.38</w:t>
            </w:r>
            <w:r>
              <w:rPr>
                <w:rFonts w:ascii="Calibri" w:hAnsi="Calibri" w:cs="Calibri"/>
                <w:color w:val="000000"/>
                <w:sz w:val="20"/>
                <w:szCs w:val="20"/>
              </w:rPr>
              <w:t>,</w:t>
            </w:r>
            <w:r w:rsidRPr="001C69DC">
              <w:rPr>
                <w:rFonts w:ascii="Calibri" w:hAnsi="Calibri" w:cs="Calibri"/>
                <w:color w:val="000000"/>
                <w:sz w:val="20"/>
                <w:szCs w:val="20"/>
              </w:rPr>
              <w:t>1.13)</w:t>
            </w:r>
          </w:p>
        </w:tc>
        <w:tc>
          <w:tcPr>
            <w:tcW w:w="1573" w:type="dxa"/>
            <w:tcBorders>
              <w:top w:val="nil"/>
              <w:left w:val="nil"/>
              <w:bottom w:val="nil"/>
              <w:right w:val="nil"/>
            </w:tcBorders>
            <w:shd w:val="clear" w:color="auto" w:fill="auto"/>
            <w:vAlign w:val="center"/>
            <w:hideMark/>
          </w:tcPr>
          <w:p w14:paraId="3E66AD6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188</w:t>
            </w:r>
          </w:p>
        </w:tc>
        <w:tc>
          <w:tcPr>
            <w:tcW w:w="1679" w:type="dxa"/>
            <w:tcBorders>
              <w:top w:val="nil"/>
              <w:left w:val="nil"/>
              <w:bottom w:val="nil"/>
              <w:right w:val="nil"/>
            </w:tcBorders>
            <w:shd w:val="clear" w:color="auto" w:fill="auto"/>
            <w:vAlign w:val="center"/>
            <w:hideMark/>
          </w:tcPr>
          <w:p w14:paraId="04174F71" w14:textId="77777777" w:rsidR="005460FE" w:rsidRPr="001C69DC" w:rsidRDefault="005460FE" w:rsidP="00A45663">
            <w:pPr>
              <w:jc w:val="center"/>
              <w:rPr>
                <w:rFonts w:ascii="Calibri" w:hAnsi="Calibri" w:cs="Calibri"/>
                <w:color w:val="000000"/>
                <w:sz w:val="20"/>
                <w:szCs w:val="20"/>
              </w:rPr>
            </w:pPr>
          </w:p>
        </w:tc>
        <w:tc>
          <w:tcPr>
            <w:tcW w:w="1688" w:type="dxa"/>
            <w:tcBorders>
              <w:top w:val="nil"/>
              <w:left w:val="nil"/>
              <w:bottom w:val="nil"/>
              <w:right w:val="nil"/>
            </w:tcBorders>
            <w:shd w:val="clear" w:color="auto" w:fill="auto"/>
            <w:vAlign w:val="center"/>
            <w:hideMark/>
          </w:tcPr>
          <w:p w14:paraId="0D4F61AB"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396298C4"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168B6129"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7C1B2015"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37AABCB1"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283425D8" w14:textId="77777777" w:rsidTr="005460FE">
        <w:trPr>
          <w:trHeight w:val="290"/>
        </w:trPr>
        <w:tc>
          <w:tcPr>
            <w:tcW w:w="1118" w:type="dxa"/>
            <w:tcBorders>
              <w:top w:val="nil"/>
              <w:left w:val="single" w:sz="8" w:space="0" w:color="auto"/>
              <w:bottom w:val="nil"/>
              <w:right w:val="nil"/>
            </w:tcBorders>
            <w:shd w:val="clear" w:color="auto" w:fill="auto"/>
            <w:vAlign w:val="center"/>
            <w:hideMark/>
          </w:tcPr>
          <w:p w14:paraId="54578B52"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lastRenderedPageBreak/>
              <w:t> </w:t>
            </w:r>
          </w:p>
        </w:tc>
        <w:tc>
          <w:tcPr>
            <w:tcW w:w="1565" w:type="dxa"/>
            <w:tcBorders>
              <w:top w:val="nil"/>
              <w:left w:val="single" w:sz="8" w:space="0" w:color="auto"/>
              <w:bottom w:val="nil"/>
              <w:right w:val="single" w:sz="8" w:space="0" w:color="auto"/>
            </w:tcBorders>
            <w:shd w:val="clear" w:color="auto" w:fill="auto"/>
            <w:vAlign w:val="center"/>
            <w:hideMark/>
          </w:tcPr>
          <w:p w14:paraId="3D88B1EA"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401E31C7"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Gravid &gt;2 n=266</w:t>
            </w:r>
          </w:p>
        </w:tc>
        <w:tc>
          <w:tcPr>
            <w:tcW w:w="1501" w:type="dxa"/>
            <w:tcBorders>
              <w:top w:val="nil"/>
              <w:left w:val="nil"/>
              <w:bottom w:val="nil"/>
              <w:right w:val="nil"/>
            </w:tcBorders>
            <w:shd w:val="clear" w:color="auto" w:fill="auto"/>
            <w:vAlign w:val="center"/>
            <w:hideMark/>
          </w:tcPr>
          <w:p w14:paraId="61687BFA"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0.54 (0.32</w:t>
            </w:r>
            <w:r>
              <w:rPr>
                <w:rFonts w:ascii="Calibri" w:hAnsi="Calibri" w:cs="Calibri"/>
                <w:color w:val="000000"/>
                <w:sz w:val="20"/>
                <w:szCs w:val="20"/>
              </w:rPr>
              <w:t>,</w:t>
            </w:r>
            <w:r w:rsidRPr="001C69DC">
              <w:rPr>
                <w:rFonts w:ascii="Calibri" w:hAnsi="Calibri" w:cs="Calibri"/>
                <w:color w:val="000000"/>
                <w:sz w:val="20"/>
                <w:szCs w:val="20"/>
              </w:rPr>
              <w:t>0.91)</w:t>
            </w:r>
          </w:p>
        </w:tc>
        <w:tc>
          <w:tcPr>
            <w:tcW w:w="1573" w:type="dxa"/>
            <w:tcBorders>
              <w:top w:val="nil"/>
              <w:left w:val="nil"/>
              <w:bottom w:val="nil"/>
              <w:right w:val="nil"/>
            </w:tcBorders>
            <w:shd w:val="clear" w:color="auto" w:fill="auto"/>
            <w:vAlign w:val="center"/>
            <w:hideMark/>
          </w:tcPr>
          <w:p w14:paraId="00691A1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266</w:t>
            </w:r>
          </w:p>
        </w:tc>
        <w:tc>
          <w:tcPr>
            <w:tcW w:w="1679" w:type="dxa"/>
            <w:tcBorders>
              <w:top w:val="nil"/>
              <w:left w:val="nil"/>
              <w:bottom w:val="nil"/>
              <w:right w:val="nil"/>
            </w:tcBorders>
            <w:shd w:val="clear" w:color="auto" w:fill="auto"/>
            <w:vAlign w:val="center"/>
            <w:hideMark/>
          </w:tcPr>
          <w:p w14:paraId="5B1B7A6A" w14:textId="77777777" w:rsidR="005460FE" w:rsidRPr="001C69DC" w:rsidRDefault="005460FE" w:rsidP="00A45663">
            <w:pPr>
              <w:jc w:val="center"/>
              <w:rPr>
                <w:rFonts w:ascii="Calibri" w:hAnsi="Calibri" w:cs="Calibri"/>
                <w:color w:val="000000"/>
                <w:sz w:val="20"/>
                <w:szCs w:val="20"/>
              </w:rPr>
            </w:pPr>
          </w:p>
        </w:tc>
        <w:tc>
          <w:tcPr>
            <w:tcW w:w="1688" w:type="dxa"/>
            <w:tcBorders>
              <w:top w:val="nil"/>
              <w:left w:val="nil"/>
              <w:bottom w:val="nil"/>
              <w:right w:val="nil"/>
            </w:tcBorders>
            <w:shd w:val="clear" w:color="auto" w:fill="auto"/>
            <w:vAlign w:val="center"/>
            <w:hideMark/>
          </w:tcPr>
          <w:p w14:paraId="483410F8"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107BE7DE"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7C7AE718"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12006D72"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35736D4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029A7CFE" w14:textId="77777777" w:rsidTr="005460FE">
        <w:trPr>
          <w:trHeight w:val="300"/>
        </w:trPr>
        <w:tc>
          <w:tcPr>
            <w:tcW w:w="1118" w:type="dxa"/>
            <w:tcBorders>
              <w:top w:val="nil"/>
              <w:left w:val="single" w:sz="8" w:space="0" w:color="auto"/>
              <w:bottom w:val="single" w:sz="8" w:space="0" w:color="auto"/>
              <w:right w:val="nil"/>
            </w:tcBorders>
            <w:shd w:val="clear" w:color="auto" w:fill="auto"/>
            <w:vAlign w:val="center"/>
            <w:hideMark/>
          </w:tcPr>
          <w:p w14:paraId="739C9C44"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5A23E3DF"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2DE9D5E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single" w:sz="8" w:space="0" w:color="auto"/>
              <w:right w:val="nil"/>
            </w:tcBorders>
            <w:shd w:val="clear" w:color="auto" w:fill="auto"/>
            <w:vAlign w:val="center"/>
            <w:hideMark/>
          </w:tcPr>
          <w:p w14:paraId="7EC0BED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73" w:type="dxa"/>
            <w:tcBorders>
              <w:top w:val="nil"/>
              <w:left w:val="nil"/>
              <w:bottom w:val="single" w:sz="8" w:space="0" w:color="auto"/>
              <w:right w:val="nil"/>
            </w:tcBorders>
            <w:shd w:val="clear" w:color="auto" w:fill="auto"/>
            <w:vAlign w:val="center"/>
            <w:hideMark/>
          </w:tcPr>
          <w:p w14:paraId="4366EEF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7 missing data</w:t>
            </w:r>
          </w:p>
        </w:tc>
        <w:tc>
          <w:tcPr>
            <w:tcW w:w="1679" w:type="dxa"/>
            <w:tcBorders>
              <w:top w:val="nil"/>
              <w:left w:val="nil"/>
              <w:bottom w:val="single" w:sz="8" w:space="0" w:color="auto"/>
              <w:right w:val="nil"/>
            </w:tcBorders>
            <w:shd w:val="clear" w:color="auto" w:fill="auto"/>
            <w:vAlign w:val="center"/>
            <w:hideMark/>
          </w:tcPr>
          <w:p w14:paraId="5EEB3D7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88" w:type="dxa"/>
            <w:tcBorders>
              <w:top w:val="nil"/>
              <w:left w:val="nil"/>
              <w:bottom w:val="single" w:sz="8" w:space="0" w:color="auto"/>
              <w:right w:val="nil"/>
            </w:tcBorders>
            <w:shd w:val="clear" w:color="auto" w:fill="auto"/>
            <w:noWrap/>
            <w:vAlign w:val="bottom"/>
            <w:hideMark/>
          </w:tcPr>
          <w:p w14:paraId="01A305F6" w14:textId="77777777" w:rsidR="005460FE" w:rsidRPr="001C69DC" w:rsidRDefault="005460FE" w:rsidP="00A45663">
            <w:pPr>
              <w:jc w:val="center"/>
              <w:rPr>
                <w:rFonts w:ascii="Calibri" w:hAnsi="Calibri" w:cs="Calibri"/>
                <w:color w:val="000000"/>
              </w:rPr>
            </w:pPr>
            <w:r w:rsidRPr="001C69DC">
              <w:rPr>
                <w:rFonts w:ascii="Calibri" w:hAnsi="Calibri" w:cs="Calibri"/>
                <w:color w:val="000000"/>
              </w:rPr>
              <w:t> </w:t>
            </w:r>
          </w:p>
        </w:tc>
        <w:tc>
          <w:tcPr>
            <w:tcW w:w="1408" w:type="dxa"/>
            <w:tcBorders>
              <w:top w:val="nil"/>
              <w:left w:val="nil"/>
              <w:bottom w:val="single" w:sz="8" w:space="0" w:color="auto"/>
              <w:right w:val="nil"/>
            </w:tcBorders>
            <w:shd w:val="clear" w:color="auto" w:fill="auto"/>
            <w:vAlign w:val="center"/>
            <w:hideMark/>
          </w:tcPr>
          <w:p w14:paraId="66285328"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single" w:sz="8" w:space="0" w:color="auto"/>
              <w:right w:val="nil"/>
            </w:tcBorders>
            <w:shd w:val="clear" w:color="auto" w:fill="auto"/>
            <w:vAlign w:val="center"/>
            <w:hideMark/>
          </w:tcPr>
          <w:p w14:paraId="340B067E"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2604D05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21BA494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349F9DF0" w14:textId="77777777" w:rsidTr="005460FE">
        <w:trPr>
          <w:trHeight w:val="1040"/>
        </w:trPr>
        <w:tc>
          <w:tcPr>
            <w:tcW w:w="1118" w:type="dxa"/>
            <w:tcBorders>
              <w:top w:val="nil"/>
              <w:left w:val="single" w:sz="8" w:space="0" w:color="auto"/>
              <w:bottom w:val="nil"/>
              <w:right w:val="nil"/>
            </w:tcBorders>
            <w:shd w:val="clear" w:color="auto" w:fill="auto"/>
            <w:vAlign w:val="center"/>
            <w:hideMark/>
          </w:tcPr>
          <w:p w14:paraId="7BB9DF55"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Rai 2004</w:t>
            </w:r>
          </w:p>
        </w:tc>
        <w:tc>
          <w:tcPr>
            <w:tcW w:w="1565" w:type="dxa"/>
            <w:tcBorders>
              <w:top w:val="nil"/>
              <w:left w:val="single" w:sz="8" w:space="0" w:color="auto"/>
              <w:bottom w:val="nil"/>
              <w:right w:val="single" w:sz="8" w:space="0" w:color="auto"/>
            </w:tcBorders>
            <w:shd w:val="clear" w:color="auto" w:fill="auto"/>
            <w:vAlign w:val="center"/>
            <w:hideMark/>
          </w:tcPr>
          <w:p w14:paraId="24B9AF87" w14:textId="6269E1E4"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Parity/</w:t>
            </w:r>
            <w:r w:rsidR="00C77D9E" w:rsidRPr="001C69DC">
              <w:rPr>
                <w:rFonts w:ascii="Calibri" w:hAnsi="Calibri" w:cs="Calibri"/>
                <w:color w:val="000000"/>
                <w:sz w:val="20"/>
                <w:szCs w:val="20"/>
              </w:rPr>
              <w:t>Gravidity</w:t>
            </w:r>
          </w:p>
        </w:tc>
        <w:tc>
          <w:tcPr>
            <w:tcW w:w="1337" w:type="dxa"/>
            <w:tcBorders>
              <w:top w:val="nil"/>
              <w:left w:val="nil"/>
              <w:bottom w:val="nil"/>
              <w:right w:val="nil"/>
            </w:tcBorders>
            <w:shd w:val="clear" w:color="auto" w:fill="auto"/>
            <w:vAlign w:val="center"/>
            <w:hideMark/>
          </w:tcPr>
          <w:p w14:paraId="028F8AF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01" w:type="dxa"/>
            <w:tcBorders>
              <w:top w:val="nil"/>
              <w:left w:val="nil"/>
              <w:bottom w:val="nil"/>
              <w:right w:val="nil"/>
            </w:tcBorders>
            <w:shd w:val="clear" w:color="auto" w:fill="auto"/>
            <w:vAlign w:val="center"/>
            <w:hideMark/>
          </w:tcPr>
          <w:p w14:paraId="57D2CCB1"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Removal for Bleeding within confirmed lifetime of device</w:t>
            </w:r>
          </w:p>
        </w:tc>
        <w:tc>
          <w:tcPr>
            <w:tcW w:w="1573" w:type="dxa"/>
            <w:tcBorders>
              <w:top w:val="nil"/>
              <w:left w:val="nil"/>
              <w:bottom w:val="nil"/>
              <w:right w:val="nil"/>
            </w:tcBorders>
            <w:shd w:val="clear" w:color="auto" w:fill="auto"/>
            <w:vAlign w:val="center"/>
            <w:hideMark/>
          </w:tcPr>
          <w:p w14:paraId="4D038D86"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Removal for Bleeding within assumed lifetime of device</w:t>
            </w:r>
          </w:p>
        </w:tc>
        <w:tc>
          <w:tcPr>
            <w:tcW w:w="1679" w:type="dxa"/>
            <w:tcBorders>
              <w:top w:val="nil"/>
              <w:left w:val="nil"/>
              <w:bottom w:val="nil"/>
              <w:right w:val="nil"/>
            </w:tcBorders>
            <w:shd w:val="clear" w:color="auto" w:fill="auto"/>
            <w:vAlign w:val="center"/>
            <w:hideMark/>
          </w:tcPr>
          <w:p w14:paraId="1C593BC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88" w:type="dxa"/>
            <w:tcBorders>
              <w:top w:val="nil"/>
              <w:left w:val="nil"/>
              <w:bottom w:val="nil"/>
              <w:right w:val="nil"/>
            </w:tcBorders>
            <w:shd w:val="clear" w:color="auto" w:fill="auto"/>
            <w:vAlign w:val="center"/>
            <w:hideMark/>
          </w:tcPr>
          <w:p w14:paraId="2656081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nil"/>
              <w:right w:val="nil"/>
            </w:tcBorders>
            <w:shd w:val="clear" w:color="auto" w:fill="auto"/>
            <w:vAlign w:val="center"/>
            <w:hideMark/>
          </w:tcPr>
          <w:p w14:paraId="4D8073C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nil"/>
              <w:right w:val="nil"/>
            </w:tcBorders>
            <w:shd w:val="clear" w:color="auto" w:fill="auto"/>
            <w:vAlign w:val="center"/>
            <w:hideMark/>
          </w:tcPr>
          <w:p w14:paraId="53E67FF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nil"/>
              <w:right w:val="nil"/>
            </w:tcBorders>
            <w:shd w:val="clear" w:color="auto" w:fill="auto"/>
            <w:vAlign w:val="center"/>
            <w:hideMark/>
          </w:tcPr>
          <w:p w14:paraId="4CC73AE9"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nil"/>
              <w:right w:val="single" w:sz="8" w:space="0" w:color="auto"/>
            </w:tcBorders>
            <w:shd w:val="clear" w:color="auto" w:fill="auto"/>
            <w:vAlign w:val="center"/>
            <w:hideMark/>
          </w:tcPr>
          <w:p w14:paraId="122BC7E0"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3442305A" w14:textId="77777777" w:rsidTr="005460FE">
        <w:trPr>
          <w:trHeight w:val="520"/>
        </w:trPr>
        <w:tc>
          <w:tcPr>
            <w:tcW w:w="1118" w:type="dxa"/>
            <w:tcBorders>
              <w:top w:val="nil"/>
              <w:left w:val="single" w:sz="8" w:space="0" w:color="auto"/>
              <w:bottom w:val="nil"/>
              <w:right w:val="nil"/>
            </w:tcBorders>
            <w:shd w:val="clear" w:color="auto" w:fill="auto"/>
            <w:vAlign w:val="center"/>
            <w:hideMark/>
          </w:tcPr>
          <w:p w14:paraId="6A7AD78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nil"/>
              <w:right w:val="single" w:sz="8" w:space="0" w:color="auto"/>
            </w:tcBorders>
            <w:shd w:val="clear" w:color="auto" w:fill="auto"/>
            <w:vAlign w:val="center"/>
            <w:hideMark/>
          </w:tcPr>
          <w:p w14:paraId="05AC347D"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nil"/>
              <w:right w:val="nil"/>
            </w:tcBorders>
            <w:shd w:val="clear" w:color="auto" w:fill="auto"/>
            <w:vAlign w:val="center"/>
            <w:hideMark/>
          </w:tcPr>
          <w:p w14:paraId="3A6640FB"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Cox's Hazard ratios</w:t>
            </w:r>
          </w:p>
        </w:tc>
        <w:tc>
          <w:tcPr>
            <w:tcW w:w="1501" w:type="dxa"/>
            <w:tcBorders>
              <w:top w:val="nil"/>
              <w:left w:val="nil"/>
              <w:bottom w:val="nil"/>
              <w:right w:val="nil"/>
            </w:tcBorders>
            <w:shd w:val="clear" w:color="auto" w:fill="auto"/>
            <w:vAlign w:val="center"/>
            <w:hideMark/>
          </w:tcPr>
          <w:p w14:paraId="7FD79F0B"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1.14</w:t>
            </w:r>
          </w:p>
        </w:tc>
        <w:tc>
          <w:tcPr>
            <w:tcW w:w="1573" w:type="dxa"/>
            <w:tcBorders>
              <w:top w:val="nil"/>
              <w:left w:val="nil"/>
              <w:bottom w:val="nil"/>
              <w:right w:val="nil"/>
            </w:tcBorders>
            <w:shd w:val="clear" w:color="auto" w:fill="auto"/>
            <w:vAlign w:val="center"/>
            <w:hideMark/>
          </w:tcPr>
          <w:p w14:paraId="0DFD5C3D"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1.05</w:t>
            </w:r>
          </w:p>
        </w:tc>
        <w:tc>
          <w:tcPr>
            <w:tcW w:w="1679" w:type="dxa"/>
            <w:tcBorders>
              <w:top w:val="nil"/>
              <w:left w:val="nil"/>
              <w:bottom w:val="nil"/>
              <w:right w:val="nil"/>
            </w:tcBorders>
            <w:shd w:val="clear" w:color="auto" w:fill="auto"/>
            <w:vAlign w:val="center"/>
            <w:hideMark/>
          </w:tcPr>
          <w:p w14:paraId="4BC851B9" w14:textId="77777777" w:rsidR="005460FE" w:rsidRPr="001C69DC" w:rsidRDefault="005460FE" w:rsidP="00A45663">
            <w:pPr>
              <w:jc w:val="center"/>
              <w:rPr>
                <w:rFonts w:ascii="Calibri" w:hAnsi="Calibri" w:cs="Calibri"/>
                <w:color w:val="000000"/>
                <w:sz w:val="20"/>
                <w:szCs w:val="20"/>
              </w:rPr>
            </w:pPr>
          </w:p>
        </w:tc>
        <w:tc>
          <w:tcPr>
            <w:tcW w:w="1688" w:type="dxa"/>
            <w:tcBorders>
              <w:top w:val="nil"/>
              <w:left w:val="nil"/>
              <w:bottom w:val="nil"/>
              <w:right w:val="nil"/>
            </w:tcBorders>
            <w:shd w:val="clear" w:color="auto" w:fill="auto"/>
            <w:vAlign w:val="center"/>
            <w:hideMark/>
          </w:tcPr>
          <w:p w14:paraId="5EF3FD92" w14:textId="77777777" w:rsidR="005460FE" w:rsidRPr="001C69DC" w:rsidRDefault="005460FE" w:rsidP="00A45663">
            <w:pPr>
              <w:jc w:val="center"/>
              <w:rPr>
                <w:sz w:val="20"/>
                <w:szCs w:val="20"/>
              </w:rPr>
            </w:pPr>
          </w:p>
        </w:tc>
        <w:tc>
          <w:tcPr>
            <w:tcW w:w="1408" w:type="dxa"/>
            <w:tcBorders>
              <w:top w:val="nil"/>
              <w:left w:val="nil"/>
              <w:bottom w:val="nil"/>
              <w:right w:val="nil"/>
            </w:tcBorders>
            <w:shd w:val="clear" w:color="auto" w:fill="auto"/>
            <w:vAlign w:val="center"/>
            <w:hideMark/>
          </w:tcPr>
          <w:p w14:paraId="5153C24C" w14:textId="77777777" w:rsidR="005460FE" w:rsidRPr="001C69DC" w:rsidRDefault="005460FE" w:rsidP="00A45663">
            <w:pPr>
              <w:jc w:val="center"/>
              <w:rPr>
                <w:sz w:val="20"/>
                <w:szCs w:val="20"/>
              </w:rPr>
            </w:pPr>
          </w:p>
        </w:tc>
        <w:tc>
          <w:tcPr>
            <w:tcW w:w="1060" w:type="dxa"/>
            <w:tcBorders>
              <w:top w:val="nil"/>
              <w:left w:val="nil"/>
              <w:bottom w:val="nil"/>
              <w:right w:val="nil"/>
            </w:tcBorders>
            <w:shd w:val="clear" w:color="auto" w:fill="auto"/>
            <w:vAlign w:val="center"/>
            <w:hideMark/>
          </w:tcPr>
          <w:p w14:paraId="1551CBE8" w14:textId="77777777" w:rsidR="005460FE" w:rsidRPr="001C69DC" w:rsidRDefault="005460FE" w:rsidP="00A45663">
            <w:pPr>
              <w:jc w:val="center"/>
              <w:rPr>
                <w:sz w:val="20"/>
                <w:szCs w:val="20"/>
              </w:rPr>
            </w:pPr>
          </w:p>
        </w:tc>
        <w:tc>
          <w:tcPr>
            <w:tcW w:w="1555" w:type="dxa"/>
            <w:tcBorders>
              <w:top w:val="nil"/>
              <w:left w:val="nil"/>
              <w:bottom w:val="nil"/>
              <w:right w:val="nil"/>
            </w:tcBorders>
            <w:shd w:val="clear" w:color="auto" w:fill="auto"/>
            <w:vAlign w:val="center"/>
            <w:hideMark/>
          </w:tcPr>
          <w:p w14:paraId="7E084524" w14:textId="77777777" w:rsidR="005460FE" w:rsidRPr="001C69DC" w:rsidRDefault="005460FE" w:rsidP="00A45663">
            <w:pPr>
              <w:jc w:val="center"/>
              <w:rPr>
                <w:sz w:val="20"/>
                <w:szCs w:val="20"/>
              </w:rPr>
            </w:pPr>
          </w:p>
        </w:tc>
        <w:tc>
          <w:tcPr>
            <w:tcW w:w="894" w:type="dxa"/>
            <w:tcBorders>
              <w:top w:val="nil"/>
              <w:left w:val="nil"/>
              <w:bottom w:val="nil"/>
              <w:right w:val="single" w:sz="8" w:space="0" w:color="auto"/>
            </w:tcBorders>
            <w:shd w:val="clear" w:color="auto" w:fill="auto"/>
            <w:vAlign w:val="center"/>
            <w:hideMark/>
          </w:tcPr>
          <w:p w14:paraId="1E51695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r w:rsidR="005460FE" w:rsidRPr="001C69DC" w14:paraId="559664AE" w14:textId="77777777" w:rsidTr="005460FE">
        <w:trPr>
          <w:trHeight w:val="300"/>
        </w:trPr>
        <w:tc>
          <w:tcPr>
            <w:tcW w:w="1118" w:type="dxa"/>
            <w:tcBorders>
              <w:top w:val="nil"/>
              <w:left w:val="single" w:sz="8" w:space="0" w:color="auto"/>
              <w:bottom w:val="single" w:sz="8" w:space="0" w:color="auto"/>
              <w:right w:val="nil"/>
            </w:tcBorders>
            <w:shd w:val="clear" w:color="auto" w:fill="auto"/>
            <w:vAlign w:val="center"/>
            <w:hideMark/>
          </w:tcPr>
          <w:p w14:paraId="6A45C40F"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565" w:type="dxa"/>
            <w:tcBorders>
              <w:top w:val="nil"/>
              <w:left w:val="single" w:sz="8" w:space="0" w:color="auto"/>
              <w:bottom w:val="single" w:sz="8" w:space="0" w:color="auto"/>
              <w:right w:val="single" w:sz="8" w:space="0" w:color="auto"/>
            </w:tcBorders>
            <w:shd w:val="clear" w:color="auto" w:fill="auto"/>
            <w:vAlign w:val="center"/>
            <w:hideMark/>
          </w:tcPr>
          <w:p w14:paraId="117F6BB6" w14:textId="77777777" w:rsidR="005460FE" w:rsidRPr="001C69DC" w:rsidRDefault="005460FE" w:rsidP="00A45663">
            <w:pPr>
              <w:rPr>
                <w:rFonts w:ascii="Calibri" w:hAnsi="Calibri" w:cs="Calibri"/>
                <w:color w:val="000000"/>
                <w:sz w:val="20"/>
                <w:szCs w:val="20"/>
              </w:rPr>
            </w:pPr>
            <w:r w:rsidRPr="001C69DC">
              <w:rPr>
                <w:rFonts w:ascii="Calibri" w:hAnsi="Calibri" w:cs="Calibri"/>
                <w:color w:val="000000"/>
                <w:sz w:val="20"/>
                <w:szCs w:val="20"/>
              </w:rPr>
              <w:t> </w:t>
            </w:r>
          </w:p>
        </w:tc>
        <w:tc>
          <w:tcPr>
            <w:tcW w:w="1337" w:type="dxa"/>
            <w:tcBorders>
              <w:top w:val="nil"/>
              <w:left w:val="nil"/>
              <w:bottom w:val="single" w:sz="8" w:space="0" w:color="auto"/>
              <w:right w:val="nil"/>
            </w:tcBorders>
            <w:shd w:val="clear" w:color="auto" w:fill="auto"/>
            <w:vAlign w:val="center"/>
            <w:hideMark/>
          </w:tcPr>
          <w:p w14:paraId="6053ED0C" w14:textId="77777777" w:rsidR="005460FE" w:rsidRPr="001C69DC" w:rsidRDefault="005460FE" w:rsidP="00A45663">
            <w:pPr>
              <w:jc w:val="center"/>
              <w:rPr>
                <w:rFonts w:ascii="Calibri" w:hAnsi="Calibri" w:cs="Calibri"/>
                <w:b/>
                <w:bCs/>
                <w:color w:val="000000"/>
                <w:sz w:val="20"/>
                <w:szCs w:val="20"/>
              </w:rPr>
            </w:pPr>
            <w:r w:rsidRPr="001C69DC">
              <w:rPr>
                <w:rFonts w:ascii="Calibri" w:hAnsi="Calibri" w:cs="Calibri"/>
                <w:b/>
                <w:bCs/>
                <w:color w:val="000000"/>
                <w:sz w:val="20"/>
                <w:szCs w:val="20"/>
              </w:rPr>
              <w:t>p-values</w:t>
            </w:r>
          </w:p>
        </w:tc>
        <w:tc>
          <w:tcPr>
            <w:tcW w:w="1501" w:type="dxa"/>
            <w:tcBorders>
              <w:top w:val="nil"/>
              <w:left w:val="nil"/>
              <w:bottom w:val="single" w:sz="8" w:space="0" w:color="auto"/>
              <w:right w:val="nil"/>
            </w:tcBorders>
            <w:shd w:val="clear" w:color="auto" w:fill="auto"/>
            <w:vAlign w:val="center"/>
            <w:hideMark/>
          </w:tcPr>
          <w:p w14:paraId="0EB9CD9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0.9</w:t>
            </w:r>
          </w:p>
        </w:tc>
        <w:tc>
          <w:tcPr>
            <w:tcW w:w="1573" w:type="dxa"/>
            <w:tcBorders>
              <w:top w:val="nil"/>
              <w:left w:val="nil"/>
              <w:bottom w:val="single" w:sz="8" w:space="0" w:color="auto"/>
              <w:right w:val="nil"/>
            </w:tcBorders>
            <w:shd w:val="clear" w:color="auto" w:fill="auto"/>
            <w:vAlign w:val="center"/>
            <w:hideMark/>
          </w:tcPr>
          <w:p w14:paraId="0910C05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0.77</w:t>
            </w:r>
          </w:p>
        </w:tc>
        <w:tc>
          <w:tcPr>
            <w:tcW w:w="1679" w:type="dxa"/>
            <w:tcBorders>
              <w:top w:val="nil"/>
              <w:left w:val="nil"/>
              <w:bottom w:val="single" w:sz="8" w:space="0" w:color="auto"/>
              <w:right w:val="nil"/>
            </w:tcBorders>
            <w:shd w:val="clear" w:color="auto" w:fill="auto"/>
            <w:vAlign w:val="center"/>
            <w:hideMark/>
          </w:tcPr>
          <w:p w14:paraId="62B0BDEC"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688" w:type="dxa"/>
            <w:tcBorders>
              <w:top w:val="nil"/>
              <w:left w:val="nil"/>
              <w:bottom w:val="single" w:sz="8" w:space="0" w:color="auto"/>
              <w:right w:val="nil"/>
            </w:tcBorders>
            <w:shd w:val="clear" w:color="auto" w:fill="auto"/>
            <w:vAlign w:val="center"/>
            <w:hideMark/>
          </w:tcPr>
          <w:p w14:paraId="3172F687"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408" w:type="dxa"/>
            <w:tcBorders>
              <w:top w:val="nil"/>
              <w:left w:val="nil"/>
              <w:bottom w:val="single" w:sz="8" w:space="0" w:color="auto"/>
              <w:right w:val="nil"/>
            </w:tcBorders>
            <w:shd w:val="clear" w:color="auto" w:fill="auto"/>
            <w:vAlign w:val="center"/>
            <w:hideMark/>
          </w:tcPr>
          <w:p w14:paraId="2268732F"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060" w:type="dxa"/>
            <w:tcBorders>
              <w:top w:val="nil"/>
              <w:left w:val="nil"/>
              <w:bottom w:val="single" w:sz="8" w:space="0" w:color="auto"/>
              <w:right w:val="nil"/>
            </w:tcBorders>
            <w:shd w:val="clear" w:color="auto" w:fill="auto"/>
            <w:vAlign w:val="center"/>
            <w:hideMark/>
          </w:tcPr>
          <w:p w14:paraId="1C17994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1555" w:type="dxa"/>
            <w:tcBorders>
              <w:top w:val="nil"/>
              <w:left w:val="nil"/>
              <w:bottom w:val="single" w:sz="8" w:space="0" w:color="auto"/>
              <w:right w:val="nil"/>
            </w:tcBorders>
            <w:shd w:val="clear" w:color="auto" w:fill="auto"/>
            <w:vAlign w:val="center"/>
            <w:hideMark/>
          </w:tcPr>
          <w:p w14:paraId="505F41E2"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c>
          <w:tcPr>
            <w:tcW w:w="894" w:type="dxa"/>
            <w:tcBorders>
              <w:top w:val="nil"/>
              <w:left w:val="nil"/>
              <w:bottom w:val="single" w:sz="8" w:space="0" w:color="auto"/>
              <w:right w:val="single" w:sz="8" w:space="0" w:color="auto"/>
            </w:tcBorders>
            <w:shd w:val="clear" w:color="auto" w:fill="auto"/>
            <w:vAlign w:val="center"/>
            <w:hideMark/>
          </w:tcPr>
          <w:p w14:paraId="716F4AD3" w14:textId="77777777" w:rsidR="005460FE" w:rsidRPr="001C69DC" w:rsidRDefault="005460FE" w:rsidP="00A45663">
            <w:pPr>
              <w:jc w:val="center"/>
              <w:rPr>
                <w:rFonts w:ascii="Calibri" w:hAnsi="Calibri" w:cs="Calibri"/>
                <w:color w:val="000000"/>
                <w:sz w:val="20"/>
                <w:szCs w:val="20"/>
              </w:rPr>
            </w:pPr>
            <w:r w:rsidRPr="001C69DC">
              <w:rPr>
                <w:rFonts w:ascii="Calibri" w:hAnsi="Calibri" w:cs="Calibri"/>
                <w:color w:val="000000"/>
                <w:sz w:val="20"/>
                <w:szCs w:val="20"/>
              </w:rPr>
              <w:t> </w:t>
            </w:r>
          </w:p>
        </w:tc>
      </w:tr>
    </w:tbl>
    <w:p w14:paraId="18AA563C" w14:textId="59BAF5DD" w:rsidR="00412D19" w:rsidRDefault="00412D19" w:rsidP="00213D14">
      <w:pPr>
        <w:spacing w:line="360" w:lineRule="auto"/>
        <w:rPr>
          <w:rFonts w:asciiTheme="minorHAnsi" w:hAnsiTheme="minorHAnsi" w:cstheme="minorBidi"/>
          <w:b/>
          <w:bCs/>
        </w:rPr>
      </w:pPr>
    </w:p>
    <w:p w14:paraId="42B029E3" w14:textId="7B43B92F" w:rsidR="00412D19" w:rsidRDefault="00412D19" w:rsidP="00213D14">
      <w:pPr>
        <w:spacing w:line="360" w:lineRule="auto"/>
        <w:rPr>
          <w:rFonts w:asciiTheme="minorHAnsi" w:hAnsiTheme="minorHAnsi" w:cstheme="minorBidi"/>
          <w:b/>
          <w:bCs/>
        </w:rPr>
      </w:pPr>
    </w:p>
    <w:p w14:paraId="3F2D0811" w14:textId="3D9B4B3E" w:rsidR="00412D19" w:rsidRDefault="00412D19" w:rsidP="00213D14">
      <w:pPr>
        <w:spacing w:line="360" w:lineRule="auto"/>
        <w:rPr>
          <w:rFonts w:asciiTheme="minorHAnsi" w:hAnsiTheme="minorHAnsi" w:cstheme="minorBidi"/>
          <w:b/>
          <w:bCs/>
        </w:rPr>
      </w:pPr>
    </w:p>
    <w:p w14:paraId="28E7472B" w14:textId="77777777" w:rsidR="00412D19" w:rsidRDefault="00412D19" w:rsidP="00213D14">
      <w:pPr>
        <w:spacing w:line="360" w:lineRule="auto"/>
        <w:rPr>
          <w:rFonts w:asciiTheme="minorHAnsi" w:hAnsiTheme="minorHAnsi" w:cstheme="minorBidi"/>
          <w:b/>
          <w:bCs/>
        </w:rPr>
        <w:sectPr w:rsidR="00412D19" w:rsidSect="00B453FC">
          <w:pgSz w:w="16838" w:h="11906" w:orient="landscape"/>
          <w:pgMar w:top="720" w:right="720" w:bottom="720" w:left="720" w:header="708" w:footer="708" w:gutter="0"/>
          <w:lnNumType w:countBy="1" w:restart="continuous"/>
          <w:cols w:space="708"/>
          <w:docGrid w:linePitch="360"/>
        </w:sectPr>
      </w:pPr>
    </w:p>
    <w:p w14:paraId="0860A428" w14:textId="6F905358" w:rsidR="007F2C28" w:rsidRPr="002F3902" w:rsidRDefault="007F2C28" w:rsidP="002F3902">
      <w:pPr>
        <w:spacing w:line="360" w:lineRule="auto"/>
        <w:rPr>
          <w:rFonts w:asciiTheme="minorHAnsi" w:hAnsiTheme="minorHAnsi" w:cstheme="minorHAnsi"/>
        </w:rPr>
        <w:sectPr w:rsidR="007F2C28" w:rsidRPr="002F3902" w:rsidSect="00B77A45">
          <w:pgSz w:w="11906" w:h="16838"/>
          <w:pgMar w:top="1440" w:right="1800" w:bottom="1440" w:left="1800" w:header="708" w:footer="708" w:gutter="0"/>
          <w:lnNumType w:countBy="1" w:restart="continuous"/>
          <w:cols w:space="708"/>
          <w:docGrid w:linePitch="360"/>
        </w:sectPr>
      </w:pPr>
    </w:p>
    <w:p w14:paraId="799AA8FA" w14:textId="6F0170E9" w:rsidR="00045E1A" w:rsidRPr="00045E1A" w:rsidRDefault="00045E1A" w:rsidP="002F3902">
      <w:pPr>
        <w:keepNext/>
        <w:keepLines/>
        <w:spacing w:before="40" w:line="360" w:lineRule="auto"/>
        <w:outlineLvl w:val="1"/>
        <w:rPr>
          <w:rFonts w:asciiTheme="minorHAnsi" w:hAnsiTheme="minorHAnsi" w:cstheme="minorHAnsi"/>
          <w:color w:val="2F5496"/>
          <w:sz w:val="26"/>
          <w:szCs w:val="26"/>
        </w:rPr>
      </w:pPr>
      <w:r w:rsidRPr="00045E1A">
        <w:rPr>
          <w:rFonts w:asciiTheme="minorHAnsi" w:hAnsiTheme="minorHAnsi" w:cstheme="minorHAnsi"/>
          <w:color w:val="2F5496"/>
          <w:sz w:val="26"/>
          <w:szCs w:val="26"/>
        </w:rPr>
        <w:t>Discussion</w:t>
      </w:r>
      <w:r w:rsidR="00EC5D94">
        <w:rPr>
          <w:rFonts w:asciiTheme="minorHAnsi" w:hAnsiTheme="minorHAnsi" w:cstheme="minorHAnsi"/>
          <w:color w:val="2F5496"/>
          <w:sz w:val="26"/>
          <w:szCs w:val="26"/>
        </w:rPr>
        <w:t xml:space="preserve"> </w:t>
      </w:r>
    </w:p>
    <w:p w14:paraId="3D518864" w14:textId="77777777" w:rsidR="00045E1A" w:rsidRPr="00045E1A" w:rsidRDefault="00045E1A" w:rsidP="002F3902">
      <w:pPr>
        <w:spacing w:after="160" w:line="360" w:lineRule="auto"/>
        <w:rPr>
          <w:rFonts w:asciiTheme="minorHAnsi" w:eastAsia="Calibri" w:hAnsiTheme="minorHAnsi" w:cstheme="minorHAnsi"/>
          <w:sz w:val="22"/>
          <w:szCs w:val="22"/>
          <w:lang w:eastAsia="en-US"/>
        </w:rPr>
      </w:pPr>
    </w:p>
    <w:p w14:paraId="7CCC05BC" w14:textId="77777777" w:rsidR="00045E1A" w:rsidRPr="00045E1A" w:rsidRDefault="00045E1A" w:rsidP="002F3902">
      <w:pPr>
        <w:keepNext/>
        <w:keepLines/>
        <w:spacing w:before="40" w:line="360" w:lineRule="auto"/>
        <w:outlineLvl w:val="2"/>
        <w:rPr>
          <w:rFonts w:asciiTheme="minorHAnsi" w:hAnsiTheme="minorHAnsi" w:cstheme="minorHAnsi"/>
          <w:color w:val="1F3763"/>
        </w:rPr>
      </w:pPr>
      <w:r w:rsidRPr="00045E1A">
        <w:rPr>
          <w:rFonts w:asciiTheme="minorHAnsi" w:hAnsiTheme="minorHAnsi" w:cstheme="minorHAnsi"/>
          <w:color w:val="1F3763"/>
        </w:rPr>
        <w:t>Overall Completeness and Applicability of Evidence</w:t>
      </w:r>
    </w:p>
    <w:p w14:paraId="14E90D89" w14:textId="77777777" w:rsidR="007E1F2F" w:rsidRPr="00045E1A" w:rsidRDefault="00AA1CA6" w:rsidP="007E1F2F">
      <w:pPr>
        <w:spacing w:after="160" w:line="360" w:lineRule="auto"/>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BMI and age were clearly </w:t>
      </w:r>
      <w:r w:rsidRPr="00045E1A">
        <w:rPr>
          <w:rFonts w:asciiTheme="minorHAnsi" w:eastAsia="Calibri" w:hAnsiTheme="minorHAnsi" w:cstheme="minorHAnsi"/>
          <w:sz w:val="22"/>
          <w:szCs w:val="22"/>
          <w:lang w:eastAsia="en-US"/>
        </w:rPr>
        <w:t>reported in the papers</w:t>
      </w:r>
      <w:r>
        <w:rPr>
          <w:rFonts w:asciiTheme="minorHAnsi" w:eastAsia="Calibri" w:hAnsiTheme="minorHAnsi" w:cstheme="minorHAnsi"/>
          <w:sz w:val="22"/>
          <w:szCs w:val="22"/>
          <w:lang w:eastAsia="en-US"/>
        </w:rPr>
        <w:t xml:space="preserve">. Groupings for parity and gravidity were variable, and immediate and delayed post-partum status showed minor variations in definition. </w:t>
      </w:r>
      <w:r w:rsidR="007E1F2F">
        <w:rPr>
          <w:rFonts w:asciiTheme="minorHAnsi" w:eastAsia="Calibri" w:hAnsiTheme="minorHAnsi" w:cstheme="minorHAnsi"/>
          <w:sz w:val="22"/>
          <w:szCs w:val="22"/>
          <w:lang w:eastAsia="en-US"/>
        </w:rPr>
        <w:t>O</w:t>
      </w:r>
      <w:r w:rsidR="007E1F2F" w:rsidRPr="00045E1A">
        <w:rPr>
          <w:rFonts w:asciiTheme="minorHAnsi" w:eastAsia="Calibri" w:hAnsiTheme="minorHAnsi" w:cstheme="minorHAnsi"/>
          <w:sz w:val="22"/>
          <w:szCs w:val="22"/>
          <w:lang w:eastAsia="en-US"/>
        </w:rPr>
        <w:t>utcomes and timeframes for the outcomes were very varied. In addition, bleeding outcomes were often not the primary outcome for which the data was gathered.</w:t>
      </w:r>
      <w:r w:rsidR="007E1F2F">
        <w:rPr>
          <w:rFonts w:asciiTheme="minorHAnsi" w:eastAsia="Calibri" w:hAnsiTheme="minorHAnsi" w:cstheme="minorHAnsi"/>
          <w:sz w:val="22"/>
          <w:szCs w:val="22"/>
          <w:lang w:eastAsia="en-US"/>
        </w:rPr>
        <w:t xml:space="preserve"> </w:t>
      </w:r>
      <w:r w:rsidR="007E1F2F" w:rsidRPr="00045E1A">
        <w:rPr>
          <w:rFonts w:asciiTheme="minorHAnsi" w:eastAsia="Calibri" w:hAnsiTheme="minorHAnsi" w:cstheme="minorHAnsi"/>
          <w:sz w:val="22"/>
          <w:szCs w:val="22"/>
          <w:lang w:eastAsia="en-US"/>
        </w:rPr>
        <w:t>Of these, ‘removal for bleeding’ was the most clearly and consistently reported outcome, but the timeframe varied between 11 and 36 months.</w:t>
      </w:r>
    </w:p>
    <w:p w14:paraId="4BB8F1D9" w14:textId="0CBF892E" w:rsidR="007E1F2F" w:rsidRPr="00045E1A" w:rsidRDefault="007E1F2F" w:rsidP="007E1F2F">
      <w:pPr>
        <w:spacing w:after="160" w:line="360" w:lineRule="auto"/>
        <w:rPr>
          <w:rFonts w:asciiTheme="minorHAnsi" w:eastAsia="Calibri" w:hAnsiTheme="minorHAnsi" w:cstheme="minorBidi"/>
          <w:sz w:val="22"/>
          <w:szCs w:val="22"/>
          <w:lang w:eastAsia="en-US"/>
        </w:rPr>
      </w:pPr>
      <w:r w:rsidRPr="79C40476">
        <w:rPr>
          <w:rFonts w:asciiTheme="minorHAnsi" w:eastAsia="Calibri" w:hAnsiTheme="minorHAnsi" w:cstheme="minorBidi"/>
          <w:sz w:val="22"/>
          <w:szCs w:val="22"/>
          <w:lang w:eastAsia="en-US"/>
        </w:rPr>
        <w:t>Bleeding patterns were reported according to WHO definitions by Vie</w:t>
      </w:r>
      <w:r w:rsidR="00DE2881">
        <w:rPr>
          <w:rFonts w:asciiTheme="minorHAnsi" w:eastAsia="Calibri" w:hAnsiTheme="minorHAnsi" w:cstheme="minorBidi"/>
          <w:sz w:val="22"/>
          <w:szCs w:val="22"/>
          <w:lang w:eastAsia="en-US"/>
        </w:rPr>
        <w:t>i</w:t>
      </w:r>
      <w:r w:rsidRPr="79C40476">
        <w:rPr>
          <w:rFonts w:asciiTheme="minorHAnsi" w:eastAsia="Calibri" w:hAnsiTheme="minorHAnsi" w:cstheme="minorBidi"/>
          <w:sz w:val="22"/>
          <w:szCs w:val="22"/>
          <w:lang w:eastAsia="en-US"/>
        </w:rPr>
        <w:t>ra (2019) and Wahab (2017), but ‘Favourable’ and ‘Unfavourable’ bleeding patterns had to be calculated, extrapolated, or estimated for Lazorwitz (2019), Casey (2013), Casey (2011), Bryant (2017) and Obijuru (2016)</w:t>
      </w:r>
      <w:sdt>
        <w:sdtPr>
          <w:rPr>
            <w:color w:val="000000"/>
            <w:vertAlign w:val="superscript"/>
          </w:rPr>
          <w:tag w:val="MENDELEY_CITATION_v3_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"/>
          <w:id w:val="1193953955"/>
        </w:sdtPr>
        <w:sdtContent>
          <w:r w:rsidRPr="007E1F2F">
            <w:rPr>
              <w:color w:val="000000"/>
              <w:vertAlign w:val="superscript"/>
            </w:rPr>
            <w:t>9–11,13,14,18,21</w:t>
          </w:r>
        </w:sdtContent>
      </w:sdt>
      <w:r>
        <w:t xml:space="preserve">. </w:t>
      </w:r>
      <w:r w:rsidRPr="79C40476">
        <w:rPr>
          <w:rFonts w:asciiTheme="minorHAnsi" w:eastAsia="Calibri" w:hAnsiTheme="minorHAnsi" w:cstheme="minorBidi"/>
          <w:sz w:val="22"/>
          <w:szCs w:val="22"/>
          <w:lang w:eastAsia="en-US"/>
        </w:rPr>
        <w:t>The period in which bleeding complaints were reported varied between 6 months after insertion to 36 months. Di Carlo (2015) used WHO reported measure of bleeding but amalgamated the data to produce two groups of women with ‘Favourable’ or ‘Unfavourable’ bleeding’ in more than 50% of Reference Periods’</w:t>
      </w:r>
      <w:sdt>
        <w:sdtPr>
          <w:rPr>
            <w:color w:val="000000"/>
            <w:vertAlign w:val="superscript"/>
          </w:rPr>
          <w:tag w:val="MENDELEY_CITATION_v3_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"/>
          <w:id w:val="1699674526"/>
        </w:sdtPr>
        <w:sdtContent>
          <w:r w:rsidRPr="007E1F2F">
            <w:rPr>
              <w:color w:val="000000"/>
              <w:vertAlign w:val="superscript"/>
            </w:rPr>
            <w:t>12</w:t>
          </w:r>
        </w:sdtContent>
      </w:sdt>
      <w:r>
        <w:t xml:space="preserve">. </w:t>
      </w:r>
    </w:p>
    <w:p w14:paraId="21E204B4" w14:textId="1122EAB3" w:rsidR="00AA1CA6" w:rsidRDefault="00AA1CA6" w:rsidP="00AA1CA6">
      <w:pPr>
        <w:spacing w:after="160" w:line="360" w:lineRule="auto"/>
        <w:rPr>
          <w:rFonts w:asciiTheme="minorHAnsi" w:eastAsia="Calibri" w:hAnsiTheme="minorHAnsi" w:cstheme="minorHAnsi"/>
          <w:sz w:val="22"/>
          <w:szCs w:val="22"/>
          <w:lang w:eastAsia="en-US"/>
        </w:rPr>
      </w:pPr>
    </w:p>
    <w:p w14:paraId="00AEF03F" w14:textId="77777777" w:rsidR="001B7268" w:rsidRDefault="00045E1A" w:rsidP="002F3902">
      <w:pPr>
        <w:spacing w:after="160" w:line="360" w:lineRule="auto"/>
        <w:rPr>
          <w:rFonts w:asciiTheme="minorHAnsi" w:eastAsia="Calibri" w:hAnsiTheme="minorHAnsi" w:cstheme="minorHAnsi"/>
          <w:sz w:val="22"/>
          <w:szCs w:val="22"/>
          <w:lang w:eastAsia="en-US"/>
        </w:rPr>
      </w:pPr>
      <w:r w:rsidRPr="00045E1A">
        <w:rPr>
          <w:rFonts w:asciiTheme="minorHAnsi" w:eastAsia="Calibri" w:hAnsiTheme="minorHAnsi" w:cstheme="minorHAnsi"/>
          <w:sz w:val="22"/>
          <w:szCs w:val="22"/>
          <w:lang w:eastAsia="en-US"/>
        </w:rPr>
        <w:t>The evidence for predictors of bleeding patterns is strongest for BMI</w:t>
      </w:r>
      <w:r w:rsidR="0068739D">
        <w:rPr>
          <w:rFonts w:asciiTheme="minorHAnsi" w:eastAsia="Calibri" w:hAnsiTheme="minorHAnsi" w:cstheme="minorHAnsi"/>
          <w:sz w:val="22"/>
          <w:szCs w:val="22"/>
          <w:lang w:eastAsia="en-US"/>
        </w:rPr>
        <w:t>,</w:t>
      </w:r>
      <w:r w:rsidRPr="00045E1A">
        <w:rPr>
          <w:rFonts w:asciiTheme="minorHAnsi" w:eastAsia="Calibri" w:hAnsiTheme="minorHAnsi" w:cstheme="minorHAnsi"/>
          <w:sz w:val="22"/>
          <w:szCs w:val="22"/>
          <w:lang w:eastAsia="en-US"/>
        </w:rPr>
        <w:t xml:space="preserve"> age</w:t>
      </w:r>
      <w:r w:rsidR="0068739D">
        <w:rPr>
          <w:rFonts w:asciiTheme="minorHAnsi" w:eastAsia="Calibri" w:hAnsiTheme="minorHAnsi" w:cstheme="minorHAnsi"/>
          <w:sz w:val="22"/>
          <w:szCs w:val="22"/>
          <w:lang w:eastAsia="en-US"/>
        </w:rPr>
        <w:t xml:space="preserve"> and post-partum status</w:t>
      </w:r>
      <w:r w:rsidRPr="00045E1A">
        <w:rPr>
          <w:rFonts w:asciiTheme="minorHAnsi" w:eastAsia="Calibri" w:hAnsiTheme="minorHAnsi" w:cstheme="minorHAnsi"/>
          <w:sz w:val="22"/>
          <w:szCs w:val="22"/>
          <w:lang w:eastAsia="en-US"/>
        </w:rPr>
        <w:t xml:space="preserve">. </w:t>
      </w:r>
    </w:p>
    <w:p w14:paraId="4F36BA7D" w14:textId="13034D08" w:rsidR="00F24385" w:rsidRDefault="00271B6C" w:rsidP="002F3902">
      <w:pPr>
        <w:spacing w:after="160" w:line="360" w:lineRule="auto"/>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Women with lower BMIs have more unfavourable bleeding</w:t>
      </w:r>
      <w:r w:rsidR="0012185C">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an</w:t>
      </w:r>
      <w:r w:rsidR="0012185C">
        <w:rPr>
          <w:rFonts w:asciiTheme="minorHAnsi" w:eastAsia="Calibri" w:hAnsiTheme="minorHAnsi" w:cstheme="minorHAnsi"/>
          <w:sz w:val="22"/>
          <w:szCs w:val="22"/>
          <w:lang w:eastAsia="en-US"/>
        </w:rPr>
        <w:t>d</w:t>
      </w:r>
      <w:r>
        <w:rPr>
          <w:rFonts w:asciiTheme="minorHAnsi" w:eastAsia="Calibri" w:hAnsiTheme="minorHAnsi" w:cstheme="minorHAnsi"/>
          <w:sz w:val="22"/>
          <w:szCs w:val="22"/>
          <w:lang w:eastAsia="en-US"/>
        </w:rPr>
        <w:t xml:space="preserve"> a greater chance of removal for bleeding</w:t>
      </w:r>
      <w:r w:rsidR="005C6DE6">
        <w:rPr>
          <w:rFonts w:asciiTheme="minorHAnsi" w:eastAsia="Calibri" w:hAnsiTheme="minorHAnsi" w:cstheme="minorHAnsi"/>
          <w:sz w:val="22"/>
          <w:szCs w:val="22"/>
          <w:lang w:eastAsia="en-US"/>
        </w:rPr>
        <w:t xml:space="preserve"> in</w:t>
      </w:r>
      <w:r w:rsidR="00A11152">
        <w:rPr>
          <w:rFonts w:asciiTheme="minorHAnsi" w:eastAsia="Calibri" w:hAnsiTheme="minorHAnsi" w:cstheme="minorHAnsi"/>
          <w:sz w:val="22"/>
          <w:szCs w:val="22"/>
          <w:lang w:eastAsia="en-US"/>
        </w:rPr>
        <w:t xml:space="preserve"> three of the six studies who included it. </w:t>
      </w:r>
      <w:r w:rsidR="00F24385">
        <w:rPr>
          <w:rFonts w:asciiTheme="minorHAnsi" w:eastAsia="Calibri" w:hAnsiTheme="minorHAnsi" w:cstheme="minorHAnsi"/>
          <w:sz w:val="22"/>
          <w:szCs w:val="22"/>
          <w:lang w:eastAsia="en-US"/>
        </w:rPr>
        <w:t>The other three studies did not demonstrate any effect of BMI</w:t>
      </w:r>
      <w:r>
        <w:rPr>
          <w:rFonts w:asciiTheme="minorHAnsi" w:eastAsia="Calibri" w:hAnsiTheme="minorHAnsi" w:cstheme="minorHAnsi"/>
          <w:sz w:val="22"/>
          <w:szCs w:val="22"/>
          <w:lang w:eastAsia="en-US"/>
        </w:rPr>
        <w:t xml:space="preserve">. </w:t>
      </w:r>
    </w:p>
    <w:p w14:paraId="70ABE9F6" w14:textId="6F1DAFBB" w:rsidR="00AA1CA6" w:rsidRDefault="000C1121" w:rsidP="002F3902">
      <w:pPr>
        <w:spacing w:after="160" w:line="360" w:lineRule="auto"/>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Of the </w:t>
      </w:r>
      <w:r w:rsidR="00090D72">
        <w:rPr>
          <w:rFonts w:asciiTheme="minorHAnsi" w:eastAsia="Calibri" w:hAnsiTheme="minorHAnsi" w:cstheme="minorHAnsi"/>
          <w:sz w:val="22"/>
          <w:szCs w:val="22"/>
          <w:lang w:eastAsia="en-US"/>
        </w:rPr>
        <w:t>six</w:t>
      </w:r>
      <w:r w:rsidR="001F00F6">
        <w:rPr>
          <w:rFonts w:asciiTheme="minorHAnsi" w:eastAsia="Calibri" w:hAnsiTheme="minorHAnsi" w:cstheme="minorHAnsi"/>
          <w:sz w:val="22"/>
          <w:szCs w:val="22"/>
          <w:lang w:eastAsia="en-US"/>
        </w:rPr>
        <w:t xml:space="preserve"> studies which </w:t>
      </w:r>
      <w:r w:rsidR="00090D72">
        <w:rPr>
          <w:rFonts w:asciiTheme="minorHAnsi" w:eastAsia="Calibri" w:hAnsiTheme="minorHAnsi" w:cstheme="minorHAnsi"/>
          <w:sz w:val="22"/>
          <w:szCs w:val="22"/>
          <w:lang w:eastAsia="en-US"/>
        </w:rPr>
        <w:t>recorded age as a potential predictor</w:t>
      </w:r>
      <w:r w:rsidR="00BF3FA7">
        <w:rPr>
          <w:rFonts w:asciiTheme="minorHAnsi" w:eastAsia="Calibri" w:hAnsiTheme="minorHAnsi" w:cstheme="minorHAnsi"/>
          <w:sz w:val="22"/>
          <w:szCs w:val="22"/>
          <w:lang w:eastAsia="en-US"/>
        </w:rPr>
        <w:t>,</w:t>
      </w:r>
      <w:r w:rsidR="00C76C81">
        <w:rPr>
          <w:rFonts w:asciiTheme="minorHAnsi" w:eastAsia="Calibri" w:hAnsiTheme="minorHAnsi" w:cstheme="minorHAnsi"/>
          <w:sz w:val="22"/>
          <w:szCs w:val="22"/>
          <w:lang w:eastAsia="en-US"/>
        </w:rPr>
        <w:t xml:space="preserve"> only Green</w:t>
      </w:r>
      <w:r w:rsidR="00090D72">
        <w:rPr>
          <w:rFonts w:asciiTheme="minorHAnsi" w:eastAsia="Calibri" w:hAnsiTheme="minorHAnsi" w:cstheme="minorHAnsi"/>
          <w:sz w:val="22"/>
          <w:szCs w:val="22"/>
          <w:lang w:eastAsia="en-US"/>
        </w:rPr>
        <w:t>(</w:t>
      </w:r>
      <w:r w:rsidR="00C76C81">
        <w:rPr>
          <w:rFonts w:asciiTheme="minorHAnsi" w:eastAsia="Calibri" w:hAnsiTheme="minorHAnsi" w:cstheme="minorHAnsi"/>
          <w:sz w:val="22"/>
          <w:szCs w:val="22"/>
          <w:lang w:eastAsia="en-US"/>
        </w:rPr>
        <w:t xml:space="preserve"> 2021) found a statistically significant effect, reporting </w:t>
      </w:r>
      <w:r w:rsidR="00090D72">
        <w:rPr>
          <w:rFonts w:asciiTheme="minorHAnsi" w:eastAsia="Calibri" w:hAnsiTheme="minorHAnsi" w:cstheme="minorHAnsi"/>
          <w:sz w:val="22"/>
          <w:szCs w:val="22"/>
          <w:lang w:eastAsia="en-US"/>
        </w:rPr>
        <w:t>t</w:t>
      </w:r>
      <w:r w:rsidR="00C76C81">
        <w:rPr>
          <w:rFonts w:asciiTheme="minorHAnsi" w:eastAsia="Calibri" w:hAnsiTheme="minorHAnsi" w:cstheme="minorHAnsi"/>
          <w:sz w:val="22"/>
          <w:szCs w:val="22"/>
          <w:lang w:eastAsia="en-US"/>
        </w:rPr>
        <w:t xml:space="preserve">hat </w:t>
      </w:r>
      <w:r w:rsidR="00090D72">
        <w:rPr>
          <w:rFonts w:asciiTheme="minorHAnsi" w:eastAsia="Calibri" w:hAnsiTheme="minorHAnsi" w:cstheme="minorHAnsi"/>
          <w:sz w:val="22"/>
          <w:szCs w:val="22"/>
          <w:lang w:eastAsia="en-US"/>
        </w:rPr>
        <w:t>younger age was associated with greater chance of making an appointment because of bleeding complaints.</w:t>
      </w:r>
      <w:r w:rsidR="00606B49">
        <w:rPr>
          <w:rFonts w:asciiTheme="minorHAnsi" w:eastAsia="Calibri" w:hAnsiTheme="minorHAnsi" w:cstheme="minorHAnsi"/>
          <w:sz w:val="22"/>
          <w:szCs w:val="22"/>
          <w:lang w:eastAsia="en-US"/>
        </w:rPr>
        <w:t xml:space="preserve"> All of Green’s </w:t>
      </w:r>
      <w:r w:rsidR="001C062E">
        <w:rPr>
          <w:rFonts w:asciiTheme="minorHAnsi" w:eastAsia="Calibri" w:hAnsiTheme="minorHAnsi" w:cstheme="minorHAnsi"/>
          <w:sz w:val="22"/>
          <w:szCs w:val="22"/>
          <w:lang w:eastAsia="en-US"/>
        </w:rPr>
        <w:t>participants</w:t>
      </w:r>
      <w:r w:rsidR="00606B49">
        <w:rPr>
          <w:rFonts w:asciiTheme="minorHAnsi" w:eastAsia="Calibri" w:hAnsiTheme="minorHAnsi" w:cstheme="minorHAnsi"/>
          <w:sz w:val="22"/>
          <w:szCs w:val="22"/>
          <w:lang w:eastAsia="en-US"/>
        </w:rPr>
        <w:t xml:space="preserve"> were adolescents under the age of 25 years</w:t>
      </w:r>
      <w:sdt>
        <w:sdtPr>
          <w:rPr>
            <w:rFonts w:asciiTheme="minorHAnsi" w:eastAsia="Calibri" w:hAnsiTheme="minorHAnsi" w:cstheme="minorHAnsi"/>
            <w:color w:val="000000"/>
            <w:sz w:val="22"/>
            <w:szCs w:val="22"/>
            <w:vertAlign w:val="superscript"/>
            <w:lang w:eastAsia="en-US"/>
          </w:rPr>
          <w:tag w:val="MENDELEY_CITATION_v3_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"/>
          <w:id w:val="-1966643974"/>
          <w:placeholder>
            <w:docPart w:val="DefaultPlaceholder_-1854013440"/>
          </w:placeholder>
        </w:sdtPr>
        <w:sdtContent>
          <w:r w:rsidR="007E1F2F" w:rsidRPr="007E1F2F">
            <w:rPr>
              <w:rFonts w:asciiTheme="minorHAnsi" w:eastAsia="Calibri" w:hAnsiTheme="minorHAnsi" w:cstheme="minorHAnsi"/>
              <w:color w:val="000000"/>
              <w:sz w:val="22"/>
              <w:szCs w:val="22"/>
              <w:vertAlign w:val="superscript"/>
              <w:lang w:eastAsia="en-US"/>
            </w:rPr>
            <w:t>17</w:t>
          </w:r>
        </w:sdtContent>
      </w:sdt>
      <w:r w:rsidR="00AA1CA6">
        <w:rPr>
          <w:rFonts w:asciiTheme="minorHAnsi" w:eastAsia="Calibri" w:hAnsiTheme="minorHAnsi" w:cstheme="minorHAnsi"/>
          <w:sz w:val="22"/>
          <w:szCs w:val="22"/>
          <w:lang w:eastAsia="en-US"/>
        </w:rPr>
        <w:t>.</w:t>
      </w:r>
    </w:p>
    <w:p w14:paraId="6CD31009" w14:textId="21D7D6A0" w:rsidR="006E6905" w:rsidRDefault="007E1F2F" w:rsidP="002F3902">
      <w:pPr>
        <w:spacing w:after="160" w:line="360" w:lineRule="auto"/>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None of the </w:t>
      </w:r>
      <w:r w:rsidR="00094A1C">
        <w:rPr>
          <w:rFonts w:asciiTheme="minorHAnsi" w:eastAsia="Calibri" w:hAnsiTheme="minorHAnsi" w:cstheme="minorHAnsi"/>
          <w:sz w:val="22"/>
          <w:szCs w:val="22"/>
          <w:lang w:eastAsia="en-US"/>
        </w:rPr>
        <w:t xml:space="preserve">seven </w:t>
      </w:r>
      <w:r w:rsidR="009B09F4">
        <w:rPr>
          <w:rFonts w:asciiTheme="minorHAnsi" w:eastAsia="Calibri" w:hAnsiTheme="minorHAnsi" w:cstheme="minorHAnsi"/>
          <w:sz w:val="22"/>
          <w:szCs w:val="22"/>
          <w:lang w:eastAsia="en-US"/>
        </w:rPr>
        <w:t>studies which assessed or reported the effect of postpartum status showed an effect on bleeding pattern</w:t>
      </w:r>
      <w:sdt>
        <w:sdtPr>
          <w:rPr>
            <w:rFonts w:asciiTheme="minorHAnsi" w:eastAsia="Calibri" w:hAnsiTheme="minorHAnsi" w:cstheme="minorHAnsi"/>
            <w:color w:val="000000"/>
            <w:sz w:val="22"/>
            <w:szCs w:val="22"/>
            <w:vertAlign w:val="superscript"/>
            <w:lang w:eastAsia="en-US"/>
          </w:rPr>
          <w:tag w:val="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"/>
          <w:id w:val="-1225986816"/>
          <w:placeholder>
            <w:docPart w:val="DefaultPlaceholder_-1854013440"/>
          </w:placeholder>
        </w:sdtPr>
        <w:sdtContent>
          <w:r w:rsidR="001E6F51" w:rsidRPr="001E6F51">
            <w:rPr>
              <w:rFonts w:asciiTheme="minorHAnsi" w:eastAsia="Calibri" w:hAnsiTheme="minorHAnsi" w:cstheme="minorHAnsi"/>
              <w:color w:val="000000"/>
              <w:sz w:val="22"/>
              <w:szCs w:val="22"/>
              <w:vertAlign w:val="superscript"/>
              <w:lang w:eastAsia="en-US"/>
            </w:rPr>
            <w:t>9–11,13,16,18,19</w:t>
          </w:r>
        </w:sdtContent>
      </w:sdt>
      <w:r w:rsidR="009B09F4">
        <w:rPr>
          <w:rFonts w:asciiTheme="minorHAnsi" w:eastAsia="Calibri" w:hAnsiTheme="minorHAnsi" w:cstheme="minorHAnsi"/>
          <w:sz w:val="22"/>
          <w:szCs w:val="22"/>
          <w:lang w:eastAsia="en-US"/>
        </w:rPr>
        <w:t>.</w:t>
      </w:r>
      <w:r w:rsidR="00094A1C">
        <w:rPr>
          <w:rFonts w:asciiTheme="minorHAnsi" w:eastAsia="Calibri" w:hAnsiTheme="minorHAnsi" w:cstheme="minorHAnsi"/>
          <w:sz w:val="22"/>
          <w:szCs w:val="22"/>
          <w:lang w:eastAsia="en-US"/>
        </w:rPr>
        <w:t xml:space="preserve"> </w:t>
      </w:r>
      <w:r w:rsidR="006E6905">
        <w:rPr>
          <w:rFonts w:asciiTheme="minorHAnsi" w:eastAsia="Calibri" w:hAnsiTheme="minorHAnsi" w:cstheme="minorHAnsi"/>
          <w:sz w:val="22"/>
          <w:szCs w:val="22"/>
          <w:lang w:eastAsia="en-US"/>
        </w:rPr>
        <w:t xml:space="preserve">Breastfeeding is likely to </w:t>
      </w:r>
      <w:r w:rsidR="009F5E8A">
        <w:rPr>
          <w:rFonts w:asciiTheme="minorHAnsi" w:eastAsia="Calibri" w:hAnsiTheme="minorHAnsi" w:cstheme="minorHAnsi"/>
          <w:sz w:val="22"/>
          <w:szCs w:val="22"/>
          <w:lang w:eastAsia="en-US"/>
        </w:rPr>
        <w:t>influence</w:t>
      </w:r>
      <w:r w:rsidR="006E6905">
        <w:rPr>
          <w:rFonts w:asciiTheme="minorHAnsi" w:eastAsia="Calibri" w:hAnsiTheme="minorHAnsi" w:cstheme="minorHAnsi"/>
          <w:sz w:val="22"/>
          <w:szCs w:val="22"/>
          <w:lang w:eastAsia="en-US"/>
        </w:rPr>
        <w:t xml:space="preserve"> bleeding </w:t>
      </w:r>
      <w:r w:rsidR="00CD5C54">
        <w:rPr>
          <w:rFonts w:asciiTheme="minorHAnsi" w:eastAsia="Calibri" w:hAnsiTheme="minorHAnsi" w:cstheme="minorHAnsi"/>
          <w:sz w:val="22"/>
          <w:szCs w:val="22"/>
          <w:lang w:eastAsia="en-US"/>
        </w:rPr>
        <w:t>p</w:t>
      </w:r>
      <w:r w:rsidR="006E6905">
        <w:rPr>
          <w:rFonts w:asciiTheme="minorHAnsi" w:eastAsia="Calibri" w:hAnsiTheme="minorHAnsi" w:cstheme="minorHAnsi"/>
          <w:sz w:val="22"/>
          <w:szCs w:val="22"/>
          <w:lang w:eastAsia="en-US"/>
        </w:rPr>
        <w:t xml:space="preserve">atterns since </w:t>
      </w:r>
      <w:r w:rsidR="001C062E">
        <w:rPr>
          <w:rFonts w:asciiTheme="minorHAnsi" w:eastAsia="Calibri" w:hAnsiTheme="minorHAnsi" w:cstheme="minorHAnsi"/>
          <w:sz w:val="22"/>
          <w:szCs w:val="22"/>
          <w:lang w:eastAsia="en-US"/>
        </w:rPr>
        <w:t>exclusive breastfeeding can inhibit ovulation, but it was reported in only</w:t>
      </w:r>
      <w:r w:rsidR="00B626C5">
        <w:rPr>
          <w:rFonts w:asciiTheme="minorHAnsi" w:eastAsia="Calibri" w:hAnsiTheme="minorHAnsi" w:cstheme="minorHAnsi"/>
          <w:sz w:val="22"/>
          <w:szCs w:val="22"/>
          <w:lang w:eastAsia="en-US"/>
        </w:rPr>
        <w:t xml:space="preserve"> two of the seven papers which </w:t>
      </w:r>
      <w:r w:rsidR="00CD5C54">
        <w:rPr>
          <w:rFonts w:asciiTheme="minorHAnsi" w:eastAsia="Calibri" w:hAnsiTheme="minorHAnsi" w:cstheme="minorHAnsi"/>
          <w:sz w:val="22"/>
          <w:szCs w:val="22"/>
          <w:lang w:eastAsia="en-US"/>
        </w:rPr>
        <w:t>included post-partum women</w:t>
      </w:r>
      <w:sdt>
        <w:sdtPr>
          <w:rPr>
            <w:rFonts w:asciiTheme="minorHAnsi" w:eastAsia="Calibri" w:hAnsiTheme="minorHAnsi" w:cstheme="minorHAnsi"/>
            <w:color w:val="000000"/>
            <w:sz w:val="22"/>
            <w:szCs w:val="22"/>
            <w:vertAlign w:val="superscript"/>
            <w:lang w:eastAsia="en-US"/>
          </w:rPr>
          <w:tag w:val="MENDELEY_CITATION_v3_eyJjaXRhdGlvbklEIjoiTUVOREVMRVlfQ0lUQVRJT05fZWUwOWQ2YmUtZjc5Ny00OTY2LWJjNGItNGEwOTc3ZWFhY2IyIiwicHJvcGVydGllcyI6eyJub3RlSW5kZXgiOjB9LCJpc0VkaXRlZCI6ZmFsc2UsIm1hbnVhbE92ZXJyaWRlIjp7ImlzTWFudWFsbHlPdmVycmlkZGVuIjpmYWxzZSwiY2l0ZXByb2NUZXh0IjoiPHN1cD4xMSwxODwvc3VwPiIsIm1hbnVhbE92ZXJyaWRlVGV4dCI6IiJ9LCJjaXRhdGlvbkl0ZW1zIjpb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"/>
          <w:id w:val="1930225348"/>
          <w:placeholder>
            <w:docPart w:val="DefaultPlaceholder_-1854013440"/>
          </w:placeholder>
        </w:sdtPr>
        <w:sdtContent>
          <w:r w:rsidR="00345D3F" w:rsidRPr="00345D3F">
            <w:rPr>
              <w:rFonts w:asciiTheme="minorHAnsi" w:eastAsia="Calibri" w:hAnsiTheme="minorHAnsi" w:cstheme="minorHAnsi"/>
              <w:color w:val="000000"/>
              <w:sz w:val="22"/>
              <w:szCs w:val="22"/>
              <w:vertAlign w:val="superscript"/>
              <w:lang w:eastAsia="en-US"/>
            </w:rPr>
            <w:t>11,18</w:t>
          </w:r>
        </w:sdtContent>
      </w:sdt>
      <w:r w:rsidR="00CD5C54">
        <w:rPr>
          <w:rFonts w:asciiTheme="minorHAnsi" w:eastAsia="Calibri" w:hAnsiTheme="minorHAnsi" w:cstheme="minorHAnsi"/>
          <w:sz w:val="22"/>
          <w:szCs w:val="22"/>
          <w:lang w:eastAsia="en-US"/>
        </w:rPr>
        <w:t xml:space="preserve">. In one of these (Casey </w:t>
      </w:r>
      <w:r w:rsidR="00CD5C54">
        <w:rPr>
          <w:rFonts w:asciiTheme="minorHAnsi" w:eastAsia="Calibri" w:hAnsiTheme="minorHAnsi" w:cstheme="minorHAnsi"/>
          <w:sz w:val="22"/>
          <w:szCs w:val="22"/>
          <w:lang w:eastAsia="en-US"/>
        </w:rPr>
        <w:lastRenderedPageBreak/>
        <w:t>2013), a retrospective study, breastfeeding at the time of insertion is recorded but not at the time of reported bleeding complaints</w:t>
      </w:r>
      <w:sdt>
        <w:sdtPr>
          <w:rPr>
            <w:rFonts w:asciiTheme="minorHAnsi" w:eastAsia="Calibri" w:hAnsiTheme="minorHAnsi" w:cstheme="minorHAnsi"/>
            <w:color w:val="000000"/>
            <w:sz w:val="22"/>
            <w:szCs w:val="22"/>
            <w:vertAlign w:val="superscript"/>
            <w:lang w:eastAsia="en-US"/>
          </w:rPr>
          <w:tag w:val="MENDELEY_CITATION_v3_eyJjaXRhdGlvbklEIjoiTUVOREVMRVlfQ0lUQVRJT05fNTUyMjExZGEtZTM4Ny00YWRkLWFlYmQtNjZkMzkwNGVhNTI0IiwicHJvcGVydGllcyI6eyJub3RlSW5kZXgiOjB9LCJpc0VkaXRlZCI6ZmFsc2UsIm1hbnVhbE92ZXJyaWRlIjp7ImlzTWFudWFsbHlPdmVycmlkZGVuIjpmYWxzZSwiY2l0ZXByb2NUZXh0IjoiPHN1cD4xMTwvc3VwPiIsIm1hbnVhbE92ZXJyaWRlVGV4dCI6IiJ9LCJjaXRhdGlvbkl0ZW1zIjpb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"/>
          <w:id w:val="2088103626"/>
          <w:placeholder>
            <w:docPart w:val="DefaultPlaceholder_-1854013440"/>
          </w:placeholder>
        </w:sdtPr>
        <w:sdtContent>
          <w:r w:rsidR="00B271F1" w:rsidRPr="00B271F1">
            <w:rPr>
              <w:rFonts w:asciiTheme="minorHAnsi" w:eastAsia="Calibri" w:hAnsiTheme="minorHAnsi" w:cstheme="minorHAnsi"/>
              <w:color w:val="000000"/>
              <w:sz w:val="22"/>
              <w:szCs w:val="22"/>
              <w:vertAlign w:val="superscript"/>
              <w:lang w:eastAsia="en-US"/>
            </w:rPr>
            <w:t>11</w:t>
          </w:r>
        </w:sdtContent>
      </w:sdt>
      <w:r w:rsidR="00CD5C54">
        <w:rPr>
          <w:rFonts w:asciiTheme="minorHAnsi" w:eastAsia="Calibri" w:hAnsiTheme="minorHAnsi" w:cstheme="minorHAnsi"/>
          <w:sz w:val="22"/>
          <w:szCs w:val="22"/>
          <w:lang w:eastAsia="en-US"/>
        </w:rPr>
        <w:t>. In an earlier study by the same author</w:t>
      </w:r>
      <w:r w:rsidR="00345D3F">
        <w:rPr>
          <w:rFonts w:asciiTheme="minorHAnsi" w:eastAsia="Calibri" w:hAnsiTheme="minorHAnsi" w:cstheme="minorHAnsi"/>
          <w:sz w:val="22"/>
          <w:szCs w:val="22"/>
          <w:lang w:eastAsia="en-US"/>
        </w:rPr>
        <w:t xml:space="preserve">s </w:t>
      </w:r>
      <w:r w:rsidR="00CD5C54">
        <w:rPr>
          <w:rFonts w:asciiTheme="minorHAnsi" w:eastAsia="Calibri" w:hAnsiTheme="minorHAnsi" w:cstheme="minorHAnsi"/>
          <w:sz w:val="22"/>
          <w:szCs w:val="22"/>
          <w:lang w:eastAsia="en-US"/>
        </w:rPr>
        <w:t>(Casey 2011) breastfeeding is recorded but no indication is given about whether breastfeeding was at the time of insertion or at the time of reported bleeding complaints</w:t>
      </w:r>
      <w:sdt>
        <w:sdtPr>
          <w:rPr>
            <w:rFonts w:asciiTheme="minorHAnsi" w:eastAsia="Calibri" w:hAnsiTheme="minorHAnsi" w:cstheme="minorHAnsi"/>
            <w:color w:val="000000"/>
            <w:sz w:val="22"/>
            <w:szCs w:val="22"/>
            <w:vertAlign w:val="superscript"/>
            <w:lang w:eastAsia="en-US"/>
          </w:rPr>
          <w:tag w:val="MENDELEY_CITATION_v3_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"/>
          <w:id w:val="387465789"/>
          <w:placeholder>
            <w:docPart w:val="DefaultPlaceholder_-1854013440"/>
          </w:placeholder>
        </w:sdtPr>
        <w:sdtContent>
          <w:r w:rsidR="00B271F1" w:rsidRPr="00B271F1">
            <w:rPr>
              <w:rFonts w:asciiTheme="minorHAnsi" w:eastAsia="Calibri" w:hAnsiTheme="minorHAnsi" w:cstheme="minorHAnsi"/>
              <w:color w:val="000000"/>
              <w:sz w:val="22"/>
              <w:szCs w:val="22"/>
              <w:vertAlign w:val="superscript"/>
              <w:lang w:eastAsia="en-US"/>
            </w:rPr>
            <w:t>18</w:t>
          </w:r>
        </w:sdtContent>
      </w:sdt>
      <w:r w:rsidR="00CD5C54">
        <w:rPr>
          <w:rFonts w:asciiTheme="minorHAnsi" w:eastAsia="Calibri" w:hAnsiTheme="minorHAnsi" w:cstheme="minorHAnsi"/>
          <w:sz w:val="22"/>
          <w:szCs w:val="22"/>
          <w:lang w:eastAsia="en-US"/>
        </w:rPr>
        <w:t>. This means that little can be concluded regarding the effect of breastfeeding on unfavourable bleeding patter</w:t>
      </w:r>
      <w:r w:rsidR="00D62E57">
        <w:rPr>
          <w:rFonts w:asciiTheme="minorHAnsi" w:eastAsia="Calibri" w:hAnsiTheme="minorHAnsi" w:cstheme="minorHAnsi"/>
          <w:sz w:val="22"/>
          <w:szCs w:val="22"/>
          <w:lang w:eastAsia="en-US"/>
        </w:rPr>
        <w:t>n</w:t>
      </w:r>
      <w:r w:rsidR="00CD5C54">
        <w:rPr>
          <w:rFonts w:asciiTheme="minorHAnsi" w:eastAsia="Calibri" w:hAnsiTheme="minorHAnsi" w:cstheme="minorHAnsi"/>
          <w:sz w:val="22"/>
          <w:szCs w:val="22"/>
          <w:lang w:eastAsia="en-US"/>
        </w:rPr>
        <w:t>s from these studies.</w:t>
      </w:r>
      <w:r w:rsidR="00140027">
        <w:rPr>
          <w:rFonts w:asciiTheme="minorHAnsi" w:eastAsia="Calibri" w:hAnsiTheme="minorHAnsi" w:cstheme="minorHAnsi"/>
          <w:sz w:val="22"/>
          <w:szCs w:val="22"/>
          <w:lang w:eastAsia="en-US"/>
        </w:rPr>
        <w:t xml:space="preserve"> The effect of concurrent breastfeeding on bleeding patterns in women who choose an etonorgestrel Implant in the postpartum period is an </w:t>
      </w:r>
      <w:r w:rsidR="00FE5D02">
        <w:rPr>
          <w:rFonts w:asciiTheme="minorHAnsi" w:eastAsia="Calibri" w:hAnsiTheme="minorHAnsi" w:cstheme="minorHAnsi"/>
          <w:sz w:val="22"/>
          <w:szCs w:val="22"/>
          <w:lang w:eastAsia="en-US"/>
        </w:rPr>
        <w:t>area</w:t>
      </w:r>
      <w:r w:rsidR="00140027">
        <w:rPr>
          <w:rFonts w:asciiTheme="minorHAnsi" w:eastAsia="Calibri" w:hAnsiTheme="minorHAnsi" w:cstheme="minorHAnsi"/>
          <w:sz w:val="22"/>
          <w:szCs w:val="22"/>
          <w:lang w:eastAsia="en-US"/>
        </w:rPr>
        <w:t xml:space="preserve"> for future research.</w:t>
      </w:r>
    </w:p>
    <w:p w14:paraId="6BE2CFEB" w14:textId="77777777" w:rsidR="00045E1A" w:rsidRPr="00045E1A" w:rsidRDefault="00045E1A" w:rsidP="002F3902">
      <w:pPr>
        <w:keepNext/>
        <w:keepLines/>
        <w:spacing w:before="40" w:line="360" w:lineRule="auto"/>
        <w:outlineLvl w:val="2"/>
        <w:rPr>
          <w:rFonts w:asciiTheme="minorHAnsi" w:hAnsiTheme="minorHAnsi" w:cstheme="minorHAnsi"/>
          <w:color w:val="1F3763"/>
        </w:rPr>
      </w:pPr>
      <w:r w:rsidRPr="00045E1A">
        <w:rPr>
          <w:rFonts w:asciiTheme="minorHAnsi" w:hAnsiTheme="minorHAnsi" w:cstheme="minorHAnsi"/>
          <w:color w:val="1F3763"/>
        </w:rPr>
        <w:t>Quality of Evidence</w:t>
      </w:r>
    </w:p>
    <w:p w14:paraId="774F6147" w14:textId="1D52005C" w:rsidR="00045E1A" w:rsidRPr="00045E1A" w:rsidRDefault="00045E1A" w:rsidP="002F3902">
      <w:pPr>
        <w:spacing w:after="160" w:line="360" w:lineRule="auto"/>
        <w:rPr>
          <w:rFonts w:asciiTheme="minorHAnsi" w:eastAsia="Calibri" w:hAnsiTheme="minorHAnsi" w:cstheme="minorHAnsi"/>
          <w:sz w:val="22"/>
          <w:szCs w:val="22"/>
          <w:lang w:eastAsia="en-US"/>
        </w:rPr>
      </w:pPr>
      <w:r w:rsidRPr="00045E1A">
        <w:rPr>
          <w:rFonts w:asciiTheme="minorHAnsi" w:eastAsia="Calibri" w:hAnsiTheme="minorHAnsi" w:cstheme="minorHAnsi"/>
          <w:sz w:val="22"/>
          <w:szCs w:val="22"/>
          <w:lang w:eastAsia="en-US"/>
        </w:rPr>
        <w:t>Given the above limitation</w:t>
      </w:r>
      <w:r w:rsidR="00933AC1">
        <w:rPr>
          <w:rFonts w:asciiTheme="minorHAnsi" w:eastAsia="Calibri" w:hAnsiTheme="minorHAnsi" w:cstheme="minorHAnsi"/>
          <w:sz w:val="22"/>
          <w:szCs w:val="22"/>
          <w:lang w:eastAsia="en-US"/>
        </w:rPr>
        <w:t>s</w:t>
      </w:r>
      <w:r w:rsidRPr="00045E1A">
        <w:rPr>
          <w:rFonts w:asciiTheme="minorHAnsi" w:eastAsia="Calibri" w:hAnsiTheme="minorHAnsi" w:cstheme="minorHAnsi"/>
          <w:sz w:val="22"/>
          <w:szCs w:val="22"/>
          <w:lang w:eastAsia="en-US"/>
        </w:rPr>
        <w:t xml:space="preserve"> the quality of the evidence is moderate to low in this systematic review. </w:t>
      </w:r>
    </w:p>
    <w:p w14:paraId="3B53EB30" w14:textId="0211D475" w:rsidR="00045E1A" w:rsidRPr="00045E1A" w:rsidRDefault="00045E1A" w:rsidP="002F3902">
      <w:pPr>
        <w:spacing w:after="160" w:line="360" w:lineRule="auto"/>
        <w:rPr>
          <w:rFonts w:asciiTheme="minorHAnsi" w:eastAsia="Calibri" w:hAnsiTheme="minorHAnsi" w:cstheme="minorHAnsi"/>
          <w:sz w:val="22"/>
          <w:szCs w:val="22"/>
          <w:lang w:eastAsia="en-US"/>
        </w:rPr>
      </w:pPr>
      <w:r w:rsidRPr="00045E1A">
        <w:rPr>
          <w:rFonts w:asciiTheme="minorHAnsi" w:eastAsia="Calibri" w:hAnsiTheme="minorHAnsi" w:cstheme="minorHAnsi"/>
          <w:sz w:val="22"/>
          <w:szCs w:val="22"/>
          <w:lang w:eastAsia="en-US"/>
        </w:rPr>
        <w:t xml:space="preserve">The Risk of Bias in the RCTs is low in </w:t>
      </w:r>
      <w:r w:rsidR="00257E51" w:rsidRPr="00045E1A">
        <w:rPr>
          <w:rFonts w:asciiTheme="minorHAnsi" w:eastAsia="Calibri" w:hAnsiTheme="minorHAnsi" w:cstheme="minorHAnsi"/>
          <w:sz w:val="22"/>
          <w:szCs w:val="22"/>
          <w:lang w:eastAsia="en-US"/>
        </w:rPr>
        <w:t>Vie</w:t>
      </w:r>
      <w:r w:rsidR="00257E51">
        <w:rPr>
          <w:rFonts w:asciiTheme="minorHAnsi" w:eastAsia="Calibri" w:hAnsiTheme="minorHAnsi" w:cstheme="minorHAnsi"/>
          <w:sz w:val="22"/>
          <w:szCs w:val="22"/>
          <w:lang w:eastAsia="en-US"/>
        </w:rPr>
        <w:t>i</w:t>
      </w:r>
      <w:r w:rsidR="00257E51" w:rsidRPr="00045E1A">
        <w:rPr>
          <w:rFonts w:asciiTheme="minorHAnsi" w:eastAsia="Calibri" w:hAnsiTheme="minorHAnsi" w:cstheme="minorHAnsi"/>
          <w:sz w:val="22"/>
          <w:szCs w:val="22"/>
          <w:lang w:eastAsia="en-US"/>
        </w:rPr>
        <w:t>ra</w:t>
      </w:r>
      <w:r w:rsidR="00257E51">
        <w:rPr>
          <w:rFonts w:asciiTheme="minorHAnsi" w:eastAsia="Calibri" w:hAnsiTheme="minorHAnsi" w:cstheme="minorHAnsi"/>
          <w:sz w:val="22"/>
          <w:szCs w:val="22"/>
          <w:lang w:eastAsia="en-US"/>
        </w:rPr>
        <w:t xml:space="preserve"> (</w:t>
      </w:r>
      <w:r w:rsidR="00C127D8">
        <w:rPr>
          <w:rFonts w:asciiTheme="minorHAnsi" w:eastAsia="Calibri" w:hAnsiTheme="minorHAnsi" w:cstheme="minorHAnsi"/>
          <w:sz w:val="22"/>
          <w:szCs w:val="22"/>
          <w:lang w:eastAsia="en-US"/>
        </w:rPr>
        <w:t>2019)</w:t>
      </w:r>
      <w:r w:rsidRPr="00045E1A">
        <w:rPr>
          <w:rFonts w:asciiTheme="minorHAnsi" w:eastAsia="Calibri" w:hAnsiTheme="minorHAnsi" w:cstheme="minorHAnsi"/>
          <w:sz w:val="22"/>
          <w:szCs w:val="22"/>
          <w:lang w:eastAsia="en-US"/>
        </w:rPr>
        <w:t xml:space="preserve"> but high in Bryant</w:t>
      </w:r>
      <w:r w:rsidR="00C127D8">
        <w:rPr>
          <w:rFonts w:asciiTheme="minorHAnsi" w:eastAsia="Calibri" w:hAnsiTheme="minorHAnsi" w:cstheme="minorHAnsi"/>
          <w:sz w:val="22"/>
          <w:szCs w:val="22"/>
          <w:lang w:eastAsia="en-US"/>
        </w:rPr>
        <w:t>(2017)</w:t>
      </w:r>
      <w:r w:rsidRPr="00045E1A">
        <w:rPr>
          <w:rFonts w:asciiTheme="minorHAnsi" w:eastAsia="Calibri" w:hAnsiTheme="minorHAnsi" w:cstheme="minorHAnsi"/>
          <w:sz w:val="22"/>
          <w:szCs w:val="22"/>
          <w:lang w:eastAsia="en-US"/>
        </w:rPr>
        <w:t>, due to missing data, and uncertainty in terms of measurement of the outcome, because bleeding patterns were a secondary outcome</w:t>
      </w:r>
      <w:sdt>
        <w:sdtPr>
          <w:rPr>
            <w:rFonts w:asciiTheme="minorHAnsi" w:eastAsia="Calibri" w:hAnsiTheme="minorHAnsi" w:cstheme="minorHAnsi"/>
            <w:color w:val="000000"/>
            <w:sz w:val="22"/>
            <w:szCs w:val="22"/>
            <w:vertAlign w:val="superscript"/>
            <w:lang w:eastAsia="en-US"/>
          </w:rPr>
          <w:tag w:val="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"/>
          <w:id w:val="-1323660984"/>
          <w:placeholder>
            <w:docPart w:val="DefaultPlaceholder_-1854013440"/>
          </w:placeholder>
        </w:sdtPr>
        <w:sdtContent>
          <w:r w:rsidR="007E1F2F" w:rsidRPr="007E1F2F">
            <w:rPr>
              <w:rFonts w:asciiTheme="minorHAnsi" w:eastAsia="Calibri" w:hAnsiTheme="minorHAnsi" w:cstheme="minorHAnsi"/>
              <w:color w:val="000000"/>
              <w:sz w:val="22"/>
              <w:szCs w:val="22"/>
              <w:vertAlign w:val="superscript"/>
              <w:lang w:eastAsia="en-US"/>
            </w:rPr>
            <w:t>9,10</w:t>
          </w:r>
        </w:sdtContent>
      </w:sdt>
      <w:r w:rsidRPr="00045E1A">
        <w:rPr>
          <w:rFonts w:asciiTheme="minorHAnsi" w:eastAsia="Calibri" w:hAnsiTheme="minorHAnsi" w:cstheme="minorHAnsi"/>
          <w:sz w:val="22"/>
          <w:szCs w:val="22"/>
          <w:lang w:eastAsia="en-US"/>
        </w:rPr>
        <w:t>.</w:t>
      </w:r>
    </w:p>
    <w:p w14:paraId="1D7256CC" w14:textId="23FB5352" w:rsidR="00045E1A" w:rsidRPr="00045E1A" w:rsidRDefault="00045E1A" w:rsidP="002F3902">
      <w:pPr>
        <w:spacing w:after="160" w:line="360" w:lineRule="auto"/>
        <w:rPr>
          <w:rFonts w:asciiTheme="minorHAnsi" w:eastAsia="Calibri" w:hAnsiTheme="minorHAnsi" w:cstheme="minorHAnsi"/>
          <w:sz w:val="22"/>
          <w:szCs w:val="22"/>
          <w:lang w:eastAsia="en-US"/>
        </w:rPr>
      </w:pPr>
      <w:r w:rsidRPr="00045E1A">
        <w:rPr>
          <w:rFonts w:asciiTheme="minorHAnsi" w:eastAsia="Calibri" w:hAnsiTheme="minorHAnsi" w:cstheme="minorHAnsi"/>
          <w:sz w:val="22"/>
          <w:szCs w:val="22"/>
          <w:lang w:eastAsia="en-US"/>
        </w:rPr>
        <w:t>In the non-RCTs, the risk of bias is moderate to serious in all but Di Carlo</w:t>
      </w:r>
      <w:r w:rsidR="00C127D8">
        <w:rPr>
          <w:rFonts w:asciiTheme="minorHAnsi" w:eastAsia="Calibri" w:hAnsiTheme="minorHAnsi" w:cstheme="minorHAnsi"/>
          <w:sz w:val="22"/>
          <w:szCs w:val="22"/>
          <w:lang w:eastAsia="en-US"/>
        </w:rPr>
        <w:t>(2015)</w:t>
      </w:r>
      <w:r w:rsidRPr="00045E1A">
        <w:rPr>
          <w:rFonts w:asciiTheme="minorHAnsi" w:eastAsia="Calibri" w:hAnsiTheme="minorHAnsi" w:cstheme="minorHAnsi"/>
          <w:sz w:val="22"/>
          <w:szCs w:val="22"/>
          <w:lang w:eastAsia="en-US"/>
        </w:rPr>
        <w:t>, due to the retrospective nature of the studies (Casey 2011,  Obijuru, 2016, Crockett 2017</w:t>
      </w:r>
      <w:r w:rsidR="00850819">
        <w:rPr>
          <w:rFonts w:asciiTheme="minorHAnsi" w:eastAsia="Calibri" w:hAnsiTheme="minorHAnsi" w:cstheme="minorHAnsi"/>
          <w:sz w:val="22"/>
          <w:szCs w:val="22"/>
          <w:lang w:eastAsia="en-US"/>
        </w:rPr>
        <w:t>, Green 2021</w:t>
      </w:r>
      <w:r w:rsidRPr="00045E1A">
        <w:rPr>
          <w:rFonts w:asciiTheme="minorHAnsi" w:eastAsia="Calibri" w:hAnsiTheme="minorHAnsi" w:cstheme="minorHAnsi"/>
          <w:sz w:val="22"/>
          <w:szCs w:val="22"/>
          <w:lang w:eastAsia="en-US"/>
        </w:rPr>
        <w:t xml:space="preserve"> &amp; Rai 2004), differences between groups at baseline, (Crockett 2017, Ireland 2014</w:t>
      </w:r>
      <w:r w:rsidR="00EC5B3C">
        <w:rPr>
          <w:rFonts w:asciiTheme="minorHAnsi" w:eastAsia="Calibri" w:hAnsiTheme="minorHAnsi" w:cstheme="minorHAnsi"/>
          <w:sz w:val="22"/>
          <w:szCs w:val="22"/>
          <w:lang w:eastAsia="en-US"/>
        </w:rPr>
        <w:t>, Green 2021</w:t>
      </w:r>
      <w:r w:rsidRPr="00045E1A">
        <w:rPr>
          <w:rFonts w:asciiTheme="minorHAnsi" w:eastAsia="Calibri" w:hAnsiTheme="minorHAnsi" w:cstheme="minorHAnsi"/>
          <w:sz w:val="22"/>
          <w:szCs w:val="22"/>
          <w:lang w:eastAsia="en-US"/>
        </w:rPr>
        <w:t>)</w:t>
      </w:r>
      <w:r w:rsidR="001D1844">
        <w:rPr>
          <w:rFonts w:asciiTheme="minorHAnsi" w:eastAsia="Calibri" w:hAnsiTheme="minorHAnsi" w:cstheme="minorHAnsi"/>
          <w:sz w:val="22"/>
          <w:szCs w:val="22"/>
          <w:lang w:eastAsia="en-US"/>
        </w:rPr>
        <w:t>,</w:t>
      </w:r>
      <w:r w:rsidRPr="00045E1A">
        <w:rPr>
          <w:rFonts w:asciiTheme="minorHAnsi" w:eastAsia="Calibri" w:hAnsiTheme="minorHAnsi" w:cstheme="minorHAnsi"/>
          <w:sz w:val="22"/>
          <w:szCs w:val="22"/>
          <w:lang w:eastAsia="en-US"/>
        </w:rPr>
        <w:t xml:space="preserve"> missing data (Casey 2011, Obijuru 2016, Rai 2004, Petersen 2019</w:t>
      </w:r>
      <w:r w:rsidR="00C236AD">
        <w:rPr>
          <w:rFonts w:asciiTheme="minorHAnsi" w:eastAsia="Calibri" w:hAnsiTheme="minorHAnsi" w:cstheme="minorHAnsi"/>
          <w:sz w:val="22"/>
          <w:szCs w:val="22"/>
          <w:lang w:eastAsia="en-US"/>
        </w:rPr>
        <w:t>, Green 2021</w:t>
      </w:r>
      <w:r w:rsidRPr="00045E1A">
        <w:rPr>
          <w:rFonts w:asciiTheme="minorHAnsi" w:eastAsia="Calibri" w:hAnsiTheme="minorHAnsi" w:cstheme="minorHAnsi"/>
          <w:sz w:val="22"/>
          <w:szCs w:val="22"/>
          <w:lang w:eastAsia="en-US"/>
        </w:rPr>
        <w:t xml:space="preserve"> &amp; Ireland 2014) or inexact measurement and/or reporting of the outcomes of interest (Rai 2004, Petersen 2019, Obijuru 2016</w:t>
      </w:r>
      <w:r w:rsidR="00C236AD">
        <w:rPr>
          <w:rFonts w:asciiTheme="minorHAnsi" w:eastAsia="Calibri" w:hAnsiTheme="minorHAnsi" w:cstheme="minorHAnsi"/>
          <w:sz w:val="22"/>
          <w:szCs w:val="22"/>
          <w:lang w:eastAsia="en-US"/>
        </w:rPr>
        <w:t>, Green 2021</w:t>
      </w:r>
      <w:r w:rsidRPr="00045E1A">
        <w:rPr>
          <w:rFonts w:asciiTheme="minorHAnsi" w:eastAsia="Calibri" w:hAnsiTheme="minorHAnsi" w:cstheme="minorHAnsi"/>
          <w:sz w:val="22"/>
          <w:szCs w:val="22"/>
          <w:lang w:eastAsia="en-US"/>
        </w:rPr>
        <w:t xml:space="preserve"> &amp; Lazorwitz 2019).</w:t>
      </w:r>
    </w:p>
    <w:p w14:paraId="61BA890F" w14:textId="77777777" w:rsidR="00045E1A" w:rsidRPr="00045E1A" w:rsidRDefault="00045E1A" w:rsidP="002F3902">
      <w:pPr>
        <w:keepNext/>
        <w:keepLines/>
        <w:spacing w:before="40" w:line="360" w:lineRule="auto"/>
        <w:outlineLvl w:val="2"/>
        <w:rPr>
          <w:rFonts w:asciiTheme="minorHAnsi" w:hAnsiTheme="minorHAnsi" w:cstheme="minorHAnsi"/>
          <w:color w:val="1F3763"/>
        </w:rPr>
      </w:pPr>
      <w:r w:rsidRPr="00045E1A">
        <w:rPr>
          <w:rFonts w:asciiTheme="minorHAnsi" w:hAnsiTheme="minorHAnsi" w:cstheme="minorHAnsi"/>
          <w:color w:val="1F3763"/>
        </w:rPr>
        <w:t>Limitations of the Review.</w:t>
      </w:r>
    </w:p>
    <w:p w14:paraId="52BC26EF" w14:textId="6C68FB8E" w:rsidR="00FC122B" w:rsidRDefault="4711673E" w:rsidP="79C40476">
      <w:pPr>
        <w:spacing w:line="360" w:lineRule="auto"/>
        <w:jc w:val="both"/>
        <w:rPr>
          <w:rFonts w:asciiTheme="minorHAnsi" w:eastAsia="Calibri" w:hAnsiTheme="minorHAnsi" w:cstheme="minorBidi"/>
          <w:sz w:val="22"/>
          <w:szCs w:val="22"/>
        </w:rPr>
      </w:pPr>
      <w:r w:rsidRPr="79C40476">
        <w:rPr>
          <w:rFonts w:asciiTheme="minorHAnsi" w:eastAsia="Calibri" w:hAnsiTheme="minorHAnsi" w:cstheme="minorBidi"/>
          <w:sz w:val="22"/>
          <w:szCs w:val="22"/>
        </w:rPr>
        <w:t>For o</w:t>
      </w:r>
      <w:r w:rsidR="25B06186" w:rsidRPr="79C40476">
        <w:rPr>
          <w:rFonts w:asciiTheme="minorHAnsi" w:eastAsia="Calibri" w:hAnsiTheme="minorHAnsi" w:cstheme="minorBidi"/>
          <w:sz w:val="22"/>
          <w:szCs w:val="22"/>
        </w:rPr>
        <w:t>utcomes</w:t>
      </w:r>
      <w:r w:rsidRPr="79C40476">
        <w:rPr>
          <w:rFonts w:asciiTheme="minorHAnsi" w:eastAsia="Calibri" w:hAnsiTheme="minorHAnsi" w:cstheme="minorBidi"/>
          <w:sz w:val="22"/>
          <w:szCs w:val="22"/>
        </w:rPr>
        <w:t>,</w:t>
      </w:r>
      <w:r w:rsidR="25B06186" w:rsidRPr="79C40476">
        <w:rPr>
          <w:rFonts w:asciiTheme="minorHAnsi" w:eastAsia="Calibri" w:hAnsiTheme="minorHAnsi" w:cstheme="minorBidi"/>
          <w:sz w:val="22"/>
          <w:szCs w:val="22"/>
        </w:rPr>
        <w:t xml:space="preserve"> we chose to use ‘Favourable’ and ‘Unfavourable’ bleeding definitions, which we defined at the outset of the review, based on Mansour 2019</w:t>
      </w:r>
      <w:sdt>
        <w:sdtPr>
          <w:rPr>
            <w:color w:val="000000"/>
            <w:vertAlign w:val="superscript"/>
          </w:rPr>
          <w:tag w:val="MENDELEY_CITATION_v3_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"/>
          <w:id w:val="534566581"/>
        </w:sdtPr>
        <w:sdtContent>
          <w:r w:rsidR="007E1F2F" w:rsidRPr="007E1F2F">
            <w:rPr>
              <w:color w:val="000000"/>
              <w:vertAlign w:val="superscript"/>
            </w:rPr>
            <w:t>6</w:t>
          </w:r>
        </w:sdtContent>
      </w:sdt>
      <w:r w:rsidR="25B06186">
        <w:t xml:space="preserve">. </w:t>
      </w:r>
      <w:r w:rsidR="7AC37D19" w:rsidRPr="79C40476">
        <w:rPr>
          <w:rFonts w:asciiTheme="minorHAnsi" w:eastAsia="Calibri" w:hAnsiTheme="minorHAnsi" w:cstheme="minorBidi"/>
          <w:sz w:val="22"/>
          <w:szCs w:val="22"/>
        </w:rPr>
        <w:t>‘</w:t>
      </w:r>
      <w:r w:rsidR="25B06186" w:rsidRPr="79C40476">
        <w:rPr>
          <w:rFonts w:asciiTheme="minorHAnsi" w:eastAsia="Calibri" w:hAnsiTheme="minorHAnsi" w:cstheme="minorBidi"/>
          <w:sz w:val="22"/>
          <w:szCs w:val="22"/>
        </w:rPr>
        <w:t>Favourable bleeding</w:t>
      </w:r>
      <w:r w:rsidRPr="79C40476">
        <w:rPr>
          <w:rFonts w:asciiTheme="minorHAnsi" w:eastAsia="Calibri" w:hAnsiTheme="minorHAnsi" w:cstheme="minorBidi"/>
          <w:sz w:val="22"/>
          <w:szCs w:val="22"/>
        </w:rPr>
        <w:t>’</w:t>
      </w:r>
      <w:r w:rsidR="25B06186" w:rsidRPr="79C40476">
        <w:rPr>
          <w:rFonts w:asciiTheme="minorHAnsi" w:eastAsia="Calibri" w:hAnsiTheme="minorHAnsi" w:cstheme="minorBidi"/>
          <w:sz w:val="22"/>
          <w:szCs w:val="22"/>
        </w:rPr>
        <w:t xml:space="preserve"> included normal, infrequent or no bleeding, and ‘unfavourable bleeding’ included frequent or prolonged bleeding or a request for removal due to bleeding. </w:t>
      </w:r>
      <w:r w:rsidR="3424B4A8" w:rsidRPr="79C40476">
        <w:rPr>
          <w:rFonts w:asciiTheme="minorHAnsi" w:eastAsia="Calibri" w:hAnsiTheme="minorHAnsi" w:cstheme="minorBidi"/>
          <w:sz w:val="22"/>
          <w:szCs w:val="22"/>
        </w:rPr>
        <w:t>However,</w:t>
      </w:r>
      <w:r w:rsidR="25B06186" w:rsidRPr="79C40476">
        <w:rPr>
          <w:rFonts w:asciiTheme="minorHAnsi" w:eastAsia="Calibri" w:hAnsiTheme="minorHAnsi" w:cstheme="minorBidi"/>
          <w:sz w:val="22"/>
          <w:szCs w:val="22"/>
        </w:rPr>
        <w:t xml:space="preserve"> due to the variety of descriptions used to report bleeding outcomes, we were unable to adhere strictly to these definitions, and sometimes had to extrapolate from what was </w:t>
      </w:r>
      <w:r w:rsidR="75B01B1F" w:rsidRPr="79C40476">
        <w:rPr>
          <w:rFonts w:asciiTheme="minorHAnsi" w:eastAsia="Calibri" w:hAnsiTheme="minorHAnsi" w:cstheme="minorBidi"/>
          <w:sz w:val="22"/>
          <w:szCs w:val="22"/>
        </w:rPr>
        <w:t>reported</w:t>
      </w:r>
      <w:r w:rsidR="25B06186" w:rsidRPr="79C40476">
        <w:rPr>
          <w:rFonts w:asciiTheme="minorHAnsi" w:eastAsia="Calibri" w:hAnsiTheme="minorHAnsi" w:cstheme="minorBidi"/>
          <w:sz w:val="22"/>
          <w:szCs w:val="22"/>
        </w:rPr>
        <w:t xml:space="preserve"> </w:t>
      </w:r>
      <w:r w:rsidR="3424B4A8" w:rsidRPr="79C40476">
        <w:rPr>
          <w:rFonts w:asciiTheme="minorHAnsi" w:eastAsia="Calibri" w:hAnsiTheme="minorHAnsi" w:cstheme="minorBidi"/>
          <w:sz w:val="22"/>
          <w:szCs w:val="22"/>
        </w:rPr>
        <w:t>e.g.,</w:t>
      </w:r>
      <w:r w:rsidR="25B06186" w:rsidRPr="79C40476">
        <w:rPr>
          <w:rFonts w:asciiTheme="minorHAnsi" w:eastAsia="Calibri" w:hAnsiTheme="minorHAnsi" w:cstheme="minorBidi"/>
          <w:sz w:val="22"/>
          <w:szCs w:val="22"/>
        </w:rPr>
        <w:t xml:space="preserve"> ‘Health Care Provider Contact for bleeding complaint’ was accepted as ‘unfavourable bleeding</w:t>
      </w:r>
      <w:r w:rsidR="75B01B1F" w:rsidRPr="79C40476">
        <w:rPr>
          <w:rFonts w:asciiTheme="minorHAnsi" w:eastAsia="Calibri" w:hAnsiTheme="minorHAnsi" w:cstheme="minorBidi"/>
          <w:sz w:val="22"/>
          <w:szCs w:val="22"/>
        </w:rPr>
        <w:t>.’</w:t>
      </w:r>
      <w:r w:rsidR="25B06186" w:rsidRPr="79C40476">
        <w:rPr>
          <w:rFonts w:asciiTheme="minorHAnsi" w:eastAsia="Calibri" w:hAnsiTheme="minorHAnsi" w:cstheme="minorBidi"/>
          <w:sz w:val="22"/>
          <w:szCs w:val="22"/>
        </w:rPr>
        <w:t xml:space="preserve"> </w:t>
      </w:r>
      <w:r w:rsidR="2DF031C0" w:rsidRPr="79C40476">
        <w:rPr>
          <w:rFonts w:asciiTheme="minorHAnsi" w:eastAsia="Calibri" w:hAnsiTheme="minorHAnsi" w:cstheme="minorBidi"/>
          <w:sz w:val="22"/>
          <w:szCs w:val="22"/>
        </w:rPr>
        <w:t xml:space="preserve">The report of bleeding complaints or attendance at a clinic for such complaints is likely to be influenced by </w:t>
      </w:r>
      <w:r w:rsidR="7ADD43E2" w:rsidRPr="79C40476">
        <w:rPr>
          <w:rFonts w:asciiTheme="minorHAnsi" w:eastAsia="Calibri" w:hAnsiTheme="minorHAnsi" w:cstheme="minorBidi"/>
          <w:sz w:val="22"/>
          <w:szCs w:val="22"/>
        </w:rPr>
        <w:t xml:space="preserve">the tolerance of women for such bleeding changes, and this is highly likely to be affected by age and other psycho-social </w:t>
      </w:r>
      <w:r w:rsidR="3DD77F47" w:rsidRPr="79C40476">
        <w:rPr>
          <w:rFonts w:asciiTheme="minorHAnsi" w:eastAsia="Calibri" w:hAnsiTheme="minorHAnsi" w:cstheme="minorBidi"/>
          <w:sz w:val="22"/>
          <w:szCs w:val="22"/>
        </w:rPr>
        <w:t>characteristics.</w:t>
      </w:r>
    </w:p>
    <w:p w14:paraId="6091B1E0" w14:textId="5061CB2C" w:rsidR="00FC122B" w:rsidRDefault="00045E1A" w:rsidP="001631C0">
      <w:pPr>
        <w:spacing w:line="360" w:lineRule="auto"/>
        <w:jc w:val="both"/>
        <w:rPr>
          <w:rFonts w:asciiTheme="minorHAnsi" w:eastAsia="Calibri" w:hAnsiTheme="minorHAnsi" w:cstheme="minorHAnsi"/>
          <w:sz w:val="22"/>
          <w:szCs w:val="22"/>
        </w:rPr>
      </w:pPr>
      <w:r w:rsidRPr="00045E1A">
        <w:rPr>
          <w:rFonts w:asciiTheme="minorHAnsi" w:eastAsia="Calibri" w:hAnsiTheme="minorHAnsi" w:cstheme="minorHAnsi"/>
          <w:sz w:val="22"/>
          <w:szCs w:val="22"/>
        </w:rPr>
        <w:t xml:space="preserve">The outcome of ‘removal for bleeding’ was more consistently defined and reported. </w:t>
      </w:r>
    </w:p>
    <w:p w14:paraId="59B32E39" w14:textId="043BBC7B" w:rsidR="00045E1A" w:rsidRPr="00045E1A" w:rsidRDefault="009975BC" w:rsidP="001631C0">
      <w:pPr>
        <w:spacing w:line="360"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Throughout,</w:t>
      </w:r>
      <w:r w:rsidR="00045E1A" w:rsidRPr="00045E1A">
        <w:rPr>
          <w:rFonts w:asciiTheme="minorHAnsi" w:eastAsia="Calibri" w:hAnsiTheme="minorHAnsi" w:cstheme="minorHAnsi"/>
          <w:sz w:val="22"/>
          <w:szCs w:val="22"/>
        </w:rPr>
        <w:t xml:space="preserve"> we have tried to ensure that the outcomes compared were sensible and practical in terms of clinic</w:t>
      </w:r>
      <w:r w:rsidR="00B055F4">
        <w:rPr>
          <w:rFonts w:asciiTheme="minorHAnsi" w:eastAsia="Calibri" w:hAnsiTheme="minorHAnsi" w:cstheme="minorHAnsi"/>
          <w:sz w:val="22"/>
          <w:szCs w:val="22"/>
        </w:rPr>
        <w:t>ians</w:t>
      </w:r>
      <w:r w:rsidR="00045E1A" w:rsidRPr="00045E1A">
        <w:rPr>
          <w:rFonts w:asciiTheme="minorHAnsi" w:eastAsia="Calibri" w:hAnsiTheme="minorHAnsi" w:cstheme="minorHAnsi"/>
          <w:sz w:val="22"/>
          <w:szCs w:val="22"/>
        </w:rPr>
        <w:t xml:space="preserve"> advising women of the potential bleeding outcomes.</w:t>
      </w:r>
    </w:p>
    <w:p w14:paraId="2827B5BD" w14:textId="59521C44" w:rsidR="00045E1A" w:rsidRPr="00045E1A" w:rsidRDefault="25B06186" w:rsidP="79C40476">
      <w:pPr>
        <w:spacing w:after="160" w:line="360" w:lineRule="auto"/>
        <w:rPr>
          <w:rFonts w:asciiTheme="minorHAnsi" w:eastAsia="Calibri" w:hAnsiTheme="minorHAnsi" w:cstheme="minorBidi"/>
          <w:sz w:val="22"/>
          <w:szCs w:val="22"/>
        </w:rPr>
      </w:pPr>
      <w:r w:rsidRPr="79C40476">
        <w:rPr>
          <w:rFonts w:asciiTheme="minorHAnsi" w:eastAsia="Calibri" w:hAnsiTheme="minorHAnsi" w:cstheme="minorBidi"/>
          <w:sz w:val="22"/>
          <w:szCs w:val="22"/>
        </w:rPr>
        <w:lastRenderedPageBreak/>
        <w:t xml:space="preserve">We were unable to obtain data used in Mansour </w:t>
      </w:r>
      <w:r w:rsidR="3424B4A8" w:rsidRPr="79C40476">
        <w:rPr>
          <w:rFonts w:asciiTheme="minorHAnsi" w:eastAsia="Calibri" w:hAnsiTheme="minorHAnsi" w:cstheme="minorBidi"/>
          <w:sz w:val="22"/>
          <w:szCs w:val="22"/>
        </w:rPr>
        <w:t>2008</w:t>
      </w:r>
      <w:r w:rsidR="5D3A945C" w:rsidRPr="79C40476">
        <w:rPr>
          <w:rFonts w:asciiTheme="minorHAnsi" w:eastAsia="Calibri" w:hAnsiTheme="minorHAnsi" w:cstheme="minorBidi"/>
          <w:sz w:val="22"/>
          <w:szCs w:val="22"/>
        </w:rPr>
        <w:t xml:space="preserve"> (see above) and so</w:t>
      </w:r>
      <w:r w:rsidRPr="79C40476">
        <w:rPr>
          <w:rFonts w:asciiTheme="minorHAnsi" w:eastAsia="Calibri" w:hAnsiTheme="minorHAnsi" w:cstheme="minorBidi"/>
          <w:sz w:val="22"/>
          <w:szCs w:val="22"/>
        </w:rPr>
        <w:t xml:space="preserve"> were unable to include a significant amount of data which would have fitted our inclusion criteria</w:t>
      </w:r>
      <w:sdt>
        <w:sdtPr>
          <w:rPr>
            <w:color w:val="000000"/>
            <w:vertAlign w:val="superscript"/>
          </w:rPr>
          <w:tag w:val="MENDELEY_CITATION_v3_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"/>
          <w:id w:val="1716261707"/>
        </w:sdtPr>
        <w:sdtContent>
          <w:r w:rsidR="007E1F2F" w:rsidRPr="007E1F2F">
            <w:rPr>
              <w:color w:val="000000"/>
              <w:vertAlign w:val="superscript"/>
            </w:rPr>
            <w:t>3</w:t>
          </w:r>
        </w:sdtContent>
      </w:sdt>
      <w:r>
        <w:t xml:space="preserve">. </w:t>
      </w:r>
    </w:p>
    <w:p w14:paraId="1673E15D" w14:textId="77777777" w:rsidR="00045E1A" w:rsidRPr="00045E1A" w:rsidRDefault="00045E1A" w:rsidP="002F3902">
      <w:pPr>
        <w:keepNext/>
        <w:keepLines/>
        <w:spacing w:before="40" w:line="360" w:lineRule="auto"/>
        <w:outlineLvl w:val="2"/>
        <w:rPr>
          <w:rFonts w:asciiTheme="minorHAnsi" w:hAnsiTheme="minorHAnsi" w:cstheme="minorHAnsi"/>
          <w:color w:val="1F3763"/>
        </w:rPr>
      </w:pPr>
      <w:r w:rsidRPr="00045E1A">
        <w:rPr>
          <w:rFonts w:asciiTheme="minorHAnsi" w:hAnsiTheme="minorHAnsi" w:cstheme="minorHAnsi"/>
          <w:color w:val="1F3763"/>
        </w:rPr>
        <w:t>Agreements and Disagreements with other sources</w:t>
      </w:r>
    </w:p>
    <w:p w14:paraId="77228415" w14:textId="3714EB7A" w:rsidR="00045E1A" w:rsidRPr="00045E1A" w:rsidRDefault="25B06186" w:rsidP="79C40476">
      <w:pPr>
        <w:spacing w:after="160" w:line="360" w:lineRule="auto"/>
        <w:rPr>
          <w:rFonts w:asciiTheme="minorHAnsi" w:eastAsia="Calibri" w:hAnsiTheme="minorHAnsi" w:cstheme="minorBidi"/>
          <w:sz w:val="22"/>
          <w:szCs w:val="22"/>
        </w:rPr>
      </w:pPr>
      <w:r w:rsidRPr="79C40476">
        <w:rPr>
          <w:rFonts w:asciiTheme="minorHAnsi" w:eastAsia="Calibri" w:hAnsiTheme="minorHAnsi" w:cstheme="minorBidi"/>
          <w:sz w:val="22"/>
          <w:szCs w:val="22"/>
          <w:lang w:eastAsia="en-US"/>
        </w:rPr>
        <w:t>Our finding that BMI is associated with bleeding outcomes, and that women with higher BMIs are less likely to report unfavourable bleeding, is in keeping with the review performed by Mansour</w:t>
      </w:r>
      <w:r w:rsidR="5D3A945C" w:rsidRPr="79C40476">
        <w:rPr>
          <w:rFonts w:asciiTheme="minorHAnsi" w:eastAsia="Calibri" w:hAnsiTheme="minorHAnsi" w:cstheme="minorBidi"/>
          <w:sz w:val="22"/>
          <w:szCs w:val="22"/>
          <w:lang w:eastAsia="en-US"/>
        </w:rPr>
        <w:t xml:space="preserve"> et al.</w:t>
      </w:r>
      <w:r w:rsidRPr="79C40476">
        <w:rPr>
          <w:rFonts w:asciiTheme="minorHAnsi" w:eastAsia="Calibri" w:hAnsiTheme="minorHAnsi" w:cstheme="minorBidi"/>
          <w:sz w:val="22"/>
          <w:szCs w:val="22"/>
          <w:lang w:eastAsia="en-US"/>
        </w:rPr>
        <w:t xml:space="preserve"> 2008</w:t>
      </w:r>
      <w:r w:rsidR="5D3A945C" w:rsidRPr="79C40476">
        <w:rPr>
          <w:rFonts w:asciiTheme="minorHAnsi" w:eastAsia="Calibri" w:hAnsiTheme="minorHAnsi" w:cstheme="minorBidi"/>
          <w:sz w:val="22"/>
          <w:szCs w:val="22"/>
          <w:lang w:eastAsia="en-US"/>
        </w:rPr>
        <w:t xml:space="preserve">, who </w:t>
      </w:r>
      <w:r w:rsidRPr="79C40476">
        <w:rPr>
          <w:rFonts w:asciiTheme="minorHAnsi" w:eastAsia="Calibri" w:hAnsiTheme="minorHAnsi" w:cstheme="minorBidi"/>
          <w:sz w:val="22"/>
          <w:szCs w:val="22"/>
        </w:rPr>
        <w:t>report a</w:t>
      </w:r>
      <w:r w:rsidR="3C19072F" w:rsidRPr="79C40476">
        <w:rPr>
          <w:rFonts w:asciiTheme="minorHAnsi" w:eastAsia="Calibri" w:hAnsiTheme="minorHAnsi" w:cstheme="minorBidi"/>
          <w:sz w:val="22"/>
          <w:szCs w:val="22"/>
        </w:rPr>
        <w:t xml:space="preserve"> highly significant</w:t>
      </w:r>
      <w:r w:rsidRPr="79C40476">
        <w:rPr>
          <w:rFonts w:asciiTheme="minorHAnsi" w:eastAsia="Calibri" w:hAnsiTheme="minorHAnsi" w:cstheme="minorBidi"/>
          <w:sz w:val="22"/>
          <w:szCs w:val="22"/>
        </w:rPr>
        <w:t xml:space="preserve"> negative correlation between BMI and mean number of bleeding days per reference period</w:t>
      </w:r>
      <w:r w:rsidR="0B2DC114" w:rsidRPr="79C40476">
        <w:rPr>
          <w:rFonts w:asciiTheme="minorHAnsi" w:hAnsiTheme="minorHAnsi" w:cstheme="minorBidi"/>
        </w:rPr>
        <w:t xml:space="preserve"> </w:t>
      </w:r>
      <w:r w:rsidR="0B2DC114" w:rsidRPr="79C40476">
        <w:rPr>
          <w:rFonts w:asciiTheme="minorHAnsi" w:hAnsiTheme="minorHAnsi" w:cstheme="minorBidi"/>
          <w:sz w:val="22"/>
          <w:szCs w:val="22"/>
        </w:rPr>
        <w:t>(r=-1.772, p&lt;0.0001</w:t>
      </w:r>
      <w:r w:rsidR="3C19072F" w:rsidRPr="79C40476">
        <w:rPr>
          <w:rFonts w:asciiTheme="minorHAnsi" w:hAnsiTheme="minorHAnsi" w:cstheme="minorBidi"/>
          <w:sz w:val="22"/>
          <w:szCs w:val="22"/>
        </w:rPr>
        <w:t>)</w:t>
      </w:r>
      <w:sdt>
        <w:sdtPr>
          <w:rPr>
            <w:color w:val="000000"/>
            <w:vertAlign w:val="superscript"/>
          </w:rPr>
          <w:tag w:val="MENDELEY_CITATION_v3_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"/>
          <w:id w:val="714967400"/>
        </w:sdtPr>
        <w:sdtContent>
          <w:r w:rsidR="007E1F2F" w:rsidRPr="007E1F2F">
            <w:rPr>
              <w:color w:val="000000"/>
              <w:vertAlign w:val="superscript"/>
            </w:rPr>
            <w:t>8</w:t>
          </w:r>
        </w:sdtContent>
      </w:sdt>
      <w:r w:rsidR="3C19072F">
        <w:t xml:space="preserve">. </w:t>
      </w:r>
      <w:r w:rsidRPr="79C40476">
        <w:rPr>
          <w:rFonts w:asciiTheme="minorHAnsi" w:eastAsia="Calibri" w:hAnsiTheme="minorHAnsi" w:cstheme="minorBidi"/>
          <w:sz w:val="22"/>
          <w:szCs w:val="22"/>
        </w:rPr>
        <w:t xml:space="preserve">In keeping with our findings, Mansour et al. </w:t>
      </w:r>
      <w:r w:rsidR="3424B4A8" w:rsidRPr="79C40476">
        <w:rPr>
          <w:rFonts w:asciiTheme="minorHAnsi" w:eastAsia="Calibri" w:hAnsiTheme="minorHAnsi" w:cstheme="minorBidi"/>
          <w:sz w:val="22"/>
          <w:szCs w:val="22"/>
        </w:rPr>
        <w:t>2008 found</w:t>
      </w:r>
      <w:r w:rsidRPr="79C40476">
        <w:rPr>
          <w:rFonts w:asciiTheme="minorHAnsi" w:eastAsia="Calibri" w:hAnsiTheme="minorHAnsi" w:cstheme="minorBidi"/>
          <w:sz w:val="22"/>
          <w:szCs w:val="22"/>
        </w:rPr>
        <w:t xml:space="preserve"> no association with age or parity and bleeding days per reference period.</w:t>
      </w:r>
    </w:p>
    <w:p w14:paraId="1185CD64" w14:textId="05DDF8C8" w:rsidR="00045E1A" w:rsidRPr="00045E1A" w:rsidRDefault="00045E1A" w:rsidP="002F3902">
      <w:pPr>
        <w:keepNext/>
        <w:keepLines/>
        <w:spacing w:before="40" w:line="360" w:lineRule="auto"/>
        <w:outlineLvl w:val="1"/>
        <w:rPr>
          <w:rFonts w:asciiTheme="minorHAnsi" w:hAnsiTheme="minorHAnsi" w:cstheme="minorHAnsi"/>
          <w:color w:val="2F5496"/>
          <w:sz w:val="26"/>
          <w:szCs w:val="26"/>
        </w:rPr>
      </w:pPr>
      <w:r w:rsidRPr="00045E1A">
        <w:rPr>
          <w:rFonts w:asciiTheme="minorHAnsi" w:hAnsiTheme="minorHAnsi" w:cstheme="minorHAnsi"/>
          <w:color w:val="2F5496"/>
          <w:sz w:val="26"/>
          <w:szCs w:val="26"/>
        </w:rPr>
        <w:t>Conclusions</w:t>
      </w:r>
      <w:r w:rsidR="00F51C46">
        <w:rPr>
          <w:rFonts w:asciiTheme="minorHAnsi" w:hAnsiTheme="minorHAnsi" w:cstheme="minorHAnsi"/>
          <w:color w:val="2F5496"/>
          <w:sz w:val="26"/>
          <w:szCs w:val="26"/>
        </w:rPr>
        <w:t xml:space="preserve"> </w:t>
      </w:r>
    </w:p>
    <w:p w14:paraId="5525261B" w14:textId="58938596" w:rsidR="00045E1A" w:rsidRPr="002F3902" w:rsidRDefault="00045E1A" w:rsidP="002F3902">
      <w:pPr>
        <w:spacing w:after="160" w:line="360" w:lineRule="auto"/>
        <w:rPr>
          <w:rFonts w:asciiTheme="minorHAnsi" w:eastAsia="Calibri" w:hAnsiTheme="minorHAnsi" w:cstheme="minorHAnsi"/>
          <w:sz w:val="22"/>
          <w:szCs w:val="22"/>
          <w:lang w:eastAsia="en-US"/>
        </w:rPr>
      </w:pPr>
      <w:r w:rsidRPr="00045E1A">
        <w:rPr>
          <w:rFonts w:asciiTheme="minorHAnsi" w:eastAsia="Calibri" w:hAnsiTheme="minorHAnsi" w:cstheme="minorHAnsi"/>
          <w:sz w:val="22"/>
          <w:szCs w:val="22"/>
          <w:lang w:eastAsia="en-US"/>
        </w:rPr>
        <w:t>This systematic review</w:t>
      </w:r>
      <w:r w:rsidR="00AA0EB0">
        <w:rPr>
          <w:rFonts w:asciiTheme="minorHAnsi" w:eastAsia="Calibri" w:hAnsiTheme="minorHAnsi" w:cstheme="minorHAnsi"/>
          <w:sz w:val="22"/>
          <w:szCs w:val="22"/>
          <w:lang w:eastAsia="en-US"/>
        </w:rPr>
        <w:t xml:space="preserve"> </w:t>
      </w:r>
      <w:r w:rsidRPr="00045E1A">
        <w:rPr>
          <w:rFonts w:asciiTheme="minorHAnsi" w:eastAsia="Calibri" w:hAnsiTheme="minorHAnsi" w:cstheme="minorHAnsi"/>
          <w:sz w:val="22"/>
          <w:szCs w:val="22"/>
          <w:lang w:eastAsia="en-US"/>
        </w:rPr>
        <w:t>has s</w:t>
      </w:r>
      <w:r w:rsidR="00D9534C" w:rsidRPr="002F3902">
        <w:rPr>
          <w:rFonts w:asciiTheme="minorHAnsi" w:eastAsia="Calibri" w:hAnsiTheme="minorHAnsi" w:cstheme="minorHAnsi"/>
          <w:sz w:val="22"/>
          <w:szCs w:val="22"/>
          <w:lang w:eastAsia="en-US"/>
        </w:rPr>
        <w:t>h</w:t>
      </w:r>
      <w:r w:rsidRPr="00045E1A">
        <w:rPr>
          <w:rFonts w:asciiTheme="minorHAnsi" w:eastAsia="Calibri" w:hAnsiTheme="minorHAnsi" w:cstheme="minorHAnsi"/>
          <w:sz w:val="22"/>
          <w:szCs w:val="22"/>
          <w:lang w:eastAsia="en-US"/>
        </w:rPr>
        <w:t>own that higher BMI is</w:t>
      </w:r>
      <w:r w:rsidR="00897449">
        <w:rPr>
          <w:rFonts w:asciiTheme="minorHAnsi" w:eastAsia="Calibri" w:hAnsiTheme="minorHAnsi" w:cstheme="minorHAnsi"/>
          <w:sz w:val="22"/>
          <w:szCs w:val="22"/>
          <w:lang w:eastAsia="en-US"/>
        </w:rPr>
        <w:t xml:space="preserve"> most often</w:t>
      </w:r>
      <w:r w:rsidRPr="00045E1A">
        <w:rPr>
          <w:rFonts w:asciiTheme="minorHAnsi" w:eastAsia="Calibri" w:hAnsiTheme="minorHAnsi" w:cstheme="minorHAnsi"/>
          <w:sz w:val="22"/>
          <w:szCs w:val="22"/>
          <w:lang w:eastAsia="en-US"/>
        </w:rPr>
        <w:t xml:space="preserve"> associated with fewe</w:t>
      </w:r>
      <w:r w:rsidR="008379FC" w:rsidRPr="002F3902">
        <w:rPr>
          <w:rFonts w:asciiTheme="minorHAnsi" w:eastAsia="Calibri" w:hAnsiTheme="minorHAnsi" w:cstheme="minorHAnsi"/>
          <w:sz w:val="22"/>
          <w:szCs w:val="22"/>
          <w:lang w:eastAsia="en-US"/>
        </w:rPr>
        <w:t>r</w:t>
      </w:r>
      <w:r w:rsidRPr="00045E1A">
        <w:rPr>
          <w:rFonts w:asciiTheme="minorHAnsi" w:eastAsia="Calibri" w:hAnsiTheme="minorHAnsi" w:cstheme="minorHAnsi"/>
          <w:sz w:val="22"/>
          <w:szCs w:val="22"/>
          <w:lang w:eastAsia="en-US"/>
        </w:rPr>
        <w:t xml:space="preserve"> complaints of unfavourable bleeding</w:t>
      </w:r>
      <w:r w:rsidR="008379FC" w:rsidRPr="002F3902">
        <w:rPr>
          <w:rFonts w:asciiTheme="minorHAnsi" w:eastAsia="Calibri" w:hAnsiTheme="minorHAnsi" w:cstheme="minorHAnsi"/>
          <w:sz w:val="22"/>
          <w:szCs w:val="22"/>
          <w:lang w:eastAsia="en-US"/>
        </w:rPr>
        <w:t xml:space="preserve">. </w:t>
      </w:r>
    </w:p>
    <w:p w14:paraId="110A550E" w14:textId="369C2758" w:rsidR="00D9534C" w:rsidRPr="002F3902" w:rsidRDefault="00065CCB" w:rsidP="002F3902">
      <w:pPr>
        <w:spacing w:after="160" w:line="360" w:lineRule="auto"/>
        <w:rPr>
          <w:rFonts w:asciiTheme="minorHAnsi" w:eastAsia="Calibri" w:hAnsiTheme="minorHAnsi" w:cstheme="minorHAnsi"/>
          <w:sz w:val="22"/>
          <w:szCs w:val="22"/>
          <w:lang w:eastAsia="en-US"/>
        </w:rPr>
      </w:pPr>
      <w:r w:rsidRPr="002F3902">
        <w:rPr>
          <w:rFonts w:asciiTheme="minorHAnsi" w:eastAsia="Calibri" w:hAnsiTheme="minorHAnsi" w:cstheme="minorHAnsi"/>
          <w:sz w:val="22"/>
          <w:szCs w:val="22"/>
          <w:lang w:eastAsia="en-US"/>
        </w:rPr>
        <w:t>Postpartum status and age appear not to affect bleeding patterns.</w:t>
      </w:r>
    </w:p>
    <w:p w14:paraId="1F9E3E07" w14:textId="39A4841F" w:rsidR="00065CCB" w:rsidRDefault="009512E6" w:rsidP="002F3902">
      <w:pPr>
        <w:spacing w:after="160" w:line="360" w:lineRule="auto"/>
        <w:rPr>
          <w:rFonts w:asciiTheme="minorHAnsi" w:eastAsia="Calibri" w:hAnsiTheme="minorHAnsi" w:cstheme="minorHAnsi"/>
          <w:sz w:val="22"/>
          <w:szCs w:val="22"/>
          <w:lang w:eastAsia="en-US"/>
        </w:rPr>
      </w:pPr>
      <w:r w:rsidRPr="002F3902">
        <w:rPr>
          <w:rFonts w:asciiTheme="minorHAnsi" w:eastAsia="Calibri" w:hAnsiTheme="minorHAnsi" w:cstheme="minorHAnsi"/>
          <w:sz w:val="22"/>
          <w:szCs w:val="22"/>
          <w:lang w:eastAsia="en-US"/>
        </w:rPr>
        <w:t>More research is required to ascertain whether parity/</w:t>
      </w:r>
      <w:r w:rsidR="00F73282" w:rsidRPr="002F3902">
        <w:rPr>
          <w:rFonts w:asciiTheme="minorHAnsi" w:eastAsia="Calibri" w:hAnsiTheme="minorHAnsi" w:cstheme="minorHAnsi"/>
          <w:sz w:val="22"/>
          <w:szCs w:val="22"/>
          <w:lang w:eastAsia="en-US"/>
        </w:rPr>
        <w:t>gravidity</w:t>
      </w:r>
      <w:r w:rsidR="00252A3D">
        <w:rPr>
          <w:rFonts w:asciiTheme="minorHAnsi" w:eastAsia="Calibri" w:hAnsiTheme="minorHAnsi" w:cstheme="minorHAnsi"/>
          <w:sz w:val="22"/>
          <w:szCs w:val="22"/>
          <w:lang w:eastAsia="en-US"/>
        </w:rPr>
        <w:t>, previous contraception</w:t>
      </w:r>
      <w:r w:rsidR="00A060EF">
        <w:rPr>
          <w:rFonts w:asciiTheme="minorHAnsi" w:eastAsia="Calibri" w:hAnsiTheme="minorHAnsi" w:cstheme="minorHAnsi"/>
          <w:sz w:val="22"/>
          <w:szCs w:val="22"/>
          <w:lang w:eastAsia="en-US"/>
        </w:rPr>
        <w:t xml:space="preserve">, concurrent </w:t>
      </w:r>
      <w:r w:rsidR="003D34F1">
        <w:rPr>
          <w:rFonts w:asciiTheme="minorHAnsi" w:eastAsia="Calibri" w:hAnsiTheme="minorHAnsi" w:cstheme="minorHAnsi"/>
          <w:sz w:val="22"/>
          <w:szCs w:val="22"/>
          <w:lang w:eastAsia="en-US"/>
        </w:rPr>
        <w:t>breastfeeding,</w:t>
      </w:r>
      <w:r w:rsidRPr="002F3902">
        <w:rPr>
          <w:rFonts w:asciiTheme="minorHAnsi" w:eastAsia="Calibri" w:hAnsiTheme="minorHAnsi" w:cstheme="minorHAnsi"/>
          <w:sz w:val="22"/>
          <w:szCs w:val="22"/>
          <w:lang w:eastAsia="en-US"/>
        </w:rPr>
        <w:t xml:space="preserve"> or tobacco use has a predictive </w:t>
      </w:r>
      <w:r w:rsidR="00F73282" w:rsidRPr="002F3902">
        <w:rPr>
          <w:rFonts w:asciiTheme="minorHAnsi" w:eastAsia="Calibri" w:hAnsiTheme="minorHAnsi" w:cstheme="minorHAnsi"/>
          <w:sz w:val="22"/>
          <w:szCs w:val="22"/>
          <w:lang w:eastAsia="en-US"/>
        </w:rPr>
        <w:t>effect on bleeding patterns when using the etonogestrel implant.</w:t>
      </w:r>
    </w:p>
    <w:p w14:paraId="55B523CF" w14:textId="22424B7D" w:rsidR="00033EC9" w:rsidRPr="00045E1A" w:rsidRDefault="00033EC9" w:rsidP="002F3902">
      <w:pPr>
        <w:spacing w:after="160" w:line="360" w:lineRule="auto"/>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The data from the included studies were to</w:t>
      </w:r>
      <w:r w:rsidR="0095349C">
        <w:rPr>
          <w:rFonts w:asciiTheme="minorHAnsi" w:eastAsia="Calibri" w:hAnsiTheme="minorHAnsi" w:cstheme="minorHAnsi"/>
          <w:sz w:val="22"/>
          <w:szCs w:val="22"/>
          <w:lang w:eastAsia="en-US"/>
        </w:rPr>
        <w:t>o</w:t>
      </w:r>
      <w:r>
        <w:rPr>
          <w:rFonts w:asciiTheme="minorHAnsi" w:eastAsia="Calibri" w:hAnsiTheme="minorHAnsi" w:cstheme="minorHAnsi"/>
          <w:sz w:val="22"/>
          <w:szCs w:val="22"/>
          <w:lang w:eastAsia="en-US"/>
        </w:rPr>
        <w:t xml:space="preserve"> limited to allow robust </w:t>
      </w:r>
      <w:r w:rsidR="00FC6120">
        <w:rPr>
          <w:rFonts w:asciiTheme="minorHAnsi" w:eastAsia="Calibri" w:hAnsiTheme="minorHAnsi" w:cstheme="minorHAnsi"/>
          <w:sz w:val="22"/>
          <w:szCs w:val="22"/>
          <w:lang w:eastAsia="en-US"/>
        </w:rPr>
        <w:t>meta-</w:t>
      </w:r>
      <w:r>
        <w:rPr>
          <w:rFonts w:asciiTheme="minorHAnsi" w:eastAsia="Calibri" w:hAnsiTheme="minorHAnsi" w:cstheme="minorHAnsi"/>
          <w:sz w:val="22"/>
          <w:szCs w:val="22"/>
          <w:lang w:eastAsia="en-US"/>
        </w:rPr>
        <w:t xml:space="preserve">analysis. </w:t>
      </w:r>
      <w:r w:rsidR="00FC6120">
        <w:rPr>
          <w:rFonts w:asciiTheme="minorHAnsi" w:eastAsia="Calibri" w:hAnsiTheme="minorHAnsi" w:cstheme="minorHAnsi"/>
          <w:sz w:val="22"/>
          <w:szCs w:val="22"/>
          <w:lang w:eastAsia="en-US"/>
        </w:rPr>
        <w:t>Where possible</w:t>
      </w:r>
      <w:r w:rsidR="006B7C28">
        <w:rPr>
          <w:rFonts w:asciiTheme="minorHAnsi" w:eastAsia="Calibri" w:hAnsiTheme="minorHAnsi" w:cstheme="minorHAnsi"/>
          <w:sz w:val="22"/>
          <w:szCs w:val="22"/>
          <w:lang w:eastAsia="en-US"/>
        </w:rPr>
        <w:t>,</w:t>
      </w:r>
      <w:r w:rsidR="00FC6120">
        <w:rPr>
          <w:rFonts w:asciiTheme="minorHAnsi" w:eastAsia="Calibri" w:hAnsiTheme="minorHAnsi" w:cstheme="minorHAnsi"/>
          <w:sz w:val="22"/>
          <w:szCs w:val="22"/>
          <w:lang w:eastAsia="en-US"/>
        </w:rPr>
        <w:t xml:space="preserve"> studies examining side effects of the etonorgestrel implant should </w:t>
      </w:r>
      <w:r w:rsidR="0098795C">
        <w:rPr>
          <w:rFonts w:asciiTheme="minorHAnsi" w:eastAsia="Calibri" w:hAnsiTheme="minorHAnsi" w:cstheme="minorHAnsi"/>
          <w:sz w:val="22"/>
          <w:szCs w:val="22"/>
          <w:lang w:eastAsia="en-US"/>
        </w:rPr>
        <w:t>seek to use standardised bleeding descriptions</w:t>
      </w:r>
      <w:r w:rsidR="0095349C">
        <w:rPr>
          <w:rFonts w:asciiTheme="minorHAnsi" w:eastAsia="Calibri" w:hAnsiTheme="minorHAnsi" w:cstheme="minorHAnsi"/>
          <w:sz w:val="22"/>
          <w:szCs w:val="22"/>
          <w:lang w:eastAsia="en-US"/>
        </w:rPr>
        <w:t xml:space="preserve"> </w:t>
      </w:r>
      <w:r w:rsidR="00F652F8">
        <w:rPr>
          <w:rFonts w:asciiTheme="minorHAnsi" w:eastAsia="Calibri" w:hAnsiTheme="minorHAnsi" w:cstheme="minorHAnsi"/>
          <w:sz w:val="22"/>
          <w:szCs w:val="22"/>
          <w:lang w:eastAsia="en-US"/>
        </w:rPr>
        <w:t>to</w:t>
      </w:r>
      <w:r w:rsidR="0095349C">
        <w:rPr>
          <w:rFonts w:asciiTheme="minorHAnsi" w:eastAsia="Calibri" w:hAnsiTheme="minorHAnsi" w:cstheme="minorHAnsi"/>
          <w:sz w:val="22"/>
          <w:szCs w:val="22"/>
          <w:lang w:eastAsia="en-US"/>
        </w:rPr>
        <w:t xml:space="preserve"> allow future meta-</w:t>
      </w:r>
      <w:r w:rsidR="006B7C28">
        <w:rPr>
          <w:rFonts w:asciiTheme="minorHAnsi" w:eastAsia="Calibri" w:hAnsiTheme="minorHAnsi" w:cstheme="minorHAnsi"/>
          <w:sz w:val="22"/>
          <w:szCs w:val="22"/>
          <w:lang w:eastAsia="en-US"/>
        </w:rPr>
        <w:t>analysis</w:t>
      </w:r>
      <w:r w:rsidR="0095349C">
        <w:rPr>
          <w:rFonts w:asciiTheme="minorHAnsi" w:eastAsia="Calibri" w:hAnsiTheme="minorHAnsi" w:cstheme="minorHAnsi"/>
          <w:sz w:val="22"/>
          <w:szCs w:val="22"/>
          <w:lang w:eastAsia="en-US"/>
        </w:rPr>
        <w:t xml:space="preserve"> to be </w:t>
      </w:r>
      <w:r w:rsidR="00243C74">
        <w:rPr>
          <w:rFonts w:asciiTheme="minorHAnsi" w:eastAsia="Calibri" w:hAnsiTheme="minorHAnsi" w:cstheme="minorHAnsi"/>
          <w:sz w:val="22"/>
          <w:szCs w:val="22"/>
          <w:lang w:eastAsia="en-US"/>
        </w:rPr>
        <w:t>conducted</w:t>
      </w:r>
      <w:r w:rsidR="0095349C">
        <w:rPr>
          <w:rFonts w:asciiTheme="minorHAnsi" w:eastAsia="Calibri" w:hAnsiTheme="minorHAnsi" w:cstheme="minorHAnsi"/>
          <w:sz w:val="22"/>
          <w:szCs w:val="22"/>
          <w:lang w:eastAsia="en-US"/>
        </w:rPr>
        <w:t>.</w:t>
      </w:r>
    </w:p>
    <w:p w14:paraId="0D33BD2B" w14:textId="13FBE3FF" w:rsidR="00045E1A" w:rsidRPr="002F3902" w:rsidRDefault="00045E1A" w:rsidP="002F3902">
      <w:pPr>
        <w:keepNext/>
        <w:keepLines/>
        <w:spacing w:before="40" w:line="360" w:lineRule="auto"/>
        <w:outlineLvl w:val="2"/>
        <w:rPr>
          <w:rFonts w:asciiTheme="minorHAnsi" w:hAnsiTheme="minorHAnsi" w:cstheme="minorHAnsi"/>
          <w:color w:val="1F3763"/>
        </w:rPr>
      </w:pPr>
      <w:r w:rsidRPr="00045E1A">
        <w:rPr>
          <w:rFonts w:asciiTheme="minorHAnsi" w:hAnsiTheme="minorHAnsi" w:cstheme="minorHAnsi"/>
          <w:color w:val="1F3763"/>
        </w:rPr>
        <w:t>Implications for practice</w:t>
      </w:r>
    </w:p>
    <w:p w14:paraId="0A6F5B51" w14:textId="03017B70" w:rsidR="00A94BFC" w:rsidRPr="00590F6A" w:rsidRDefault="00A94BFC" w:rsidP="002F3902">
      <w:pPr>
        <w:spacing w:line="360" w:lineRule="auto"/>
        <w:rPr>
          <w:rFonts w:asciiTheme="minorHAnsi" w:hAnsiTheme="minorHAnsi" w:cstheme="minorHAnsi"/>
          <w:sz w:val="22"/>
          <w:szCs w:val="22"/>
        </w:rPr>
      </w:pPr>
      <w:r w:rsidRPr="00590F6A">
        <w:rPr>
          <w:rFonts w:asciiTheme="minorHAnsi" w:hAnsiTheme="minorHAnsi" w:cstheme="minorHAnsi"/>
          <w:sz w:val="22"/>
          <w:szCs w:val="22"/>
        </w:rPr>
        <w:t xml:space="preserve">Women can be reassured that age and postpartum status are unlikely to </w:t>
      </w:r>
      <w:r w:rsidR="003F7CD4" w:rsidRPr="00590F6A">
        <w:rPr>
          <w:rFonts w:asciiTheme="minorHAnsi" w:hAnsiTheme="minorHAnsi" w:cstheme="minorHAnsi"/>
          <w:sz w:val="22"/>
          <w:szCs w:val="22"/>
        </w:rPr>
        <w:t xml:space="preserve">affect </w:t>
      </w:r>
      <w:r w:rsidR="003A390C" w:rsidRPr="00590F6A">
        <w:rPr>
          <w:rFonts w:asciiTheme="minorHAnsi" w:hAnsiTheme="minorHAnsi" w:cstheme="minorHAnsi"/>
          <w:sz w:val="22"/>
          <w:szCs w:val="22"/>
        </w:rPr>
        <w:t>whether</w:t>
      </w:r>
      <w:r w:rsidR="003F7CD4" w:rsidRPr="00590F6A">
        <w:rPr>
          <w:rFonts w:asciiTheme="minorHAnsi" w:hAnsiTheme="minorHAnsi" w:cstheme="minorHAnsi"/>
          <w:sz w:val="22"/>
          <w:szCs w:val="22"/>
        </w:rPr>
        <w:t xml:space="preserve"> </w:t>
      </w:r>
      <w:r w:rsidR="00836B9C">
        <w:rPr>
          <w:rFonts w:asciiTheme="minorHAnsi" w:hAnsiTheme="minorHAnsi" w:cstheme="minorHAnsi"/>
          <w:sz w:val="22"/>
          <w:szCs w:val="22"/>
        </w:rPr>
        <w:t>they</w:t>
      </w:r>
      <w:r w:rsidR="003F7CD4" w:rsidRPr="00590F6A">
        <w:rPr>
          <w:rFonts w:asciiTheme="minorHAnsi" w:hAnsiTheme="minorHAnsi" w:cstheme="minorHAnsi"/>
          <w:sz w:val="22"/>
          <w:szCs w:val="22"/>
        </w:rPr>
        <w:t xml:space="preserve"> experience an unfavourable bleeding pattern.</w:t>
      </w:r>
    </w:p>
    <w:p w14:paraId="68791801" w14:textId="5A0DD533" w:rsidR="003F7CD4" w:rsidRPr="00590F6A" w:rsidRDefault="003F7CD4" w:rsidP="002F3902">
      <w:pPr>
        <w:spacing w:line="360" w:lineRule="auto"/>
        <w:rPr>
          <w:rFonts w:asciiTheme="minorHAnsi" w:hAnsiTheme="minorHAnsi" w:cstheme="minorHAnsi"/>
          <w:sz w:val="22"/>
          <w:szCs w:val="22"/>
        </w:rPr>
      </w:pPr>
      <w:r w:rsidRPr="00590F6A">
        <w:rPr>
          <w:rFonts w:asciiTheme="minorHAnsi" w:hAnsiTheme="minorHAnsi" w:cstheme="minorHAnsi"/>
          <w:sz w:val="22"/>
          <w:szCs w:val="22"/>
        </w:rPr>
        <w:t>Women with higher BMIs</w:t>
      </w:r>
      <w:r w:rsidR="00631639" w:rsidRPr="00590F6A">
        <w:rPr>
          <w:rFonts w:asciiTheme="minorHAnsi" w:hAnsiTheme="minorHAnsi" w:cstheme="minorHAnsi"/>
          <w:sz w:val="22"/>
          <w:szCs w:val="22"/>
        </w:rPr>
        <w:t xml:space="preserve"> can be told that they are less likely to experience unfavourable bleeding.</w:t>
      </w:r>
    </w:p>
    <w:p w14:paraId="14ECC88E" w14:textId="77777777" w:rsidR="00045E1A" w:rsidRPr="00045E1A" w:rsidRDefault="00045E1A" w:rsidP="002F3902">
      <w:pPr>
        <w:keepNext/>
        <w:keepLines/>
        <w:spacing w:before="40" w:line="360" w:lineRule="auto"/>
        <w:outlineLvl w:val="2"/>
        <w:rPr>
          <w:rFonts w:asciiTheme="minorHAnsi" w:hAnsiTheme="minorHAnsi" w:cstheme="minorHAnsi"/>
          <w:color w:val="1F3763"/>
        </w:rPr>
      </w:pPr>
    </w:p>
    <w:p w14:paraId="5AD6B053" w14:textId="77777777" w:rsidR="00045E1A" w:rsidRPr="00045E1A" w:rsidRDefault="00045E1A" w:rsidP="002F3902">
      <w:pPr>
        <w:keepNext/>
        <w:keepLines/>
        <w:spacing w:before="40" w:line="360" w:lineRule="auto"/>
        <w:outlineLvl w:val="2"/>
        <w:rPr>
          <w:rFonts w:asciiTheme="minorHAnsi" w:hAnsiTheme="minorHAnsi" w:cstheme="minorHAnsi"/>
          <w:color w:val="1F3763"/>
        </w:rPr>
      </w:pPr>
      <w:r w:rsidRPr="00045E1A">
        <w:rPr>
          <w:rFonts w:asciiTheme="minorHAnsi" w:hAnsiTheme="minorHAnsi" w:cstheme="minorHAnsi"/>
          <w:color w:val="1F3763"/>
        </w:rPr>
        <w:t>Implications for Research</w:t>
      </w:r>
    </w:p>
    <w:p w14:paraId="188DCC2D" w14:textId="7C174A3D" w:rsidR="00A44E3B" w:rsidRPr="002F3902" w:rsidRDefault="00A44E3B" w:rsidP="002F3902">
      <w:pPr>
        <w:spacing w:after="160" w:line="360" w:lineRule="auto"/>
        <w:rPr>
          <w:rFonts w:asciiTheme="minorHAnsi" w:eastAsia="Calibri" w:hAnsiTheme="minorHAnsi" w:cstheme="minorHAnsi"/>
          <w:sz w:val="22"/>
          <w:szCs w:val="22"/>
          <w:lang w:eastAsia="en-US"/>
        </w:rPr>
      </w:pPr>
      <w:r w:rsidRPr="002F3902">
        <w:rPr>
          <w:rFonts w:asciiTheme="minorHAnsi" w:eastAsia="Calibri" w:hAnsiTheme="minorHAnsi" w:cstheme="minorHAnsi"/>
          <w:sz w:val="22"/>
          <w:szCs w:val="22"/>
          <w:lang w:eastAsia="en-US"/>
        </w:rPr>
        <w:t>Prospective research</w:t>
      </w:r>
      <w:r w:rsidR="00B33C62">
        <w:rPr>
          <w:rFonts w:asciiTheme="minorHAnsi" w:eastAsia="Calibri" w:hAnsiTheme="minorHAnsi" w:cstheme="minorHAnsi"/>
          <w:sz w:val="22"/>
          <w:szCs w:val="22"/>
          <w:lang w:eastAsia="en-US"/>
        </w:rPr>
        <w:t xml:space="preserve"> in this area</w:t>
      </w:r>
      <w:r w:rsidRPr="002F3902">
        <w:rPr>
          <w:rFonts w:asciiTheme="minorHAnsi" w:eastAsia="Calibri" w:hAnsiTheme="minorHAnsi" w:cstheme="minorHAnsi"/>
          <w:sz w:val="22"/>
          <w:szCs w:val="22"/>
          <w:lang w:eastAsia="en-US"/>
        </w:rPr>
        <w:t xml:space="preserve"> should record not only removals</w:t>
      </w:r>
      <w:r w:rsidR="00C24777">
        <w:rPr>
          <w:rFonts w:asciiTheme="minorHAnsi" w:eastAsia="Calibri" w:hAnsiTheme="minorHAnsi" w:cstheme="minorHAnsi"/>
          <w:sz w:val="22"/>
          <w:szCs w:val="22"/>
          <w:lang w:eastAsia="en-US"/>
        </w:rPr>
        <w:t>,</w:t>
      </w:r>
      <w:r w:rsidRPr="002F3902">
        <w:rPr>
          <w:rFonts w:asciiTheme="minorHAnsi" w:eastAsia="Calibri" w:hAnsiTheme="minorHAnsi" w:cstheme="minorHAnsi"/>
          <w:sz w:val="22"/>
          <w:szCs w:val="22"/>
          <w:lang w:eastAsia="en-US"/>
        </w:rPr>
        <w:t xml:space="preserve"> but reasons for removal</w:t>
      </w:r>
      <w:r w:rsidR="00C24777">
        <w:rPr>
          <w:rFonts w:asciiTheme="minorHAnsi" w:eastAsia="Calibri" w:hAnsiTheme="minorHAnsi" w:cstheme="minorHAnsi"/>
          <w:sz w:val="22"/>
          <w:szCs w:val="22"/>
          <w:lang w:eastAsia="en-US"/>
        </w:rPr>
        <w:t>,</w:t>
      </w:r>
      <w:r w:rsidRPr="002F3902">
        <w:rPr>
          <w:rFonts w:asciiTheme="minorHAnsi" w:eastAsia="Calibri" w:hAnsiTheme="minorHAnsi" w:cstheme="minorHAnsi"/>
          <w:sz w:val="22"/>
          <w:szCs w:val="22"/>
          <w:lang w:eastAsia="en-US"/>
        </w:rPr>
        <w:t xml:space="preserve"> so that removals for bleeding can be identified. When recording bleeding </w:t>
      </w:r>
      <w:r w:rsidR="00EA5947" w:rsidRPr="002F3902">
        <w:rPr>
          <w:rFonts w:asciiTheme="minorHAnsi" w:eastAsia="Calibri" w:hAnsiTheme="minorHAnsi" w:cstheme="minorHAnsi"/>
          <w:sz w:val="22"/>
          <w:szCs w:val="22"/>
          <w:lang w:eastAsia="en-US"/>
        </w:rPr>
        <w:t>complaints,</w:t>
      </w:r>
      <w:r w:rsidR="00317CA5" w:rsidRPr="002F3902">
        <w:rPr>
          <w:rFonts w:asciiTheme="minorHAnsi" w:eastAsia="Calibri" w:hAnsiTheme="minorHAnsi" w:cstheme="minorHAnsi"/>
          <w:sz w:val="22"/>
          <w:szCs w:val="22"/>
          <w:lang w:eastAsia="en-US"/>
        </w:rPr>
        <w:t xml:space="preserve"> the WHO definitions of bleeding should be used and reported w</w:t>
      </w:r>
      <w:r w:rsidR="00C60B83">
        <w:rPr>
          <w:rFonts w:asciiTheme="minorHAnsi" w:eastAsia="Calibri" w:hAnsiTheme="minorHAnsi" w:cstheme="minorHAnsi"/>
          <w:sz w:val="22"/>
          <w:szCs w:val="22"/>
          <w:lang w:eastAsia="en-US"/>
        </w:rPr>
        <w:t>h</w:t>
      </w:r>
      <w:r w:rsidR="00317CA5" w:rsidRPr="002F3902">
        <w:rPr>
          <w:rFonts w:asciiTheme="minorHAnsi" w:eastAsia="Calibri" w:hAnsiTheme="minorHAnsi" w:cstheme="minorHAnsi"/>
          <w:sz w:val="22"/>
          <w:szCs w:val="22"/>
          <w:lang w:eastAsia="en-US"/>
        </w:rPr>
        <w:t>ere possible,</w:t>
      </w:r>
      <w:r w:rsidR="00FC76FE">
        <w:rPr>
          <w:rFonts w:asciiTheme="minorHAnsi" w:eastAsia="Calibri" w:hAnsiTheme="minorHAnsi" w:cstheme="minorHAnsi"/>
          <w:sz w:val="22"/>
          <w:szCs w:val="22"/>
          <w:lang w:eastAsia="en-US"/>
        </w:rPr>
        <w:t xml:space="preserve"> with less reliance on </w:t>
      </w:r>
      <w:r w:rsidR="006129EE">
        <w:rPr>
          <w:rFonts w:asciiTheme="minorHAnsi" w:eastAsia="Calibri" w:hAnsiTheme="minorHAnsi" w:cstheme="minorHAnsi"/>
          <w:sz w:val="22"/>
          <w:szCs w:val="22"/>
          <w:lang w:eastAsia="en-US"/>
        </w:rPr>
        <w:t>proxy measures such as requesting a healthcare contact,</w:t>
      </w:r>
      <w:r w:rsidR="00317CA5" w:rsidRPr="002F3902">
        <w:rPr>
          <w:rFonts w:asciiTheme="minorHAnsi" w:eastAsia="Calibri" w:hAnsiTheme="minorHAnsi" w:cstheme="minorHAnsi"/>
          <w:sz w:val="22"/>
          <w:szCs w:val="22"/>
          <w:lang w:eastAsia="en-US"/>
        </w:rPr>
        <w:t xml:space="preserve"> and </w:t>
      </w:r>
      <w:r w:rsidR="00BD162B" w:rsidRPr="002F3902">
        <w:rPr>
          <w:rFonts w:asciiTheme="minorHAnsi" w:eastAsia="Calibri" w:hAnsiTheme="minorHAnsi" w:cstheme="minorHAnsi"/>
          <w:sz w:val="22"/>
          <w:szCs w:val="22"/>
          <w:lang w:eastAsia="en-US"/>
        </w:rPr>
        <w:t>bleeding patterns recorded up to 12 months</w:t>
      </w:r>
      <w:r w:rsidR="006129EE">
        <w:rPr>
          <w:rFonts w:asciiTheme="minorHAnsi" w:eastAsia="Calibri" w:hAnsiTheme="minorHAnsi" w:cstheme="minorHAnsi"/>
          <w:sz w:val="22"/>
          <w:szCs w:val="22"/>
          <w:lang w:eastAsia="en-US"/>
        </w:rPr>
        <w:t xml:space="preserve"> after insertion</w:t>
      </w:r>
      <w:r w:rsidR="00BD162B" w:rsidRPr="002F3902">
        <w:rPr>
          <w:rFonts w:asciiTheme="minorHAnsi" w:eastAsia="Calibri" w:hAnsiTheme="minorHAnsi" w:cstheme="minorHAnsi"/>
          <w:sz w:val="22"/>
          <w:szCs w:val="22"/>
          <w:lang w:eastAsia="en-US"/>
        </w:rPr>
        <w:t>.</w:t>
      </w:r>
    </w:p>
    <w:p w14:paraId="63E71000" w14:textId="77777777" w:rsidR="00BD4766" w:rsidRDefault="00B242E1" w:rsidP="003B2C79">
      <w:pPr>
        <w:spacing w:after="160" w:line="360" w:lineRule="auto"/>
        <w:rPr>
          <w:rFonts w:asciiTheme="minorHAnsi" w:eastAsia="Calibri" w:hAnsiTheme="minorHAnsi" w:cstheme="minorHAnsi"/>
          <w:sz w:val="22"/>
          <w:szCs w:val="22"/>
          <w:lang w:eastAsia="en-US"/>
        </w:rPr>
      </w:pPr>
      <w:r w:rsidRPr="002F3902">
        <w:rPr>
          <w:rFonts w:asciiTheme="minorHAnsi" w:eastAsia="Calibri" w:hAnsiTheme="minorHAnsi" w:cstheme="minorHAnsi"/>
          <w:sz w:val="22"/>
          <w:szCs w:val="22"/>
          <w:lang w:eastAsia="en-US"/>
        </w:rPr>
        <w:lastRenderedPageBreak/>
        <w:t xml:space="preserve">The effect </w:t>
      </w:r>
      <w:r w:rsidR="000F29B1">
        <w:rPr>
          <w:rFonts w:asciiTheme="minorHAnsi" w:eastAsia="Calibri" w:hAnsiTheme="minorHAnsi" w:cstheme="minorHAnsi"/>
          <w:sz w:val="22"/>
          <w:szCs w:val="22"/>
          <w:lang w:eastAsia="en-US"/>
        </w:rPr>
        <w:t xml:space="preserve">or predictive value </w:t>
      </w:r>
      <w:r w:rsidRPr="002F3902">
        <w:rPr>
          <w:rFonts w:asciiTheme="minorHAnsi" w:eastAsia="Calibri" w:hAnsiTheme="minorHAnsi" w:cstheme="minorHAnsi"/>
          <w:sz w:val="22"/>
          <w:szCs w:val="22"/>
          <w:lang w:eastAsia="en-US"/>
        </w:rPr>
        <w:t>of prior contraceptive use on bleeding patter</w:t>
      </w:r>
      <w:r w:rsidR="0038023D" w:rsidRPr="002F3902">
        <w:rPr>
          <w:rFonts w:asciiTheme="minorHAnsi" w:eastAsia="Calibri" w:hAnsiTheme="minorHAnsi" w:cstheme="minorHAnsi"/>
          <w:sz w:val="22"/>
          <w:szCs w:val="22"/>
          <w:lang w:eastAsia="en-US"/>
        </w:rPr>
        <w:t>ns would be a useful addition to predictive estimates, in particular the relationship between</w:t>
      </w:r>
      <w:r w:rsidR="00A207B9" w:rsidRPr="002F3902">
        <w:rPr>
          <w:rFonts w:asciiTheme="minorHAnsi" w:eastAsia="Calibri" w:hAnsiTheme="minorHAnsi" w:cstheme="minorHAnsi"/>
          <w:sz w:val="22"/>
          <w:szCs w:val="22"/>
          <w:lang w:eastAsia="en-US"/>
        </w:rPr>
        <w:t xml:space="preserve"> bleeding patterns with </w:t>
      </w:r>
      <w:r w:rsidR="0038023D" w:rsidRPr="002F3902">
        <w:rPr>
          <w:rFonts w:asciiTheme="minorHAnsi" w:eastAsia="Calibri" w:hAnsiTheme="minorHAnsi" w:cstheme="minorHAnsi"/>
          <w:sz w:val="22"/>
          <w:szCs w:val="22"/>
          <w:lang w:eastAsia="en-US"/>
        </w:rPr>
        <w:t xml:space="preserve">the desogestrel </w:t>
      </w:r>
      <w:r w:rsidR="00A207B9" w:rsidRPr="002F3902">
        <w:rPr>
          <w:rFonts w:asciiTheme="minorHAnsi" w:eastAsia="Calibri" w:hAnsiTheme="minorHAnsi" w:cstheme="minorHAnsi"/>
          <w:sz w:val="22"/>
          <w:szCs w:val="22"/>
          <w:lang w:eastAsia="en-US"/>
        </w:rPr>
        <w:t>contraceptive pill, which is metabolised to etonogestrel, and subsequent bleeding patterns when using the etonogestrel implant.</w:t>
      </w:r>
      <w:r w:rsidR="0043769B" w:rsidRPr="002F3902">
        <w:rPr>
          <w:rFonts w:asciiTheme="minorHAnsi" w:eastAsia="Calibri" w:hAnsiTheme="minorHAnsi" w:cstheme="minorHAnsi"/>
          <w:sz w:val="22"/>
          <w:szCs w:val="22"/>
          <w:lang w:eastAsia="en-US"/>
        </w:rPr>
        <w:t xml:space="preserve"> </w:t>
      </w:r>
      <w:r w:rsidR="005004EB" w:rsidRPr="002F3902">
        <w:rPr>
          <w:rFonts w:asciiTheme="minorHAnsi" w:eastAsia="Calibri" w:hAnsiTheme="minorHAnsi" w:cstheme="minorHAnsi"/>
          <w:sz w:val="22"/>
          <w:szCs w:val="22"/>
          <w:lang w:eastAsia="en-US"/>
        </w:rPr>
        <w:t>Careful prospective observational studies or rigorous and comprehensive retrospective longitudin</w:t>
      </w:r>
      <w:r w:rsidR="003F3588" w:rsidRPr="002F3902">
        <w:rPr>
          <w:rFonts w:asciiTheme="minorHAnsi" w:eastAsia="Calibri" w:hAnsiTheme="minorHAnsi" w:cstheme="minorHAnsi"/>
          <w:sz w:val="22"/>
          <w:szCs w:val="22"/>
          <w:lang w:eastAsia="en-US"/>
        </w:rPr>
        <w:t xml:space="preserve">al studies </w:t>
      </w:r>
      <w:r w:rsidR="00EA5947" w:rsidRPr="002F3902">
        <w:rPr>
          <w:rFonts w:asciiTheme="minorHAnsi" w:eastAsia="Calibri" w:hAnsiTheme="minorHAnsi" w:cstheme="minorHAnsi"/>
          <w:sz w:val="22"/>
          <w:szCs w:val="22"/>
          <w:lang w:eastAsia="en-US"/>
        </w:rPr>
        <w:t>will</w:t>
      </w:r>
      <w:r w:rsidR="003F3588" w:rsidRPr="002F3902">
        <w:rPr>
          <w:rFonts w:asciiTheme="minorHAnsi" w:eastAsia="Calibri" w:hAnsiTheme="minorHAnsi" w:cstheme="minorHAnsi"/>
          <w:sz w:val="22"/>
          <w:szCs w:val="22"/>
          <w:lang w:eastAsia="en-US"/>
        </w:rPr>
        <w:t xml:space="preserve"> help to clarify if any predictive association exists</w:t>
      </w:r>
      <w:r w:rsidR="0056341D">
        <w:rPr>
          <w:rFonts w:asciiTheme="minorHAnsi" w:eastAsia="Calibri" w:hAnsiTheme="minorHAnsi" w:cstheme="minorHAnsi"/>
          <w:sz w:val="22"/>
          <w:szCs w:val="22"/>
          <w:lang w:eastAsia="en-US"/>
        </w:rPr>
        <w:t>.</w:t>
      </w:r>
    </w:p>
    <w:p w14:paraId="255262D7" w14:textId="77777777" w:rsidR="00A159E1" w:rsidRDefault="00A159E1" w:rsidP="003B2C79">
      <w:pPr>
        <w:spacing w:after="160" w:line="360" w:lineRule="auto"/>
        <w:rPr>
          <w:rFonts w:asciiTheme="minorHAnsi" w:eastAsia="Calibri" w:hAnsiTheme="minorHAnsi" w:cstheme="minorHAnsi"/>
          <w:sz w:val="22"/>
          <w:szCs w:val="22"/>
          <w:lang w:eastAsia="en-US"/>
        </w:rPr>
      </w:pPr>
    </w:p>
    <w:p w14:paraId="68D757D1" w14:textId="77777777" w:rsidR="00A159E1" w:rsidRDefault="00A159E1" w:rsidP="003B2C79">
      <w:pPr>
        <w:spacing w:after="160" w:line="360" w:lineRule="auto"/>
        <w:rPr>
          <w:rFonts w:asciiTheme="minorHAnsi" w:eastAsia="Calibri" w:hAnsiTheme="minorHAnsi" w:cstheme="minorHAnsi"/>
          <w:sz w:val="22"/>
          <w:szCs w:val="22"/>
          <w:lang w:eastAsia="en-US"/>
        </w:rPr>
      </w:pPr>
    </w:p>
    <w:p w14:paraId="7006A6FA" w14:textId="449D4D15" w:rsidR="00CD5843" w:rsidRDefault="00575F5E" w:rsidP="00575F5E">
      <w:pPr>
        <w:pStyle w:val="Heading3"/>
        <w:spacing w:line="360" w:lineRule="auto"/>
        <w:rPr>
          <w:rFonts w:asciiTheme="minorHAnsi" w:eastAsia="Calibri" w:hAnsiTheme="minorHAnsi" w:cstheme="minorHAnsi"/>
          <w:sz w:val="22"/>
          <w:szCs w:val="22"/>
          <w:lang w:eastAsia="en-US"/>
        </w:rPr>
      </w:pPr>
      <w:r w:rsidRPr="00575F5E">
        <w:rPr>
          <w:rFonts w:asciiTheme="minorHAnsi" w:eastAsia="Calibri" w:hAnsiTheme="minorHAnsi" w:cstheme="minorHAnsi"/>
          <w:sz w:val="22"/>
          <w:szCs w:val="22"/>
          <w:lang w:eastAsia="en-US"/>
        </w:rPr>
        <w:t>Registration of Review Protocol</w:t>
      </w:r>
      <w:r w:rsidR="00CD5843">
        <w:rPr>
          <w:rFonts w:asciiTheme="minorHAnsi" w:eastAsia="Calibri" w:hAnsiTheme="minorHAnsi" w:cstheme="minorHAnsi"/>
          <w:sz w:val="22"/>
          <w:szCs w:val="22"/>
          <w:lang w:eastAsia="en-US"/>
        </w:rPr>
        <w:t xml:space="preserve"> </w:t>
      </w:r>
    </w:p>
    <w:p w14:paraId="61A2FE16" w14:textId="2C1E54A5" w:rsidR="001C31E8" w:rsidRDefault="001059EC" w:rsidP="001C31E8">
      <w:pPr>
        <w:rPr>
          <w:rFonts w:ascii="Calibri" w:eastAsia="Calibri" w:hAnsi="Calibri"/>
          <w:sz w:val="22"/>
          <w:lang w:eastAsia="en-US"/>
        </w:rPr>
      </w:pPr>
      <w:r w:rsidRPr="00186EA3">
        <w:rPr>
          <w:rFonts w:ascii="Calibri" w:eastAsia="Calibri" w:hAnsi="Calibri"/>
          <w:sz w:val="22"/>
          <w:lang w:eastAsia="en-US"/>
        </w:rPr>
        <w:t>This review was registered with Prospero CRD Register on 27-04-21 Reg No. CRD42021240859</w:t>
      </w:r>
      <w:r w:rsidR="0069171D">
        <w:rPr>
          <w:rFonts w:ascii="Calibri" w:eastAsia="Calibri" w:hAnsi="Calibri"/>
          <w:sz w:val="22"/>
          <w:lang w:eastAsia="en-US"/>
        </w:rPr>
        <w:t xml:space="preserve">. </w:t>
      </w:r>
      <w:hyperlink r:id="rId26" w:history="1">
        <w:r w:rsidR="0069171D" w:rsidRPr="003E7681">
          <w:rPr>
            <w:rStyle w:val="Hyperlink"/>
            <w:rFonts w:ascii="Calibri" w:eastAsia="Calibri" w:hAnsi="Calibri"/>
            <w:sz w:val="22"/>
            <w:lang w:eastAsia="en-US"/>
          </w:rPr>
          <w:t>https://www.crd.york.ac.uk/prospero/</w:t>
        </w:r>
      </w:hyperlink>
    </w:p>
    <w:p w14:paraId="01B70911" w14:textId="77777777" w:rsidR="0069171D" w:rsidRPr="00186EA3" w:rsidRDefault="0069171D" w:rsidP="001C31E8">
      <w:pPr>
        <w:rPr>
          <w:rFonts w:ascii="Calibri" w:eastAsia="Calibri" w:hAnsi="Calibri"/>
          <w:sz w:val="22"/>
          <w:lang w:eastAsia="en-US"/>
        </w:rPr>
      </w:pPr>
    </w:p>
    <w:p w14:paraId="024503BE" w14:textId="3FDFC93F" w:rsidR="001A0271" w:rsidRDefault="00CD5843" w:rsidP="00575F5E">
      <w:pPr>
        <w:pStyle w:val="Heading3"/>
        <w:spacing w:line="360" w:lineRule="auto"/>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Funding</w:t>
      </w:r>
      <w:r w:rsidR="001A0271">
        <w:rPr>
          <w:rFonts w:asciiTheme="minorHAnsi" w:eastAsia="Calibri" w:hAnsiTheme="minorHAnsi" w:cstheme="minorHAnsi"/>
          <w:sz w:val="22"/>
          <w:szCs w:val="22"/>
          <w:lang w:eastAsia="en-US"/>
        </w:rPr>
        <w:t xml:space="preserve"> </w:t>
      </w:r>
    </w:p>
    <w:p w14:paraId="0738532D" w14:textId="23946ABE" w:rsidR="00C64358" w:rsidRDefault="00C64358" w:rsidP="00C64358">
      <w:pPr>
        <w:rPr>
          <w:rFonts w:asciiTheme="minorHAnsi" w:eastAsia="Calibri" w:hAnsiTheme="minorHAnsi" w:cstheme="minorHAnsi"/>
          <w:sz w:val="22"/>
          <w:szCs w:val="22"/>
          <w:lang w:eastAsia="en-US"/>
        </w:rPr>
      </w:pPr>
      <w:r w:rsidRPr="00C64358">
        <w:rPr>
          <w:rFonts w:asciiTheme="minorHAnsi" w:eastAsia="Calibri" w:hAnsiTheme="minorHAnsi" w:cstheme="minorHAnsi"/>
          <w:sz w:val="22"/>
          <w:szCs w:val="22"/>
          <w:lang w:eastAsia="en-US"/>
        </w:rPr>
        <w:t>No funding was received for this research.</w:t>
      </w:r>
    </w:p>
    <w:p w14:paraId="76BAAD81" w14:textId="77777777" w:rsidR="00F85F54" w:rsidRDefault="00F85F54" w:rsidP="007A719C">
      <w:pPr>
        <w:rPr>
          <w:rFonts w:asciiTheme="minorHAnsi" w:eastAsia="Calibri" w:hAnsiTheme="minorHAnsi" w:cstheme="minorHAnsi"/>
          <w:lang w:eastAsia="en-US"/>
        </w:rPr>
      </w:pPr>
    </w:p>
    <w:p w14:paraId="13AC59A4" w14:textId="77777777" w:rsidR="007F3BF7" w:rsidRDefault="007F3BF7" w:rsidP="007F3BF7">
      <w:pPr>
        <w:pStyle w:val="Heading3"/>
        <w:rPr>
          <w:lang w:eastAsia="en-US"/>
        </w:rPr>
      </w:pPr>
      <w:r>
        <w:rPr>
          <w:lang w:eastAsia="en-US"/>
        </w:rPr>
        <w:t>Data</w:t>
      </w:r>
    </w:p>
    <w:p w14:paraId="7C2F011C" w14:textId="7E4DAF97" w:rsidR="001A0271" w:rsidRPr="00E7791D" w:rsidRDefault="00E7791D" w:rsidP="001A0271">
      <w:pPr>
        <w:rPr>
          <w:rFonts w:asciiTheme="minorHAnsi" w:eastAsia="Calibri" w:hAnsiTheme="minorHAnsi" w:cstheme="minorHAnsi"/>
          <w:lang w:eastAsia="en-US"/>
        </w:rPr>
      </w:pPr>
      <w:r w:rsidRPr="00E7791D">
        <w:rPr>
          <w:rFonts w:asciiTheme="minorHAnsi" w:eastAsia="Calibri" w:hAnsiTheme="minorHAnsi" w:cstheme="minorHAnsi"/>
          <w:lang w:eastAsia="en-US"/>
        </w:rPr>
        <w:t>Data availability statement – this paper did not produce any new data.</w:t>
      </w:r>
    </w:p>
    <w:p w14:paraId="0B258333" w14:textId="77777777" w:rsidR="00CD5843" w:rsidRDefault="00CD5843" w:rsidP="00CD5843">
      <w:pPr>
        <w:rPr>
          <w:lang w:eastAsia="en-US"/>
        </w:rPr>
      </w:pPr>
    </w:p>
    <w:p w14:paraId="715AFC53" w14:textId="77777777" w:rsidR="00823EB5" w:rsidRPr="002F3902" w:rsidRDefault="00823EB5" w:rsidP="002F3902">
      <w:pPr>
        <w:spacing w:line="360" w:lineRule="auto"/>
        <w:rPr>
          <w:rFonts w:asciiTheme="minorHAnsi" w:hAnsiTheme="minorHAnsi" w:cstheme="minorHAnsi"/>
        </w:rPr>
        <w:sectPr w:rsidR="00823EB5" w:rsidRPr="002F3902" w:rsidSect="007E0567">
          <w:type w:val="continuous"/>
          <w:pgSz w:w="11906" w:h="16838"/>
          <w:pgMar w:top="1440" w:right="1800" w:bottom="1440" w:left="1800" w:header="708" w:footer="708" w:gutter="0"/>
          <w:lnNumType w:countBy="1" w:restart="continuous"/>
          <w:cols w:space="708"/>
          <w:docGrid w:linePitch="360"/>
        </w:sectPr>
      </w:pPr>
    </w:p>
    <w:p w14:paraId="7641895D" w14:textId="12E6F1E9" w:rsidR="00DF2189" w:rsidRPr="002F3902" w:rsidRDefault="00DF2189" w:rsidP="00CA5CB3">
      <w:pPr>
        <w:pStyle w:val="Heading1"/>
      </w:pPr>
      <w:r w:rsidRPr="002F3902">
        <w:t>References</w:t>
      </w:r>
    </w:p>
    <w:p w14:paraId="6E59D1F0" w14:textId="3ADAF988" w:rsidR="007315C6" w:rsidRPr="002F3902" w:rsidRDefault="007315C6" w:rsidP="79C40476">
      <w:pPr>
        <w:spacing w:line="360" w:lineRule="auto"/>
        <w:rPr>
          <w:rFonts w:asciiTheme="minorHAnsi" w:hAnsiTheme="minorHAnsi" w:cstheme="minorBidi"/>
        </w:rPr>
      </w:pPr>
    </w:p>
    <w:sdt>
      <w:sdtPr>
        <w:rPr>
          <w:rFonts w:asciiTheme="minorHAnsi" w:hAnsiTheme="minorHAnsi" w:cstheme="minorHAnsi"/>
        </w:rPr>
        <w:tag w:val="MENDELEY_BIBLIOGRAPHY"/>
        <w:id w:val="2006545578"/>
        <w:placeholder>
          <w:docPart w:val="DefaultPlaceholder_-1854013440"/>
        </w:placeholder>
      </w:sdtPr>
      <w:sdtContent>
        <w:p w14:paraId="3EBC4892" w14:textId="77777777" w:rsidR="00B271F1" w:rsidRDefault="00B271F1">
          <w:pPr>
            <w:autoSpaceDE w:val="0"/>
            <w:autoSpaceDN w:val="0"/>
            <w:ind w:hanging="640"/>
            <w:divId w:val="1524973808"/>
          </w:pPr>
          <w:r>
            <w:t>1.</w:t>
          </w:r>
          <w:r>
            <w:tab/>
            <w:t xml:space="preserve">Bahamondes L, Brache V, Meirik O, et al. A 3-year multicentre randomized controlled trial of etonogestrel- and levonorgestrel-releasing contraceptive implants, with non-randomized matched copper-intrauterine device controls. </w:t>
          </w:r>
          <w:r>
            <w:rPr>
              <w:i/>
              <w:iCs/>
            </w:rPr>
            <w:t>Human Reproduction</w:t>
          </w:r>
          <w:r>
            <w:t>. 2015;30(11):2527-2538. doi:10.1093/humrep/dev221</w:t>
          </w:r>
        </w:p>
        <w:p w14:paraId="5838F0E3" w14:textId="77777777" w:rsidR="00B271F1" w:rsidRDefault="00B271F1">
          <w:pPr>
            <w:autoSpaceDE w:val="0"/>
            <w:autoSpaceDN w:val="0"/>
            <w:ind w:hanging="640"/>
            <w:divId w:val="1200364672"/>
          </w:pPr>
          <w:r>
            <w:t>2.</w:t>
          </w:r>
          <w:r>
            <w:tab/>
            <w:t xml:space="preserve">Faculty of Sexual &amp; Reproductive Healthcare. FSRH Guideline (February 2021) Progestogen-only Implant. </w:t>
          </w:r>
          <w:r>
            <w:rPr>
              <w:i/>
              <w:iCs/>
            </w:rPr>
            <w:t>Faculty of Sexual &amp; Reproductive Healthcare Clinical Guidance</w:t>
          </w:r>
          <w:r>
            <w:t>. 2021;(February). https://www.fsrh.org/standards-and-guidance/documents/cec-ceu-guidance-implants-feb-2014/</w:t>
          </w:r>
        </w:p>
        <w:p w14:paraId="1B7E2B3B" w14:textId="77777777" w:rsidR="00B271F1" w:rsidRDefault="00B271F1">
          <w:pPr>
            <w:autoSpaceDE w:val="0"/>
            <w:autoSpaceDN w:val="0"/>
            <w:ind w:hanging="640"/>
            <w:divId w:val="1557739673"/>
          </w:pPr>
          <w:r>
            <w:t>3.</w:t>
          </w:r>
          <w:r>
            <w:tab/>
            <w:t xml:space="preserve">Mansour D, Korver T, Marintcheva-Petrova M, Fraser IS. The effects of Implanon® on menstrual bleeding patterns. </w:t>
          </w:r>
          <w:r>
            <w:rPr>
              <w:i/>
              <w:iCs/>
            </w:rPr>
            <w:t>The European Journal of Contraception &amp; Reproductive Health Care</w:t>
          </w:r>
          <w:r>
            <w:t>. 2008;13(sup1):13-28. doi:10.1080/13625180801959931</w:t>
          </w:r>
        </w:p>
        <w:p w14:paraId="524D2616" w14:textId="77777777" w:rsidR="00B271F1" w:rsidRDefault="00B271F1">
          <w:pPr>
            <w:autoSpaceDE w:val="0"/>
            <w:autoSpaceDN w:val="0"/>
            <w:ind w:hanging="640"/>
            <w:divId w:val="1570000019"/>
          </w:pPr>
          <w:r>
            <w:t>4.</w:t>
          </w:r>
          <w:r>
            <w:tab/>
            <w:t xml:space="preserve">Blumenthal PD, Gemzell-Danielsson K, Marintcheva-Petrova M. Tolerability and clinical safety of Implanon®. </w:t>
          </w:r>
          <w:r>
            <w:rPr>
              <w:i/>
              <w:iCs/>
            </w:rPr>
            <w:t>The European Journal of Contraception &amp; Reproductive Health Care</w:t>
          </w:r>
          <w:r>
            <w:t>. 2008;13(sup1):29-36. doi:10.1080/13625180801960012</w:t>
          </w:r>
        </w:p>
        <w:p w14:paraId="74BB07E9" w14:textId="77777777" w:rsidR="00B271F1" w:rsidRDefault="00B271F1">
          <w:pPr>
            <w:autoSpaceDE w:val="0"/>
            <w:autoSpaceDN w:val="0"/>
            <w:ind w:hanging="640"/>
            <w:divId w:val="1416245175"/>
          </w:pPr>
          <w:r>
            <w:t>5.</w:t>
          </w:r>
          <w:r>
            <w:tab/>
            <w:t xml:space="preserve">Lakha F, Glasier AF. Continuation rates of Implanon?? in the UK: data from an observational study in a clinical setting. </w:t>
          </w:r>
          <w:r>
            <w:rPr>
              <w:i/>
              <w:iCs/>
            </w:rPr>
            <w:t>Contraception</w:t>
          </w:r>
          <w:r>
            <w:t>. 2006;74(4):287-289. doi:10.1016/j.contraception.2006.05.072</w:t>
          </w:r>
        </w:p>
        <w:p w14:paraId="462B6164" w14:textId="77777777" w:rsidR="00B271F1" w:rsidRDefault="00B271F1">
          <w:pPr>
            <w:autoSpaceDE w:val="0"/>
            <w:autoSpaceDN w:val="0"/>
            <w:ind w:hanging="640"/>
            <w:divId w:val="197743258"/>
          </w:pPr>
          <w:r>
            <w:t>6.</w:t>
          </w:r>
          <w:r>
            <w:tab/>
            <w:t xml:space="preserve">Mansour D, Fraser IS, Edelman A, et al. Can initial vaginal bleeding patterns in etonogestrel implant users predict subsequent bleeding in the first 2 years of </w:t>
          </w:r>
          <w:r>
            <w:lastRenderedPageBreak/>
            <w:t xml:space="preserve">use? </w:t>
          </w:r>
          <w:r>
            <w:rPr>
              <w:i/>
              <w:iCs/>
            </w:rPr>
            <w:t>Contraception</w:t>
          </w:r>
          <w:r>
            <w:t>. 2019;100(4):264-268. doi:https://doi.org/10.1016/j.contraception.2019.05.017</w:t>
          </w:r>
        </w:p>
        <w:p w14:paraId="09441AF7" w14:textId="77777777" w:rsidR="00B271F1" w:rsidRDefault="00B271F1">
          <w:pPr>
            <w:autoSpaceDE w:val="0"/>
            <w:autoSpaceDN w:val="0"/>
            <w:ind w:hanging="640"/>
            <w:divId w:val="185943837"/>
          </w:pPr>
          <w:r>
            <w:t>7.</w:t>
          </w:r>
          <w:r>
            <w:tab/>
            <w:t xml:space="preserve">Belsey EM, Machines D, D’Arcangues C. The analysis of vaginal bleeding patterns induced by fertility regulating methods. </w:t>
          </w:r>
          <w:r>
            <w:rPr>
              <w:i/>
              <w:iCs/>
            </w:rPr>
            <w:t>Contraception</w:t>
          </w:r>
          <w:r>
            <w:t>. 1986;34(3):253-260. doi:https://doi.org/10.1016/0010-7824(86)90006-5</w:t>
          </w:r>
        </w:p>
        <w:p w14:paraId="14CB1CD9" w14:textId="77777777" w:rsidR="00B271F1" w:rsidRDefault="00B271F1">
          <w:pPr>
            <w:autoSpaceDE w:val="0"/>
            <w:autoSpaceDN w:val="0"/>
            <w:ind w:hanging="640"/>
            <w:divId w:val="1078986435"/>
          </w:pPr>
          <w:r>
            <w:t>8.</w:t>
          </w:r>
          <w:r>
            <w:tab/>
            <w:t xml:space="preserve">Mansour D, Korver T, Marintcheva-Petrova M, Fraser IS. The effects of Implanon on menstrual bleeding patterns. </w:t>
          </w:r>
          <w:r>
            <w:rPr>
              <w:i/>
              <w:iCs/>
            </w:rPr>
            <w:t>Eur J Contracept Reprod Health Care</w:t>
          </w:r>
          <w:r>
            <w:t>. 2008;13 Suppl 1:13-28. doi:https://dx.doi.org/10.1080/13625180801959931</w:t>
          </w:r>
        </w:p>
        <w:p w14:paraId="4F1E5D44" w14:textId="77777777" w:rsidR="00B271F1" w:rsidRDefault="00B271F1">
          <w:pPr>
            <w:autoSpaceDE w:val="0"/>
            <w:autoSpaceDN w:val="0"/>
            <w:ind w:hanging="640"/>
            <w:divId w:val="1856847067"/>
          </w:pPr>
          <w:r>
            <w:t>9.</w:t>
          </w:r>
          <w:r>
            <w:tab/>
            <w:t xml:space="preserve">Bryant AG, Bauer AE, Stuart GS, et al. Etonogestrel-Releasing Contraceptive Implant for Postpartum Adolescents: A Randomized Controlled Trial. </w:t>
          </w:r>
          <w:r>
            <w:rPr>
              <w:i/>
              <w:iCs/>
            </w:rPr>
            <w:t>J Pediatr Adolesc Gynecol</w:t>
          </w:r>
          <w:r>
            <w:t>. 2017;30(3):389-394. doi:10.1016/j.jpag.2016.08.003</w:t>
          </w:r>
        </w:p>
        <w:p w14:paraId="5AECC887" w14:textId="77777777" w:rsidR="00B271F1" w:rsidRDefault="00B271F1">
          <w:pPr>
            <w:autoSpaceDE w:val="0"/>
            <w:autoSpaceDN w:val="0"/>
            <w:ind w:hanging="640"/>
            <w:divId w:val="677082421"/>
          </w:pPr>
          <w:r>
            <w:t>10.</w:t>
          </w:r>
          <w:r>
            <w:tab/>
            <w:t xml:space="preserve">Vieira CS, de Nadai MN, de Melo Pereira do Carmo LS, et al. Timing of postpartum etonogestrel-releasing implant insertion and bleeding patterns, weight change, 12-month continuation and satisfaction rates: a randomized controlled trial. </w:t>
          </w:r>
          <w:r>
            <w:rPr>
              <w:i/>
              <w:iCs/>
            </w:rPr>
            <w:t>Contraception</w:t>
          </w:r>
          <w:r>
            <w:t>. 2019;100(4):258-263. doi:10.1016/j.contraception.2019.05.007</w:t>
          </w:r>
        </w:p>
        <w:p w14:paraId="48D5C02E" w14:textId="77777777" w:rsidR="00B271F1" w:rsidRDefault="00B271F1">
          <w:pPr>
            <w:autoSpaceDE w:val="0"/>
            <w:autoSpaceDN w:val="0"/>
            <w:ind w:hanging="640"/>
            <w:divId w:val="615990803"/>
          </w:pPr>
          <w:r>
            <w:t>11.</w:t>
          </w:r>
          <w:r>
            <w:tab/>
            <w:t xml:space="preserve">Casey PM, Long ME, Marnach ML, Fleming-Harvey J, Drozdowicz LB, Weaver AL. Association of body mass index with removal of etonogestrel subdermal implant. In: </w:t>
          </w:r>
          <w:r>
            <w:rPr>
              <w:i/>
              <w:iCs/>
            </w:rPr>
            <w:t>Contraception</w:t>
          </w:r>
          <w:r>
            <w:t>. Vol 87. Elsevier; 2013:370-374. doi:10.1016/j.contraception.2012.08.001</w:t>
          </w:r>
        </w:p>
        <w:p w14:paraId="4B3A7615" w14:textId="77777777" w:rsidR="00B271F1" w:rsidRDefault="00B271F1">
          <w:pPr>
            <w:autoSpaceDE w:val="0"/>
            <w:autoSpaceDN w:val="0"/>
            <w:ind w:hanging="640"/>
            <w:divId w:val="1520511990"/>
          </w:pPr>
          <w:r>
            <w:t>12.</w:t>
          </w:r>
          <w:r>
            <w:tab/>
            <w:t xml:space="preserve">di Carlo C, Guida M, de Rosa N, et al. Bleeding profile in users of an etonogestrel sub-dermal implant: effects of anthropometric variables. An observational uncontrolled preliminary study in Italian population. </w:t>
          </w:r>
          <w:r>
            <w:rPr>
              <w:i/>
              <w:iCs/>
            </w:rPr>
            <w:t>Gynecol Endocrinol</w:t>
          </w:r>
          <w:r>
            <w:t>. 2015;31(6):491-494. doi:https://dx.doi.org/10.3109/09513590.2015.1018163</w:t>
          </w:r>
        </w:p>
        <w:p w14:paraId="1CD0E783" w14:textId="77777777" w:rsidR="00B271F1" w:rsidRDefault="00B271F1">
          <w:pPr>
            <w:autoSpaceDE w:val="0"/>
            <w:autoSpaceDN w:val="0"/>
            <w:ind w:hanging="640"/>
            <w:divId w:val="502672907"/>
          </w:pPr>
          <w:r>
            <w:t>13.</w:t>
          </w:r>
          <w:r>
            <w:tab/>
            <w:t xml:space="preserve">Wahab NA, Rahman NAA, Mustafa KB, Awang M, Sidek AA, Ros RM. A clinical evaluation of bleeding patterns, adverse effects, and satisfaction with the subdermal etonogestrel implant among postpartum and non-postpartum users. </w:t>
          </w:r>
          <w:r>
            <w:rPr>
              <w:i/>
              <w:iCs/>
            </w:rPr>
            <w:t>Int J Gynaecol Obstet</w:t>
          </w:r>
          <w:r>
            <w:t>. 2016;132(2):237-238. doi:https://dx.doi.org/10.1016/j.ijgo.2015.07.022</w:t>
          </w:r>
        </w:p>
        <w:p w14:paraId="154E44F0" w14:textId="77777777" w:rsidR="00B271F1" w:rsidRDefault="00B271F1">
          <w:pPr>
            <w:autoSpaceDE w:val="0"/>
            <w:autoSpaceDN w:val="0"/>
            <w:ind w:hanging="640"/>
            <w:divId w:val="1635594911"/>
          </w:pPr>
          <w:r>
            <w:t>14.</w:t>
          </w:r>
          <w:r>
            <w:tab/>
            <w:t xml:space="preserve">Lazorwitz A, Aquilante CL, Dindinger E, Harrison M, Sheeder J, Teal S. Relationship Between Etonogestrel Concentrations and Bleeding Patterns in Contraceptive Implant Users. </w:t>
          </w:r>
          <w:r>
            <w:rPr>
              <w:i/>
              <w:iCs/>
            </w:rPr>
            <w:t>Obstetrics and gynecology</w:t>
          </w:r>
          <w:r>
            <w:t>. 2019;134(4):807-813. doi:10.1097/AOG.0000000000003452</w:t>
          </w:r>
        </w:p>
        <w:p w14:paraId="76B77570" w14:textId="77777777" w:rsidR="00B271F1" w:rsidRDefault="00B271F1">
          <w:pPr>
            <w:autoSpaceDE w:val="0"/>
            <w:autoSpaceDN w:val="0"/>
            <w:ind w:hanging="640"/>
            <w:divId w:val="161511463"/>
          </w:pPr>
          <w:r>
            <w:t>15.</w:t>
          </w:r>
          <w:r>
            <w:tab/>
            <w:t xml:space="preserve">Peterson AM, Brown A, Savage A, Dempsey A. Prevalence of early discontinuation and associated factors among a retrospective cohort of etonogestrel contraceptive implant users. </w:t>
          </w:r>
          <w:r>
            <w:rPr>
              <w:i/>
              <w:iCs/>
            </w:rPr>
            <w:t>The European Journal of Contraception &amp; Reproductive Health Care</w:t>
          </w:r>
          <w:r>
            <w:t>. 2019;24(6):475-479. doi:10.1080/13625187.2019.1666361</w:t>
          </w:r>
        </w:p>
        <w:p w14:paraId="77214A1D" w14:textId="77777777" w:rsidR="00B271F1" w:rsidRDefault="00B271F1">
          <w:pPr>
            <w:autoSpaceDE w:val="0"/>
            <w:autoSpaceDN w:val="0"/>
            <w:ind w:hanging="640"/>
            <w:divId w:val="387068871"/>
          </w:pPr>
          <w:r>
            <w:t>16.</w:t>
          </w:r>
          <w:r>
            <w:tab/>
            <w:t xml:space="preserve">Ireland LD, Goyal V, Raker CA, Murray A, Allen RH. The effect of immediate postpartum compared to delayed postpartum and interval etonogestrel contraceptive implant insertion on removal rates for bleeding. </w:t>
          </w:r>
          <w:r>
            <w:rPr>
              <w:i/>
              <w:iCs/>
            </w:rPr>
            <w:t>Contraception</w:t>
          </w:r>
          <w:r>
            <w:t>. 2014;90(3):253-258. doi:https://dx.doi.org/10.1016/j.contraception.2014.05.010</w:t>
          </w:r>
        </w:p>
        <w:p w14:paraId="53252143" w14:textId="77777777" w:rsidR="00B271F1" w:rsidRDefault="00B271F1">
          <w:pPr>
            <w:autoSpaceDE w:val="0"/>
            <w:autoSpaceDN w:val="0"/>
            <w:ind w:hanging="640"/>
            <w:divId w:val="1672174808"/>
          </w:pPr>
          <w:r>
            <w:t>17.</w:t>
          </w:r>
          <w:r>
            <w:tab/>
            <w:t xml:space="preserve">Green S, Sheeder J, Richards M. The Etonogestrel Implant in Adolescents: Factors Associated With Removal for Bothersome Bleeding in the First Year After Insertion. </w:t>
          </w:r>
          <w:r>
            <w:rPr>
              <w:i/>
              <w:iCs/>
            </w:rPr>
            <w:t>J Pediatr Adolesc Gynecol</w:t>
          </w:r>
          <w:r>
            <w:t>. 2021;34(6):825-831. doi:10.1016/j.jpag.2021.05.011</w:t>
          </w:r>
        </w:p>
        <w:p w14:paraId="5279E260" w14:textId="77777777" w:rsidR="00B271F1" w:rsidRDefault="00B271F1">
          <w:pPr>
            <w:autoSpaceDE w:val="0"/>
            <w:autoSpaceDN w:val="0"/>
            <w:ind w:hanging="640"/>
            <w:divId w:val="2084138476"/>
          </w:pPr>
          <w:r>
            <w:lastRenderedPageBreak/>
            <w:t>18.</w:t>
          </w:r>
          <w:r>
            <w:tab/>
            <w:t xml:space="preserve">Casey PM, Long ME, Marnach ML, Bury JE. Bleeding related to etonogestrel subdermal implant in a US population. </w:t>
          </w:r>
          <w:r>
            <w:rPr>
              <w:i/>
              <w:iCs/>
            </w:rPr>
            <w:t>Contraception</w:t>
          </w:r>
          <w:r>
            <w:t>. 2011;83(5):426-430. doi:10.1016/j.contraception.2010.09.012</w:t>
          </w:r>
        </w:p>
        <w:p w14:paraId="28EE7151" w14:textId="77777777" w:rsidR="00B271F1" w:rsidRDefault="00B271F1">
          <w:pPr>
            <w:autoSpaceDE w:val="0"/>
            <w:autoSpaceDN w:val="0"/>
            <w:ind w:hanging="640"/>
            <w:divId w:val="810754048"/>
          </w:pPr>
          <w:r>
            <w:t>19.</w:t>
          </w:r>
          <w:r>
            <w:tab/>
            <w:t xml:space="preserve">Crockett AH, Pickell LB, Heberlein EC, Billings DL, Mills B. Six- and twelve-month documented removal rates among women electing postpartum inpatient compared to delayed or interval contraceptive implant insertions after Medicaid payment reform. </w:t>
          </w:r>
          <w:r>
            <w:rPr>
              <w:i/>
              <w:iCs/>
            </w:rPr>
            <w:t>Contraception</w:t>
          </w:r>
          <w:r>
            <w:t>. 2017;95(1):71-76. doi:10.1016/j.contraception.2016.07.004</w:t>
          </w:r>
        </w:p>
        <w:p w14:paraId="5E7DEE3D" w14:textId="77777777" w:rsidR="00B271F1" w:rsidRDefault="00B271F1">
          <w:pPr>
            <w:autoSpaceDE w:val="0"/>
            <w:autoSpaceDN w:val="0"/>
            <w:ind w:hanging="640"/>
            <w:divId w:val="1071927289"/>
          </w:pPr>
          <w:r>
            <w:t>20.</w:t>
          </w:r>
          <w:r>
            <w:tab/>
            <w:t xml:space="preserve">Rai K, Gupta S, Cotter S. Experience with Implanon in a northeast London family planning clinic. </w:t>
          </w:r>
          <w:r>
            <w:rPr>
              <w:i/>
              <w:iCs/>
            </w:rPr>
            <w:t>Eur J Contracept Reprod Health Care</w:t>
          </w:r>
          <w:r>
            <w:t>. 2004;9(1):39-46. http://ovidsp.ovid.com/ovidweb.cgi?T=JS&amp;PAGE=reference&amp;D=med5&amp;NEWS=N&amp;AN=15352694</w:t>
          </w:r>
        </w:p>
        <w:p w14:paraId="202994BF" w14:textId="77777777" w:rsidR="00B271F1" w:rsidRDefault="00B271F1">
          <w:pPr>
            <w:autoSpaceDE w:val="0"/>
            <w:autoSpaceDN w:val="0"/>
            <w:ind w:hanging="640"/>
            <w:divId w:val="814764243"/>
          </w:pPr>
          <w:r>
            <w:t>21.</w:t>
          </w:r>
          <w:r>
            <w:tab/>
            <w:t xml:space="preserve">Obijuru L, Bumpus S, Auinger P, Baldwin CD. Etonogestrel Implants in Adolescents: Experience, Satisfaction, and Continuation. </w:t>
          </w:r>
          <w:r>
            <w:rPr>
              <w:i/>
              <w:iCs/>
            </w:rPr>
            <w:t>J Adolesc Health</w:t>
          </w:r>
          <w:r>
            <w:t>. 2016;58(3):284-289. doi:10.1016/j.jadohealth.2015.10.254</w:t>
          </w:r>
        </w:p>
        <w:p w14:paraId="763C1D27" w14:textId="77777777" w:rsidR="00B271F1" w:rsidRDefault="00B271F1">
          <w:pPr>
            <w:autoSpaceDE w:val="0"/>
            <w:autoSpaceDN w:val="0"/>
            <w:ind w:hanging="640"/>
            <w:divId w:val="1051340843"/>
          </w:pPr>
          <w:r>
            <w:t>22.</w:t>
          </w:r>
          <w:r>
            <w:tab/>
            <w:t xml:space="preserve">Belsey EM, Machines D, D’Arcangues C. The analysis of vaginal bleeding patterns induced by fertility regulating methods. </w:t>
          </w:r>
          <w:r>
            <w:rPr>
              <w:i/>
              <w:iCs/>
            </w:rPr>
            <w:t>Contraception</w:t>
          </w:r>
          <w:r>
            <w:t>. 1986;34(3):253-260. doi:10.1016/0010-7824(86)90006-5</w:t>
          </w:r>
        </w:p>
        <w:p w14:paraId="7B376317" w14:textId="77777777" w:rsidR="00B271F1" w:rsidRDefault="00B271F1">
          <w:pPr>
            <w:autoSpaceDE w:val="0"/>
            <w:autoSpaceDN w:val="0"/>
            <w:ind w:hanging="640"/>
            <w:divId w:val="2052729832"/>
          </w:pPr>
          <w:r>
            <w:t>23.</w:t>
          </w:r>
          <w:r>
            <w:tab/>
            <w:t xml:space="preserve">Crockett AH, Pickell LB, Heberlein EC, Billings DL, Mills B. Six- and twelve-month documented removal rates among women electing postpartum inpatient compared to delayed or interval contraceptive implant insertions after Medicaid payment reform. </w:t>
          </w:r>
          <w:r>
            <w:rPr>
              <w:i/>
              <w:iCs/>
            </w:rPr>
            <w:t>Contraception</w:t>
          </w:r>
          <w:r>
            <w:t>. 2017;95(1):71-76. doi:https://dx.doi.org/10.1016/j.contraception.2016.07.004</w:t>
          </w:r>
        </w:p>
        <w:p w14:paraId="06D7E49E" w14:textId="16E1685D" w:rsidR="007315C6" w:rsidRDefault="00B271F1" w:rsidP="79C40476">
          <w:pPr>
            <w:spacing w:line="360" w:lineRule="auto"/>
            <w:rPr>
              <w:rFonts w:asciiTheme="minorHAnsi" w:hAnsiTheme="minorHAnsi" w:cstheme="minorHAnsi"/>
            </w:rPr>
          </w:pPr>
          <w:r>
            <w:t> </w:t>
          </w:r>
        </w:p>
      </w:sdtContent>
    </w:sdt>
    <w:p w14:paraId="312FCE03" w14:textId="77777777" w:rsidR="009B2465" w:rsidRDefault="009B2465">
      <w:pPr>
        <w:rPr>
          <w:rFonts w:asciiTheme="minorHAnsi" w:hAnsiTheme="minorHAnsi" w:cstheme="minorHAnsi"/>
        </w:rPr>
      </w:pPr>
      <w:r>
        <w:rPr>
          <w:rFonts w:asciiTheme="minorHAnsi" w:hAnsiTheme="minorHAnsi" w:cstheme="minorHAnsi"/>
        </w:rPr>
        <w:br w:type="page"/>
      </w:r>
    </w:p>
    <w:p w14:paraId="2523931D" w14:textId="77777777" w:rsidR="0069094B" w:rsidRPr="0069094B" w:rsidRDefault="0069094B" w:rsidP="0069094B">
      <w:pPr>
        <w:keepNext/>
        <w:keepLines/>
        <w:spacing w:before="40"/>
        <w:outlineLvl w:val="3"/>
        <w:rPr>
          <w:rFonts w:asciiTheme="majorHAnsi" w:eastAsiaTheme="majorEastAsia" w:hAnsiTheme="majorHAnsi" w:cstheme="majorBidi"/>
          <w:i/>
          <w:iCs/>
          <w:color w:val="2E74B5" w:themeColor="accent1" w:themeShade="BF"/>
        </w:rPr>
      </w:pPr>
      <w:r w:rsidRPr="0069094B">
        <w:rPr>
          <w:rFonts w:asciiTheme="majorHAnsi" w:eastAsiaTheme="majorEastAsia" w:hAnsiTheme="majorHAnsi" w:cstheme="majorBidi"/>
          <w:i/>
          <w:iCs/>
          <w:color w:val="2E74B5" w:themeColor="accent1" w:themeShade="BF"/>
        </w:rPr>
        <w:lastRenderedPageBreak/>
        <w:t>Figure Legends</w:t>
      </w:r>
    </w:p>
    <w:p w14:paraId="60CF77BB" w14:textId="77777777" w:rsidR="0069094B" w:rsidRPr="0069094B" w:rsidRDefault="0069094B" w:rsidP="0069094B">
      <w:pPr>
        <w:rPr>
          <w:rFonts w:eastAsia="Calibri"/>
        </w:rPr>
      </w:pPr>
    </w:p>
    <w:p w14:paraId="1231239E" w14:textId="77777777" w:rsidR="0069094B" w:rsidRPr="0069094B" w:rsidRDefault="0069094B" w:rsidP="0069094B">
      <w:pPr>
        <w:spacing w:line="360" w:lineRule="auto"/>
        <w:rPr>
          <w:rFonts w:asciiTheme="minorHAnsi" w:hAnsiTheme="minorHAnsi" w:cstheme="minorBidi"/>
        </w:rPr>
      </w:pPr>
      <w:r w:rsidRPr="0069094B">
        <w:rPr>
          <w:rFonts w:asciiTheme="minorHAnsi" w:hAnsiTheme="minorHAnsi" w:cstheme="minorBidi"/>
        </w:rPr>
        <w:t>Figure 1. Prisma Diagram</w:t>
      </w:r>
    </w:p>
    <w:p w14:paraId="0EBBC21F" w14:textId="77777777" w:rsidR="00233886" w:rsidRPr="00233886" w:rsidRDefault="00233886" w:rsidP="00233886">
      <w:pPr>
        <w:rPr>
          <w:rFonts w:eastAsia="Calibri"/>
        </w:rPr>
      </w:pPr>
    </w:p>
    <w:sectPr w:rsidR="00233886" w:rsidRPr="00233886" w:rsidSect="007E0567">
      <w:type w:val="continuous"/>
      <w:pgSz w:w="11906" w:h="16838"/>
      <w:pgMar w:top="1440" w:right="1800" w:bottom="1440" w:left="180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FF5C7" w14:textId="77777777" w:rsidR="00665149" w:rsidRDefault="00665149" w:rsidP="00DF2189">
      <w:r>
        <w:separator/>
      </w:r>
    </w:p>
  </w:endnote>
  <w:endnote w:type="continuationSeparator" w:id="0">
    <w:p w14:paraId="0EDAC70D" w14:textId="77777777" w:rsidR="00665149" w:rsidRDefault="00665149" w:rsidP="00DF2189">
      <w:r>
        <w:continuationSeparator/>
      </w:r>
    </w:p>
  </w:endnote>
  <w:endnote w:type="continuationNotice" w:id="1">
    <w:p w14:paraId="4690629C" w14:textId="77777777" w:rsidR="00665149" w:rsidRDefault="006651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5386053"/>
      <w:docPartObj>
        <w:docPartGallery w:val="Page Numbers (Bottom of Page)"/>
        <w:docPartUnique/>
      </w:docPartObj>
    </w:sdtPr>
    <w:sdtEndPr>
      <w:rPr>
        <w:noProof/>
      </w:rPr>
    </w:sdtEndPr>
    <w:sdtContent>
      <w:p w14:paraId="3075ECC8" w14:textId="011D38CF" w:rsidR="00DF2189" w:rsidRDefault="00DF218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7B34A8E" w14:textId="77777777" w:rsidR="00DF2189" w:rsidRDefault="00DF21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15212" w14:textId="77777777" w:rsidR="00665149" w:rsidRDefault="00665149" w:rsidP="00DF2189">
      <w:r>
        <w:separator/>
      </w:r>
    </w:p>
  </w:footnote>
  <w:footnote w:type="continuationSeparator" w:id="0">
    <w:p w14:paraId="0FC999D6" w14:textId="77777777" w:rsidR="00665149" w:rsidRDefault="00665149" w:rsidP="00DF2189">
      <w:r>
        <w:continuationSeparator/>
      </w:r>
    </w:p>
  </w:footnote>
  <w:footnote w:type="continuationNotice" w:id="1">
    <w:p w14:paraId="01566DB6" w14:textId="77777777" w:rsidR="00665149" w:rsidRDefault="0066514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F9075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B3A0F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CAD0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AED2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1224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C80C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84CCE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50C607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99CC7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D66F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6695D"/>
    <w:multiLevelType w:val="hybridMultilevel"/>
    <w:tmpl w:val="C6DA26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FA3086E"/>
    <w:multiLevelType w:val="hybridMultilevel"/>
    <w:tmpl w:val="BCAEFB42"/>
    <w:lvl w:ilvl="0" w:tplc="DBE8000E">
      <w:start w:val="1"/>
      <w:numFmt w:val="decimal"/>
      <w:lvlText w:val="%1."/>
      <w:lvlJc w:val="left"/>
      <w:pPr>
        <w:ind w:left="720" w:hanging="360"/>
      </w:pPr>
    </w:lvl>
    <w:lvl w:ilvl="1" w:tplc="9900449A">
      <w:start w:val="1"/>
      <w:numFmt w:val="lowerLetter"/>
      <w:lvlText w:val="%2."/>
      <w:lvlJc w:val="left"/>
      <w:pPr>
        <w:ind w:left="1440" w:hanging="360"/>
      </w:pPr>
    </w:lvl>
    <w:lvl w:ilvl="2" w:tplc="31E69CD4">
      <w:start w:val="1"/>
      <w:numFmt w:val="lowerRoman"/>
      <w:lvlText w:val="%3."/>
      <w:lvlJc w:val="right"/>
      <w:pPr>
        <w:ind w:left="2160" w:hanging="180"/>
      </w:pPr>
    </w:lvl>
    <w:lvl w:ilvl="3" w:tplc="1388952C">
      <w:start w:val="1"/>
      <w:numFmt w:val="decimal"/>
      <w:lvlText w:val="%4."/>
      <w:lvlJc w:val="left"/>
      <w:pPr>
        <w:ind w:left="2880" w:hanging="360"/>
      </w:pPr>
    </w:lvl>
    <w:lvl w:ilvl="4" w:tplc="4C5E23DC">
      <w:start w:val="1"/>
      <w:numFmt w:val="lowerLetter"/>
      <w:lvlText w:val="%5."/>
      <w:lvlJc w:val="left"/>
      <w:pPr>
        <w:ind w:left="3600" w:hanging="360"/>
      </w:pPr>
    </w:lvl>
    <w:lvl w:ilvl="5" w:tplc="02C6D398">
      <w:start w:val="1"/>
      <w:numFmt w:val="lowerRoman"/>
      <w:lvlText w:val="%6."/>
      <w:lvlJc w:val="right"/>
      <w:pPr>
        <w:ind w:left="4320" w:hanging="180"/>
      </w:pPr>
    </w:lvl>
    <w:lvl w:ilvl="6" w:tplc="F2C63AD4">
      <w:start w:val="1"/>
      <w:numFmt w:val="decimal"/>
      <w:lvlText w:val="%7."/>
      <w:lvlJc w:val="left"/>
      <w:pPr>
        <w:ind w:left="5040" w:hanging="360"/>
      </w:pPr>
    </w:lvl>
    <w:lvl w:ilvl="7" w:tplc="445E3DFA">
      <w:start w:val="1"/>
      <w:numFmt w:val="lowerLetter"/>
      <w:lvlText w:val="%8."/>
      <w:lvlJc w:val="left"/>
      <w:pPr>
        <w:ind w:left="5760" w:hanging="360"/>
      </w:pPr>
    </w:lvl>
    <w:lvl w:ilvl="8" w:tplc="21841D72">
      <w:start w:val="1"/>
      <w:numFmt w:val="lowerRoman"/>
      <w:lvlText w:val="%9."/>
      <w:lvlJc w:val="right"/>
      <w:pPr>
        <w:ind w:left="6480" w:hanging="180"/>
      </w:pPr>
    </w:lvl>
  </w:abstractNum>
  <w:abstractNum w:abstractNumId="12" w15:restartNumberingAfterBreak="0">
    <w:nsid w:val="2F3F3954"/>
    <w:multiLevelType w:val="hybridMultilevel"/>
    <w:tmpl w:val="38A681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E4E5E99"/>
    <w:multiLevelType w:val="hybridMultilevel"/>
    <w:tmpl w:val="00808532"/>
    <w:lvl w:ilvl="0" w:tplc="23BA02E2">
      <w:start w:val="8"/>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7876E2F"/>
    <w:multiLevelType w:val="hybridMultilevel"/>
    <w:tmpl w:val="C06A4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9DE322F"/>
    <w:multiLevelType w:val="hybridMultilevel"/>
    <w:tmpl w:val="DD662C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9EA596E"/>
    <w:multiLevelType w:val="hybridMultilevel"/>
    <w:tmpl w:val="11A64B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FF822B6"/>
    <w:multiLevelType w:val="hybridMultilevel"/>
    <w:tmpl w:val="C25CCA7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398989997">
    <w:abstractNumId w:val="9"/>
  </w:num>
  <w:num w:numId="2" w16cid:durableId="1153332864">
    <w:abstractNumId w:val="7"/>
  </w:num>
  <w:num w:numId="3" w16cid:durableId="41754457">
    <w:abstractNumId w:val="6"/>
  </w:num>
  <w:num w:numId="4" w16cid:durableId="124469933">
    <w:abstractNumId w:val="5"/>
  </w:num>
  <w:num w:numId="5" w16cid:durableId="1452819303">
    <w:abstractNumId w:val="4"/>
  </w:num>
  <w:num w:numId="6" w16cid:durableId="955260216">
    <w:abstractNumId w:val="8"/>
  </w:num>
  <w:num w:numId="7" w16cid:durableId="710568020">
    <w:abstractNumId w:val="3"/>
  </w:num>
  <w:num w:numId="8" w16cid:durableId="1448426741">
    <w:abstractNumId w:val="2"/>
  </w:num>
  <w:num w:numId="9" w16cid:durableId="1483737743">
    <w:abstractNumId w:val="1"/>
  </w:num>
  <w:num w:numId="10" w16cid:durableId="232594089">
    <w:abstractNumId w:val="0"/>
  </w:num>
  <w:num w:numId="11" w16cid:durableId="1142426362">
    <w:abstractNumId w:val="15"/>
  </w:num>
  <w:num w:numId="12" w16cid:durableId="1290089181">
    <w:abstractNumId w:val="13"/>
  </w:num>
  <w:num w:numId="13" w16cid:durableId="1055541670">
    <w:abstractNumId w:val="12"/>
  </w:num>
  <w:num w:numId="14" w16cid:durableId="306134217">
    <w:abstractNumId w:val="17"/>
  </w:num>
  <w:num w:numId="15" w16cid:durableId="131103064">
    <w:abstractNumId w:val="10"/>
  </w:num>
  <w:num w:numId="16" w16cid:durableId="811024667">
    <w:abstractNumId w:val="14"/>
  </w:num>
  <w:num w:numId="17" w16cid:durableId="59444648">
    <w:abstractNumId w:val="11"/>
  </w:num>
  <w:num w:numId="18" w16cid:durableId="17557837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04C"/>
    <w:rsid w:val="0000165C"/>
    <w:rsid w:val="00001FED"/>
    <w:rsid w:val="000029E7"/>
    <w:rsid w:val="00002BE3"/>
    <w:rsid w:val="00003B3A"/>
    <w:rsid w:val="00003C9D"/>
    <w:rsid w:val="00003E41"/>
    <w:rsid w:val="000043D9"/>
    <w:rsid w:val="00005535"/>
    <w:rsid w:val="000064E6"/>
    <w:rsid w:val="000106B8"/>
    <w:rsid w:val="00011DF5"/>
    <w:rsid w:val="000136B9"/>
    <w:rsid w:val="000138EB"/>
    <w:rsid w:val="0001416B"/>
    <w:rsid w:val="000143CB"/>
    <w:rsid w:val="00020ABA"/>
    <w:rsid w:val="00023545"/>
    <w:rsid w:val="00023A05"/>
    <w:rsid w:val="00024885"/>
    <w:rsid w:val="00027F67"/>
    <w:rsid w:val="0003081E"/>
    <w:rsid w:val="00032625"/>
    <w:rsid w:val="00032EDA"/>
    <w:rsid w:val="00032F72"/>
    <w:rsid w:val="000332F6"/>
    <w:rsid w:val="0003364F"/>
    <w:rsid w:val="00033EC9"/>
    <w:rsid w:val="0003451F"/>
    <w:rsid w:val="0003550E"/>
    <w:rsid w:val="000355AC"/>
    <w:rsid w:val="0003595F"/>
    <w:rsid w:val="000405BD"/>
    <w:rsid w:val="00040B96"/>
    <w:rsid w:val="000425AF"/>
    <w:rsid w:val="00042C7E"/>
    <w:rsid w:val="0004356C"/>
    <w:rsid w:val="00043591"/>
    <w:rsid w:val="00044100"/>
    <w:rsid w:val="00044300"/>
    <w:rsid w:val="00045E1A"/>
    <w:rsid w:val="00046A69"/>
    <w:rsid w:val="000475CE"/>
    <w:rsid w:val="0005005C"/>
    <w:rsid w:val="00050139"/>
    <w:rsid w:val="00050EF3"/>
    <w:rsid w:val="00051264"/>
    <w:rsid w:val="00052BB5"/>
    <w:rsid w:val="00053288"/>
    <w:rsid w:val="00056146"/>
    <w:rsid w:val="00056D5E"/>
    <w:rsid w:val="0005737C"/>
    <w:rsid w:val="00057FA3"/>
    <w:rsid w:val="00060318"/>
    <w:rsid w:val="000603FA"/>
    <w:rsid w:val="000618C7"/>
    <w:rsid w:val="00061D2B"/>
    <w:rsid w:val="0006218C"/>
    <w:rsid w:val="0006264F"/>
    <w:rsid w:val="00063DB8"/>
    <w:rsid w:val="00064093"/>
    <w:rsid w:val="0006417B"/>
    <w:rsid w:val="00064AE2"/>
    <w:rsid w:val="000654E8"/>
    <w:rsid w:val="00065CCB"/>
    <w:rsid w:val="00067E10"/>
    <w:rsid w:val="0006EF9B"/>
    <w:rsid w:val="000707EE"/>
    <w:rsid w:val="00071420"/>
    <w:rsid w:val="00071542"/>
    <w:rsid w:val="000720E3"/>
    <w:rsid w:val="00074527"/>
    <w:rsid w:val="00074C4A"/>
    <w:rsid w:val="00074C81"/>
    <w:rsid w:val="000761F6"/>
    <w:rsid w:val="000762ED"/>
    <w:rsid w:val="00077A3B"/>
    <w:rsid w:val="00083CC8"/>
    <w:rsid w:val="000851AE"/>
    <w:rsid w:val="000856FD"/>
    <w:rsid w:val="00086DA3"/>
    <w:rsid w:val="00087403"/>
    <w:rsid w:val="0008743D"/>
    <w:rsid w:val="00090D72"/>
    <w:rsid w:val="00090FF0"/>
    <w:rsid w:val="00091095"/>
    <w:rsid w:val="00092242"/>
    <w:rsid w:val="00092FA6"/>
    <w:rsid w:val="000931D9"/>
    <w:rsid w:val="00094A1C"/>
    <w:rsid w:val="000951A3"/>
    <w:rsid w:val="0009722B"/>
    <w:rsid w:val="000A0E5C"/>
    <w:rsid w:val="000A2A32"/>
    <w:rsid w:val="000A2BE0"/>
    <w:rsid w:val="000A3024"/>
    <w:rsid w:val="000A7852"/>
    <w:rsid w:val="000B05D5"/>
    <w:rsid w:val="000B16DE"/>
    <w:rsid w:val="000B1934"/>
    <w:rsid w:val="000B420A"/>
    <w:rsid w:val="000B4E99"/>
    <w:rsid w:val="000B5619"/>
    <w:rsid w:val="000B59E8"/>
    <w:rsid w:val="000C033C"/>
    <w:rsid w:val="000C0636"/>
    <w:rsid w:val="000C1121"/>
    <w:rsid w:val="000C300A"/>
    <w:rsid w:val="000C30DB"/>
    <w:rsid w:val="000C3212"/>
    <w:rsid w:val="000C328E"/>
    <w:rsid w:val="000C3CE3"/>
    <w:rsid w:val="000C3DAB"/>
    <w:rsid w:val="000C5ACB"/>
    <w:rsid w:val="000C7172"/>
    <w:rsid w:val="000D1002"/>
    <w:rsid w:val="000D1A04"/>
    <w:rsid w:val="000D2A6B"/>
    <w:rsid w:val="000D3DE5"/>
    <w:rsid w:val="000D3E0F"/>
    <w:rsid w:val="000D476C"/>
    <w:rsid w:val="000D57BA"/>
    <w:rsid w:val="000D709F"/>
    <w:rsid w:val="000E08C2"/>
    <w:rsid w:val="000E09AF"/>
    <w:rsid w:val="000E0D30"/>
    <w:rsid w:val="000E2CD9"/>
    <w:rsid w:val="000E45B4"/>
    <w:rsid w:val="000E492A"/>
    <w:rsid w:val="000E4B37"/>
    <w:rsid w:val="000E65F7"/>
    <w:rsid w:val="000E6A05"/>
    <w:rsid w:val="000E7321"/>
    <w:rsid w:val="000E77F6"/>
    <w:rsid w:val="000F0060"/>
    <w:rsid w:val="000F184B"/>
    <w:rsid w:val="000F20E0"/>
    <w:rsid w:val="000F29B1"/>
    <w:rsid w:val="000F3750"/>
    <w:rsid w:val="000F3987"/>
    <w:rsid w:val="000F3A10"/>
    <w:rsid w:val="000F3BF3"/>
    <w:rsid w:val="000F4EF6"/>
    <w:rsid w:val="000F5E42"/>
    <w:rsid w:val="000F65BD"/>
    <w:rsid w:val="000F6647"/>
    <w:rsid w:val="00101DB7"/>
    <w:rsid w:val="00102DCA"/>
    <w:rsid w:val="001033E1"/>
    <w:rsid w:val="00103D8C"/>
    <w:rsid w:val="0010503A"/>
    <w:rsid w:val="001056F3"/>
    <w:rsid w:val="001059EC"/>
    <w:rsid w:val="00112079"/>
    <w:rsid w:val="0011245C"/>
    <w:rsid w:val="00113888"/>
    <w:rsid w:val="00113977"/>
    <w:rsid w:val="00113BD0"/>
    <w:rsid w:val="00115AC4"/>
    <w:rsid w:val="00115BFC"/>
    <w:rsid w:val="00117410"/>
    <w:rsid w:val="001175EA"/>
    <w:rsid w:val="001204A3"/>
    <w:rsid w:val="0012185C"/>
    <w:rsid w:val="00122212"/>
    <w:rsid w:val="00122D7D"/>
    <w:rsid w:val="00123B08"/>
    <w:rsid w:val="00123E59"/>
    <w:rsid w:val="00125AC0"/>
    <w:rsid w:val="0012709D"/>
    <w:rsid w:val="001271AC"/>
    <w:rsid w:val="00130D61"/>
    <w:rsid w:val="0013219D"/>
    <w:rsid w:val="001327FD"/>
    <w:rsid w:val="00133593"/>
    <w:rsid w:val="00134C95"/>
    <w:rsid w:val="00135576"/>
    <w:rsid w:val="001359CD"/>
    <w:rsid w:val="00135E6D"/>
    <w:rsid w:val="00136A7D"/>
    <w:rsid w:val="00137266"/>
    <w:rsid w:val="00137AAB"/>
    <w:rsid w:val="00140027"/>
    <w:rsid w:val="001403F5"/>
    <w:rsid w:val="001413C2"/>
    <w:rsid w:val="00145F31"/>
    <w:rsid w:val="001466E9"/>
    <w:rsid w:val="00147602"/>
    <w:rsid w:val="0014779D"/>
    <w:rsid w:val="00147B71"/>
    <w:rsid w:val="00150065"/>
    <w:rsid w:val="00150941"/>
    <w:rsid w:val="00153DCF"/>
    <w:rsid w:val="001560D5"/>
    <w:rsid w:val="0016292E"/>
    <w:rsid w:val="001631C0"/>
    <w:rsid w:val="0016385F"/>
    <w:rsid w:val="00163D88"/>
    <w:rsid w:val="00167814"/>
    <w:rsid w:val="00167A1B"/>
    <w:rsid w:val="0017033B"/>
    <w:rsid w:val="0017045E"/>
    <w:rsid w:val="00171B0D"/>
    <w:rsid w:val="0017399E"/>
    <w:rsid w:val="001739E7"/>
    <w:rsid w:val="001744C7"/>
    <w:rsid w:val="001765ED"/>
    <w:rsid w:val="00176E74"/>
    <w:rsid w:val="00177233"/>
    <w:rsid w:val="00177D83"/>
    <w:rsid w:val="00180472"/>
    <w:rsid w:val="00180F63"/>
    <w:rsid w:val="00183955"/>
    <w:rsid w:val="001845FE"/>
    <w:rsid w:val="00184BA3"/>
    <w:rsid w:val="00185379"/>
    <w:rsid w:val="00186744"/>
    <w:rsid w:val="00186EA3"/>
    <w:rsid w:val="001871BB"/>
    <w:rsid w:val="001922A9"/>
    <w:rsid w:val="00194469"/>
    <w:rsid w:val="0019488E"/>
    <w:rsid w:val="00195CAF"/>
    <w:rsid w:val="00195EDF"/>
    <w:rsid w:val="00195FCF"/>
    <w:rsid w:val="00196307"/>
    <w:rsid w:val="001A0271"/>
    <w:rsid w:val="001A0F20"/>
    <w:rsid w:val="001A192F"/>
    <w:rsid w:val="001A2200"/>
    <w:rsid w:val="001A3F40"/>
    <w:rsid w:val="001A41E4"/>
    <w:rsid w:val="001A4B98"/>
    <w:rsid w:val="001A525E"/>
    <w:rsid w:val="001A6894"/>
    <w:rsid w:val="001A7C2C"/>
    <w:rsid w:val="001B035E"/>
    <w:rsid w:val="001B0AB6"/>
    <w:rsid w:val="001B0E78"/>
    <w:rsid w:val="001B0ECD"/>
    <w:rsid w:val="001B19E4"/>
    <w:rsid w:val="001B285C"/>
    <w:rsid w:val="001B48B0"/>
    <w:rsid w:val="001B4D4A"/>
    <w:rsid w:val="001B6337"/>
    <w:rsid w:val="001B6980"/>
    <w:rsid w:val="001B7268"/>
    <w:rsid w:val="001B74E4"/>
    <w:rsid w:val="001C0110"/>
    <w:rsid w:val="001C062E"/>
    <w:rsid w:val="001C0C23"/>
    <w:rsid w:val="001C1A57"/>
    <w:rsid w:val="001C24FF"/>
    <w:rsid w:val="001C28A8"/>
    <w:rsid w:val="001C2CD8"/>
    <w:rsid w:val="001C31E8"/>
    <w:rsid w:val="001C3642"/>
    <w:rsid w:val="001C4835"/>
    <w:rsid w:val="001C752E"/>
    <w:rsid w:val="001C76E1"/>
    <w:rsid w:val="001C7C8D"/>
    <w:rsid w:val="001D021F"/>
    <w:rsid w:val="001D0A14"/>
    <w:rsid w:val="001D1601"/>
    <w:rsid w:val="001D1844"/>
    <w:rsid w:val="001D4A60"/>
    <w:rsid w:val="001D585E"/>
    <w:rsid w:val="001D5E87"/>
    <w:rsid w:val="001D6E41"/>
    <w:rsid w:val="001D7686"/>
    <w:rsid w:val="001E058D"/>
    <w:rsid w:val="001E124C"/>
    <w:rsid w:val="001E16A7"/>
    <w:rsid w:val="001E6D80"/>
    <w:rsid w:val="001E6F51"/>
    <w:rsid w:val="001E7282"/>
    <w:rsid w:val="001E7878"/>
    <w:rsid w:val="001E79CC"/>
    <w:rsid w:val="001F00F6"/>
    <w:rsid w:val="001F0143"/>
    <w:rsid w:val="001F0C2A"/>
    <w:rsid w:val="001F34E6"/>
    <w:rsid w:val="001F3923"/>
    <w:rsid w:val="001F3B13"/>
    <w:rsid w:val="001F52E4"/>
    <w:rsid w:val="001F5DD2"/>
    <w:rsid w:val="001F6C1E"/>
    <w:rsid w:val="001F7A82"/>
    <w:rsid w:val="00201299"/>
    <w:rsid w:val="00201D9B"/>
    <w:rsid w:val="00205118"/>
    <w:rsid w:val="002061BB"/>
    <w:rsid w:val="00207706"/>
    <w:rsid w:val="00210AF6"/>
    <w:rsid w:val="00211A0C"/>
    <w:rsid w:val="00211E52"/>
    <w:rsid w:val="00213D14"/>
    <w:rsid w:val="002142A9"/>
    <w:rsid w:val="00215DC2"/>
    <w:rsid w:val="00217C24"/>
    <w:rsid w:val="00220DC6"/>
    <w:rsid w:val="0022177E"/>
    <w:rsid w:val="00221918"/>
    <w:rsid w:val="00221928"/>
    <w:rsid w:val="0022425B"/>
    <w:rsid w:val="00224902"/>
    <w:rsid w:val="00225673"/>
    <w:rsid w:val="00225BCD"/>
    <w:rsid w:val="002264F2"/>
    <w:rsid w:val="00226A1A"/>
    <w:rsid w:val="0022745C"/>
    <w:rsid w:val="0022774A"/>
    <w:rsid w:val="00230C82"/>
    <w:rsid w:val="002311D4"/>
    <w:rsid w:val="002328FC"/>
    <w:rsid w:val="002329E8"/>
    <w:rsid w:val="00233886"/>
    <w:rsid w:val="002352B3"/>
    <w:rsid w:val="00237508"/>
    <w:rsid w:val="00237628"/>
    <w:rsid w:val="00240758"/>
    <w:rsid w:val="002407ED"/>
    <w:rsid w:val="00241AC5"/>
    <w:rsid w:val="00243C00"/>
    <w:rsid w:val="00243C74"/>
    <w:rsid w:val="002457D3"/>
    <w:rsid w:val="00246128"/>
    <w:rsid w:val="00246649"/>
    <w:rsid w:val="00247E38"/>
    <w:rsid w:val="00250A5D"/>
    <w:rsid w:val="00251D35"/>
    <w:rsid w:val="00251DC6"/>
    <w:rsid w:val="00252926"/>
    <w:rsid w:val="00252A3D"/>
    <w:rsid w:val="00253137"/>
    <w:rsid w:val="00254098"/>
    <w:rsid w:val="0025473C"/>
    <w:rsid w:val="00254FF8"/>
    <w:rsid w:val="002552B2"/>
    <w:rsid w:val="00256C1E"/>
    <w:rsid w:val="00256C2D"/>
    <w:rsid w:val="00257A6E"/>
    <w:rsid w:val="00257E51"/>
    <w:rsid w:val="002600B7"/>
    <w:rsid w:val="00260BE3"/>
    <w:rsid w:val="002622B1"/>
    <w:rsid w:val="00262546"/>
    <w:rsid w:val="002640C4"/>
    <w:rsid w:val="00264435"/>
    <w:rsid w:val="00264E82"/>
    <w:rsid w:val="00267246"/>
    <w:rsid w:val="0027098F"/>
    <w:rsid w:val="00270FFF"/>
    <w:rsid w:val="00271B6C"/>
    <w:rsid w:val="002729D5"/>
    <w:rsid w:val="00274D2D"/>
    <w:rsid w:val="00277B3F"/>
    <w:rsid w:val="00280BDA"/>
    <w:rsid w:val="00280CC1"/>
    <w:rsid w:val="00280D0A"/>
    <w:rsid w:val="002828E3"/>
    <w:rsid w:val="00282A0C"/>
    <w:rsid w:val="00282D15"/>
    <w:rsid w:val="0028324A"/>
    <w:rsid w:val="00284015"/>
    <w:rsid w:val="00285BB1"/>
    <w:rsid w:val="00287228"/>
    <w:rsid w:val="00287394"/>
    <w:rsid w:val="00290251"/>
    <w:rsid w:val="002912A1"/>
    <w:rsid w:val="00291AAE"/>
    <w:rsid w:val="00291B74"/>
    <w:rsid w:val="002926E7"/>
    <w:rsid w:val="00293361"/>
    <w:rsid w:val="00294030"/>
    <w:rsid w:val="0029451E"/>
    <w:rsid w:val="002949CE"/>
    <w:rsid w:val="002961D2"/>
    <w:rsid w:val="00297554"/>
    <w:rsid w:val="002A0C2E"/>
    <w:rsid w:val="002A1052"/>
    <w:rsid w:val="002A16F0"/>
    <w:rsid w:val="002A2181"/>
    <w:rsid w:val="002A65C2"/>
    <w:rsid w:val="002A65E6"/>
    <w:rsid w:val="002A6E35"/>
    <w:rsid w:val="002B0BAC"/>
    <w:rsid w:val="002B0CCA"/>
    <w:rsid w:val="002B17D8"/>
    <w:rsid w:val="002B1D01"/>
    <w:rsid w:val="002B251F"/>
    <w:rsid w:val="002B419A"/>
    <w:rsid w:val="002B481D"/>
    <w:rsid w:val="002B62E5"/>
    <w:rsid w:val="002B69DA"/>
    <w:rsid w:val="002B72D6"/>
    <w:rsid w:val="002C02D3"/>
    <w:rsid w:val="002C0C20"/>
    <w:rsid w:val="002C215E"/>
    <w:rsid w:val="002C24E0"/>
    <w:rsid w:val="002C4558"/>
    <w:rsid w:val="002C5906"/>
    <w:rsid w:val="002C5D10"/>
    <w:rsid w:val="002C77D0"/>
    <w:rsid w:val="002C7F9F"/>
    <w:rsid w:val="002D01B8"/>
    <w:rsid w:val="002D072A"/>
    <w:rsid w:val="002D13FE"/>
    <w:rsid w:val="002D1963"/>
    <w:rsid w:val="002D1E28"/>
    <w:rsid w:val="002D2667"/>
    <w:rsid w:val="002D3CA7"/>
    <w:rsid w:val="002D48DF"/>
    <w:rsid w:val="002D6089"/>
    <w:rsid w:val="002D63C1"/>
    <w:rsid w:val="002D6F9E"/>
    <w:rsid w:val="002D76B8"/>
    <w:rsid w:val="002E031F"/>
    <w:rsid w:val="002E2F62"/>
    <w:rsid w:val="002E32CD"/>
    <w:rsid w:val="002E3536"/>
    <w:rsid w:val="002E4C25"/>
    <w:rsid w:val="002E5F08"/>
    <w:rsid w:val="002E6D3F"/>
    <w:rsid w:val="002E7982"/>
    <w:rsid w:val="002F0B2E"/>
    <w:rsid w:val="002F15AF"/>
    <w:rsid w:val="002F32A1"/>
    <w:rsid w:val="002F32FF"/>
    <w:rsid w:val="002F3902"/>
    <w:rsid w:val="002F3E7F"/>
    <w:rsid w:val="002F4227"/>
    <w:rsid w:val="002F4936"/>
    <w:rsid w:val="002F5254"/>
    <w:rsid w:val="002F65BA"/>
    <w:rsid w:val="002F7CD8"/>
    <w:rsid w:val="00301E81"/>
    <w:rsid w:val="00302096"/>
    <w:rsid w:val="00305C26"/>
    <w:rsid w:val="003064A3"/>
    <w:rsid w:val="00306982"/>
    <w:rsid w:val="0031177B"/>
    <w:rsid w:val="00311BC6"/>
    <w:rsid w:val="003121AA"/>
    <w:rsid w:val="00312369"/>
    <w:rsid w:val="00312B64"/>
    <w:rsid w:val="00312FB7"/>
    <w:rsid w:val="003134FA"/>
    <w:rsid w:val="003135CC"/>
    <w:rsid w:val="003148EF"/>
    <w:rsid w:val="00314CA0"/>
    <w:rsid w:val="00314D66"/>
    <w:rsid w:val="00316198"/>
    <w:rsid w:val="00317013"/>
    <w:rsid w:val="003177F8"/>
    <w:rsid w:val="00317CA2"/>
    <w:rsid w:val="00317CA5"/>
    <w:rsid w:val="003202B6"/>
    <w:rsid w:val="00322268"/>
    <w:rsid w:val="003240F2"/>
    <w:rsid w:val="00324CB7"/>
    <w:rsid w:val="00324EB3"/>
    <w:rsid w:val="00325288"/>
    <w:rsid w:val="00326361"/>
    <w:rsid w:val="00326953"/>
    <w:rsid w:val="00326D66"/>
    <w:rsid w:val="0032740C"/>
    <w:rsid w:val="0033079B"/>
    <w:rsid w:val="00331381"/>
    <w:rsid w:val="0033180A"/>
    <w:rsid w:val="00331DCE"/>
    <w:rsid w:val="00333A6F"/>
    <w:rsid w:val="00334D13"/>
    <w:rsid w:val="00335A61"/>
    <w:rsid w:val="00336795"/>
    <w:rsid w:val="003367B5"/>
    <w:rsid w:val="00337623"/>
    <w:rsid w:val="003376A6"/>
    <w:rsid w:val="00341201"/>
    <w:rsid w:val="003442DD"/>
    <w:rsid w:val="003450AF"/>
    <w:rsid w:val="00345D3F"/>
    <w:rsid w:val="00345DF9"/>
    <w:rsid w:val="0034700B"/>
    <w:rsid w:val="00347DC1"/>
    <w:rsid w:val="00351089"/>
    <w:rsid w:val="00351890"/>
    <w:rsid w:val="00352885"/>
    <w:rsid w:val="00352FD6"/>
    <w:rsid w:val="00353242"/>
    <w:rsid w:val="003538B1"/>
    <w:rsid w:val="00354B34"/>
    <w:rsid w:val="0035593E"/>
    <w:rsid w:val="003562B1"/>
    <w:rsid w:val="003565ED"/>
    <w:rsid w:val="00357ACA"/>
    <w:rsid w:val="00357E86"/>
    <w:rsid w:val="0036035D"/>
    <w:rsid w:val="003605EA"/>
    <w:rsid w:val="00360AA2"/>
    <w:rsid w:val="00360DA4"/>
    <w:rsid w:val="00360E4B"/>
    <w:rsid w:val="00361323"/>
    <w:rsid w:val="00362A91"/>
    <w:rsid w:val="00362C5A"/>
    <w:rsid w:val="00363DE1"/>
    <w:rsid w:val="00365119"/>
    <w:rsid w:val="003654B6"/>
    <w:rsid w:val="00365DD6"/>
    <w:rsid w:val="00365E34"/>
    <w:rsid w:val="00367825"/>
    <w:rsid w:val="00367D40"/>
    <w:rsid w:val="00370376"/>
    <w:rsid w:val="003716EA"/>
    <w:rsid w:val="00371D72"/>
    <w:rsid w:val="00371FCB"/>
    <w:rsid w:val="00371FD0"/>
    <w:rsid w:val="00373828"/>
    <w:rsid w:val="00375845"/>
    <w:rsid w:val="00375B02"/>
    <w:rsid w:val="003775F0"/>
    <w:rsid w:val="00377669"/>
    <w:rsid w:val="0038023D"/>
    <w:rsid w:val="003804EE"/>
    <w:rsid w:val="003815FC"/>
    <w:rsid w:val="00381AFF"/>
    <w:rsid w:val="003820EB"/>
    <w:rsid w:val="003829A7"/>
    <w:rsid w:val="00383987"/>
    <w:rsid w:val="00384415"/>
    <w:rsid w:val="00385D26"/>
    <w:rsid w:val="0038696C"/>
    <w:rsid w:val="00387939"/>
    <w:rsid w:val="00390351"/>
    <w:rsid w:val="00390AE5"/>
    <w:rsid w:val="00391F8B"/>
    <w:rsid w:val="00394004"/>
    <w:rsid w:val="00394744"/>
    <w:rsid w:val="00394C50"/>
    <w:rsid w:val="00394E0A"/>
    <w:rsid w:val="00396257"/>
    <w:rsid w:val="00396BEE"/>
    <w:rsid w:val="00396EFE"/>
    <w:rsid w:val="0039760B"/>
    <w:rsid w:val="003A05B8"/>
    <w:rsid w:val="003A1754"/>
    <w:rsid w:val="003A3702"/>
    <w:rsid w:val="003A390C"/>
    <w:rsid w:val="003A3A42"/>
    <w:rsid w:val="003A5631"/>
    <w:rsid w:val="003A5C8E"/>
    <w:rsid w:val="003A5D00"/>
    <w:rsid w:val="003A5D64"/>
    <w:rsid w:val="003A6AC1"/>
    <w:rsid w:val="003A6B3B"/>
    <w:rsid w:val="003A78E6"/>
    <w:rsid w:val="003B01EA"/>
    <w:rsid w:val="003B06E2"/>
    <w:rsid w:val="003B0825"/>
    <w:rsid w:val="003B08DE"/>
    <w:rsid w:val="003B2197"/>
    <w:rsid w:val="003B25F1"/>
    <w:rsid w:val="003B2C79"/>
    <w:rsid w:val="003B4CEF"/>
    <w:rsid w:val="003B5CFE"/>
    <w:rsid w:val="003B689F"/>
    <w:rsid w:val="003C1C5D"/>
    <w:rsid w:val="003C22E8"/>
    <w:rsid w:val="003C23EE"/>
    <w:rsid w:val="003C4AC8"/>
    <w:rsid w:val="003C6F9D"/>
    <w:rsid w:val="003C74C4"/>
    <w:rsid w:val="003D0427"/>
    <w:rsid w:val="003D0562"/>
    <w:rsid w:val="003D199D"/>
    <w:rsid w:val="003D1A95"/>
    <w:rsid w:val="003D1BD9"/>
    <w:rsid w:val="003D23B4"/>
    <w:rsid w:val="003D3028"/>
    <w:rsid w:val="003D3112"/>
    <w:rsid w:val="003D34F1"/>
    <w:rsid w:val="003D46A8"/>
    <w:rsid w:val="003D5C5E"/>
    <w:rsid w:val="003D60A3"/>
    <w:rsid w:val="003D7562"/>
    <w:rsid w:val="003E0960"/>
    <w:rsid w:val="003E147E"/>
    <w:rsid w:val="003E156E"/>
    <w:rsid w:val="003E18D2"/>
    <w:rsid w:val="003E19F4"/>
    <w:rsid w:val="003E3104"/>
    <w:rsid w:val="003E3F22"/>
    <w:rsid w:val="003E47CB"/>
    <w:rsid w:val="003E4C1E"/>
    <w:rsid w:val="003E6A19"/>
    <w:rsid w:val="003F0393"/>
    <w:rsid w:val="003F059B"/>
    <w:rsid w:val="003F0E6B"/>
    <w:rsid w:val="003F1E7E"/>
    <w:rsid w:val="003F22FB"/>
    <w:rsid w:val="003F24BB"/>
    <w:rsid w:val="003F31E5"/>
    <w:rsid w:val="003F3588"/>
    <w:rsid w:val="003F36B6"/>
    <w:rsid w:val="003F6CFF"/>
    <w:rsid w:val="003F7CD4"/>
    <w:rsid w:val="004023BA"/>
    <w:rsid w:val="0040271E"/>
    <w:rsid w:val="0040296D"/>
    <w:rsid w:val="00403210"/>
    <w:rsid w:val="00404190"/>
    <w:rsid w:val="004041DF"/>
    <w:rsid w:val="00404330"/>
    <w:rsid w:val="00404B99"/>
    <w:rsid w:val="00405E15"/>
    <w:rsid w:val="00407D37"/>
    <w:rsid w:val="00411261"/>
    <w:rsid w:val="00412D19"/>
    <w:rsid w:val="00414F6A"/>
    <w:rsid w:val="0041733E"/>
    <w:rsid w:val="00422929"/>
    <w:rsid w:val="00422E6F"/>
    <w:rsid w:val="004235F2"/>
    <w:rsid w:val="00423632"/>
    <w:rsid w:val="00423B87"/>
    <w:rsid w:val="00423FA8"/>
    <w:rsid w:val="004246BF"/>
    <w:rsid w:val="00424BAC"/>
    <w:rsid w:val="00431171"/>
    <w:rsid w:val="004334C7"/>
    <w:rsid w:val="00433C34"/>
    <w:rsid w:val="00434E20"/>
    <w:rsid w:val="00436343"/>
    <w:rsid w:val="00436A08"/>
    <w:rsid w:val="00436B4B"/>
    <w:rsid w:val="0043769B"/>
    <w:rsid w:val="00437882"/>
    <w:rsid w:val="00437F3F"/>
    <w:rsid w:val="00440289"/>
    <w:rsid w:val="004404C5"/>
    <w:rsid w:val="004408FD"/>
    <w:rsid w:val="00440AB4"/>
    <w:rsid w:val="00440F1E"/>
    <w:rsid w:val="00442B30"/>
    <w:rsid w:val="00443111"/>
    <w:rsid w:val="00444202"/>
    <w:rsid w:val="004457D4"/>
    <w:rsid w:val="004466B0"/>
    <w:rsid w:val="004472B4"/>
    <w:rsid w:val="004522AC"/>
    <w:rsid w:val="00452F3E"/>
    <w:rsid w:val="0045309C"/>
    <w:rsid w:val="0045413B"/>
    <w:rsid w:val="0045584E"/>
    <w:rsid w:val="0045747B"/>
    <w:rsid w:val="00457518"/>
    <w:rsid w:val="004622B9"/>
    <w:rsid w:val="00462645"/>
    <w:rsid w:val="00462D81"/>
    <w:rsid w:val="00464633"/>
    <w:rsid w:val="0046531F"/>
    <w:rsid w:val="004658C7"/>
    <w:rsid w:val="00467F7F"/>
    <w:rsid w:val="004707CF"/>
    <w:rsid w:val="00470D2E"/>
    <w:rsid w:val="0047131C"/>
    <w:rsid w:val="00476885"/>
    <w:rsid w:val="00477275"/>
    <w:rsid w:val="0047785B"/>
    <w:rsid w:val="00477BD5"/>
    <w:rsid w:val="00485791"/>
    <w:rsid w:val="00487C14"/>
    <w:rsid w:val="00491977"/>
    <w:rsid w:val="00493259"/>
    <w:rsid w:val="00493A5E"/>
    <w:rsid w:val="00493EF7"/>
    <w:rsid w:val="00494417"/>
    <w:rsid w:val="0049473F"/>
    <w:rsid w:val="00494924"/>
    <w:rsid w:val="0049678E"/>
    <w:rsid w:val="00496B9F"/>
    <w:rsid w:val="004A1178"/>
    <w:rsid w:val="004A1579"/>
    <w:rsid w:val="004A2808"/>
    <w:rsid w:val="004A4B2C"/>
    <w:rsid w:val="004A64DF"/>
    <w:rsid w:val="004A6D03"/>
    <w:rsid w:val="004A70CB"/>
    <w:rsid w:val="004A78E5"/>
    <w:rsid w:val="004A7EB8"/>
    <w:rsid w:val="004B08A0"/>
    <w:rsid w:val="004B1881"/>
    <w:rsid w:val="004B1C1D"/>
    <w:rsid w:val="004B283C"/>
    <w:rsid w:val="004B3210"/>
    <w:rsid w:val="004B42D7"/>
    <w:rsid w:val="004B43BD"/>
    <w:rsid w:val="004B4C35"/>
    <w:rsid w:val="004B51CE"/>
    <w:rsid w:val="004B59BD"/>
    <w:rsid w:val="004B5F3C"/>
    <w:rsid w:val="004B76B6"/>
    <w:rsid w:val="004C09C0"/>
    <w:rsid w:val="004C0E5D"/>
    <w:rsid w:val="004C106D"/>
    <w:rsid w:val="004C2457"/>
    <w:rsid w:val="004C250A"/>
    <w:rsid w:val="004C2C28"/>
    <w:rsid w:val="004C335A"/>
    <w:rsid w:val="004C45EA"/>
    <w:rsid w:val="004C470E"/>
    <w:rsid w:val="004C6388"/>
    <w:rsid w:val="004C779A"/>
    <w:rsid w:val="004C7C1E"/>
    <w:rsid w:val="004C7EEA"/>
    <w:rsid w:val="004D0738"/>
    <w:rsid w:val="004D3083"/>
    <w:rsid w:val="004D42E6"/>
    <w:rsid w:val="004D4C00"/>
    <w:rsid w:val="004D4E7B"/>
    <w:rsid w:val="004D4FD9"/>
    <w:rsid w:val="004D695C"/>
    <w:rsid w:val="004D6985"/>
    <w:rsid w:val="004D78BD"/>
    <w:rsid w:val="004D7CA9"/>
    <w:rsid w:val="004D7EB5"/>
    <w:rsid w:val="004E2132"/>
    <w:rsid w:val="004E606B"/>
    <w:rsid w:val="004E6771"/>
    <w:rsid w:val="004E7AD2"/>
    <w:rsid w:val="004F0FC2"/>
    <w:rsid w:val="004F31D8"/>
    <w:rsid w:val="004F359A"/>
    <w:rsid w:val="004F38D0"/>
    <w:rsid w:val="004F47EF"/>
    <w:rsid w:val="004F5774"/>
    <w:rsid w:val="004F589E"/>
    <w:rsid w:val="004F6233"/>
    <w:rsid w:val="004F6802"/>
    <w:rsid w:val="004F7979"/>
    <w:rsid w:val="005004EB"/>
    <w:rsid w:val="0050097E"/>
    <w:rsid w:val="0050098C"/>
    <w:rsid w:val="00502208"/>
    <w:rsid w:val="005031F3"/>
    <w:rsid w:val="0050335E"/>
    <w:rsid w:val="00503D25"/>
    <w:rsid w:val="00506715"/>
    <w:rsid w:val="00507786"/>
    <w:rsid w:val="005104D5"/>
    <w:rsid w:val="00511539"/>
    <w:rsid w:val="0051158E"/>
    <w:rsid w:val="00512898"/>
    <w:rsid w:val="00512AC8"/>
    <w:rsid w:val="00513B6C"/>
    <w:rsid w:val="00521265"/>
    <w:rsid w:val="005212EF"/>
    <w:rsid w:val="00522DB3"/>
    <w:rsid w:val="00522F6F"/>
    <w:rsid w:val="00523FE2"/>
    <w:rsid w:val="00525E82"/>
    <w:rsid w:val="00526045"/>
    <w:rsid w:val="00526C4D"/>
    <w:rsid w:val="00527309"/>
    <w:rsid w:val="00527D52"/>
    <w:rsid w:val="005309F3"/>
    <w:rsid w:val="00532AFC"/>
    <w:rsid w:val="005335A2"/>
    <w:rsid w:val="005354B4"/>
    <w:rsid w:val="00536557"/>
    <w:rsid w:val="0053669E"/>
    <w:rsid w:val="005372E3"/>
    <w:rsid w:val="0054145D"/>
    <w:rsid w:val="00542352"/>
    <w:rsid w:val="00542CE9"/>
    <w:rsid w:val="00545125"/>
    <w:rsid w:val="00545B15"/>
    <w:rsid w:val="00545E41"/>
    <w:rsid w:val="005460FE"/>
    <w:rsid w:val="005466CF"/>
    <w:rsid w:val="00546F1D"/>
    <w:rsid w:val="00551C7D"/>
    <w:rsid w:val="005543C7"/>
    <w:rsid w:val="005553C1"/>
    <w:rsid w:val="00555885"/>
    <w:rsid w:val="005576C9"/>
    <w:rsid w:val="00557966"/>
    <w:rsid w:val="005579B7"/>
    <w:rsid w:val="0056341D"/>
    <w:rsid w:val="005643A0"/>
    <w:rsid w:val="0056536E"/>
    <w:rsid w:val="005706BE"/>
    <w:rsid w:val="00572563"/>
    <w:rsid w:val="00572A47"/>
    <w:rsid w:val="00573100"/>
    <w:rsid w:val="005739F5"/>
    <w:rsid w:val="00573CB0"/>
    <w:rsid w:val="0057480B"/>
    <w:rsid w:val="0057480C"/>
    <w:rsid w:val="00575F5E"/>
    <w:rsid w:val="00576DB5"/>
    <w:rsid w:val="00581777"/>
    <w:rsid w:val="00582448"/>
    <w:rsid w:val="00583109"/>
    <w:rsid w:val="00584BB5"/>
    <w:rsid w:val="005850EC"/>
    <w:rsid w:val="005869BA"/>
    <w:rsid w:val="005873B1"/>
    <w:rsid w:val="00587A00"/>
    <w:rsid w:val="00590432"/>
    <w:rsid w:val="00590A02"/>
    <w:rsid w:val="00590F6A"/>
    <w:rsid w:val="00591009"/>
    <w:rsid w:val="0059142F"/>
    <w:rsid w:val="00593B76"/>
    <w:rsid w:val="00595020"/>
    <w:rsid w:val="00596A78"/>
    <w:rsid w:val="00597396"/>
    <w:rsid w:val="005973FF"/>
    <w:rsid w:val="005A08CD"/>
    <w:rsid w:val="005A0AF9"/>
    <w:rsid w:val="005A2E06"/>
    <w:rsid w:val="005A3A28"/>
    <w:rsid w:val="005A3EB0"/>
    <w:rsid w:val="005A597C"/>
    <w:rsid w:val="005A6F16"/>
    <w:rsid w:val="005B162C"/>
    <w:rsid w:val="005B22F0"/>
    <w:rsid w:val="005B35DD"/>
    <w:rsid w:val="005B3DE5"/>
    <w:rsid w:val="005B4B6F"/>
    <w:rsid w:val="005B66E8"/>
    <w:rsid w:val="005B710D"/>
    <w:rsid w:val="005B7343"/>
    <w:rsid w:val="005B7B4A"/>
    <w:rsid w:val="005C0347"/>
    <w:rsid w:val="005C5BAE"/>
    <w:rsid w:val="005C6DE6"/>
    <w:rsid w:val="005C72CF"/>
    <w:rsid w:val="005D0C75"/>
    <w:rsid w:val="005D1766"/>
    <w:rsid w:val="005D2C38"/>
    <w:rsid w:val="005D3547"/>
    <w:rsid w:val="005D4CB8"/>
    <w:rsid w:val="005D5AB7"/>
    <w:rsid w:val="005D5BFB"/>
    <w:rsid w:val="005E0745"/>
    <w:rsid w:val="005E2CA9"/>
    <w:rsid w:val="005E41ED"/>
    <w:rsid w:val="005E469C"/>
    <w:rsid w:val="005E49E9"/>
    <w:rsid w:val="005E4EC5"/>
    <w:rsid w:val="005E50DB"/>
    <w:rsid w:val="005E52C1"/>
    <w:rsid w:val="005E73DB"/>
    <w:rsid w:val="005F05E1"/>
    <w:rsid w:val="005F159B"/>
    <w:rsid w:val="005F171D"/>
    <w:rsid w:val="005F249C"/>
    <w:rsid w:val="005F2FC7"/>
    <w:rsid w:val="005F4D3E"/>
    <w:rsid w:val="005F4E12"/>
    <w:rsid w:val="005F5211"/>
    <w:rsid w:val="005F55CB"/>
    <w:rsid w:val="005F6E5E"/>
    <w:rsid w:val="005F6E7B"/>
    <w:rsid w:val="005F726F"/>
    <w:rsid w:val="006002C0"/>
    <w:rsid w:val="00600739"/>
    <w:rsid w:val="00600779"/>
    <w:rsid w:val="006020CE"/>
    <w:rsid w:val="00603341"/>
    <w:rsid w:val="0060375C"/>
    <w:rsid w:val="00603A76"/>
    <w:rsid w:val="00603B71"/>
    <w:rsid w:val="00603F82"/>
    <w:rsid w:val="00604E49"/>
    <w:rsid w:val="00606B49"/>
    <w:rsid w:val="0060710C"/>
    <w:rsid w:val="00610EA4"/>
    <w:rsid w:val="006129EE"/>
    <w:rsid w:val="00613A87"/>
    <w:rsid w:val="00613BDF"/>
    <w:rsid w:val="0061441A"/>
    <w:rsid w:val="00615265"/>
    <w:rsid w:val="00617457"/>
    <w:rsid w:val="0062050F"/>
    <w:rsid w:val="006206A5"/>
    <w:rsid w:val="00620E27"/>
    <w:rsid w:val="00621B9F"/>
    <w:rsid w:val="006226D4"/>
    <w:rsid w:val="0062364F"/>
    <w:rsid w:val="0062443F"/>
    <w:rsid w:val="006251F3"/>
    <w:rsid w:val="00625F97"/>
    <w:rsid w:val="00626893"/>
    <w:rsid w:val="006272FB"/>
    <w:rsid w:val="006275BD"/>
    <w:rsid w:val="00630325"/>
    <w:rsid w:val="00631639"/>
    <w:rsid w:val="006317B5"/>
    <w:rsid w:val="00631816"/>
    <w:rsid w:val="00633058"/>
    <w:rsid w:val="00633D6D"/>
    <w:rsid w:val="0063403B"/>
    <w:rsid w:val="0063527B"/>
    <w:rsid w:val="006419B9"/>
    <w:rsid w:val="00643084"/>
    <w:rsid w:val="0064322C"/>
    <w:rsid w:val="00643300"/>
    <w:rsid w:val="00643E11"/>
    <w:rsid w:val="00646CBD"/>
    <w:rsid w:val="00646D55"/>
    <w:rsid w:val="00647E6F"/>
    <w:rsid w:val="00652D37"/>
    <w:rsid w:val="00655F11"/>
    <w:rsid w:val="00656778"/>
    <w:rsid w:val="00656BA5"/>
    <w:rsid w:val="00661421"/>
    <w:rsid w:val="00663E34"/>
    <w:rsid w:val="00664109"/>
    <w:rsid w:val="00664447"/>
    <w:rsid w:val="00664584"/>
    <w:rsid w:val="00665149"/>
    <w:rsid w:val="006658CF"/>
    <w:rsid w:val="006659A1"/>
    <w:rsid w:val="00666438"/>
    <w:rsid w:val="00666773"/>
    <w:rsid w:val="006702F2"/>
    <w:rsid w:val="00670A1F"/>
    <w:rsid w:val="00670AF9"/>
    <w:rsid w:val="006710F4"/>
    <w:rsid w:val="0067164C"/>
    <w:rsid w:val="0067239B"/>
    <w:rsid w:val="00672C67"/>
    <w:rsid w:val="006737AA"/>
    <w:rsid w:val="00675E1C"/>
    <w:rsid w:val="00677A44"/>
    <w:rsid w:val="00677FB7"/>
    <w:rsid w:val="00680597"/>
    <w:rsid w:val="00680D4D"/>
    <w:rsid w:val="00680F57"/>
    <w:rsid w:val="00683CB2"/>
    <w:rsid w:val="006846C1"/>
    <w:rsid w:val="0068476A"/>
    <w:rsid w:val="00684AA6"/>
    <w:rsid w:val="0068578F"/>
    <w:rsid w:val="00686038"/>
    <w:rsid w:val="0068739D"/>
    <w:rsid w:val="0069087E"/>
    <w:rsid w:val="0069094B"/>
    <w:rsid w:val="00690F39"/>
    <w:rsid w:val="0069171D"/>
    <w:rsid w:val="00691BB5"/>
    <w:rsid w:val="00691D6F"/>
    <w:rsid w:val="0069212A"/>
    <w:rsid w:val="00692C34"/>
    <w:rsid w:val="006939A9"/>
    <w:rsid w:val="00693BF1"/>
    <w:rsid w:val="006942EE"/>
    <w:rsid w:val="00694A84"/>
    <w:rsid w:val="00694F6C"/>
    <w:rsid w:val="00695E44"/>
    <w:rsid w:val="006964EE"/>
    <w:rsid w:val="00696DC9"/>
    <w:rsid w:val="00697689"/>
    <w:rsid w:val="006A020D"/>
    <w:rsid w:val="006A0A11"/>
    <w:rsid w:val="006A13B4"/>
    <w:rsid w:val="006A1B9E"/>
    <w:rsid w:val="006A1D52"/>
    <w:rsid w:val="006A2E42"/>
    <w:rsid w:val="006A3108"/>
    <w:rsid w:val="006A5628"/>
    <w:rsid w:val="006A5B9C"/>
    <w:rsid w:val="006A7245"/>
    <w:rsid w:val="006B2299"/>
    <w:rsid w:val="006B2DAF"/>
    <w:rsid w:val="006B340F"/>
    <w:rsid w:val="006B3B6A"/>
    <w:rsid w:val="006B477F"/>
    <w:rsid w:val="006B4A2B"/>
    <w:rsid w:val="006B55C2"/>
    <w:rsid w:val="006B7C28"/>
    <w:rsid w:val="006C3A3A"/>
    <w:rsid w:val="006C3CD6"/>
    <w:rsid w:val="006C4C9B"/>
    <w:rsid w:val="006C4D54"/>
    <w:rsid w:val="006C64EA"/>
    <w:rsid w:val="006C72FA"/>
    <w:rsid w:val="006D141E"/>
    <w:rsid w:val="006D28AA"/>
    <w:rsid w:val="006D466C"/>
    <w:rsid w:val="006D4C70"/>
    <w:rsid w:val="006D65CB"/>
    <w:rsid w:val="006D6622"/>
    <w:rsid w:val="006D6F91"/>
    <w:rsid w:val="006D7872"/>
    <w:rsid w:val="006D7BA1"/>
    <w:rsid w:val="006E0A09"/>
    <w:rsid w:val="006E0AAE"/>
    <w:rsid w:val="006E2AF9"/>
    <w:rsid w:val="006E4A2F"/>
    <w:rsid w:val="006E670E"/>
    <w:rsid w:val="006E6905"/>
    <w:rsid w:val="006E690F"/>
    <w:rsid w:val="006F0F4B"/>
    <w:rsid w:val="006F20B1"/>
    <w:rsid w:val="006F25E2"/>
    <w:rsid w:val="006F2FCA"/>
    <w:rsid w:val="006F3064"/>
    <w:rsid w:val="006F48F4"/>
    <w:rsid w:val="006F4966"/>
    <w:rsid w:val="006F4C2D"/>
    <w:rsid w:val="006F65AB"/>
    <w:rsid w:val="006F6A86"/>
    <w:rsid w:val="006F6CE8"/>
    <w:rsid w:val="006F7062"/>
    <w:rsid w:val="007003E9"/>
    <w:rsid w:val="00700609"/>
    <w:rsid w:val="00700676"/>
    <w:rsid w:val="00701ADA"/>
    <w:rsid w:val="007036E7"/>
    <w:rsid w:val="00703826"/>
    <w:rsid w:val="00703A5F"/>
    <w:rsid w:val="0070494D"/>
    <w:rsid w:val="00705179"/>
    <w:rsid w:val="0070519C"/>
    <w:rsid w:val="0070775F"/>
    <w:rsid w:val="00710987"/>
    <w:rsid w:val="00710E0A"/>
    <w:rsid w:val="00711A5B"/>
    <w:rsid w:val="007142E0"/>
    <w:rsid w:val="0071584B"/>
    <w:rsid w:val="00715852"/>
    <w:rsid w:val="00720895"/>
    <w:rsid w:val="00721637"/>
    <w:rsid w:val="00723E73"/>
    <w:rsid w:val="0072458D"/>
    <w:rsid w:val="00725923"/>
    <w:rsid w:val="00725CE1"/>
    <w:rsid w:val="00725E94"/>
    <w:rsid w:val="00725EBA"/>
    <w:rsid w:val="00726604"/>
    <w:rsid w:val="007300E6"/>
    <w:rsid w:val="007315C6"/>
    <w:rsid w:val="00732E43"/>
    <w:rsid w:val="007341FB"/>
    <w:rsid w:val="00734FEA"/>
    <w:rsid w:val="007350BD"/>
    <w:rsid w:val="0073568F"/>
    <w:rsid w:val="0074002B"/>
    <w:rsid w:val="00741298"/>
    <w:rsid w:val="007416B3"/>
    <w:rsid w:val="00741AFC"/>
    <w:rsid w:val="007430C9"/>
    <w:rsid w:val="007450BB"/>
    <w:rsid w:val="0074563D"/>
    <w:rsid w:val="007457FD"/>
    <w:rsid w:val="00745D6C"/>
    <w:rsid w:val="00746AA1"/>
    <w:rsid w:val="007507B0"/>
    <w:rsid w:val="00750A3C"/>
    <w:rsid w:val="00755E48"/>
    <w:rsid w:val="00757CD3"/>
    <w:rsid w:val="00760075"/>
    <w:rsid w:val="007656AB"/>
    <w:rsid w:val="00771200"/>
    <w:rsid w:val="0077227A"/>
    <w:rsid w:val="00772419"/>
    <w:rsid w:val="00772C92"/>
    <w:rsid w:val="0077375C"/>
    <w:rsid w:val="00774132"/>
    <w:rsid w:val="00774A63"/>
    <w:rsid w:val="00774F63"/>
    <w:rsid w:val="00774FD1"/>
    <w:rsid w:val="00776872"/>
    <w:rsid w:val="00777281"/>
    <w:rsid w:val="007772B9"/>
    <w:rsid w:val="0078122C"/>
    <w:rsid w:val="0078158D"/>
    <w:rsid w:val="00781D2C"/>
    <w:rsid w:val="00782218"/>
    <w:rsid w:val="0078248E"/>
    <w:rsid w:val="00782EC8"/>
    <w:rsid w:val="00782F77"/>
    <w:rsid w:val="00783946"/>
    <w:rsid w:val="00783970"/>
    <w:rsid w:val="00784796"/>
    <w:rsid w:val="00784A34"/>
    <w:rsid w:val="0078528D"/>
    <w:rsid w:val="007852CB"/>
    <w:rsid w:val="00786B51"/>
    <w:rsid w:val="00787782"/>
    <w:rsid w:val="007914A4"/>
    <w:rsid w:val="00791646"/>
    <w:rsid w:val="007938E2"/>
    <w:rsid w:val="00793CDC"/>
    <w:rsid w:val="00795283"/>
    <w:rsid w:val="00795BED"/>
    <w:rsid w:val="0079636D"/>
    <w:rsid w:val="00797025"/>
    <w:rsid w:val="00797C8A"/>
    <w:rsid w:val="007A0CFD"/>
    <w:rsid w:val="007A1271"/>
    <w:rsid w:val="007A1A6C"/>
    <w:rsid w:val="007A2487"/>
    <w:rsid w:val="007A38A8"/>
    <w:rsid w:val="007A3AAD"/>
    <w:rsid w:val="007A563B"/>
    <w:rsid w:val="007A60BC"/>
    <w:rsid w:val="007A63C0"/>
    <w:rsid w:val="007A719C"/>
    <w:rsid w:val="007B0C45"/>
    <w:rsid w:val="007B21BB"/>
    <w:rsid w:val="007B313B"/>
    <w:rsid w:val="007B40F8"/>
    <w:rsid w:val="007B474E"/>
    <w:rsid w:val="007B50F7"/>
    <w:rsid w:val="007B5A37"/>
    <w:rsid w:val="007B622E"/>
    <w:rsid w:val="007B7054"/>
    <w:rsid w:val="007B742C"/>
    <w:rsid w:val="007B7CAB"/>
    <w:rsid w:val="007C00FA"/>
    <w:rsid w:val="007C1639"/>
    <w:rsid w:val="007C4851"/>
    <w:rsid w:val="007C6AE8"/>
    <w:rsid w:val="007C789F"/>
    <w:rsid w:val="007D08A5"/>
    <w:rsid w:val="007D18BB"/>
    <w:rsid w:val="007D24C5"/>
    <w:rsid w:val="007D2A52"/>
    <w:rsid w:val="007D2DEB"/>
    <w:rsid w:val="007D5362"/>
    <w:rsid w:val="007D7C56"/>
    <w:rsid w:val="007E0488"/>
    <w:rsid w:val="007E0567"/>
    <w:rsid w:val="007E1F2F"/>
    <w:rsid w:val="007E2EA1"/>
    <w:rsid w:val="007E3D96"/>
    <w:rsid w:val="007E3F47"/>
    <w:rsid w:val="007E4235"/>
    <w:rsid w:val="007E43D6"/>
    <w:rsid w:val="007E525E"/>
    <w:rsid w:val="007E7C35"/>
    <w:rsid w:val="007F1AA2"/>
    <w:rsid w:val="007F2C28"/>
    <w:rsid w:val="007F3374"/>
    <w:rsid w:val="007F3B2F"/>
    <w:rsid w:val="007F3BF7"/>
    <w:rsid w:val="007F46A9"/>
    <w:rsid w:val="007F5320"/>
    <w:rsid w:val="007F5A0C"/>
    <w:rsid w:val="00801230"/>
    <w:rsid w:val="00803E2B"/>
    <w:rsid w:val="008046E8"/>
    <w:rsid w:val="00805789"/>
    <w:rsid w:val="00805E2B"/>
    <w:rsid w:val="0080746B"/>
    <w:rsid w:val="00810179"/>
    <w:rsid w:val="00810191"/>
    <w:rsid w:val="00812E54"/>
    <w:rsid w:val="008136C7"/>
    <w:rsid w:val="008157C7"/>
    <w:rsid w:val="00816C11"/>
    <w:rsid w:val="00816C6E"/>
    <w:rsid w:val="0081E24B"/>
    <w:rsid w:val="00821A80"/>
    <w:rsid w:val="00823932"/>
    <w:rsid w:val="00823EB5"/>
    <w:rsid w:val="00824423"/>
    <w:rsid w:val="00824C24"/>
    <w:rsid w:val="00825615"/>
    <w:rsid w:val="00825C79"/>
    <w:rsid w:val="00825FDE"/>
    <w:rsid w:val="00826C1D"/>
    <w:rsid w:val="0082722E"/>
    <w:rsid w:val="008275C8"/>
    <w:rsid w:val="00827972"/>
    <w:rsid w:val="00827CF8"/>
    <w:rsid w:val="00831A2C"/>
    <w:rsid w:val="008334D9"/>
    <w:rsid w:val="00835062"/>
    <w:rsid w:val="0083568C"/>
    <w:rsid w:val="00836B9C"/>
    <w:rsid w:val="0083721E"/>
    <w:rsid w:val="008379FC"/>
    <w:rsid w:val="00841397"/>
    <w:rsid w:val="008416AC"/>
    <w:rsid w:val="008435B4"/>
    <w:rsid w:val="00843F55"/>
    <w:rsid w:val="00844420"/>
    <w:rsid w:val="0084622B"/>
    <w:rsid w:val="00846BE6"/>
    <w:rsid w:val="008477F7"/>
    <w:rsid w:val="00847D9D"/>
    <w:rsid w:val="00850433"/>
    <w:rsid w:val="00850509"/>
    <w:rsid w:val="008507DD"/>
    <w:rsid w:val="00850819"/>
    <w:rsid w:val="008513ED"/>
    <w:rsid w:val="0085157A"/>
    <w:rsid w:val="00854027"/>
    <w:rsid w:val="00854108"/>
    <w:rsid w:val="008546B0"/>
    <w:rsid w:val="00857374"/>
    <w:rsid w:val="00857DC2"/>
    <w:rsid w:val="008602FC"/>
    <w:rsid w:val="00860DA1"/>
    <w:rsid w:val="00861226"/>
    <w:rsid w:val="00861DC1"/>
    <w:rsid w:val="00861F06"/>
    <w:rsid w:val="00864856"/>
    <w:rsid w:val="008661EC"/>
    <w:rsid w:val="008679CA"/>
    <w:rsid w:val="00870833"/>
    <w:rsid w:val="008719FF"/>
    <w:rsid w:val="008728D5"/>
    <w:rsid w:val="00872CED"/>
    <w:rsid w:val="00873496"/>
    <w:rsid w:val="00873B6A"/>
    <w:rsid w:val="008740F8"/>
    <w:rsid w:val="008745B5"/>
    <w:rsid w:val="008747D7"/>
    <w:rsid w:val="0087480C"/>
    <w:rsid w:val="00874B16"/>
    <w:rsid w:val="00875F3F"/>
    <w:rsid w:val="00876393"/>
    <w:rsid w:val="00876394"/>
    <w:rsid w:val="0088392A"/>
    <w:rsid w:val="00884AC9"/>
    <w:rsid w:val="00885819"/>
    <w:rsid w:val="0088694A"/>
    <w:rsid w:val="008869B4"/>
    <w:rsid w:val="008873B1"/>
    <w:rsid w:val="00887EAD"/>
    <w:rsid w:val="00892B61"/>
    <w:rsid w:val="00894052"/>
    <w:rsid w:val="008942E4"/>
    <w:rsid w:val="00895259"/>
    <w:rsid w:val="00897449"/>
    <w:rsid w:val="0089754B"/>
    <w:rsid w:val="00897E15"/>
    <w:rsid w:val="008A0C14"/>
    <w:rsid w:val="008A690C"/>
    <w:rsid w:val="008A6CC9"/>
    <w:rsid w:val="008B0230"/>
    <w:rsid w:val="008B0520"/>
    <w:rsid w:val="008B20A1"/>
    <w:rsid w:val="008B3876"/>
    <w:rsid w:val="008B3B03"/>
    <w:rsid w:val="008B401C"/>
    <w:rsid w:val="008B408C"/>
    <w:rsid w:val="008B5D19"/>
    <w:rsid w:val="008B76A9"/>
    <w:rsid w:val="008C017D"/>
    <w:rsid w:val="008C061A"/>
    <w:rsid w:val="008C0E3F"/>
    <w:rsid w:val="008C1287"/>
    <w:rsid w:val="008C1520"/>
    <w:rsid w:val="008C4D49"/>
    <w:rsid w:val="008C61B9"/>
    <w:rsid w:val="008C6C0C"/>
    <w:rsid w:val="008C6C26"/>
    <w:rsid w:val="008C6FF4"/>
    <w:rsid w:val="008C775D"/>
    <w:rsid w:val="008D1285"/>
    <w:rsid w:val="008D1705"/>
    <w:rsid w:val="008D298A"/>
    <w:rsid w:val="008D29B5"/>
    <w:rsid w:val="008D2DB1"/>
    <w:rsid w:val="008D3389"/>
    <w:rsid w:val="008D437D"/>
    <w:rsid w:val="008D51E7"/>
    <w:rsid w:val="008D6DEA"/>
    <w:rsid w:val="008D74A0"/>
    <w:rsid w:val="008E0B49"/>
    <w:rsid w:val="008E2048"/>
    <w:rsid w:val="008E2084"/>
    <w:rsid w:val="008E23BF"/>
    <w:rsid w:val="008E3549"/>
    <w:rsid w:val="008E3790"/>
    <w:rsid w:val="008E50F0"/>
    <w:rsid w:val="008E55AB"/>
    <w:rsid w:val="008E5743"/>
    <w:rsid w:val="008E5ABF"/>
    <w:rsid w:val="008E7073"/>
    <w:rsid w:val="008F2887"/>
    <w:rsid w:val="008F38CE"/>
    <w:rsid w:val="008F3BC9"/>
    <w:rsid w:val="008F57F7"/>
    <w:rsid w:val="008F5A05"/>
    <w:rsid w:val="008F623F"/>
    <w:rsid w:val="008F7BB7"/>
    <w:rsid w:val="008F7C0C"/>
    <w:rsid w:val="008F7E8F"/>
    <w:rsid w:val="009008F9"/>
    <w:rsid w:val="00901E3D"/>
    <w:rsid w:val="00902BC4"/>
    <w:rsid w:val="009039B4"/>
    <w:rsid w:val="00904484"/>
    <w:rsid w:val="00905FC9"/>
    <w:rsid w:val="0090752A"/>
    <w:rsid w:val="009101D6"/>
    <w:rsid w:val="00911414"/>
    <w:rsid w:val="009119FE"/>
    <w:rsid w:val="00911D3D"/>
    <w:rsid w:val="00912802"/>
    <w:rsid w:val="0091392B"/>
    <w:rsid w:val="00915F64"/>
    <w:rsid w:val="009166B6"/>
    <w:rsid w:val="00917156"/>
    <w:rsid w:val="009210B1"/>
    <w:rsid w:val="009210CF"/>
    <w:rsid w:val="00921B87"/>
    <w:rsid w:val="0092258C"/>
    <w:rsid w:val="00922E2D"/>
    <w:rsid w:val="00923343"/>
    <w:rsid w:val="00923A7F"/>
    <w:rsid w:val="0092522B"/>
    <w:rsid w:val="009264DD"/>
    <w:rsid w:val="00926D78"/>
    <w:rsid w:val="00926EAD"/>
    <w:rsid w:val="00927D50"/>
    <w:rsid w:val="009300C5"/>
    <w:rsid w:val="009307E5"/>
    <w:rsid w:val="009311B7"/>
    <w:rsid w:val="009311E5"/>
    <w:rsid w:val="009316C3"/>
    <w:rsid w:val="00932A2E"/>
    <w:rsid w:val="00932E84"/>
    <w:rsid w:val="009335BF"/>
    <w:rsid w:val="0093362F"/>
    <w:rsid w:val="00933AC1"/>
    <w:rsid w:val="00934200"/>
    <w:rsid w:val="0093467B"/>
    <w:rsid w:val="00934705"/>
    <w:rsid w:val="00935A93"/>
    <w:rsid w:val="00936397"/>
    <w:rsid w:val="0094235D"/>
    <w:rsid w:val="00943EB7"/>
    <w:rsid w:val="0094483F"/>
    <w:rsid w:val="00944998"/>
    <w:rsid w:val="00944C63"/>
    <w:rsid w:val="00944D5C"/>
    <w:rsid w:val="009473E5"/>
    <w:rsid w:val="009474E8"/>
    <w:rsid w:val="009475D5"/>
    <w:rsid w:val="00947B46"/>
    <w:rsid w:val="00947B7B"/>
    <w:rsid w:val="00947EFF"/>
    <w:rsid w:val="00947FCB"/>
    <w:rsid w:val="009511C9"/>
    <w:rsid w:val="009512E6"/>
    <w:rsid w:val="00951663"/>
    <w:rsid w:val="00951963"/>
    <w:rsid w:val="00951A0C"/>
    <w:rsid w:val="00952E46"/>
    <w:rsid w:val="0095349C"/>
    <w:rsid w:val="00953961"/>
    <w:rsid w:val="009549AD"/>
    <w:rsid w:val="00956A7F"/>
    <w:rsid w:val="00956D11"/>
    <w:rsid w:val="009570AB"/>
    <w:rsid w:val="0095729B"/>
    <w:rsid w:val="009573C7"/>
    <w:rsid w:val="0095766A"/>
    <w:rsid w:val="00960DF1"/>
    <w:rsid w:val="00960FCE"/>
    <w:rsid w:val="009614C3"/>
    <w:rsid w:val="00961917"/>
    <w:rsid w:val="009645BB"/>
    <w:rsid w:val="00965D19"/>
    <w:rsid w:val="00967458"/>
    <w:rsid w:val="00967D3E"/>
    <w:rsid w:val="0097040C"/>
    <w:rsid w:val="0097057D"/>
    <w:rsid w:val="0097117D"/>
    <w:rsid w:val="00971425"/>
    <w:rsid w:val="009724B7"/>
    <w:rsid w:val="00973312"/>
    <w:rsid w:val="0097401C"/>
    <w:rsid w:val="00974822"/>
    <w:rsid w:val="00975591"/>
    <w:rsid w:val="009805B1"/>
    <w:rsid w:val="009821D9"/>
    <w:rsid w:val="00982745"/>
    <w:rsid w:val="00982979"/>
    <w:rsid w:val="00982BFA"/>
    <w:rsid w:val="00984405"/>
    <w:rsid w:val="0098527D"/>
    <w:rsid w:val="009866BE"/>
    <w:rsid w:val="0098795C"/>
    <w:rsid w:val="0099053E"/>
    <w:rsid w:val="0099581D"/>
    <w:rsid w:val="009975BC"/>
    <w:rsid w:val="00997DBB"/>
    <w:rsid w:val="009A04F5"/>
    <w:rsid w:val="009A0BB9"/>
    <w:rsid w:val="009A1645"/>
    <w:rsid w:val="009A39C8"/>
    <w:rsid w:val="009A41BE"/>
    <w:rsid w:val="009A426B"/>
    <w:rsid w:val="009A4A93"/>
    <w:rsid w:val="009A537D"/>
    <w:rsid w:val="009A581F"/>
    <w:rsid w:val="009A763B"/>
    <w:rsid w:val="009A7914"/>
    <w:rsid w:val="009B08D2"/>
    <w:rsid w:val="009B09F4"/>
    <w:rsid w:val="009B0BD7"/>
    <w:rsid w:val="009B0F32"/>
    <w:rsid w:val="009B1708"/>
    <w:rsid w:val="009B1988"/>
    <w:rsid w:val="009B1B2A"/>
    <w:rsid w:val="009B1BFD"/>
    <w:rsid w:val="009B1E44"/>
    <w:rsid w:val="009B2465"/>
    <w:rsid w:val="009B2BEF"/>
    <w:rsid w:val="009B31C3"/>
    <w:rsid w:val="009B38D4"/>
    <w:rsid w:val="009B4598"/>
    <w:rsid w:val="009B48F0"/>
    <w:rsid w:val="009B52FB"/>
    <w:rsid w:val="009B57CB"/>
    <w:rsid w:val="009B6F4A"/>
    <w:rsid w:val="009B71A1"/>
    <w:rsid w:val="009C0031"/>
    <w:rsid w:val="009C0603"/>
    <w:rsid w:val="009C1358"/>
    <w:rsid w:val="009C3E90"/>
    <w:rsid w:val="009C5890"/>
    <w:rsid w:val="009C5FDE"/>
    <w:rsid w:val="009C63EB"/>
    <w:rsid w:val="009C7E01"/>
    <w:rsid w:val="009D0FD6"/>
    <w:rsid w:val="009D27F8"/>
    <w:rsid w:val="009D2FE3"/>
    <w:rsid w:val="009D4E4A"/>
    <w:rsid w:val="009D6786"/>
    <w:rsid w:val="009D7753"/>
    <w:rsid w:val="009D7C1A"/>
    <w:rsid w:val="009E0DB7"/>
    <w:rsid w:val="009E34B7"/>
    <w:rsid w:val="009E3E94"/>
    <w:rsid w:val="009E5E38"/>
    <w:rsid w:val="009E6311"/>
    <w:rsid w:val="009E6A98"/>
    <w:rsid w:val="009F5E8A"/>
    <w:rsid w:val="009F68B5"/>
    <w:rsid w:val="009F6B01"/>
    <w:rsid w:val="009F70FF"/>
    <w:rsid w:val="009F7EBF"/>
    <w:rsid w:val="00A0035D"/>
    <w:rsid w:val="00A00410"/>
    <w:rsid w:val="00A0077C"/>
    <w:rsid w:val="00A00D45"/>
    <w:rsid w:val="00A00F6F"/>
    <w:rsid w:val="00A0406D"/>
    <w:rsid w:val="00A05938"/>
    <w:rsid w:val="00A05F39"/>
    <w:rsid w:val="00A060EF"/>
    <w:rsid w:val="00A06357"/>
    <w:rsid w:val="00A07F50"/>
    <w:rsid w:val="00A11152"/>
    <w:rsid w:val="00A120E8"/>
    <w:rsid w:val="00A1217A"/>
    <w:rsid w:val="00A13CD2"/>
    <w:rsid w:val="00A159E1"/>
    <w:rsid w:val="00A172DF"/>
    <w:rsid w:val="00A178EE"/>
    <w:rsid w:val="00A207B9"/>
    <w:rsid w:val="00A20EBF"/>
    <w:rsid w:val="00A23715"/>
    <w:rsid w:val="00A262F1"/>
    <w:rsid w:val="00A26E16"/>
    <w:rsid w:val="00A301CE"/>
    <w:rsid w:val="00A30972"/>
    <w:rsid w:val="00A3108E"/>
    <w:rsid w:val="00A32002"/>
    <w:rsid w:val="00A32A8E"/>
    <w:rsid w:val="00A346AD"/>
    <w:rsid w:val="00A34A99"/>
    <w:rsid w:val="00A363C7"/>
    <w:rsid w:val="00A370D3"/>
    <w:rsid w:val="00A37175"/>
    <w:rsid w:val="00A410D5"/>
    <w:rsid w:val="00A42A4D"/>
    <w:rsid w:val="00A42B4F"/>
    <w:rsid w:val="00A44099"/>
    <w:rsid w:val="00A44E3B"/>
    <w:rsid w:val="00A45A63"/>
    <w:rsid w:val="00A47AB0"/>
    <w:rsid w:val="00A50975"/>
    <w:rsid w:val="00A51969"/>
    <w:rsid w:val="00A53189"/>
    <w:rsid w:val="00A5528A"/>
    <w:rsid w:val="00A563E9"/>
    <w:rsid w:val="00A616AA"/>
    <w:rsid w:val="00A62A0A"/>
    <w:rsid w:val="00A65A34"/>
    <w:rsid w:val="00A66B1D"/>
    <w:rsid w:val="00A66BA5"/>
    <w:rsid w:val="00A67BC8"/>
    <w:rsid w:val="00A704F1"/>
    <w:rsid w:val="00A71E80"/>
    <w:rsid w:val="00A71FB5"/>
    <w:rsid w:val="00A7262C"/>
    <w:rsid w:val="00A73502"/>
    <w:rsid w:val="00A74228"/>
    <w:rsid w:val="00A74628"/>
    <w:rsid w:val="00A749A9"/>
    <w:rsid w:val="00A75B39"/>
    <w:rsid w:val="00A75FF3"/>
    <w:rsid w:val="00A775F3"/>
    <w:rsid w:val="00A82329"/>
    <w:rsid w:val="00A82F62"/>
    <w:rsid w:val="00A8367F"/>
    <w:rsid w:val="00A84872"/>
    <w:rsid w:val="00A84CC3"/>
    <w:rsid w:val="00A8539D"/>
    <w:rsid w:val="00A85B7B"/>
    <w:rsid w:val="00A872B7"/>
    <w:rsid w:val="00A92D31"/>
    <w:rsid w:val="00A92DDA"/>
    <w:rsid w:val="00A93984"/>
    <w:rsid w:val="00A94BFC"/>
    <w:rsid w:val="00A96708"/>
    <w:rsid w:val="00A9799B"/>
    <w:rsid w:val="00AA0477"/>
    <w:rsid w:val="00AA0EB0"/>
    <w:rsid w:val="00AA0ECA"/>
    <w:rsid w:val="00AA0EFC"/>
    <w:rsid w:val="00AA0F67"/>
    <w:rsid w:val="00AA13D6"/>
    <w:rsid w:val="00AA1CA6"/>
    <w:rsid w:val="00AA236A"/>
    <w:rsid w:val="00AA23EE"/>
    <w:rsid w:val="00AA4BCA"/>
    <w:rsid w:val="00AA5419"/>
    <w:rsid w:val="00AB0716"/>
    <w:rsid w:val="00AB07F7"/>
    <w:rsid w:val="00AB1EF6"/>
    <w:rsid w:val="00AB1F35"/>
    <w:rsid w:val="00AB2DA8"/>
    <w:rsid w:val="00AB3D8D"/>
    <w:rsid w:val="00AB45B3"/>
    <w:rsid w:val="00AB4A6F"/>
    <w:rsid w:val="00AB4BC0"/>
    <w:rsid w:val="00AB5B69"/>
    <w:rsid w:val="00AB7103"/>
    <w:rsid w:val="00AB7385"/>
    <w:rsid w:val="00AB7A4F"/>
    <w:rsid w:val="00AC1C7C"/>
    <w:rsid w:val="00AC1CBF"/>
    <w:rsid w:val="00AC2294"/>
    <w:rsid w:val="00AC388C"/>
    <w:rsid w:val="00AC3EAC"/>
    <w:rsid w:val="00AC45CF"/>
    <w:rsid w:val="00AC75F8"/>
    <w:rsid w:val="00AD0471"/>
    <w:rsid w:val="00AD1A70"/>
    <w:rsid w:val="00AD1E83"/>
    <w:rsid w:val="00AD28A2"/>
    <w:rsid w:val="00AD494A"/>
    <w:rsid w:val="00AD58CB"/>
    <w:rsid w:val="00AD700B"/>
    <w:rsid w:val="00AD712C"/>
    <w:rsid w:val="00AD78E3"/>
    <w:rsid w:val="00AD7A2B"/>
    <w:rsid w:val="00AE4AFE"/>
    <w:rsid w:val="00AE6B1B"/>
    <w:rsid w:val="00AE6F33"/>
    <w:rsid w:val="00AF0095"/>
    <w:rsid w:val="00AF0C40"/>
    <w:rsid w:val="00AF152C"/>
    <w:rsid w:val="00AF2033"/>
    <w:rsid w:val="00AF3CB7"/>
    <w:rsid w:val="00AF54A0"/>
    <w:rsid w:val="00AF5C71"/>
    <w:rsid w:val="00AF6643"/>
    <w:rsid w:val="00B008F0"/>
    <w:rsid w:val="00B00BF3"/>
    <w:rsid w:val="00B011C6"/>
    <w:rsid w:val="00B026B9"/>
    <w:rsid w:val="00B03395"/>
    <w:rsid w:val="00B0351D"/>
    <w:rsid w:val="00B051C9"/>
    <w:rsid w:val="00B055A5"/>
    <w:rsid w:val="00B055F4"/>
    <w:rsid w:val="00B06014"/>
    <w:rsid w:val="00B104B5"/>
    <w:rsid w:val="00B10A57"/>
    <w:rsid w:val="00B10CA6"/>
    <w:rsid w:val="00B10FC8"/>
    <w:rsid w:val="00B11106"/>
    <w:rsid w:val="00B12EE9"/>
    <w:rsid w:val="00B12F03"/>
    <w:rsid w:val="00B13B75"/>
    <w:rsid w:val="00B13F4F"/>
    <w:rsid w:val="00B15AD5"/>
    <w:rsid w:val="00B161DA"/>
    <w:rsid w:val="00B16982"/>
    <w:rsid w:val="00B16E89"/>
    <w:rsid w:val="00B16F8B"/>
    <w:rsid w:val="00B16FDF"/>
    <w:rsid w:val="00B17472"/>
    <w:rsid w:val="00B200AF"/>
    <w:rsid w:val="00B22085"/>
    <w:rsid w:val="00B2273A"/>
    <w:rsid w:val="00B22CA5"/>
    <w:rsid w:val="00B242E1"/>
    <w:rsid w:val="00B24578"/>
    <w:rsid w:val="00B2505C"/>
    <w:rsid w:val="00B25F14"/>
    <w:rsid w:val="00B26252"/>
    <w:rsid w:val="00B271F1"/>
    <w:rsid w:val="00B27EA0"/>
    <w:rsid w:val="00B3341E"/>
    <w:rsid w:val="00B3348F"/>
    <w:rsid w:val="00B335C5"/>
    <w:rsid w:val="00B33687"/>
    <w:rsid w:val="00B33C62"/>
    <w:rsid w:val="00B377B9"/>
    <w:rsid w:val="00B37F4F"/>
    <w:rsid w:val="00B405C6"/>
    <w:rsid w:val="00B41A5E"/>
    <w:rsid w:val="00B42A72"/>
    <w:rsid w:val="00B453FC"/>
    <w:rsid w:val="00B45536"/>
    <w:rsid w:val="00B46ABE"/>
    <w:rsid w:val="00B4746B"/>
    <w:rsid w:val="00B50A1D"/>
    <w:rsid w:val="00B50D0F"/>
    <w:rsid w:val="00B5205B"/>
    <w:rsid w:val="00B530F2"/>
    <w:rsid w:val="00B5318E"/>
    <w:rsid w:val="00B53257"/>
    <w:rsid w:val="00B54E23"/>
    <w:rsid w:val="00B54F7F"/>
    <w:rsid w:val="00B555A4"/>
    <w:rsid w:val="00B56EA4"/>
    <w:rsid w:val="00B601A5"/>
    <w:rsid w:val="00B6101D"/>
    <w:rsid w:val="00B61BF9"/>
    <w:rsid w:val="00B61C84"/>
    <w:rsid w:val="00B61D16"/>
    <w:rsid w:val="00B62498"/>
    <w:rsid w:val="00B626C5"/>
    <w:rsid w:val="00B62BAE"/>
    <w:rsid w:val="00B62E64"/>
    <w:rsid w:val="00B6308D"/>
    <w:rsid w:val="00B6705E"/>
    <w:rsid w:val="00B677DD"/>
    <w:rsid w:val="00B7051B"/>
    <w:rsid w:val="00B709BF"/>
    <w:rsid w:val="00B716C0"/>
    <w:rsid w:val="00B726C8"/>
    <w:rsid w:val="00B73821"/>
    <w:rsid w:val="00B73ED1"/>
    <w:rsid w:val="00B746A7"/>
    <w:rsid w:val="00B74FB1"/>
    <w:rsid w:val="00B75BDA"/>
    <w:rsid w:val="00B75FD8"/>
    <w:rsid w:val="00B77572"/>
    <w:rsid w:val="00B77A45"/>
    <w:rsid w:val="00B80B42"/>
    <w:rsid w:val="00B8305C"/>
    <w:rsid w:val="00B83335"/>
    <w:rsid w:val="00B83706"/>
    <w:rsid w:val="00B83F8D"/>
    <w:rsid w:val="00B84A20"/>
    <w:rsid w:val="00B84F69"/>
    <w:rsid w:val="00B8503B"/>
    <w:rsid w:val="00B860AF"/>
    <w:rsid w:val="00B86128"/>
    <w:rsid w:val="00B86441"/>
    <w:rsid w:val="00B869EB"/>
    <w:rsid w:val="00B9047E"/>
    <w:rsid w:val="00B9143B"/>
    <w:rsid w:val="00B91604"/>
    <w:rsid w:val="00B91FD8"/>
    <w:rsid w:val="00B9202C"/>
    <w:rsid w:val="00B9510D"/>
    <w:rsid w:val="00B95180"/>
    <w:rsid w:val="00B9627A"/>
    <w:rsid w:val="00B96BC9"/>
    <w:rsid w:val="00B96F62"/>
    <w:rsid w:val="00B97213"/>
    <w:rsid w:val="00B97591"/>
    <w:rsid w:val="00BA0E85"/>
    <w:rsid w:val="00BA18B4"/>
    <w:rsid w:val="00BA1A1E"/>
    <w:rsid w:val="00BA1DAB"/>
    <w:rsid w:val="00BA375A"/>
    <w:rsid w:val="00BA4E6E"/>
    <w:rsid w:val="00BA54E2"/>
    <w:rsid w:val="00BA6037"/>
    <w:rsid w:val="00BB0D38"/>
    <w:rsid w:val="00BB14B6"/>
    <w:rsid w:val="00BB18F2"/>
    <w:rsid w:val="00BB1BF6"/>
    <w:rsid w:val="00BB1C64"/>
    <w:rsid w:val="00BB51BD"/>
    <w:rsid w:val="00BB582C"/>
    <w:rsid w:val="00BB7225"/>
    <w:rsid w:val="00BB7370"/>
    <w:rsid w:val="00BC0502"/>
    <w:rsid w:val="00BC0D1B"/>
    <w:rsid w:val="00BC1C22"/>
    <w:rsid w:val="00BC1C53"/>
    <w:rsid w:val="00BC1DCB"/>
    <w:rsid w:val="00BC2CFC"/>
    <w:rsid w:val="00BC2F7B"/>
    <w:rsid w:val="00BC34E7"/>
    <w:rsid w:val="00BC3BD6"/>
    <w:rsid w:val="00BC3CEE"/>
    <w:rsid w:val="00BC436C"/>
    <w:rsid w:val="00BC4D97"/>
    <w:rsid w:val="00BC4F8D"/>
    <w:rsid w:val="00BC5390"/>
    <w:rsid w:val="00BC6983"/>
    <w:rsid w:val="00BC7021"/>
    <w:rsid w:val="00BC7149"/>
    <w:rsid w:val="00BD162B"/>
    <w:rsid w:val="00BD1F2A"/>
    <w:rsid w:val="00BD1F84"/>
    <w:rsid w:val="00BD2B37"/>
    <w:rsid w:val="00BD2F61"/>
    <w:rsid w:val="00BD2FC8"/>
    <w:rsid w:val="00BD30FF"/>
    <w:rsid w:val="00BD3514"/>
    <w:rsid w:val="00BD3795"/>
    <w:rsid w:val="00BD4766"/>
    <w:rsid w:val="00BD4DF6"/>
    <w:rsid w:val="00BE0AAD"/>
    <w:rsid w:val="00BE227F"/>
    <w:rsid w:val="00BE2EDF"/>
    <w:rsid w:val="00BE4E7A"/>
    <w:rsid w:val="00BE545F"/>
    <w:rsid w:val="00BE611E"/>
    <w:rsid w:val="00BF0191"/>
    <w:rsid w:val="00BF0A6A"/>
    <w:rsid w:val="00BF1908"/>
    <w:rsid w:val="00BF2BBE"/>
    <w:rsid w:val="00BF3FA7"/>
    <w:rsid w:val="00BF6D31"/>
    <w:rsid w:val="00BF6DC5"/>
    <w:rsid w:val="00BF7820"/>
    <w:rsid w:val="00C00679"/>
    <w:rsid w:val="00C01B49"/>
    <w:rsid w:val="00C01FE6"/>
    <w:rsid w:val="00C04693"/>
    <w:rsid w:val="00C05373"/>
    <w:rsid w:val="00C05D45"/>
    <w:rsid w:val="00C063FF"/>
    <w:rsid w:val="00C0664B"/>
    <w:rsid w:val="00C077BD"/>
    <w:rsid w:val="00C10B54"/>
    <w:rsid w:val="00C127D8"/>
    <w:rsid w:val="00C12D12"/>
    <w:rsid w:val="00C12F5E"/>
    <w:rsid w:val="00C14562"/>
    <w:rsid w:val="00C147B6"/>
    <w:rsid w:val="00C14CF4"/>
    <w:rsid w:val="00C1533D"/>
    <w:rsid w:val="00C16921"/>
    <w:rsid w:val="00C17273"/>
    <w:rsid w:val="00C17D0B"/>
    <w:rsid w:val="00C20822"/>
    <w:rsid w:val="00C20DFC"/>
    <w:rsid w:val="00C20E6A"/>
    <w:rsid w:val="00C219EA"/>
    <w:rsid w:val="00C22217"/>
    <w:rsid w:val="00C22D4A"/>
    <w:rsid w:val="00C236AD"/>
    <w:rsid w:val="00C23765"/>
    <w:rsid w:val="00C245A4"/>
    <w:rsid w:val="00C24777"/>
    <w:rsid w:val="00C25FC7"/>
    <w:rsid w:val="00C25FE5"/>
    <w:rsid w:val="00C313CF"/>
    <w:rsid w:val="00C3215C"/>
    <w:rsid w:val="00C33F41"/>
    <w:rsid w:val="00C341A9"/>
    <w:rsid w:val="00C346B1"/>
    <w:rsid w:val="00C3517D"/>
    <w:rsid w:val="00C35204"/>
    <w:rsid w:val="00C35905"/>
    <w:rsid w:val="00C36E89"/>
    <w:rsid w:val="00C40A14"/>
    <w:rsid w:val="00C40A2D"/>
    <w:rsid w:val="00C40B59"/>
    <w:rsid w:val="00C42991"/>
    <w:rsid w:val="00C42EDE"/>
    <w:rsid w:val="00C4413B"/>
    <w:rsid w:val="00C446B4"/>
    <w:rsid w:val="00C44A26"/>
    <w:rsid w:val="00C44C91"/>
    <w:rsid w:val="00C44F7D"/>
    <w:rsid w:val="00C45656"/>
    <w:rsid w:val="00C45A17"/>
    <w:rsid w:val="00C46887"/>
    <w:rsid w:val="00C469E6"/>
    <w:rsid w:val="00C4708D"/>
    <w:rsid w:val="00C5087B"/>
    <w:rsid w:val="00C5109D"/>
    <w:rsid w:val="00C5242C"/>
    <w:rsid w:val="00C53004"/>
    <w:rsid w:val="00C530B3"/>
    <w:rsid w:val="00C552C2"/>
    <w:rsid w:val="00C555EB"/>
    <w:rsid w:val="00C559C6"/>
    <w:rsid w:val="00C564DF"/>
    <w:rsid w:val="00C56BD4"/>
    <w:rsid w:val="00C56C33"/>
    <w:rsid w:val="00C56CA4"/>
    <w:rsid w:val="00C56D5D"/>
    <w:rsid w:val="00C60B83"/>
    <w:rsid w:val="00C61F64"/>
    <w:rsid w:val="00C63684"/>
    <w:rsid w:val="00C63B8B"/>
    <w:rsid w:val="00C63E15"/>
    <w:rsid w:val="00C63E5D"/>
    <w:rsid w:val="00C64358"/>
    <w:rsid w:val="00C64854"/>
    <w:rsid w:val="00C65022"/>
    <w:rsid w:val="00C657DD"/>
    <w:rsid w:val="00C66978"/>
    <w:rsid w:val="00C67544"/>
    <w:rsid w:val="00C67D4D"/>
    <w:rsid w:val="00C70576"/>
    <w:rsid w:val="00C705F1"/>
    <w:rsid w:val="00C70CA1"/>
    <w:rsid w:val="00C7194D"/>
    <w:rsid w:val="00C731C0"/>
    <w:rsid w:val="00C74205"/>
    <w:rsid w:val="00C74F46"/>
    <w:rsid w:val="00C7647E"/>
    <w:rsid w:val="00C7662F"/>
    <w:rsid w:val="00C76C81"/>
    <w:rsid w:val="00C76E7F"/>
    <w:rsid w:val="00C77864"/>
    <w:rsid w:val="00C77CFD"/>
    <w:rsid w:val="00C77D9E"/>
    <w:rsid w:val="00C808DE"/>
    <w:rsid w:val="00C8193D"/>
    <w:rsid w:val="00C82638"/>
    <w:rsid w:val="00C82907"/>
    <w:rsid w:val="00C82CD5"/>
    <w:rsid w:val="00C82D8C"/>
    <w:rsid w:val="00C8303B"/>
    <w:rsid w:val="00C8497E"/>
    <w:rsid w:val="00C85D58"/>
    <w:rsid w:val="00C8628F"/>
    <w:rsid w:val="00C86841"/>
    <w:rsid w:val="00C86978"/>
    <w:rsid w:val="00C87C9B"/>
    <w:rsid w:val="00C9036F"/>
    <w:rsid w:val="00C90520"/>
    <w:rsid w:val="00C9110A"/>
    <w:rsid w:val="00C91499"/>
    <w:rsid w:val="00C92917"/>
    <w:rsid w:val="00C92A0E"/>
    <w:rsid w:val="00C92F5D"/>
    <w:rsid w:val="00C940AA"/>
    <w:rsid w:val="00C96A85"/>
    <w:rsid w:val="00C97DFF"/>
    <w:rsid w:val="00CA04E2"/>
    <w:rsid w:val="00CA1E89"/>
    <w:rsid w:val="00CA334C"/>
    <w:rsid w:val="00CA3E36"/>
    <w:rsid w:val="00CA3E5D"/>
    <w:rsid w:val="00CA41A0"/>
    <w:rsid w:val="00CA4263"/>
    <w:rsid w:val="00CA4AD9"/>
    <w:rsid w:val="00CA4F4A"/>
    <w:rsid w:val="00CA5B44"/>
    <w:rsid w:val="00CA5CB3"/>
    <w:rsid w:val="00CA70D2"/>
    <w:rsid w:val="00CB03A2"/>
    <w:rsid w:val="00CB1254"/>
    <w:rsid w:val="00CB2F3C"/>
    <w:rsid w:val="00CB3B1A"/>
    <w:rsid w:val="00CB454D"/>
    <w:rsid w:val="00CB4B1E"/>
    <w:rsid w:val="00CB57E2"/>
    <w:rsid w:val="00CB5F4B"/>
    <w:rsid w:val="00CB6C7C"/>
    <w:rsid w:val="00CB7792"/>
    <w:rsid w:val="00CB7839"/>
    <w:rsid w:val="00CB7E28"/>
    <w:rsid w:val="00CC0B58"/>
    <w:rsid w:val="00CC103E"/>
    <w:rsid w:val="00CC21DD"/>
    <w:rsid w:val="00CC32F1"/>
    <w:rsid w:val="00CC428C"/>
    <w:rsid w:val="00CC4CDB"/>
    <w:rsid w:val="00CC5BFC"/>
    <w:rsid w:val="00CD1414"/>
    <w:rsid w:val="00CD37DD"/>
    <w:rsid w:val="00CD41F0"/>
    <w:rsid w:val="00CD5843"/>
    <w:rsid w:val="00CD5C54"/>
    <w:rsid w:val="00CD65B2"/>
    <w:rsid w:val="00CD68E8"/>
    <w:rsid w:val="00CD7181"/>
    <w:rsid w:val="00CD79CF"/>
    <w:rsid w:val="00CE0533"/>
    <w:rsid w:val="00CE0EAB"/>
    <w:rsid w:val="00CE1374"/>
    <w:rsid w:val="00CE1621"/>
    <w:rsid w:val="00CE1E1F"/>
    <w:rsid w:val="00CE3138"/>
    <w:rsid w:val="00CE33B5"/>
    <w:rsid w:val="00CE3A6D"/>
    <w:rsid w:val="00CE423F"/>
    <w:rsid w:val="00CE6ADC"/>
    <w:rsid w:val="00CE70E7"/>
    <w:rsid w:val="00CE7B42"/>
    <w:rsid w:val="00CE7E8A"/>
    <w:rsid w:val="00CF0F26"/>
    <w:rsid w:val="00CF23B4"/>
    <w:rsid w:val="00CF2788"/>
    <w:rsid w:val="00CF2C42"/>
    <w:rsid w:val="00CF3AC6"/>
    <w:rsid w:val="00CF79DB"/>
    <w:rsid w:val="00CF7AAF"/>
    <w:rsid w:val="00D00BC3"/>
    <w:rsid w:val="00D025A4"/>
    <w:rsid w:val="00D0299B"/>
    <w:rsid w:val="00D029B6"/>
    <w:rsid w:val="00D02CE2"/>
    <w:rsid w:val="00D03FB5"/>
    <w:rsid w:val="00D05064"/>
    <w:rsid w:val="00D072E3"/>
    <w:rsid w:val="00D07406"/>
    <w:rsid w:val="00D07629"/>
    <w:rsid w:val="00D1380B"/>
    <w:rsid w:val="00D13898"/>
    <w:rsid w:val="00D13A6E"/>
    <w:rsid w:val="00D14344"/>
    <w:rsid w:val="00D14C32"/>
    <w:rsid w:val="00D14EEF"/>
    <w:rsid w:val="00D155EC"/>
    <w:rsid w:val="00D158F4"/>
    <w:rsid w:val="00D1604D"/>
    <w:rsid w:val="00D17970"/>
    <w:rsid w:val="00D20432"/>
    <w:rsid w:val="00D2308B"/>
    <w:rsid w:val="00D24794"/>
    <w:rsid w:val="00D256F5"/>
    <w:rsid w:val="00D25EAA"/>
    <w:rsid w:val="00D268DA"/>
    <w:rsid w:val="00D27653"/>
    <w:rsid w:val="00D30133"/>
    <w:rsid w:val="00D317B6"/>
    <w:rsid w:val="00D322BF"/>
    <w:rsid w:val="00D32C67"/>
    <w:rsid w:val="00D3339B"/>
    <w:rsid w:val="00D3355D"/>
    <w:rsid w:val="00D33F7A"/>
    <w:rsid w:val="00D35AB9"/>
    <w:rsid w:val="00D3632E"/>
    <w:rsid w:val="00D36A84"/>
    <w:rsid w:val="00D3714D"/>
    <w:rsid w:val="00D40C01"/>
    <w:rsid w:val="00D40FA8"/>
    <w:rsid w:val="00D410E0"/>
    <w:rsid w:val="00D413A4"/>
    <w:rsid w:val="00D43A24"/>
    <w:rsid w:val="00D44DCA"/>
    <w:rsid w:val="00D46ACC"/>
    <w:rsid w:val="00D4764F"/>
    <w:rsid w:val="00D513E0"/>
    <w:rsid w:val="00D520FA"/>
    <w:rsid w:val="00D543AC"/>
    <w:rsid w:val="00D54504"/>
    <w:rsid w:val="00D55E5E"/>
    <w:rsid w:val="00D56D24"/>
    <w:rsid w:val="00D57150"/>
    <w:rsid w:val="00D5744B"/>
    <w:rsid w:val="00D57A57"/>
    <w:rsid w:val="00D6058B"/>
    <w:rsid w:val="00D60B4A"/>
    <w:rsid w:val="00D61059"/>
    <w:rsid w:val="00D61A8B"/>
    <w:rsid w:val="00D62E57"/>
    <w:rsid w:val="00D643D0"/>
    <w:rsid w:val="00D65C26"/>
    <w:rsid w:val="00D706EB"/>
    <w:rsid w:val="00D71931"/>
    <w:rsid w:val="00D71E4B"/>
    <w:rsid w:val="00D71F1E"/>
    <w:rsid w:val="00D722D0"/>
    <w:rsid w:val="00D72421"/>
    <w:rsid w:val="00D73091"/>
    <w:rsid w:val="00D73125"/>
    <w:rsid w:val="00D73DF8"/>
    <w:rsid w:val="00D7617F"/>
    <w:rsid w:val="00D77A7A"/>
    <w:rsid w:val="00D8062C"/>
    <w:rsid w:val="00D832DB"/>
    <w:rsid w:val="00D84402"/>
    <w:rsid w:val="00D85140"/>
    <w:rsid w:val="00D86674"/>
    <w:rsid w:val="00D87514"/>
    <w:rsid w:val="00D8755B"/>
    <w:rsid w:val="00D87978"/>
    <w:rsid w:val="00D900C2"/>
    <w:rsid w:val="00D90326"/>
    <w:rsid w:val="00D90386"/>
    <w:rsid w:val="00D90563"/>
    <w:rsid w:val="00D90FE5"/>
    <w:rsid w:val="00D9128B"/>
    <w:rsid w:val="00D91846"/>
    <w:rsid w:val="00D91905"/>
    <w:rsid w:val="00D919E7"/>
    <w:rsid w:val="00D923A6"/>
    <w:rsid w:val="00D9338A"/>
    <w:rsid w:val="00D950B4"/>
    <w:rsid w:val="00D9534C"/>
    <w:rsid w:val="00D96EB5"/>
    <w:rsid w:val="00DA006B"/>
    <w:rsid w:val="00DA073B"/>
    <w:rsid w:val="00DA1155"/>
    <w:rsid w:val="00DA14B9"/>
    <w:rsid w:val="00DA26F7"/>
    <w:rsid w:val="00DA37B6"/>
    <w:rsid w:val="00DA48EA"/>
    <w:rsid w:val="00DA49EC"/>
    <w:rsid w:val="00DA4DAC"/>
    <w:rsid w:val="00DA524E"/>
    <w:rsid w:val="00DA5D29"/>
    <w:rsid w:val="00DA5DA6"/>
    <w:rsid w:val="00DB397D"/>
    <w:rsid w:val="00DB45C8"/>
    <w:rsid w:val="00DB4CF3"/>
    <w:rsid w:val="00DB4D2C"/>
    <w:rsid w:val="00DB5166"/>
    <w:rsid w:val="00DB542B"/>
    <w:rsid w:val="00DB5BE1"/>
    <w:rsid w:val="00DB6027"/>
    <w:rsid w:val="00DB6644"/>
    <w:rsid w:val="00DB69E9"/>
    <w:rsid w:val="00DC049D"/>
    <w:rsid w:val="00DC18C5"/>
    <w:rsid w:val="00DC291D"/>
    <w:rsid w:val="00DC2A0C"/>
    <w:rsid w:val="00DC3BD0"/>
    <w:rsid w:val="00DC3F3E"/>
    <w:rsid w:val="00DC40AD"/>
    <w:rsid w:val="00DC4169"/>
    <w:rsid w:val="00DC52EA"/>
    <w:rsid w:val="00DC5684"/>
    <w:rsid w:val="00DC5AE7"/>
    <w:rsid w:val="00DC5CD6"/>
    <w:rsid w:val="00DC6056"/>
    <w:rsid w:val="00DC6438"/>
    <w:rsid w:val="00DC6885"/>
    <w:rsid w:val="00DC76A0"/>
    <w:rsid w:val="00DD0C3E"/>
    <w:rsid w:val="00DD0EFC"/>
    <w:rsid w:val="00DD0FF7"/>
    <w:rsid w:val="00DD258C"/>
    <w:rsid w:val="00DD2837"/>
    <w:rsid w:val="00DD3AFA"/>
    <w:rsid w:val="00DD4044"/>
    <w:rsid w:val="00DD44EC"/>
    <w:rsid w:val="00DD6656"/>
    <w:rsid w:val="00DE22B3"/>
    <w:rsid w:val="00DE2723"/>
    <w:rsid w:val="00DE2881"/>
    <w:rsid w:val="00DE566C"/>
    <w:rsid w:val="00DE6C56"/>
    <w:rsid w:val="00DF2189"/>
    <w:rsid w:val="00DF3751"/>
    <w:rsid w:val="00E0161A"/>
    <w:rsid w:val="00E02A55"/>
    <w:rsid w:val="00E075DE"/>
    <w:rsid w:val="00E10B76"/>
    <w:rsid w:val="00E11374"/>
    <w:rsid w:val="00E131FD"/>
    <w:rsid w:val="00E1376A"/>
    <w:rsid w:val="00E14001"/>
    <w:rsid w:val="00E1497F"/>
    <w:rsid w:val="00E14FD3"/>
    <w:rsid w:val="00E15DF4"/>
    <w:rsid w:val="00E15EA0"/>
    <w:rsid w:val="00E1693D"/>
    <w:rsid w:val="00E1DFD2"/>
    <w:rsid w:val="00E207B7"/>
    <w:rsid w:val="00E20BB3"/>
    <w:rsid w:val="00E21528"/>
    <w:rsid w:val="00E2291C"/>
    <w:rsid w:val="00E23A32"/>
    <w:rsid w:val="00E23BD1"/>
    <w:rsid w:val="00E24B16"/>
    <w:rsid w:val="00E250A5"/>
    <w:rsid w:val="00E255D3"/>
    <w:rsid w:val="00E265C7"/>
    <w:rsid w:val="00E26A12"/>
    <w:rsid w:val="00E27125"/>
    <w:rsid w:val="00E3006A"/>
    <w:rsid w:val="00E30A29"/>
    <w:rsid w:val="00E313E2"/>
    <w:rsid w:val="00E31607"/>
    <w:rsid w:val="00E31783"/>
    <w:rsid w:val="00E32243"/>
    <w:rsid w:val="00E334D8"/>
    <w:rsid w:val="00E34709"/>
    <w:rsid w:val="00E369B7"/>
    <w:rsid w:val="00E3776E"/>
    <w:rsid w:val="00E3AAAE"/>
    <w:rsid w:val="00E4094B"/>
    <w:rsid w:val="00E40A9B"/>
    <w:rsid w:val="00E41119"/>
    <w:rsid w:val="00E41B49"/>
    <w:rsid w:val="00E42B4B"/>
    <w:rsid w:val="00E436A6"/>
    <w:rsid w:val="00E443EF"/>
    <w:rsid w:val="00E45EB8"/>
    <w:rsid w:val="00E461DB"/>
    <w:rsid w:val="00E5017A"/>
    <w:rsid w:val="00E51616"/>
    <w:rsid w:val="00E52EE8"/>
    <w:rsid w:val="00E535C3"/>
    <w:rsid w:val="00E53BA3"/>
    <w:rsid w:val="00E53D05"/>
    <w:rsid w:val="00E54664"/>
    <w:rsid w:val="00E54A90"/>
    <w:rsid w:val="00E54AAB"/>
    <w:rsid w:val="00E60489"/>
    <w:rsid w:val="00E6086E"/>
    <w:rsid w:val="00E60FE6"/>
    <w:rsid w:val="00E6164C"/>
    <w:rsid w:val="00E6190E"/>
    <w:rsid w:val="00E62D40"/>
    <w:rsid w:val="00E65F06"/>
    <w:rsid w:val="00E67B7B"/>
    <w:rsid w:val="00E70CDF"/>
    <w:rsid w:val="00E70EDA"/>
    <w:rsid w:val="00E71986"/>
    <w:rsid w:val="00E71A32"/>
    <w:rsid w:val="00E74136"/>
    <w:rsid w:val="00E75309"/>
    <w:rsid w:val="00E7791D"/>
    <w:rsid w:val="00E807B6"/>
    <w:rsid w:val="00E83B97"/>
    <w:rsid w:val="00E852E5"/>
    <w:rsid w:val="00E86C5D"/>
    <w:rsid w:val="00E91948"/>
    <w:rsid w:val="00E9346E"/>
    <w:rsid w:val="00E93623"/>
    <w:rsid w:val="00E95168"/>
    <w:rsid w:val="00E952D6"/>
    <w:rsid w:val="00E96F50"/>
    <w:rsid w:val="00EA1B96"/>
    <w:rsid w:val="00EA3818"/>
    <w:rsid w:val="00EA39FD"/>
    <w:rsid w:val="00EA46F7"/>
    <w:rsid w:val="00EA474C"/>
    <w:rsid w:val="00EA5947"/>
    <w:rsid w:val="00EA5A07"/>
    <w:rsid w:val="00EA65EB"/>
    <w:rsid w:val="00EA6B0F"/>
    <w:rsid w:val="00EB0723"/>
    <w:rsid w:val="00EB0BC6"/>
    <w:rsid w:val="00EB132F"/>
    <w:rsid w:val="00EB135D"/>
    <w:rsid w:val="00EB1F70"/>
    <w:rsid w:val="00EB2EE0"/>
    <w:rsid w:val="00EB4BD0"/>
    <w:rsid w:val="00EB5B17"/>
    <w:rsid w:val="00EB6324"/>
    <w:rsid w:val="00EC12C4"/>
    <w:rsid w:val="00EC1811"/>
    <w:rsid w:val="00EC2991"/>
    <w:rsid w:val="00EC382E"/>
    <w:rsid w:val="00EC5B3C"/>
    <w:rsid w:val="00EC5D94"/>
    <w:rsid w:val="00ED0C14"/>
    <w:rsid w:val="00ED1D3D"/>
    <w:rsid w:val="00ED3855"/>
    <w:rsid w:val="00ED3A44"/>
    <w:rsid w:val="00ED69A1"/>
    <w:rsid w:val="00ED75E6"/>
    <w:rsid w:val="00ED7C89"/>
    <w:rsid w:val="00EE08A0"/>
    <w:rsid w:val="00EE1D22"/>
    <w:rsid w:val="00EE2D13"/>
    <w:rsid w:val="00EE2DD1"/>
    <w:rsid w:val="00EE3984"/>
    <w:rsid w:val="00EE3A46"/>
    <w:rsid w:val="00EE46DB"/>
    <w:rsid w:val="00EE51B9"/>
    <w:rsid w:val="00EE5F50"/>
    <w:rsid w:val="00EE5FF7"/>
    <w:rsid w:val="00EE6897"/>
    <w:rsid w:val="00EE6FF5"/>
    <w:rsid w:val="00EE7D60"/>
    <w:rsid w:val="00EF0056"/>
    <w:rsid w:val="00EF0B4A"/>
    <w:rsid w:val="00EF0F5F"/>
    <w:rsid w:val="00EF2827"/>
    <w:rsid w:val="00EF2EFA"/>
    <w:rsid w:val="00EF30C6"/>
    <w:rsid w:val="00EF37AC"/>
    <w:rsid w:val="00EF4EB6"/>
    <w:rsid w:val="00F00AE2"/>
    <w:rsid w:val="00F01D4E"/>
    <w:rsid w:val="00F04B48"/>
    <w:rsid w:val="00F055A1"/>
    <w:rsid w:val="00F05DA5"/>
    <w:rsid w:val="00F07C7D"/>
    <w:rsid w:val="00F10E8D"/>
    <w:rsid w:val="00F13B9C"/>
    <w:rsid w:val="00F13C4D"/>
    <w:rsid w:val="00F13E77"/>
    <w:rsid w:val="00F14A21"/>
    <w:rsid w:val="00F1704C"/>
    <w:rsid w:val="00F1757C"/>
    <w:rsid w:val="00F214A0"/>
    <w:rsid w:val="00F228F7"/>
    <w:rsid w:val="00F235BD"/>
    <w:rsid w:val="00F24385"/>
    <w:rsid w:val="00F24B46"/>
    <w:rsid w:val="00F27780"/>
    <w:rsid w:val="00F27B8F"/>
    <w:rsid w:val="00F3178B"/>
    <w:rsid w:val="00F32BF2"/>
    <w:rsid w:val="00F33913"/>
    <w:rsid w:val="00F3448A"/>
    <w:rsid w:val="00F3517F"/>
    <w:rsid w:val="00F35ADE"/>
    <w:rsid w:val="00F36B0D"/>
    <w:rsid w:val="00F36DE2"/>
    <w:rsid w:val="00F40CFF"/>
    <w:rsid w:val="00F40F29"/>
    <w:rsid w:val="00F41C88"/>
    <w:rsid w:val="00F426C4"/>
    <w:rsid w:val="00F43845"/>
    <w:rsid w:val="00F4458F"/>
    <w:rsid w:val="00F45C59"/>
    <w:rsid w:val="00F4645D"/>
    <w:rsid w:val="00F46D7F"/>
    <w:rsid w:val="00F47615"/>
    <w:rsid w:val="00F476F2"/>
    <w:rsid w:val="00F47730"/>
    <w:rsid w:val="00F478D5"/>
    <w:rsid w:val="00F47D80"/>
    <w:rsid w:val="00F5173F"/>
    <w:rsid w:val="00F51C46"/>
    <w:rsid w:val="00F53195"/>
    <w:rsid w:val="00F532AB"/>
    <w:rsid w:val="00F53D09"/>
    <w:rsid w:val="00F5479B"/>
    <w:rsid w:val="00F56EBF"/>
    <w:rsid w:val="00F57074"/>
    <w:rsid w:val="00F57557"/>
    <w:rsid w:val="00F61304"/>
    <w:rsid w:val="00F6131D"/>
    <w:rsid w:val="00F61DB6"/>
    <w:rsid w:val="00F6277B"/>
    <w:rsid w:val="00F652F8"/>
    <w:rsid w:val="00F65ABA"/>
    <w:rsid w:val="00F662B4"/>
    <w:rsid w:val="00F66759"/>
    <w:rsid w:val="00F66D24"/>
    <w:rsid w:val="00F70A5B"/>
    <w:rsid w:val="00F70F9A"/>
    <w:rsid w:val="00F7111D"/>
    <w:rsid w:val="00F71A4F"/>
    <w:rsid w:val="00F71ED4"/>
    <w:rsid w:val="00F721A9"/>
    <w:rsid w:val="00F730F1"/>
    <w:rsid w:val="00F73282"/>
    <w:rsid w:val="00F73959"/>
    <w:rsid w:val="00F76259"/>
    <w:rsid w:val="00F804BC"/>
    <w:rsid w:val="00F809D9"/>
    <w:rsid w:val="00F81C19"/>
    <w:rsid w:val="00F81C5C"/>
    <w:rsid w:val="00F85A3F"/>
    <w:rsid w:val="00F85F54"/>
    <w:rsid w:val="00F86425"/>
    <w:rsid w:val="00F86BC2"/>
    <w:rsid w:val="00F91286"/>
    <w:rsid w:val="00F91665"/>
    <w:rsid w:val="00F92A67"/>
    <w:rsid w:val="00F92C64"/>
    <w:rsid w:val="00F93455"/>
    <w:rsid w:val="00F940C2"/>
    <w:rsid w:val="00F945A7"/>
    <w:rsid w:val="00F94E3F"/>
    <w:rsid w:val="00F951CF"/>
    <w:rsid w:val="00F96476"/>
    <w:rsid w:val="00F964A3"/>
    <w:rsid w:val="00FA0FDA"/>
    <w:rsid w:val="00FA4BD9"/>
    <w:rsid w:val="00FA56F5"/>
    <w:rsid w:val="00FA7098"/>
    <w:rsid w:val="00FA7CF6"/>
    <w:rsid w:val="00FB01CA"/>
    <w:rsid w:val="00FB0791"/>
    <w:rsid w:val="00FB1958"/>
    <w:rsid w:val="00FB2085"/>
    <w:rsid w:val="00FB4FDD"/>
    <w:rsid w:val="00FB61B5"/>
    <w:rsid w:val="00FB6885"/>
    <w:rsid w:val="00FC0A66"/>
    <w:rsid w:val="00FC122B"/>
    <w:rsid w:val="00FC24CD"/>
    <w:rsid w:val="00FC254E"/>
    <w:rsid w:val="00FC299D"/>
    <w:rsid w:val="00FC5E71"/>
    <w:rsid w:val="00FC6120"/>
    <w:rsid w:val="00FC6838"/>
    <w:rsid w:val="00FC76FE"/>
    <w:rsid w:val="00FD08BC"/>
    <w:rsid w:val="00FD0B29"/>
    <w:rsid w:val="00FD1C66"/>
    <w:rsid w:val="00FD30B4"/>
    <w:rsid w:val="00FD347B"/>
    <w:rsid w:val="00FD38E5"/>
    <w:rsid w:val="00FD3DAF"/>
    <w:rsid w:val="00FD4106"/>
    <w:rsid w:val="00FD43F5"/>
    <w:rsid w:val="00FD4447"/>
    <w:rsid w:val="00FD5BA8"/>
    <w:rsid w:val="00FE18CF"/>
    <w:rsid w:val="00FE213D"/>
    <w:rsid w:val="00FE2739"/>
    <w:rsid w:val="00FE488C"/>
    <w:rsid w:val="00FE582F"/>
    <w:rsid w:val="00FE5D02"/>
    <w:rsid w:val="00FE7E03"/>
    <w:rsid w:val="00FF0923"/>
    <w:rsid w:val="00FF31EB"/>
    <w:rsid w:val="00FF424E"/>
    <w:rsid w:val="00FF447B"/>
    <w:rsid w:val="00FF46B9"/>
    <w:rsid w:val="00FF63A5"/>
    <w:rsid w:val="00FF6688"/>
    <w:rsid w:val="00FF7AA6"/>
    <w:rsid w:val="011E9F2D"/>
    <w:rsid w:val="012F0430"/>
    <w:rsid w:val="012F9C49"/>
    <w:rsid w:val="0165E6FA"/>
    <w:rsid w:val="019154B2"/>
    <w:rsid w:val="019C8558"/>
    <w:rsid w:val="01A17B9C"/>
    <w:rsid w:val="01A65158"/>
    <w:rsid w:val="01CDA870"/>
    <w:rsid w:val="01ED82DE"/>
    <w:rsid w:val="01EDF30F"/>
    <w:rsid w:val="01F2DE1F"/>
    <w:rsid w:val="0207EB45"/>
    <w:rsid w:val="0216C2AC"/>
    <w:rsid w:val="0243B24D"/>
    <w:rsid w:val="02895283"/>
    <w:rsid w:val="0296DF49"/>
    <w:rsid w:val="02BD853A"/>
    <w:rsid w:val="02E1B602"/>
    <w:rsid w:val="02E3F594"/>
    <w:rsid w:val="02E7276D"/>
    <w:rsid w:val="02F0A54F"/>
    <w:rsid w:val="0307C4C3"/>
    <w:rsid w:val="033D264F"/>
    <w:rsid w:val="03D91FE1"/>
    <w:rsid w:val="0423E013"/>
    <w:rsid w:val="04278B72"/>
    <w:rsid w:val="044D7C95"/>
    <w:rsid w:val="04568A5C"/>
    <w:rsid w:val="0496501D"/>
    <w:rsid w:val="04A41683"/>
    <w:rsid w:val="04A5B5A3"/>
    <w:rsid w:val="04DA631C"/>
    <w:rsid w:val="04ECB623"/>
    <w:rsid w:val="04F69BD1"/>
    <w:rsid w:val="04FA347E"/>
    <w:rsid w:val="04FA72EF"/>
    <w:rsid w:val="05007224"/>
    <w:rsid w:val="051932ED"/>
    <w:rsid w:val="0543633D"/>
    <w:rsid w:val="05BFB074"/>
    <w:rsid w:val="05CF1783"/>
    <w:rsid w:val="05DE4864"/>
    <w:rsid w:val="060DFC97"/>
    <w:rsid w:val="06488FFC"/>
    <w:rsid w:val="066CAF8C"/>
    <w:rsid w:val="06714B65"/>
    <w:rsid w:val="06993D0E"/>
    <w:rsid w:val="06A90A24"/>
    <w:rsid w:val="06AE773D"/>
    <w:rsid w:val="06AF2D3C"/>
    <w:rsid w:val="06D84EEC"/>
    <w:rsid w:val="06F9E17D"/>
    <w:rsid w:val="072D78D9"/>
    <w:rsid w:val="07645F6D"/>
    <w:rsid w:val="078354C0"/>
    <w:rsid w:val="07B393B8"/>
    <w:rsid w:val="08440C36"/>
    <w:rsid w:val="084654B7"/>
    <w:rsid w:val="087E53CD"/>
    <w:rsid w:val="088301D0"/>
    <w:rsid w:val="088F6ABF"/>
    <w:rsid w:val="09028BC7"/>
    <w:rsid w:val="0932A224"/>
    <w:rsid w:val="094528A6"/>
    <w:rsid w:val="0949C0A6"/>
    <w:rsid w:val="0963758B"/>
    <w:rsid w:val="099D0055"/>
    <w:rsid w:val="09D9AC06"/>
    <w:rsid w:val="09DFDC97"/>
    <w:rsid w:val="0A9C9C43"/>
    <w:rsid w:val="0AB35966"/>
    <w:rsid w:val="0AC766CC"/>
    <w:rsid w:val="0AE9706C"/>
    <w:rsid w:val="0AFF5B7D"/>
    <w:rsid w:val="0B08A0B8"/>
    <w:rsid w:val="0B28A873"/>
    <w:rsid w:val="0B2DC114"/>
    <w:rsid w:val="0B4D9A44"/>
    <w:rsid w:val="0B500B41"/>
    <w:rsid w:val="0B748AB6"/>
    <w:rsid w:val="0BA47C95"/>
    <w:rsid w:val="0BFB9B84"/>
    <w:rsid w:val="0C01ECC3"/>
    <w:rsid w:val="0C2586E3"/>
    <w:rsid w:val="0C3DD44A"/>
    <w:rsid w:val="0C77F32F"/>
    <w:rsid w:val="0CA77E29"/>
    <w:rsid w:val="0CD372B4"/>
    <w:rsid w:val="0CD4F8CD"/>
    <w:rsid w:val="0D2F4863"/>
    <w:rsid w:val="0D485EBF"/>
    <w:rsid w:val="0DAF4BE7"/>
    <w:rsid w:val="0E05F7FA"/>
    <w:rsid w:val="0E30EEB7"/>
    <w:rsid w:val="0E3C0F64"/>
    <w:rsid w:val="0E855FCC"/>
    <w:rsid w:val="0E8DE5E6"/>
    <w:rsid w:val="0EA105F1"/>
    <w:rsid w:val="0EB9CFD7"/>
    <w:rsid w:val="0EE66F18"/>
    <w:rsid w:val="0EEEC25D"/>
    <w:rsid w:val="0F4A7250"/>
    <w:rsid w:val="0F6632F4"/>
    <w:rsid w:val="0F68BE01"/>
    <w:rsid w:val="0FAC8218"/>
    <w:rsid w:val="0FBD9329"/>
    <w:rsid w:val="0FCE73DB"/>
    <w:rsid w:val="0FD6113F"/>
    <w:rsid w:val="0FDBE78B"/>
    <w:rsid w:val="0FE25CA9"/>
    <w:rsid w:val="0FEA5589"/>
    <w:rsid w:val="1047FBD9"/>
    <w:rsid w:val="10502382"/>
    <w:rsid w:val="10744DD2"/>
    <w:rsid w:val="10AFE6C4"/>
    <w:rsid w:val="10CFBA2B"/>
    <w:rsid w:val="10DE1FA0"/>
    <w:rsid w:val="11165E08"/>
    <w:rsid w:val="112EA647"/>
    <w:rsid w:val="1140640D"/>
    <w:rsid w:val="1142E10E"/>
    <w:rsid w:val="115C096B"/>
    <w:rsid w:val="117927C5"/>
    <w:rsid w:val="11B68DBB"/>
    <w:rsid w:val="11CA9909"/>
    <w:rsid w:val="11CB828B"/>
    <w:rsid w:val="11E1F4FF"/>
    <w:rsid w:val="120BAA7A"/>
    <w:rsid w:val="121DB90F"/>
    <w:rsid w:val="1240E50C"/>
    <w:rsid w:val="1246D660"/>
    <w:rsid w:val="12CE3FD5"/>
    <w:rsid w:val="12F0D35F"/>
    <w:rsid w:val="12F533EB"/>
    <w:rsid w:val="13405603"/>
    <w:rsid w:val="134B3663"/>
    <w:rsid w:val="13771386"/>
    <w:rsid w:val="137D2BE7"/>
    <w:rsid w:val="13843B76"/>
    <w:rsid w:val="13DBD346"/>
    <w:rsid w:val="13E77080"/>
    <w:rsid w:val="13F056B5"/>
    <w:rsid w:val="13F42CE5"/>
    <w:rsid w:val="13F85F56"/>
    <w:rsid w:val="140901C5"/>
    <w:rsid w:val="141DE373"/>
    <w:rsid w:val="1433EE4A"/>
    <w:rsid w:val="145E1254"/>
    <w:rsid w:val="147A72CD"/>
    <w:rsid w:val="147FF33B"/>
    <w:rsid w:val="148984DB"/>
    <w:rsid w:val="14903D86"/>
    <w:rsid w:val="1495A86D"/>
    <w:rsid w:val="14FF23B1"/>
    <w:rsid w:val="1512F692"/>
    <w:rsid w:val="1537E3CC"/>
    <w:rsid w:val="1547C03F"/>
    <w:rsid w:val="155095A6"/>
    <w:rsid w:val="1556CCD8"/>
    <w:rsid w:val="155BF28C"/>
    <w:rsid w:val="158AB594"/>
    <w:rsid w:val="15B445A4"/>
    <w:rsid w:val="15EB37E7"/>
    <w:rsid w:val="1644CD51"/>
    <w:rsid w:val="164DA3ED"/>
    <w:rsid w:val="1654D1DE"/>
    <w:rsid w:val="168A725E"/>
    <w:rsid w:val="16CE32F9"/>
    <w:rsid w:val="16DD90CC"/>
    <w:rsid w:val="16F331EC"/>
    <w:rsid w:val="1709F0D6"/>
    <w:rsid w:val="172812FF"/>
    <w:rsid w:val="17409C29"/>
    <w:rsid w:val="1746568B"/>
    <w:rsid w:val="17800A96"/>
    <w:rsid w:val="1789EA6D"/>
    <w:rsid w:val="17BEB01E"/>
    <w:rsid w:val="17C8C658"/>
    <w:rsid w:val="17CAB377"/>
    <w:rsid w:val="17D9200D"/>
    <w:rsid w:val="18413AF5"/>
    <w:rsid w:val="188D3B7D"/>
    <w:rsid w:val="18E8CC1E"/>
    <w:rsid w:val="190816D9"/>
    <w:rsid w:val="19487B93"/>
    <w:rsid w:val="1963AEA9"/>
    <w:rsid w:val="1983C162"/>
    <w:rsid w:val="19884F66"/>
    <w:rsid w:val="1A26CD92"/>
    <w:rsid w:val="1A407696"/>
    <w:rsid w:val="1A5409A2"/>
    <w:rsid w:val="1A9FDFF4"/>
    <w:rsid w:val="1AC53F0B"/>
    <w:rsid w:val="1AE2BDE2"/>
    <w:rsid w:val="1B218566"/>
    <w:rsid w:val="1B98A76C"/>
    <w:rsid w:val="1BA42434"/>
    <w:rsid w:val="1BA5786E"/>
    <w:rsid w:val="1BB4AAB3"/>
    <w:rsid w:val="1BC038AF"/>
    <w:rsid w:val="1BC8F607"/>
    <w:rsid w:val="1C5A3462"/>
    <w:rsid w:val="1C7932D1"/>
    <w:rsid w:val="1C89AC47"/>
    <w:rsid w:val="1CEAE61D"/>
    <w:rsid w:val="1D093D22"/>
    <w:rsid w:val="1D9D218F"/>
    <w:rsid w:val="1DB7C1D2"/>
    <w:rsid w:val="1DC54D63"/>
    <w:rsid w:val="1E2B2D04"/>
    <w:rsid w:val="1E432A30"/>
    <w:rsid w:val="1E58E76A"/>
    <w:rsid w:val="1E6438EE"/>
    <w:rsid w:val="1E753B68"/>
    <w:rsid w:val="1E91A64F"/>
    <w:rsid w:val="1EADE71C"/>
    <w:rsid w:val="1EBF2814"/>
    <w:rsid w:val="1EEA9E43"/>
    <w:rsid w:val="1EF776BB"/>
    <w:rsid w:val="1F378AD7"/>
    <w:rsid w:val="1F3C2E6D"/>
    <w:rsid w:val="1F72D150"/>
    <w:rsid w:val="1F8CF18C"/>
    <w:rsid w:val="1FE254C7"/>
    <w:rsid w:val="1FF7FEEC"/>
    <w:rsid w:val="20439569"/>
    <w:rsid w:val="20602E45"/>
    <w:rsid w:val="208B585F"/>
    <w:rsid w:val="20C96B55"/>
    <w:rsid w:val="218989FA"/>
    <w:rsid w:val="21C5627F"/>
    <w:rsid w:val="21CADB7B"/>
    <w:rsid w:val="22137461"/>
    <w:rsid w:val="222F1B24"/>
    <w:rsid w:val="224F0903"/>
    <w:rsid w:val="2262647D"/>
    <w:rsid w:val="2264ED02"/>
    <w:rsid w:val="227414BF"/>
    <w:rsid w:val="22D87A75"/>
    <w:rsid w:val="22F9C4B8"/>
    <w:rsid w:val="235F107D"/>
    <w:rsid w:val="245F4347"/>
    <w:rsid w:val="24750944"/>
    <w:rsid w:val="247CD4D2"/>
    <w:rsid w:val="24845859"/>
    <w:rsid w:val="24B26BDA"/>
    <w:rsid w:val="24BE1FF3"/>
    <w:rsid w:val="24D45853"/>
    <w:rsid w:val="24D5D43E"/>
    <w:rsid w:val="24EA24A9"/>
    <w:rsid w:val="25159E5A"/>
    <w:rsid w:val="251D88E7"/>
    <w:rsid w:val="252E6998"/>
    <w:rsid w:val="254D6460"/>
    <w:rsid w:val="255AA48A"/>
    <w:rsid w:val="25B06186"/>
    <w:rsid w:val="25CEA626"/>
    <w:rsid w:val="26035DB5"/>
    <w:rsid w:val="260459B3"/>
    <w:rsid w:val="261586CE"/>
    <w:rsid w:val="261E4CC9"/>
    <w:rsid w:val="261E9330"/>
    <w:rsid w:val="26472B7C"/>
    <w:rsid w:val="265AC034"/>
    <w:rsid w:val="26AEBFF5"/>
    <w:rsid w:val="26B5EEEE"/>
    <w:rsid w:val="26DFF51E"/>
    <w:rsid w:val="273482D3"/>
    <w:rsid w:val="2741D783"/>
    <w:rsid w:val="276966AE"/>
    <w:rsid w:val="27710F82"/>
    <w:rsid w:val="27772BC7"/>
    <w:rsid w:val="277AE83A"/>
    <w:rsid w:val="277DA972"/>
    <w:rsid w:val="277DAC60"/>
    <w:rsid w:val="279A97A9"/>
    <w:rsid w:val="281FB079"/>
    <w:rsid w:val="282BA42F"/>
    <w:rsid w:val="284CE1FD"/>
    <w:rsid w:val="2863B41A"/>
    <w:rsid w:val="28703677"/>
    <w:rsid w:val="287BC660"/>
    <w:rsid w:val="289715D5"/>
    <w:rsid w:val="290FE3B5"/>
    <w:rsid w:val="29670271"/>
    <w:rsid w:val="2972CD4B"/>
    <w:rsid w:val="29A282EE"/>
    <w:rsid w:val="29CA1864"/>
    <w:rsid w:val="2A0620E6"/>
    <w:rsid w:val="2AA00030"/>
    <w:rsid w:val="2AD37A79"/>
    <w:rsid w:val="2ADBD176"/>
    <w:rsid w:val="2AFDDC5E"/>
    <w:rsid w:val="2B220748"/>
    <w:rsid w:val="2B23C9CA"/>
    <w:rsid w:val="2B2E7A01"/>
    <w:rsid w:val="2B5EEA24"/>
    <w:rsid w:val="2B673928"/>
    <w:rsid w:val="2B78CD20"/>
    <w:rsid w:val="2B88DA59"/>
    <w:rsid w:val="2BED4BAF"/>
    <w:rsid w:val="2D269FA8"/>
    <w:rsid w:val="2D709DE5"/>
    <w:rsid w:val="2D91E6C7"/>
    <w:rsid w:val="2DB465E5"/>
    <w:rsid w:val="2DC9AEAC"/>
    <w:rsid w:val="2DD26322"/>
    <w:rsid w:val="2DEF6A02"/>
    <w:rsid w:val="2DF031C0"/>
    <w:rsid w:val="2DFE14E4"/>
    <w:rsid w:val="2E09D53B"/>
    <w:rsid w:val="2E50E08F"/>
    <w:rsid w:val="2E60FB5A"/>
    <w:rsid w:val="2E71B022"/>
    <w:rsid w:val="2EACBF37"/>
    <w:rsid w:val="2EE0982B"/>
    <w:rsid w:val="2F30F1AD"/>
    <w:rsid w:val="2F377746"/>
    <w:rsid w:val="2F540823"/>
    <w:rsid w:val="2F5718F4"/>
    <w:rsid w:val="2F6D3B9E"/>
    <w:rsid w:val="2FB2BAD7"/>
    <w:rsid w:val="2FBFE3F2"/>
    <w:rsid w:val="30027FAE"/>
    <w:rsid w:val="304440A5"/>
    <w:rsid w:val="30824373"/>
    <w:rsid w:val="30B82749"/>
    <w:rsid w:val="30D5BE7D"/>
    <w:rsid w:val="30DC95DD"/>
    <w:rsid w:val="30E56EBA"/>
    <w:rsid w:val="31066160"/>
    <w:rsid w:val="3158D3F3"/>
    <w:rsid w:val="31DDE463"/>
    <w:rsid w:val="31E81489"/>
    <w:rsid w:val="321E35D7"/>
    <w:rsid w:val="323772C0"/>
    <w:rsid w:val="3253F7AA"/>
    <w:rsid w:val="3255EFA0"/>
    <w:rsid w:val="3260C203"/>
    <w:rsid w:val="3284FB4F"/>
    <w:rsid w:val="329A6C0E"/>
    <w:rsid w:val="32A9CBE3"/>
    <w:rsid w:val="32B6482C"/>
    <w:rsid w:val="32E781A1"/>
    <w:rsid w:val="32F9BE2C"/>
    <w:rsid w:val="3324DC23"/>
    <w:rsid w:val="333BC3B4"/>
    <w:rsid w:val="334EB0F0"/>
    <w:rsid w:val="339AF7FE"/>
    <w:rsid w:val="33A95EEC"/>
    <w:rsid w:val="33DF4F28"/>
    <w:rsid w:val="33DF925B"/>
    <w:rsid w:val="33E33AC8"/>
    <w:rsid w:val="33FE17FD"/>
    <w:rsid w:val="340E61CA"/>
    <w:rsid w:val="34184518"/>
    <w:rsid w:val="34207705"/>
    <w:rsid w:val="3420B479"/>
    <w:rsid w:val="3424B4A8"/>
    <w:rsid w:val="3429FED4"/>
    <w:rsid w:val="34519D57"/>
    <w:rsid w:val="34642BC7"/>
    <w:rsid w:val="3479AE8F"/>
    <w:rsid w:val="347F77CC"/>
    <w:rsid w:val="34AE0124"/>
    <w:rsid w:val="34CAE96E"/>
    <w:rsid w:val="34D3F9B7"/>
    <w:rsid w:val="35433CC8"/>
    <w:rsid w:val="3548D38D"/>
    <w:rsid w:val="3557192A"/>
    <w:rsid w:val="35AC0A1C"/>
    <w:rsid w:val="35E13F4D"/>
    <w:rsid w:val="361CACD8"/>
    <w:rsid w:val="365C40EE"/>
    <w:rsid w:val="36681D84"/>
    <w:rsid w:val="366E6B24"/>
    <w:rsid w:val="36751445"/>
    <w:rsid w:val="36C88384"/>
    <w:rsid w:val="36D461B8"/>
    <w:rsid w:val="36DAD578"/>
    <w:rsid w:val="36E96ED0"/>
    <w:rsid w:val="373FD2B9"/>
    <w:rsid w:val="3753814E"/>
    <w:rsid w:val="3777C3BA"/>
    <w:rsid w:val="377CEE29"/>
    <w:rsid w:val="37AE4D3E"/>
    <w:rsid w:val="37DBC06E"/>
    <w:rsid w:val="37F5FEEC"/>
    <w:rsid w:val="37FF28C5"/>
    <w:rsid w:val="3819D597"/>
    <w:rsid w:val="38508B39"/>
    <w:rsid w:val="38682AA0"/>
    <w:rsid w:val="38A07998"/>
    <w:rsid w:val="38CF5355"/>
    <w:rsid w:val="38E21BAD"/>
    <w:rsid w:val="38EE83D0"/>
    <w:rsid w:val="3928AC0A"/>
    <w:rsid w:val="39544D9A"/>
    <w:rsid w:val="398ADCA8"/>
    <w:rsid w:val="39BD43A4"/>
    <w:rsid w:val="39F26043"/>
    <w:rsid w:val="3A002446"/>
    <w:rsid w:val="3A031C53"/>
    <w:rsid w:val="3A11F61E"/>
    <w:rsid w:val="3A24640C"/>
    <w:rsid w:val="3A392583"/>
    <w:rsid w:val="3A5CCC2D"/>
    <w:rsid w:val="3AEBE77A"/>
    <w:rsid w:val="3AF4E815"/>
    <w:rsid w:val="3AFE100E"/>
    <w:rsid w:val="3B3F2C84"/>
    <w:rsid w:val="3B6B63C7"/>
    <w:rsid w:val="3B7CA485"/>
    <w:rsid w:val="3B9BC62F"/>
    <w:rsid w:val="3BED1B60"/>
    <w:rsid w:val="3C19072F"/>
    <w:rsid w:val="3C5A41D3"/>
    <w:rsid w:val="3C5C613A"/>
    <w:rsid w:val="3C96C8DA"/>
    <w:rsid w:val="3C99BB5A"/>
    <w:rsid w:val="3CB571AC"/>
    <w:rsid w:val="3CC530AC"/>
    <w:rsid w:val="3CD4271F"/>
    <w:rsid w:val="3CDAFCE5"/>
    <w:rsid w:val="3D0F8668"/>
    <w:rsid w:val="3D2741E5"/>
    <w:rsid w:val="3D3B0D75"/>
    <w:rsid w:val="3D9E6EC0"/>
    <w:rsid w:val="3DD05622"/>
    <w:rsid w:val="3DD77F47"/>
    <w:rsid w:val="3E53D559"/>
    <w:rsid w:val="3EA57ACF"/>
    <w:rsid w:val="3ED39569"/>
    <w:rsid w:val="3F0AE574"/>
    <w:rsid w:val="3FACE1E1"/>
    <w:rsid w:val="3FBB3246"/>
    <w:rsid w:val="3FCFA080"/>
    <w:rsid w:val="400C366B"/>
    <w:rsid w:val="40A96938"/>
    <w:rsid w:val="40AAD0DA"/>
    <w:rsid w:val="40BFD614"/>
    <w:rsid w:val="40FD7188"/>
    <w:rsid w:val="4106DD9B"/>
    <w:rsid w:val="4112C112"/>
    <w:rsid w:val="41429D08"/>
    <w:rsid w:val="4143B213"/>
    <w:rsid w:val="414C8EB3"/>
    <w:rsid w:val="4164E37F"/>
    <w:rsid w:val="41720C4A"/>
    <w:rsid w:val="41B4DD15"/>
    <w:rsid w:val="41CF7FA2"/>
    <w:rsid w:val="4232C8E0"/>
    <w:rsid w:val="424B66E6"/>
    <w:rsid w:val="425BA675"/>
    <w:rsid w:val="426C6F4A"/>
    <w:rsid w:val="42A3587D"/>
    <w:rsid w:val="42F70B98"/>
    <w:rsid w:val="430436EF"/>
    <w:rsid w:val="433F05EB"/>
    <w:rsid w:val="4349110E"/>
    <w:rsid w:val="436F7F48"/>
    <w:rsid w:val="4372846F"/>
    <w:rsid w:val="43899C89"/>
    <w:rsid w:val="43C43195"/>
    <w:rsid w:val="43E26ABD"/>
    <w:rsid w:val="44105BD0"/>
    <w:rsid w:val="441285DE"/>
    <w:rsid w:val="44256167"/>
    <w:rsid w:val="44278D7F"/>
    <w:rsid w:val="4429F59C"/>
    <w:rsid w:val="4460B473"/>
    <w:rsid w:val="44DAB4A6"/>
    <w:rsid w:val="44E0866B"/>
    <w:rsid w:val="45708E06"/>
    <w:rsid w:val="4580F807"/>
    <w:rsid w:val="45A0171A"/>
    <w:rsid w:val="45CD836E"/>
    <w:rsid w:val="45CF8722"/>
    <w:rsid w:val="461E149A"/>
    <w:rsid w:val="4626BC5F"/>
    <w:rsid w:val="46325AD1"/>
    <w:rsid w:val="464E63C8"/>
    <w:rsid w:val="4676757E"/>
    <w:rsid w:val="46D0080F"/>
    <w:rsid w:val="46E95AC1"/>
    <w:rsid w:val="46F94272"/>
    <w:rsid w:val="47061906"/>
    <w:rsid w:val="4711673E"/>
    <w:rsid w:val="47130D86"/>
    <w:rsid w:val="4718D006"/>
    <w:rsid w:val="4779B0D5"/>
    <w:rsid w:val="478DDEDA"/>
    <w:rsid w:val="47962457"/>
    <w:rsid w:val="47B95253"/>
    <w:rsid w:val="47C605F5"/>
    <w:rsid w:val="48122B86"/>
    <w:rsid w:val="481ACDD7"/>
    <w:rsid w:val="48272F9B"/>
    <w:rsid w:val="489AD53C"/>
    <w:rsid w:val="489D60EB"/>
    <w:rsid w:val="48AEDDE7"/>
    <w:rsid w:val="48C14A8F"/>
    <w:rsid w:val="48FDAD4D"/>
    <w:rsid w:val="49154FBD"/>
    <w:rsid w:val="49158136"/>
    <w:rsid w:val="497DC90F"/>
    <w:rsid w:val="49FDAC41"/>
    <w:rsid w:val="4A03F216"/>
    <w:rsid w:val="4A2295C0"/>
    <w:rsid w:val="4A42BD17"/>
    <w:rsid w:val="4A53A991"/>
    <w:rsid w:val="4A9632FD"/>
    <w:rsid w:val="4AB012B4"/>
    <w:rsid w:val="4AC0CC53"/>
    <w:rsid w:val="4AE1E727"/>
    <w:rsid w:val="4B0B611E"/>
    <w:rsid w:val="4B2548DE"/>
    <w:rsid w:val="4B2726A2"/>
    <w:rsid w:val="4B2A57CE"/>
    <w:rsid w:val="4B4644B7"/>
    <w:rsid w:val="4B476E68"/>
    <w:rsid w:val="4B6A5717"/>
    <w:rsid w:val="4B9C0921"/>
    <w:rsid w:val="4BE6FDB0"/>
    <w:rsid w:val="4C2E3A2F"/>
    <w:rsid w:val="4CD787B7"/>
    <w:rsid w:val="4D2136CD"/>
    <w:rsid w:val="4D60AAE5"/>
    <w:rsid w:val="4DA2C770"/>
    <w:rsid w:val="4DAF88DC"/>
    <w:rsid w:val="4DDE4A85"/>
    <w:rsid w:val="4E388CC7"/>
    <w:rsid w:val="4E3F3FB9"/>
    <w:rsid w:val="4E449B94"/>
    <w:rsid w:val="4E7611FD"/>
    <w:rsid w:val="4E82DC97"/>
    <w:rsid w:val="4E879DF7"/>
    <w:rsid w:val="4E97F34A"/>
    <w:rsid w:val="4EA97C17"/>
    <w:rsid w:val="4ECC796C"/>
    <w:rsid w:val="4EE51010"/>
    <w:rsid w:val="4EFD1C34"/>
    <w:rsid w:val="4F32A09E"/>
    <w:rsid w:val="4FAE8CCB"/>
    <w:rsid w:val="4FF181BE"/>
    <w:rsid w:val="5008481E"/>
    <w:rsid w:val="500FB024"/>
    <w:rsid w:val="501E0107"/>
    <w:rsid w:val="502ED423"/>
    <w:rsid w:val="503624D0"/>
    <w:rsid w:val="5059F846"/>
    <w:rsid w:val="5071AE4A"/>
    <w:rsid w:val="50C0FBCA"/>
    <w:rsid w:val="50DEBB4A"/>
    <w:rsid w:val="510EC59C"/>
    <w:rsid w:val="512E0E9C"/>
    <w:rsid w:val="513DBD39"/>
    <w:rsid w:val="5161E493"/>
    <w:rsid w:val="518588F0"/>
    <w:rsid w:val="5198DA80"/>
    <w:rsid w:val="51BF5D70"/>
    <w:rsid w:val="51E3E078"/>
    <w:rsid w:val="525298FF"/>
    <w:rsid w:val="52567892"/>
    <w:rsid w:val="52BC6242"/>
    <w:rsid w:val="52E25DED"/>
    <w:rsid w:val="5306D728"/>
    <w:rsid w:val="53144E7D"/>
    <w:rsid w:val="535E3377"/>
    <w:rsid w:val="53B0ABCE"/>
    <w:rsid w:val="53BCB03B"/>
    <w:rsid w:val="53BEA651"/>
    <w:rsid w:val="53C9B82E"/>
    <w:rsid w:val="53D4AAB0"/>
    <w:rsid w:val="53DD287A"/>
    <w:rsid w:val="53FADE8A"/>
    <w:rsid w:val="5430D6C7"/>
    <w:rsid w:val="5445E5F3"/>
    <w:rsid w:val="545E63D7"/>
    <w:rsid w:val="545E6E2E"/>
    <w:rsid w:val="546EC949"/>
    <w:rsid w:val="547B4026"/>
    <w:rsid w:val="54FDF725"/>
    <w:rsid w:val="552CE5EA"/>
    <w:rsid w:val="55481895"/>
    <w:rsid w:val="557C2618"/>
    <w:rsid w:val="55B53C7C"/>
    <w:rsid w:val="55C54054"/>
    <w:rsid w:val="5601CF7A"/>
    <w:rsid w:val="566846F2"/>
    <w:rsid w:val="568C076B"/>
    <w:rsid w:val="56FCB045"/>
    <w:rsid w:val="5717F679"/>
    <w:rsid w:val="5788DD7D"/>
    <w:rsid w:val="578B5A9E"/>
    <w:rsid w:val="579B8D91"/>
    <w:rsid w:val="57B6D8F8"/>
    <w:rsid w:val="57B8847C"/>
    <w:rsid w:val="57CF1F94"/>
    <w:rsid w:val="57DF1CAC"/>
    <w:rsid w:val="57F10763"/>
    <w:rsid w:val="57FA31A6"/>
    <w:rsid w:val="580823BE"/>
    <w:rsid w:val="580ECA3F"/>
    <w:rsid w:val="585F8DCE"/>
    <w:rsid w:val="5868EA59"/>
    <w:rsid w:val="5877885F"/>
    <w:rsid w:val="588E3C15"/>
    <w:rsid w:val="58AC8E97"/>
    <w:rsid w:val="590A8122"/>
    <w:rsid w:val="5949A5B9"/>
    <w:rsid w:val="5955BB4F"/>
    <w:rsid w:val="596F8B1D"/>
    <w:rsid w:val="59962CE4"/>
    <w:rsid w:val="59A6B60B"/>
    <w:rsid w:val="59CD45D7"/>
    <w:rsid w:val="5A599EAC"/>
    <w:rsid w:val="5A70EC67"/>
    <w:rsid w:val="5A794788"/>
    <w:rsid w:val="5A8B685B"/>
    <w:rsid w:val="5AB96F74"/>
    <w:rsid w:val="5AE5A7F4"/>
    <w:rsid w:val="5AF863E8"/>
    <w:rsid w:val="5B181034"/>
    <w:rsid w:val="5B1F1F3B"/>
    <w:rsid w:val="5B36D123"/>
    <w:rsid w:val="5B4EB53B"/>
    <w:rsid w:val="5B8EC2C4"/>
    <w:rsid w:val="5B943775"/>
    <w:rsid w:val="5BD32891"/>
    <w:rsid w:val="5C0BE0C7"/>
    <w:rsid w:val="5C530E5F"/>
    <w:rsid w:val="5C7B8809"/>
    <w:rsid w:val="5C9C8617"/>
    <w:rsid w:val="5CA97639"/>
    <w:rsid w:val="5CBD9675"/>
    <w:rsid w:val="5CD3C5CA"/>
    <w:rsid w:val="5CDF9B30"/>
    <w:rsid w:val="5CEA4F80"/>
    <w:rsid w:val="5D295EDA"/>
    <w:rsid w:val="5D321A25"/>
    <w:rsid w:val="5D3A945C"/>
    <w:rsid w:val="5D48DAAD"/>
    <w:rsid w:val="5D69E6CD"/>
    <w:rsid w:val="5D9B7033"/>
    <w:rsid w:val="5DA65E83"/>
    <w:rsid w:val="5DAD67F8"/>
    <w:rsid w:val="5DEBEB46"/>
    <w:rsid w:val="5E069D6C"/>
    <w:rsid w:val="5E13B4F7"/>
    <w:rsid w:val="5E3FCDC6"/>
    <w:rsid w:val="5E61ADF5"/>
    <w:rsid w:val="5E869379"/>
    <w:rsid w:val="5EC66386"/>
    <w:rsid w:val="5EEE0697"/>
    <w:rsid w:val="5F50B1EE"/>
    <w:rsid w:val="5F50C853"/>
    <w:rsid w:val="5F5A511C"/>
    <w:rsid w:val="5FC5ED1F"/>
    <w:rsid w:val="5FD8D3C4"/>
    <w:rsid w:val="5FE45A06"/>
    <w:rsid w:val="601DDAEB"/>
    <w:rsid w:val="603715F0"/>
    <w:rsid w:val="6052A88D"/>
    <w:rsid w:val="608BB04A"/>
    <w:rsid w:val="60A3002F"/>
    <w:rsid w:val="60A9B3D1"/>
    <w:rsid w:val="60B70716"/>
    <w:rsid w:val="60E43957"/>
    <w:rsid w:val="611005CD"/>
    <w:rsid w:val="61151812"/>
    <w:rsid w:val="6119F8FB"/>
    <w:rsid w:val="612AE750"/>
    <w:rsid w:val="612B683B"/>
    <w:rsid w:val="61355B56"/>
    <w:rsid w:val="613E474F"/>
    <w:rsid w:val="6196E988"/>
    <w:rsid w:val="61D376C0"/>
    <w:rsid w:val="61D403AF"/>
    <w:rsid w:val="61DCB852"/>
    <w:rsid w:val="621971B8"/>
    <w:rsid w:val="6241A746"/>
    <w:rsid w:val="624807F2"/>
    <w:rsid w:val="624DE081"/>
    <w:rsid w:val="62775A69"/>
    <w:rsid w:val="62CCB3C2"/>
    <w:rsid w:val="62F896E2"/>
    <w:rsid w:val="636C10D1"/>
    <w:rsid w:val="6395E2EE"/>
    <w:rsid w:val="639792A7"/>
    <w:rsid w:val="63C21349"/>
    <w:rsid w:val="63CB6EF3"/>
    <w:rsid w:val="63FEA1B6"/>
    <w:rsid w:val="6418C812"/>
    <w:rsid w:val="641902BD"/>
    <w:rsid w:val="643D250E"/>
    <w:rsid w:val="6440C080"/>
    <w:rsid w:val="6449A990"/>
    <w:rsid w:val="6496BE20"/>
    <w:rsid w:val="64B8CE49"/>
    <w:rsid w:val="64DA4428"/>
    <w:rsid w:val="64DFDEAC"/>
    <w:rsid w:val="64E27511"/>
    <w:rsid w:val="64EE94C1"/>
    <w:rsid w:val="650B4880"/>
    <w:rsid w:val="652FC9E0"/>
    <w:rsid w:val="653E117F"/>
    <w:rsid w:val="65463486"/>
    <w:rsid w:val="6557CA19"/>
    <w:rsid w:val="655BCA50"/>
    <w:rsid w:val="6580684E"/>
    <w:rsid w:val="65899414"/>
    <w:rsid w:val="65A301C4"/>
    <w:rsid w:val="65C780C3"/>
    <w:rsid w:val="65E1F174"/>
    <w:rsid w:val="65E32255"/>
    <w:rsid w:val="65EEEC35"/>
    <w:rsid w:val="66063915"/>
    <w:rsid w:val="660CB7C2"/>
    <w:rsid w:val="66136BE6"/>
    <w:rsid w:val="6625DB2A"/>
    <w:rsid w:val="66394012"/>
    <w:rsid w:val="663C3E48"/>
    <w:rsid w:val="6651A69D"/>
    <w:rsid w:val="66668EC1"/>
    <w:rsid w:val="667CBD7D"/>
    <w:rsid w:val="667D1489"/>
    <w:rsid w:val="66860CD5"/>
    <w:rsid w:val="668635AC"/>
    <w:rsid w:val="669229DF"/>
    <w:rsid w:val="66B21082"/>
    <w:rsid w:val="66B73080"/>
    <w:rsid w:val="66C78F3A"/>
    <w:rsid w:val="66E3356F"/>
    <w:rsid w:val="67135F74"/>
    <w:rsid w:val="6779582E"/>
    <w:rsid w:val="679D645D"/>
    <w:rsid w:val="67E58978"/>
    <w:rsid w:val="680385E7"/>
    <w:rsid w:val="6821DD36"/>
    <w:rsid w:val="683EBB2E"/>
    <w:rsid w:val="68558314"/>
    <w:rsid w:val="68635F9B"/>
    <w:rsid w:val="6872F383"/>
    <w:rsid w:val="68753DE1"/>
    <w:rsid w:val="6877F77B"/>
    <w:rsid w:val="68957B93"/>
    <w:rsid w:val="69259BFA"/>
    <w:rsid w:val="69954A02"/>
    <w:rsid w:val="69D608F0"/>
    <w:rsid w:val="6A2B5676"/>
    <w:rsid w:val="6A423A5F"/>
    <w:rsid w:val="6A45AC0D"/>
    <w:rsid w:val="6A6E9B39"/>
    <w:rsid w:val="6A73A24B"/>
    <w:rsid w:val="6A801C79"/>
    <w:rsid w:val="6A8EC4DF"/>
    <w:rsid w:val="6AA98304"/>
    <w:rsid w:val="6AC6558F"/>
    <w:rsid w:val="6ADC929E"/>
    <w:rsid w:val="6AEB4B39"/>
    <w:rsid w:val="6B102653"/>
    <w:rsid w:val="6B1E0849"/>
    <w:rsid w:val="6B3B9D81"/>
    <w:rsid w:val="6B4FE3B8"/>
    <w:rsid w:val="6B54B5FC"/>
    <w:rsid w:val="6B7611F1"/>
    <w:rsid w:val="6B92AC3E"/>
    <w:rsid w:val="6B962B2F"/>
    <w:rsid w:val="6BA84AAC"/>
    <w:rsid w:val="6C13C211"/>
    <w:rsid w:val="6C24CC93"/>
    <w:rsid w:val="6C545085"/>
    <w:rsid w:val="6C54F90A"/>
    <w:rsid w:val="6C724702"/>
    <w:rsid w:val="6C79FBAD"/>
    <w:rsid w:val="6CA3CA37"/>
    <w:rsid w:val="6CB205B6"/>
    <w:rsid w:val="6CEA39A5"/>
    <w:rsid w:val="6D2364CA"/>
    <w:rsid w:val="6D68F58F"/>
    <w:rsid w:val="6DD3E528"/>
    <w:rsid w:val="6DE9E515"/>
    <w:rsid w:val="6E24699F"/>
    <w:rsid w:val="6E4D2A16"/>
    <w:rsid w:val="6E6FA77D"/>
    <w:rsid w:val="6E784C69"/>
    <w:rsid w:val="6E810B32"/>
    <w:rsid w:val="6E9D5F48"/>
    <w:rsid w:val="6EB7CE95"/>
    <w:rsid w:val="6EC80CC2"/>
    <w:rsid w:val="6EFD1EDE"/>
    <w:rsid w:val="6EFD77F2"/>
    <w:rsid w:val="6F628C38"/>
    <w:rsid w:val="6FC256A8"/>
    <w:rsid w:val="6FD32315"/>
    <w:rsid w:val="6FFA3ADF"/>
    <w:rsid w:val="6FFB80F0"/>
    <w:rsid w:val="7007AC78"/>
    <w:rsid w:val="701D19D0"/>
    <w:rsid w:val="7022A4DA"/>
    <w:rsid w:val="70239302"/>
    <w:rsid w:val="705AB5B1"/>
    <w:rsid w:val="7069A8DF"/>
    <w:rsid w:val="7096414E"/>
    <w:rsid w:val="709A9759"/>
    <w:rsid w:val="709F9249"/>
    <w:rsid w:val="710D2D85"/>
    <w:rsid w:val="71424DBA"/>
    <w:rsid w:val="7147A6CA"/>
    <w:rsid w:val="714DCD5D"/>
    <w:rsid w:val="716E8162"/>
    <w:rsid w:val="71D3BD7F"/>
    <w:rsid w:val="71E067CA"/>
    <w:rsid w:val="723211AF"/>
    <w:rsid w:val="725984B4"/>
    <w:rsid w:val="725F7DA6"/>
    <w:rsid w:val="72E13CE2"/>
    <w:rsid w:val="72FB0523"/>
    <w:rsid w:val="730F981F"/>
    <w:rsid w:val="73467E96"/>
    <w:rsid w:val="737AA386"/>
    <w:rsid w:val="7386E5D4"/>
    <w:rsid w:val="73A87DA6"/>
    <w:rsid w:val="73A9ACFC"/>
    <w:rsid w:val="73CDB87D"/>
    <w:rsid w:val="73D27CD1"/>
    <w:rsid w:val="73DDE3A4"/>
    <w:rsid w:val="73DE62F7"/>
    <w:rsid w:val="73FED5A8"/>
    <w:rsid w:val="74328347"/>
    <w:rsid w:val="74429C6F"/>
    <w:rsid w:val="7444D36F"/>
    <w:rsid w:val="74559220"/>
    <w:rsid w:val="745BB791"/>
    <w:rsid w:val="7462F6EC"/>
    <w:rsid w:val="746FC4E9"/>
    <w:rsid w:val="74B5C9B6"/>
    <w:rsid w:val="74CBFA06"/>
    <w:rsid w:val="74DDD465"/>
    <w:rsid w:val="74FB353F"/>
    <w:rsid w:val="75407507"/>
    <w:rsid w:val="758E2BC5"/>
    <w:rsid w:val="7592E55B"/>
    <w:rsid w:val="759B523B"/>
    <w:rsid w:val="75AC5680"/>
    <w:rsid w:val="75B01B1F"/>
    <w:rsid w:val="75C7C0C8"/>
    <w:rsid w:val="75C87236"/>
    <w:rsid w:val="75E07674"/>
    <w:rsid w:val="762B865D"/>
    <w:rsid w:val="766BD344"/>
    <w:rsid w:val="7682908B"/>
    <w:rsid w:val="7695D4DC"/>
    <w:rsid w:val="76C57D35"/>
    <w:rsid w:val="76CAB1CF"/>
    <w:rsid w:val="76D0B2FE"/>
    <w:rsid w:val="76F00881"/>
    <w:rsid w:val="76F3AC1F"/>
    <w:rsid w:val="770E16B3"/>
    <w:rsid w:val="7724788C"/>
    <w:rsid w:val="7726214F"/>
    <w:rsid w:val="778DAA48"/>
    <w:rsid w:val="77A8B2AB"/>
    <w:rsid w:val="77B81364"/>
    <w:rsid w:val="77FDFABE"/>
    <w:rsid w:val="781ED8A3"/>
    <w:rsid w:val="782B71AD"/>
    <w:rsid w:val="783A7BB0"/>
    <w:rsid w:val="783C3D66"/>
    <w:rsid w:val="78459DD9"/>
    <w:rsid w:val="78BE7670"/>
    <w:rsid w:val="78C69872"/>
    <w:rsid w:val="78C82B6C"/>
    <w:rsid w:val="78D3780A"/>
    <w:rsid w:val="78D49CBB"/>
    <w:rsid w:val="78D668ED"/>
    <w:rsid w:val="793C15C4"/>
    <w:rsid w:val="79710114"/>
    <w:rsid w:val="79C40476"/>
    <w:rsid w:val="7A1C2C97"/>
    <w:rsid w:val="7A58AFBE"/>
    <w:rsid w:val="7AC37D19"/>
    <w:rsid w:val="7ACE4345"/>
    <w:rsid w:val="7ADD43E2"/>
    <w:rsid w:val="7B07DDAD"/>
    <w:rsid w:val="7B158870"/>
    <w:rsid w:val="7B33ED8C"/>
    <w:rsid w:val="7B7EB18A"/>
    <w:rsid w:val="7BAF1BBF"/>
    <w:rsid w:val="7BAF83A9"/>
    <w:rsid w:val="7BD465AF"/>
    <w:rsid w:val="7BE22837"/>
    <w:rsid w:val="7C0E5660"/>
    <w:rsid w:val="7C1BFAD8"/>
    <w:rsid w:val="7C8FDDA3"/>
    <w:rsid w:val="7CC3ABB4"/>
    <w:rsid w:val="7CE71DEF"/>
    <w:rsid w:val="7D407392"/>
    <w:rsid w:val="7D43CF77"/>
    <w:rsid w:val="7DA11297"/>
    <w:rsid w:val="7DBC4AE8"/>
    <w:rsid w:val="7DCA7CDF"/>
    <w:rsid w:val="7DE1DFE1"/>
    <w:rsid w:val="7DF0332A"/>
    <w:rsid w:val="7E00E6C5"/>
    <w:rsid w:val="7E37F990"/>
    <w:rsid w:val="7E90871F"/>
    <w:rsid w:val="7ED4B164"/>
    <w:rsid w:val="7ED4F4AD"/>
    <w:rsid w:val="7EE5F28F"/>
    <w:rsid w:val="7EF4BD76"/>
    <w:rsid w:val="7F70B32C"/>
    <w:rsid w:val="7FD25576"/>
    <w:rsid w:val="7FDF50A3"/>
    <w:rsid w:val="7FF1213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018ADC"/>
  <w15:chartTrackingRefBased/>
  <w15:docId w15:val="{C9759AE8-A670-4B40-B7AF-67A536FA2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13E0"/>
    <w:rPr>
      <w:sz w:val="24"/>
      <w:szCs w:val="24"/>
    </w:rPr>
  </w:style>
  <w:style w:type="paragraph" w:styleId="Heading1">
    <w:name w:val="heading 1"/>
    <w:basedOn w:val="Normal"/>
    <w:next w:val="Normal"/>
    <w:link w:val="Heading1Char"/>
    <w:qFormat/>
    <w:rsid w:val="005B710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D513E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4B321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nhideWhenUsed/>
    <w:qFormat/>
    <w:rsid w:val="00D13A6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6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315C6"/>
    <w:rPr>
      <w:color w:val="808080"/>
    </w:rPr>
  </w:style>
  <w:style w:type="character" w:customStyle="1" w:styleId="Heading1Char">
    <w:name w:val="Heading 1 Char"/>
    <w:basedOn w:val="DefaultParagraphFont"/>
    <w:link w:val="Heading1"/>
    <w:rsid w:val="005B710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D513E0"/>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qFormat/>
    <w:rsid w:val="00C313CF"/>
    <w:rPr>
      <w:i/>
      <w:iCs/>
    </w:rPr>
  </w:style>
  <w:style w:type="character" w:customStyle="1" w:styleId="Heading3Char">
    <w:name w:val="Heading 3 Char"/>
    <w:basedOn w:val="DefaultParagraphFont"/>
    <w:link w:val="Heading3"/>
    <w:rsid w:val="004B321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D13A6E"/>
    <w:rPr>
      <w:rFonts w:asciiTheme="majorHAnsi" w:eastAsiaTheme="majorEastAsia" w:hAnsiTheme="majorHAnsi" w:cstheme="majorBidi"/>
      <w:i/>
      <w:iCs/>
      <w:color w:val="2E74B5" w:themeColor="accent1" w:themeShade="BF"/>
      <w:sz w:val="24"/>
      <w:szCs w:val="24"/>
    </w:rPr>
  </w:style>
  <w:style w:type="character" w:styleId="Strong">
    <w:name w:val="Strong"/>
    <w:basedOn w:val="DefaultParagraphFont"/>
    <w:qFormat/>
    <w:rsid w:val="00E27125"/>
    <w:rPr>
      <w:b/>
      <w:bCs/>
    </w:rPr>
  </w:style>
  <w:style w:type="paragraph" w:styleId="Header">
    <w:name w:val="header"/>
    <w:basedOn w:val="Normal"/>
    <w:link w:val="HeaderChar"/>
    <w:rsid w:val="00DF2189"/>
    <w:pPr>
      <w:tabs>
        <w:tab w:val="center" w:pos="4513"/>
        <w:tab w:val="right" w:pos="9026"/>
      </w:tabs>
    </w:pPr>
  </w:style>
  <w:style w:type="character" w:customStyle="1" w:styleId="HeaderChar">
    <w:name w:val="Header Char"/>
    <w:basedOn w:val="DefaultParagraphFont"/>
    <w:link w:val="Header"/>
    <w:rsid w:val="00DF2189"/>
    <w:rPr>
      <w:sz w:val="24"/>
      <w:szCs w:val="24"/>
    </w:rPr>
  </w:style>
  <w:style w:type="paragraph" w:styleId="Footer">
    <w:name w:val="footer"/>
    <w:basedOn w:val="Normal"/>
    <w:link w:val="FooterChar"/>
    <w:uiPriority w:val="99"/>
    <w:rsid w:val="00DF2189"/>
    <w:pPr>
      <w:tabs>
        <w:tab w:val="center" w:pos="4513"/>
        <w:tab w:val="right" w:pos="9026"/>
      </w:tabs>
    </w:pPr>
  </w:style>
  <w:style w:type="character" w:customStyle="1" w:styleId="FooterChar">
    <w:name w:val="Footer Char"/>
    <w:basedOn w:val="DefaultParagraphFont"/>
    <w:link w:val="Footer"/>
    <w:uiPriority w:val="99"/>
    <w:rsid w:val="00DF2189"/>
    <w:rPr>
      <w:sz w:val="24"/>
      <w:szCs w:val="24"/>
    </w:rPr>
  </w:style>
  <w:style w:type="paragraph" w:styleId="ListParagraph">
    <w:name w:val="List Paragraph"/>
    <w:basedOn w:val="Normal"/>
    <w:uiPriority w:val="34"/>
    <w:qFormat/>
    <w:rsid w:val="00825C79"/>
    <w:pPr>
      <w:ind w:left="720"/>
      <w:contextualSpacing/>
    </w:pPr>
    <w:rPr>
      <w:rFonts w:asciiTheme="minorHAnsi" w:eastAsiaTheme="minorHAnsi" w:hAnsiTheme="minorHAnsi" w:cstheme="minorBidi"/>
      <w:lang w:eastAsia="en-US"/>
    </w:rPr>
  </w:style>
  <w:style w:type="table" w:styleId="GridTable6Colorful-Accent1">
    <w:name w:val="Grid Table 6 Colorful Accent 1"/>
    <w:basedOn w:val="TableNormal"/>
    <w:uiPriority w:val="51"/>
    <w:rsid w:val="00825C79"/>
    <w:rPr>
      <w:rFonts w:asciiTheme="minorHAnsi" w:eastAsiaTheme="minorHAnsi" w:hAnsiTheme="minorHAnsi" w:cstheme="minorBidi"/>
      <w:color w:val="2E74B5" w:themeColor="accent1" w:themeShade="BF"/>
      <w:sz w:val="24"/>
      <w:szCs w:val="24"/>
      <w:lang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1Light-Accent11">
    <w:name w:val="Grid Table 1 Light - Accent 11"/>
    <w:basedOn w:val="TableNormal"/>
    <w:next w:val="GridTable1Light-Accent1"/>
    <w:uiPriority w:val="46"/>
    <w:rsid w:val="00363DE1"/>
    <w:rPr>
      <w:rFonts w:ascii="Calibri" w:eastAsia="Calibri" w:hAnsi="Calibri"/>
      <w:sz w:val="24"/>
      <w:szCs w:val="24"/>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63DE1"/>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Hyperlink">
    <w:name w:val="Hyperlink"/>
    <w:basedOn w:val="DefaultParagraphFont"/>
    <w:uiPriority w:val="99"/>
    <w:rsid w:val="009B0F32"/>
    <w:rPr>
      <w:color w:val="0563C1" w:themeColor="hyperlink"/>
      <w:u w:val="single"/>
    </w:rPr>
  </w:style>
  <w:style w:type="character" w:styleId="UnresolvedMention">
    <w:name w:val="Unresolved Mention"/>
    <w:basedOn w:val="DefaultParagraphFont"/>
    <w:uiPriority w:val="99"/>
    <w:semiHidden/>
    <w:unhideWhenUsed/>
    <w:rsid w:val="009B0F32"/>
    <w:rPr>
      <w:color w:val="605E5C"/>
      <w:shd w:val="clear" w:color="auto" w:fill="E1DFDD"/>
    </w:rPr>
  </w:style>
  <w:style w:type="character" w:styleId="CommentReference">
    <w:name w:val="annotation reference"/>
    <w:basedOn w:val="DefaultParagraphFont"/>
    <w:rsid w:val="000C033C"/>
    <w:rPr>
      <w:sz w:val="16"/>
      <w:szCs w:val="16"/>
    </w:rPr>
  </w:style>
  <w:style w:type="paragraph" w:styleId="CommentText">
    <w:name w:val="annotation text"/>
    <w:basedOn w:val="Normal"/>
    <w:link w:val="CommentTextChar"/>
    <w:rsid w:val="000C033C"/>
    <w:rPr>
      <w:sz w:val="20"/>
      <w:szCs w:val="20"/>
    </w:rPr>
  </w:style>
  <w:style w:type="character" w:customStyle="1" w:styleId="CommentTextChar">
    <w:name w:val="Comment Text Char"/>
    <w:basedOn w:val="DefaultParagraphFont"/>
    <w:link w:val="CommentText"/>
    <w:rsid w:val="000C033C"/>
  </w:style>
  <w:style w:type="paragraph" w:styleId="CommentSubject">
    <w:name w:val="annotation subject"/>
    <w:basedOn w:val="CommentText"/>
    <w:next w:val="CommentText"/>
    <w:link w:val="CommentSubjectChar"/>
    <w:semiHidden/>
    <w:unhideWhenUsed/>
    <w:rsid w:val="000C033C"/>
    <w:rPr>
      <w:b/>
      <w:bCs/>
    </w:rPr>
  </w:style>
  <w:style w:type="character" w:customStyle="1" w:styleId="CommentSubjectChar">
    <w:name w:val="Comment Subject Char"/>
    <w:basedOn w:val="CommentTextChar"/>
    <w:link w:val="CommentSubject"/>
    <w:semiHidden/>
    <w:rsid w:val="000C033C"/>
    <w:rPr>
      <w:b/>
      <w:bCs/>
    </w:rPr>
  </w:style>
  <w:style w:type="character" w:styleId="FollowedHyperlink">
    <w:name w:val="FollowedHyperlink"/>
    <w:basedOn w:val="DefaultParagraphFont"/>
    <w:uiPriority w:val="99"/>
    <w:unhideWhenUsed/>
    <w:rsid w:val="00C33F41"/>
    <w:rPr>
      <w:color w:val="954F72"/>
      <w:u w:val="single"/>
    </w:rPr>
  </w:style>
  <w:style w:type="paragraph" w:customStyle="1" w:styleId="msonormal0">
    <w:name w:val="msonormal"/>
    <w:basedOn w:val="Normal"/>
    <w:rsid w:val="00C33F41"/>
    <w:pPr>
      <w:spacing w:before="100" w:beforeAutospacing="1" w:after="100" w:afterAutospacing="1"/>
    </w:pPr>
  </w:style>
  <w:style w:type="paragraph" w:customStyle="1" w:styleId="xl65">
    <w:name w:val="xl65"/>
    <w:basedOn w:val="Normal"/>
    <w:rsid w:val="00C33F41"/>
    <w:pPr>
      <w:spacing w:before="100" w:beforeAutospacing="1" w:after="100" w:afterAutospacing="1"/>
      <w:textAlignment w:val="top"/>
    </w:pPr>
  </w:style>
  <w:style w:type="paragraph" w:customStyle="1" w:styleId="xl66">
    <w:name w:val="xl66"/>
    <w:basedOn w:val="Normal"/>
    <w:rsid w:val="00C33F41"/>
    <w:pPr>
      <w:shd w:val="clear" w:color="000000" w:fill="E7E6E6"/>
      <w:spacing w:before="100" w:beforeAutospacing="1" w:after="100" w:afterAutospacing="1"/>
      <w:textAlignment w:val="top"/>
    </w:pPr>
  </w:style>
  <w:style w:type="paragraph" w:customStyle="1" w:styleId="xl67">
    <w:name w:val="xl67"/>
    <w:basedOn w:val="Normal"/>
    <w:rsid w:val="00C33F41"/>
    <w:pPr>
      <w:spacing w:before="100" w:beforeAutospacing="1" w:after="100" w:afterAutospacing="1"/>
      <w:textAlignment w:val="top"/>
    </w:pPr>
    <w:rPr>
      <w:b/>
      <w:bCs/>
    </w:rPr>
  </w:style>
  <w:style w:type="paragraph" w:customStyle="1" w:styleId="xl68">
    <w:name w:val="xl68"/>
    <w:basedOn w:val="Normal"/>
    <w:rsid w:val="00C33F41"/>
    <w:pPr>
      <w:spacing w:before="100" w:beforeAutospacing="1" w:after="100" w:afterAutospacing="1"/>
      <w:textAlignment w:val="top"/>
    </w:pPr>
    <w:rPr>
      <w:i/>
      <w:iCs/>
    </w:rPr>
  </w:style>
  <w:style w:type="paragraph" w:customStyle="1" w:styleId="xl69">
    <w:name w:val="xl69"/>
    <w:basedOn w:val="Normal"/>
    <w:rsid w:val="00C33F41"/>
    <w:pPr>
      <w:shd w:val="clear" w:color="000000" w:fill="B4C6E7"/>
      <w:spacing w:before="100" w:beforeAutospacing="1" w:after="100" w:afterAutospacing="1"/>
    </w:pPr>
  </w:style>
  <w:style w:type="paragraph" w:customStyle="1" w:styleId="xl70">
    <w:name w:val="xl70"/>
    <w:basedOn w:val="Normal"/>
    <w:rsid w:val="00C33F41"/>
    <w:pPr>
      <w:shd w:val="clear" w:color="000000" w:fill="B4C6E7"/>
      <w:spacing w:before="100" w:beforeAutospacing="1" w:after="100" w:afterAutospacing="1"/>
      <w:textAlignment w:val="top"/>
    </w:pPr>
  </w:style>
  <w:style w:type="paragraph" w:customStyle="1" w:styleId="xl71">
    <w:name w:val="xl71"/>
    <w:basedOn w:val="Normal"/>
    <w:rsid w:val="00C33F41"/>
    <w:pPr>
      <w:shd w:val="clear" w:color="000000" w:fill="305496"/>
      <w:spacing w:before="100" w:beforeAutospacing="1" w:after="100" w:afterAutospacing="1"/>
    </w:pPr>
  </w:style>
  <w:style w:type="paragraph" w:customStyle="1" w:styleId="xl72">
    <w:name w:val="xl72"/>
    <w:basedOn w:val="Normal"/>
    <w:rsid w:val="00C33F41"/>
    <w:pPr>
      <w:shd w:val="clear" w:color="000000" w:fill="305496"/>
      <w:spacing w:before="100" w:beforeAutospacing="1" w:after="100" w:afterAutospacing="1"/>
      <w:textAlignment w:val="top"/>
    </w:pPr>
  </w:style>
  <w:style w:type="paragraph" w:customStyle="1" w:styleId="xl73">
    <w:name w:val="xl73"/>
    <w:basedOn w:val="Normal"/>
    <w:rsid w:val="00C33F41"/>
    <w:pPr>
      <w:spacing w:before="100" w:beforeAutospacing="1" w:after="100" w:afterAutospacing="1"/>
    </w:pPr>
    <w:rPr>
      <w:color w:val="FF0000"/>
    </w:rPr>
  </w:style>
  <w:style w:type="paragraph" w:customStyle="1" w:styleId="xl74">
    <w:name w:val="xl74"/>
    <w:basedOn w:val="Normal"/>
    <w:rsid w:val="00C33F41"/>
    <w:pPr>
      <w:pBdr>
        <w:bottom w:val="single" w:sz="4" w:space="0" w:color="auto"/>
      </w:pBdr>
      <w:spacing w:before="100" w:beforeAutospacing="1" w:after="100" w:afterAutospacing="1"/>
    </w:pPr>
    <w:rPr>
      <w:color w:val="FF0000"/>
    </w:rPr>
  </w:style>
  <w:style w:type="paragraph" w:customStyle="1" w:styleId="xl75">
    <w:name w:val="xl75"/>
    <w:basedOn w:val="Normal"/>
    <w:rsid w:val="00C33F41"/>
    <w:pPr>
      <w:pBdr>
        <w:top w:val="single" w:sz="4" w:space="0" w:color="auto"/>
      </w:pBdr>
      <w:spacing w:before="100" w:beforeAutospacing="1" w:after="100" w:afterAutospacing="1"/>
      <w:textAlignment w:val="top"/>
    </w:pPr>
    <w:rPr>
      <w:b/>
      <w:bCs/>
    </w:rPr>
  </w:style>
  <w:style w:type="paragraph" w:customStyle="1" w:styleId="xl76">
    <w:name w:val="xl76"/>
    <w:basedOn w:val="Normal"/>
    <w:rsid w:val="00C33F41"/>
    <w:pPr>
      <w:pBdr>
        <w:left w:val="single" w:sz="4" w:space="0" w:color="auto"/>
      </w:pBdr>
      <w:spacing w:before="100" w:beforeAutospacing="1" w:after="100" w:afterAutospacing="1"/>
    </w:pPr>
    <w:rPr>
      <w:color w:val="FF0000"/>
    </w:rPr>
  </w:style>
  <w:style w:type="paragraph" w:customStyle="1" w:styleId="xl77">
    <w:name w:val="xl77"/>
    <w:basedOn w:val="Normal"/>
    <w:rsid w:val="00C33F41"/>
    <w:pPr>
      <w:pBdr>
        <w:left w:val="single" w:sz="4" w:space="0" w:color="auto"/>
        <w:bottom w:val="single" w:sz="4" w:space="0" w:color="auto"/>
      </w:pBdr>
      <w:spacing w:before="100" w:beforeAutospacing="1" w:after="100" w:afterAutospacing="1"/>
    </w:pPr>
    <w:rPr>
      <w:color w:val="FF0000"/>
    </w:rPr>
  </w:style>
  <w:style w:type="paragraph" w:customStyle="1" w:styleId="xl78">
    <w:name w:val="xl78"/>
    <w:basedOn w:val="Normal"/>
    <w:rsid w:val="00C33F41"/>
    <w:pPr>
      <w:spacing w:before="100" w:beforeAutospacing="1" w:after="100" w:afterAutospacing="1"/>
      <w:textAlignment w:val="top"/>
    </w:pPr>
    <w:rPr>
      <w:b/>
      <w:bCs/>
      <w:i/>
      <w:iCs/>
    </w:rPr>
  </w:style>
  <w:style w:type="paragraph" w:customStyle="1" w:styleId="xl79">
    <w:name w:val="xl79"/>
    <w:basedOn w:val="Normal"/>
    <w:rsid w:val="00C33F41"/>
    <w:pPr>
      <w:pBdr>
        <w:right w:val="single" w:sz="4" w:space="0" w:color="auto"/>
      </w:pBdr>
      <w:spacing w:before="100" w:beforeAutospacing="1" w:after="100" w:afterAutospacing="1"/>
    </w:pPr>
  </w:style>
  <w:style w:type="paragraph" w:customStyle="1" w:styleId="xl80">
    <w:name w:val="xl80"/>
    <w:basedOn w:val="Normal"/>
    <w:rsid w:val="00C33F41"/>
    <w:pPr>
      <w:spacing w:before="100" w:beforeAutospacing="1" w:after="100" w:afterAutospacing="1"/>
      <w:textAlignment w:val="top"/>
    </w:pPr>
    <w:rPr>
      <w:color w:val="FF0000"/>
    </w:rPr>
  </w:style>
  <w:style w:type="paragraph" w:customStyle="1" w:styleId="xl81">
    <w:name w:val="xl81"/>
    <w:basedOn w:val="Normal"/>
    <w:rsid w:val="00C33F41"/>
    <w:pPr>
      <w:spacing w:before="100" w:beforeAutospacing="1" w:after="100" w:afterAutospacing="1"/>
    </w:pPr>
  </w:style>
  <w:style w:type="paragraph" w:customStyle="1" w:styleId="xl82">
    <w:name w:val="xl82"/>
    <w:basedOn w:val="Normal"/>
    <w:rsid w:val="00C33F41"/>
    <w:pPr>
      <w:pBdr>
        <w:bottom w:val="single" w:sz="4" w:space="0" w:color="auto"/>
      </w:pBdr>
      <w:spacing w:before="100" w:beforeAutospacing="1" w:after="100" w:afterAutospacing="1"/>
    </w:pPr>
  </w:style>
  <w:style w:type="paragraph" w:customStyle="1" w:styleId="xl83">
    <w:name w:val="xl83"/>
    <w:basedOn w:val="Normal"/>
    <w:rsid w:val="00C33F41"/>
    <w:pPr>
      <w:pBdr>
        <w:bottom w:val="single" w:sz="4" w:space="0" w:color="auto"/>
        <w:right w:val="single" w:sz="4" w:space="0" w:color="auto"/>
      </w:pBdr>
      <w:spacing w:before="100" w:beforeAutospacing="1" w:after="100" w:afterAutospacing="1"/>
    </w:pPr>
  </w:style>
  <w:style w:type="paragraph" w:customStyle="1" w:styleId="xl84">
    <w:name w:val="xl84"/>
    <w:basedOn w:val="Normal"/>
    <w:rsid w:val="00C33F41"/>
    <w:pPr>
      <w:pBdr>
        <w:top w:val="single" w:sz="4" w:space="0" w:color="auto"/>
        <w:left w:val="single" w:sz="4" w:space="0" w:color="auto"/>
      </w:pBdr>
      <w:spacing w:before="100" w:beforeAutospacing="1" w:after="100" w:afterAutospacing="1"/>
      <w:textAlignment w:val="top"/>
    </w:pPr>
    <w:rPr>
      <w:b/>
      <w:bCs/>
      <w:color w:val="FF0000"/>
    </w:rPr>
  </w:style>
  <w:style w:type="paragraph" w:customStyle="1" w:styleId="xl85">
    <w:name w:val="xl85"/>
    <w:basedOn w:val="Normal"/>
    <w:rsid w:val="00C33F41"/>
    <w:pPr>
      <w:pBdr>
        <w:top w:val="single" w:sz="4" w:space="0" w:color="auto"/>
        <w:right w:val="single" w:sz="4" w:space="0" w:color="auto"/>
      </w:pBdr>
      <w:spacing w:before="100" w:beforeAutospacing="1" w:after="100" w:afterAutospacing="1"/>
      <w:textAlignment w:val="top"/>
    </w:pPr>
    <w:rPr>
      <w:b/>
      <w:bCs/>
      <w:color w:val="FF0000"/>
    </w:rPr>
  </w:style>
  <w:style w:type="paragraph" w:customStyle="1" w:styleId="xl86">
    <w:name w:val="xl86"/>
    <w:basedOn w:val="Normal"/>
    <w:rsid w:val="00C33F41"/>
    <w:pPr>
      <w:spacing w:before="100" w:beforeAutospacing="1" w:after="100" w:afterAutospacing="1"/>
    </w:pPr>
    <w:rPr>
      <w:i/>
      <w:iCs/>
    </w:rPr>
  </w:style>
  <w:style w:type="paragraph" w:customStyle="1" w:styleId="xl87">
    <w:name w:val="xl87"/>
    <w:basedOn w:val="Normal"/>
    <w:rsid w:val="00C33F41"/>
    <w:pPr>
      <w:spacing w:before="100" w:beforeAutospacing="1" w:after="100" w:afterAutospacing="1"/>
      <w:textAlignment w:val="top"/>
    </w:pPr>
    <w:rPr>
      <w:b/>
      <w:bCs/>
      <w:color w:val="FF0000"/>
    </w:rPr>
  </w:style>
  <w:style w:type="paragraph" w:customStyle="1" w:styleId="xl88">
    <w:name w:val="xl88"/>
    <w:basedOn w:val="Normal"/>
    <w:rsid w:val="00C33F41"/>
    <w:pPr>
      <w:spacing w:before="100" w:beforeAutospacing="1" w:after="100" w:afterAutospacing="1"/>
    </w:pPr>
    <w:rPr>
      <w:b/>
      <w:bCs/>
      <w:color w:val="FF0000"/>
    </w:rPr>
  </w:style>
  <w:style w:type="paragraph" w:customStyle="1" w:styleId="xl89">
    <w:name w:val="xl89"/>
    <w:basedOn w:val="Normal"/>
    <w:rsid w:val="00C33F41"/>
    <w:pPr>
      <w:shd w:val="clear" w:color="000000" w:fill="8EA9DB"/>
      <w:spacing w:before="100" w:beforeAutospacing="1" w:after="100" w:afterAutospacing="1"/>
    </w:pPr>
  </w:style>
  <w:style w:type="paragraph" w:customStyle="1" w:styleId="xl90">
    <w:name w:val="xl90"/>
    <w:basedOn w:val="Normal"/>
    <w:rsid w:val="00C33F41"/>
    <w:pPr>
      <w:shd w:val="clear" w:color="000000" w:fill="8EA9DB"/>
      <w:spacing w:before="100" w:beforeAutospacing="1" w:after="100" w:afterAutospacing="1"/>
      <w:textAlignment w:val="top"/>
    </w:pPr>
  </w:style>
  <w:style w:type="paragraph" w:customStyle="1" w:styleId="xl91">
    <w:name w:val="xl91"/>
    <w:basedOn w:val="Normal"/>
    <w:rsid w:val="00C33F41"/>
    <w:pPr>
      <w:spacing w:before="100" w:beforeAutospacing="1" w:after="100" w:afterAutospacing="1"/>
    </w:pPr>
    <w:rPr>
      <w:i/>
      <w:iCs/>
      <w:color w:val="FF0000"/>
    </w:rPr>
  </w:style>
  <w:style w:type="paragraph" w:customStyle="1" w:styleId="xl92">
    <w:name w:val="xl92"/>
    <w:basedOn w:val="Normal"/>
    <w:rsid w:val="00C33F41"/>
    <w:pPr>
      <w:shd w:val="clear" w:color="000000" w:fill="AEAAAA"/>
      <w:spacing w:before="100" w:beforeAutospacing="1" w:after="100" w:afterAutospacing="1"/>
    </w:pPr>
  </w:style>
  <w:style w:type="paragraph" w:customStyle="1" w:styleId="xl93">
    <w:name w:val="xl93"/>
    <w:basedOn w:val="Normal"/>
    <w:rsid w:val="00C33F41"/>
    <w:pPr>
      <w:shd w:val="clear" w:color="000000" w:fill="AEAAAA"/>
      <w:spacing w:before="100" w:beforeAutospacing="1" w:after="100" w:afterAutospacing="1"/>
      <w:textAlignment w:val="top"/>
    </w:pPr>
    <w:rPr>
      <w:b/>
      <w:bCs/>
      <w:color w:val="FF0000"/>
    </w:rPr>
  </w:style>
  <w:style w:type="paragraph" w:customStyle="1" w:styleId="xl94">
    <w:name w:val="xl94"/>
    <w:basedOn w:val="Normal"/>
    <w:rsid w:val="00C33F41"/>
    <w:pPr>
      <w:shd w:val="clear" w:color="000000" w:fill="AEAAAA"/>
      <w:spacing w:before="100" w:beforeAutospacing="1" w:after="100" w:afterAutospacing="1"/>
    </w:pPr>
    <w:rPr>
      <w:color w:val="FF0000"/>
    </w:rPr>
  </w:style>
  <w:style w:type="paragraph" w:customStyle="1" w:styleId="xl95">
    <w:name w:val="xl95"/>
    <w:basedOn w:val="Normal"/>
    <w:rsid w:val="00C33F41"/>
    <w:pPr>
      <w:spacing w:before="100" w:beforeAutospacing="1" w:after="100" w:afterAutospacing="1"/>
    </w:pPr>
    <w:rPr>
      <w:b/>
      <w:bCs/>
    </w:rPr>
  </w:style>
  <w:style w:type="paragraph" w:customStyle="1" w:styleId="xl96">
    <w:name w:val="xl96"/>
    <w:basedOn w:val="Normal"/>
    <w:rsid w:val="00C33F41"/>
    <w:pPr>
      <w:shd w:val="clear" w:color="000000" w:fill="B4C6E7"/>
      <w:spacing w:before="100" w:beforeAutospacing="1" w:after="100" w:afterAutospacing="1"/>
    </w:pPr>
    <w:rPr>
      <w:b/>
      <w:bCs/>
    </w:rPr>
  </w:style>
  <w:style w:type="paragraph" w:customStyle="1" w:styleId="xl97">
    <w:name w:val="xl97"/>
    <w:basedOn w:val="Normal"/>
    <w:rsid w:val="00C33F41"/>
    <w:pPr>
      <w:spacing w:before="100" w:beforeAutospacing="1" w:after="100" w:afterAutospacing="1"/>
      <w:textAlignment w:val="top"/>
    </w:pPr>
    <w:rPr>
      <w:i/>
      <w:iCs/>
      <w:color w:val="FF0000"/>
    </w:rPr>
  </w:style>
  <w:style w:type="paragraph" w:customStyle="1" w:styleId="xl98">
    <w:name w:val="xl98"/>
    <w:basedOn w:val="Normal"/>
    <w:rsid w:val="00C33F41"/>
    <w:pPr>
      <w:spacing w:before="100" w:beforeAutospacing="1" w:after="100" w:afterAutospacing="1"/>
      <w:textAlignment w:val="top"/>
    </w:pPr>
  </w:style>
  <w:style w:type="paragraph" w:customStyle="1" w:styleId="xl99">
    <w:name w:val="xl99"/>
    <w:basedOn w:val="Normal"/>
    <w:rsid w:val="00C33F41"/>
    <w:pPr>
      <w:spacing w:before="100" w:beforeAutospacing="1" w:after="100" w:afterAutospacing="1"/>
    </w:pPr>
    <w:rPr>
      <w:b/>
      <w:bCs/>
    </w:rPr>
  </w:style>
  <w:style w:type="paragraph" w:customStyle="1" w:styleId="xl100">
    <w:name w:val="xl100"/>
    <w:basedOn w:val="Normal"/>
    <w:rsid w:val="00C33F41"/>
    <w:pPr>
      <w:spacing w:before="100" w:beforeAutospacing="1" w:after="100" w:afterAutospacing="1"/>
      <w:textAlignment w:val="top"/>
    </w:pPr>
  </w:style>
  <w:style w:type="paragraph" w:customStyle="1" w:styleId="xl101">
    <w:name w:val="xl101"/>
    <w:basedOn w:val="Normal"/>
    <w:rsid w:val="00C33F41"/>
    <w:pPr>
      <w:pBdr>
        <w:left w:val="single" w:sz="4" w:space="0" w:color="auto"/>
      </w:pBdr>
      <w:spacing w:before="100" w:beforeAutospacing="1" w:after="100" w:afterAutospacing="1"/>
      <w:textAlignment w:val="top"/>
    </w:pPr>
    <w:rPr>
      <w:b/>
      <w:bCs/>
      <w:color w:val="FF0000"/>
    </w:rPr>
  </w:style>
  <w:style w:type="paragraph" w:customStyle="1" w:styleId="xl102">
    <w:name w:val="xl102"/>
    <w:basedOn w:val="Normal"/>
    <w:rsid w:val="00C33F41"/>
    <w:pPr>
      <w:pBdr>
        <w:left w:val="single" w:sz="4" w:space="0" w:color="auto"/>
        <w:bottom w:val="single" w:sz="4" w:space="0" w:color="auto"/>
      </w:pBdr>
      <w:spacing w:before="100" w:beforeAutospacing="1" w:after="100" w:afterAutospacing="1"/>
      <w:textAlignment w:val="top"/>
    </w:pPr>
    <w:rPr>
      <w:b/>
      <w:bCs/>
      <w:color w:val="FF0000"/>
    </w:rPr>
  </w:style>
  <w:style w:type="paragraph" w:customStyle="1" w:styleId="xl103">
    <w:name w:val="xl103"/>
    <w:basedOn w:val="Normal"/>
    <w:rsid w:val="00C33F41"/>
    <w:pPr>
      <w:shd w:val="clear" w:color="000000" w:fill="305496"/>
      <w:spacing w:before="100" w:beforeAutospacing="1" w:after="100" w:afterAutospacing="1"/>
    </w:pPr>
    <w:rPr>
      <w:b/>
      <w:bCs/>
    </w:rPr>
  </w:style>
  <w:style w:type="paragraph" w:customStyle="1" w:styleId="xl104">
    <w:name w:val="xl104"/>
    <w:basedOn w:val="Normal"/>
    <w:rsid w:val="00C33F41"/>
    <w:pPr>
      <w:shd w:val="clear" w:color="000000" w:fill="8EA9DB"/>
      <w:spacing w:before="100" w:beforeAutospacing="1" w:after="100" w:afterAutospacing="1"/>
    </w:pPr>
    <w:rPr>
      <w:b/>
      <w:bCs/>
    </w:rPr>
  </w:style>
  <w:style w:type="paragraph" w:customStyle="1" w:styleId="xl105">
    <w:name w:val="xl105"/>
    <w:basedOn w:val="Normal"/>
    <w:rsid w:val="00C33F41"/>
    <w:pPr>
      <w:spacing w:before="100" w:beforeAutospacing="1" w:after="100" w:afterAutospacing="1"/>
    </w:pPr>
    <w:rPr>
      <w:b/>
      <w:bCs/>
      <w:sz w:val="28"/>
      <w:szCs w:val="28"/>
    </w:rPr>
  </w:style>
  <w:style w:type="paragraph" w:customStyle="1" w:styleId="xl106">
    <w:name w:val="xl106"/>
    <w:basedOn w:val="Normal"/>
    <w:rsid w:val="00C33F41"/>
    <w:pPr>
      <w:spacing w:before="100" w:beforeAutospacing="1" w:after="100" w:afterAutospacing="1"/>
      <w:textAlignment w:val="top"/>
    </w:pPr>
    <w:rPr>
      <w:b/>
      <w:bCs/>
      <w:sz w:val="28"/>
      <w:szCs w:val="28"/>
    </w:rPr>
  </w:style>
  <w:style w:type="paragraph" w:customStyle="1" w:styleId="xl107">
    <w:name w:val="xl107"/>
    <w:basedOn w:val="Normal"/>
    <w:rsid w:val="00C33F41"/>
    <w:pPr>
      <w:shd w:val="clear" w:color="000000" w:fill="BFBFBF"/>
      <w:spacing w:before="100" w:beforeAutospacing="1" w:after="100" w:afterAutospacing="1"/>
      <w:textAlignment w:val="top"/>
    </w:pPr>
  </w:style>
  <w:style w:type="paragraph" w:customStyle="1" w:styleId="xl108">
    <w:name w:val="xl108"/>
    <w:basedOn w:val="Normal"/>
    <w:rsid w:val="00C33F41"/>
    <w:pPr>
      <w:shd w:val="clear" w:color="000000" w:fill="AEAAAA"/>
      <w:spacing w:before="100" w:beforeAutospacing="1" w:after="100" w:afterAutospacing="1"/>
      <w:textAlignment w:val="top"/>
    </w:pPr>
  </w:style>
  <w:style w:type="paragraph" w:customStyle="1" w:styleId="xl109">
    <w:name w:val="xl109"/>
    <w:basedOn w:val="Normal"/>
    <w:rsid w:val="00C33F41"/>
    <w:pPr>
      <w:spacing w:before="100" w:beforeAutospacing="1" w:after="100" w:afterAutospacing="1"/>
      <w:textAlignment w:val="top"/>
    </w:pPr>
    <w:rPr>
      <w:sz w:val="20"/>
      <w:szCs w:val="20"/>
    </w:rPr>
  </w:style>
  <w:style w:type="paragraph" w:customStyle="1" w:styleId="xl110">
    <w:name w:val="xl110"/>
    <w:basedOn w:val="Normal"/>
    <w:rsid w:val="00C33F41"/>
    <w:pPr>
      <w:shd w:val="clear" w:color="000000" w:fill="B4C6E7"/>
      <w:spacing w:before="100" w:beforeAutospacing="1" w:after="100" w:afterAutospacing="1"/>
      <w:textAlignment w:val="top"/>
    </w:pPr>
    <w:rPr>
      <w:sz w:val="20"/>
      <w:szCs w:val="20"/>
    </w:rPr>
  </w:style>
  <w:style w:type="paragraph" w:customStyle="1" w:styleId="xl111">
    <w:name w:val="xl111"/>
    <w:basedOn w:val="Normal"/>
    <w:rsid w:val="00C33F41"/>
    <w:pPr>
      <w:shd w:val="clear" w:color="000000" w:fill="305496"/>
      <w:spacing w:before="100" w:beforeAutospacing="1" w:after="100" w:afterAutospacing="1"/>
      <w:textAlignment w:val="top"/>
    </w:pPr>
    <w:rPr>
      <w:sz w:val="20"/>
      <w:szCs w:val="20"/>
    </w:rPr>
  </w:style>
  <w:style w:type="paragraph" w:customStyle="1" w:styleId="xl112">
    <w:name w:val="xl112"/>
    <w:basedOn w:val="Normal"/>
    <w:rsid w:val="00C33F41"/>
    <w:pPr>
      <w:shd w:val="clear" w:color="000000" w:fill="8EA9DB"/>
      <w:spacing w:before="100" w:beforeAutospacing="1" w:after="100" w:afterAutospacing="1"/>
      <w:textAlignment w:val="top"/>
    </w:pPr>
    <w:rPr>
      <w:sz w:val="20"/>
      <w:szCs w:val="20"/>
    </w:rPr>
  </w:style>
  <w:style w:type="paragraph" w:customStyle="1" w:styleId="xl113">
    <w:name w:val="xl113"/>
    <w:basedOn w:val="Normal"/>
    <w:rsid w:val="00280D0A"/>
    <w:pPr>
      <w:pBdr>
        <w:left w:val="single" w:sz="8" w:space="0" w:color="auto"/>
        <w:right w:val="single" w:sz="8" w:space="0" w:color="auto"/>
      </w:pBdr>
      <w:shd w:val="clear" w:color="000000" w:fill="A6A6A6"/>
      <w:spacing w:before="100" w:beforeAutospacing="1" w:after="100" w:afterAutospacing="1"/>
      <w:jc w:val="center"/>
      <w:textAlignment w:val="top"/>
    </w:pPr>
    <w:rPr>
      <w:sz w:val="20"/>
      <w:szCs w:val="20"/>
    </w:rPr>
  </w:style>
  <w:style w:type="paragraph" w:customStyle="1" w:styleId="xl114">
    <w:name w:val="xl114"/>
    <w:basedOn w:val="Normal"/>
    <w:rsid w:val="00280D0A"/>
    <w:pPr>
      <w:pBdr>
        <w:left w:val="single" w:sz="8" w:space="0" w:color="auto"/>
        <w:bottom w:val="single" w:sz="8" w:space="0" w:color="auto"/>
        <w:right w:val="single" w:sz="8" w:space="0" w:color="auto"/>
      </w:pBdr>
      <w:shd w:val="clear" w:color="000000" w:fill="A6A6A6"/>
      <w:spacing w:before="100" w:beforeAutospacing="1" w:after="100" w:afterAutospacing="1"/>
      <w:jc w:val="center"/>
      <w:textAlignment w:val="top"/>
    </w:pPr>
    <w:rPr>
      <w:sz w:val="20"/>
      <w:szCs w:val="20"/>
    </w:rPr>
  </w:style>
  <w:style w:type="paragraph" w:customStyle="1" w:styleId="xl115">
    <w:name w:val="xl115"/>
    <w:basedOn w:val="Normal"/>
    <w:rsid w:val="00280D0A"/>
    <w:pPr>
      <w:pBdr>
        <w:top w:val="single" w:sz="8" w:space="0" w:color="auto"/>
        <w:left w:val="single" w:sz="8" w:space="0" w:color="auto"/>
      </w:pBdr>
      <w:spacing w:before="100" w:beforeAutospacing="1" w:after="100" w:afterAutospacing="1"/>
      <w:jc w:val="center"/>
      <w:textAlignment w:val="top"/>
    </w:pPr>
    <w:rPr>
      <w:sz w:val="20"/>
      <w:szCs w:val="20"/>
    </w:rPr>
  </w:style>
  <w:style w:type="paragraph" w:customStyle="1" w:styleId="xl116">
    <w:name w:val="xl116"/>
    <w:basedOn w:val="Normal"/>
    <w:rsid w:val="00280D0A"/>
    <w:pPr>
      <w:pBdr>
        <w:top w:val="single" w:sz="8" w:space="0" w:color="auto"/>
      </w:pBdr>
      <w:spacing w:before="100" w:beforeAutospacing="1" w:after="100" w:afterAutospacing="1"/>
      <w:jc w:val="center"/>
      <w:textAlignment w:val="top"/>
    </w:pPr>
    <w:rPr>
      <w:sz w:val="20"/>
      <w:szCs w:val="20"/>
    </w:rPr>
  </w:style>
  <w:style w:type="paragraph" w:customStyle="1" w:styleId="xl117">
    <w:name w:val="xl117"/>
    <w:basedOn w:val="Normal"/>
    <w:rsid w:val="00280D0A"/>
    <w:pPr>
      <w:pBdr>
        <w:top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8">
    <w:name w:val="xl118"/>
    <w:basedOn w:val="Normal"/>
    <w:rsid w:val="00280D0A"/>
    <w:pPr>
      <w:pBdr>
        <w:left w:val="single" w:sz="8" w:space="0" w:color="auto"/>
      </w:pBdr>
      <w:spacing w:before="100" w:beforeAutospacing="1" w:after="100" w:afterAutospacing="1"/>
      <w:jc w:val="center"/>
      <w:textAlignment w:val="top"/>
    </w:pPr>
    <w:rPr>
      <w:sz w:val="20"/>
      <w:szCs w:val="20"/>
    </w:rPr>
  </w:style>
  <w:style w:type="paragraph" w:customStyle="1" w:styleId="xl119">
    <w:name w:val="xl119"/>
    <w:basedOn w:val="Normal"/>
    <w:rsid w:val="00280D0A"/>
    <w:pPr>
      <w:spacing w:before="100" w:beforeAutospacing="1" w:after="100" w:afterAutospacing="1"/>
      <w:jc w:val="center"/>
      <w:textAlignment w:val="top"/>
    </w:pPr>
    <w:rPr>
      <w:sz w:val="20"/>
      <w:szCs w:val="20"/>
    </w:rPr>
  </w:style>
  <w:style w:type="paragraph" w:customStyle="1" w:styleId="xl120">
    <w:name w:val="xl120"/>
    <w:basedOn w:val="Normal"/>
    <w:rsid w:val="00280D0A"/>
    <w:pPr>
      <w:pBdr>
        <w:right w:val="single" w:sz="8" w:space="0" w:color="auto"/>
      </w:pBdr>
      <w:spacing w:before="100" w:beforeAutospacing="1" w:after="100" w:afterAutospacing="1"/>
      <w:jc w:val="center"/>
      <w:textAlignment w:val="top"/>
    </w:pPr>
    <w:rPr>
      <w:sz w:val="20"/>
      <w:szCs w:val="20"/>
    </w:rPr>
  </w:style>
  <w:style w:type="paragraph" w:customStyle="1" w:styleId="xl121">
    <w:name w:val="xl121"/>
    <w:basedOn w:val="Normal"/>
    <w:rsid w:val="00280D0A"/>
    <w:pPr>
      <w:pBdr>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22">
    <w:name w:val="xl122"/>
    <w:basedOn w:val="Normal"/>
    <w:rsid w:val="00280D0A"/>
    <w:pPr>
      <w:pBdr>
        <w:bottom w:val="single" w:sz="8" w:space="0" w:color="auto"/>
      </w:pBdr>
      <w:spacing w:before="100" w:beforeAutospacing="1" w:after="100" w:afterAutospacing="1"/>
      <w:jc w:val="center"/>
      <w:textAlignment w:val="top"/>
    </w:pPr>
    <w:rPr>
      <w:sz w:val="20"/>
      <w:szCs w:val="20"/>
    </w:rPr>
  </w:style>
  <w:style w:type="paragraph" w:customStyle="1" w:styleId="xl123">
    <w:name w:val="xl123"/>
    <w:basedOn w:val="Normal"/>
    <w:rsid w:val="00280D0A"/>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24">
    <w:name w:val="xl124"/>
    <w:basedOn w:val="Normal"/>
    <w:rsid w:val="00280D0A"/>
    <w:pPr>
      <w:pBdr>
        <w:top w:val="single" w:sz="8" w:space="0" w:color="auto"/>
        <w:left w:val="single" w:sz="8" w:space="0" w:color="auto"/>
        <w:right w:val="single" w:sz="8" w:space="0" w:color="auto"/>
      </w:pBdr>
      <w:spacing w:before="100" w:beforeAutospacing="1" w:after="100" w:afterAutospacing="1"/>
      <w:textAlignment w:val="top"/>
    </w:pPr>
    <w:rPr>
      <w:color w:val="000000"/>
    </w:rPr>
  </w:style>
  <w:style w:type="paragraph" w:customStyle="1" w:styleId="xl125">
    <w:name w:val="xl125"/>
    <w:basedOn w:val="Normal"/>
    <w:rsid w:val="00280D0A"/>
    <w:pPr>
      <w:pBdr>
        <w:left w:val="single" w:sz="8" w:space="0" w:color="auto"/>
        <w:right w:val="single" w:sz="8" w:space="0" w:color="auto"/>
      </w:pBdr>
      <w:spacing w:before="100" w:beforeAutospacing="1" w:after="100" w:afterAutospacing="1"/>
      <w:textAlignment w:val="top"/>
    </w:pPr>
    <w:rPr>
      <w:color w:val="000000"/>
    </w:rPr>
  </w:style>
  <w:style w:type="paragraph" w:customStyle="1" w:styleId="xl126">
    <w:name w:val="xl126"/>
    <w:basedOn w:val="Normal"/>
    <w:rsid w:val="00280D0A"/>
    <w:pPr>
      <w:pBdr>
        <w:left w:val="single" w:sz="8" w:space="0" w:color="auto"/>
        <w:bottom w:val="single" w:sz="8" w:space="0" w:color="auto"/>
        <w:right w:val="single" w:sz="8" w:space="0" w:color="auto"/>
      </w:pBdr>
      <w:spacing w:before="100" w:beforeAutospacing="1" w:after="100" w:afterAutospacing="1"/>
      <w:textAlignment w:val="top"/>
    </w:pPr>
    <w:rPr>
      <w:color w:val="000000"/>
    </w:rPr>
  </w:style>
  <w:style w:type="paragraph" w:customStyle="1" w:styleId="xl127">
    <w:name w:val="xl127"/>
    <w:basedOn w:val="Normal"/>
    <w:rsid w:val="00280D0A"/>
    <w:pPr>
      <w:pBdr>
        <w:right w:val="single" w:sz="8" w:space="0" w:color="auto"/>
      </w:pBdr>
      <w:spacing w:before="100" w:beforeAutospacing="1" w:after="100" w:afterAutospacing="1"/>
      <w:textAlignment w:val="top"/>
    </w:pPr>
    <w:rPr>
      <w:b/>
      <w:bCs/>
      <w:color w:val="000000"/>
    </w:rPr>
  </w:style>
  <w:style w:type="paragraph" w:customStyle="1" w:styleId="xl128">
    <w:name w:val="xl128"/>
    <w:basedOn w:val="Normal"/>
    <w:rsid w:val="00280D0A"/>
    <w:pPr>
      <w:pBdr>
        <w:right w:val="single" w:sz="8" w:space="0" w:color="auto"/>
      </w:pBdr>
      <w:spacing w:before="100" w:beforeAutospacing="1" w:after="100" w:afterAutospacing="1"/>
      <w:jc w:val="right"/>
      <w:textAlignment w:val="top"/>
    </w:pPr>
    <w:rPr>
      <w:color w:val="000000"/>
    </w:rPr>
  </w:style>
  <w:style w:type="paragraph" w:customStyle="1" w:styleId="xl129">
    <w:name w:val="xl129"/>
    <w:basedOn w:val="Normal"/>
    <w:rsid w:val="00280D0A"/>
    <w:pPr>
      <w:pBdr>
        <w:top w:val="single" w:sz="8" w:space="0" w:color="auto"/>
        <w:left w:val="single" w:sz="8" w:space="0" w:color="auto"/>
        <w:right w:val="single" w:sz="8" w:space="0" w:color="auto"/>
      </w:pBdr>
      <w:spacing w:before="100" w:beforeAutospacing="1" w:after="100" w:afterAutospacing="1"/>
      <w:jc w:val="center"/>
      <w:textAlignment w:val="top"/>
    </w:pPr>
    <w:rPr>
      <w:color w:val="000000"/>
    </w:rPr>
  </w:style>
  <w:style w:type="paragraph" w:customStyle="1" w:styleId="xl130">
    <w:name w:val="xl130"/>
    <w:basedOn w:val="Normal"/>
    <w:rsid w:val="00280D0A"/>
    <w:pPr>
      <w:pBdr>
        <w:left w:val="single" w:sz="8" w:space="0" w:color="auto"/>
        <w:right w:val="single" w:sz="8" w:space="0" w:color="auto"/>
      </w:pBdr>
      <w:spacing w:before="100" w:beforeAutospacing="1" w:after="100" w:afterAutospacing="1"/>
      <w:jc w:val="center"/>
      <w:textAlignment w:val="top"/>
    </w:pPr>
    <w:rPr>
      <w:color w:val="000000"/>
    </w:rPr>
  </w:style>
  <w:style w:type="paragraph" w:customStyle="1" w:styleId="xl131">
    <w:name w:val="xl131"/>
    <w:basedOn w:val="Normal"/>
    <w:rsid w:val="00280D0A"/>
    <w:pPr>
      <w:pBdr>
        <w:left w:val="single" w:sz="8" w:space="0" w:color="auto"/>
        <w:bottom w:val="single" w:sz="8" w:space="0" w:color="auto"/>
        <w:right w:val="single" w:sz="8" w:space="0" w:color="auto"/>
      </w:pBdr>
      <w:spacing w:before="100" w:beforeAutospacing="1" w:after="100" w:afterAutospacing="1"/>
      <w:jc w:val="center"/>
      <w:textAlignment w:val="top"/>
    </w:pPr>
    <w:rPr>
      <w:color w:val="000000"/>
    </w:rPr>
  </w:style>
  <w:style w:type="paragraph" w:customStyle="1" w:styleId="xl132">
    <w:name w:val="xl132"/>
    <w:basedOn w:val="Normal"/>
    <w:rsid w:val="00280D0A"/>
    <w:pPr>
      <w:pBdr>
        <w:top w:val="single" w:sz="8" w:space="0" w:color="auto"/>
        <w:left w:val="single" w:sz="8" w:space="0" w:color="auto"/>
        <w:bottom w:val="single" w:sz="8" w:space="0" w:color="auto"/>
        <w:right w:val="single" w:sz="8" w:space="0" w:color="auto"/>
      </w:pBdr>
      <w:shd w:val="clear" w:color="000000" w:fill="B4C6E7"/>
      <w:spacing w:before="100" w:beforeAutospacing="1" w:after="100" w:afterAutospacing="1"/>
      <w:jc w:val="center"/>
      <w:textAlignment w:val="top"/>
    </w:pPr>
    <w:rPr>
      <w:b/>
      <w:bCs/>
      <w:color w:val="000000"/>
      <w:sz w:val="28"/>
      <w:szCs w:val="28"/>
    </w:rPr>
  </w:style>
  <w:style w:type="paragraph" w:customStyle="1" w:styleId="xl133">
    <w:name w:val="xl133"/>
    <w:basedOn w:val="Normal"/>
    <w:rsid w:val="00280D0A"/>
    <w:pPr>
      <w:pBdr>
        <w:top w:val="single" w:sz="8" w:space="0" w:color="auto"/>
        <w:bottom w:val="single" w:sz="8" w:space="0" w:color="auto"/>
        <w:right w:val="single" w:sz="8" w:space="0" w:color="auto"/>
      </w:pBdr>
      <w:shd w:val="clear" w:color="000000" w:fill="B4C6E7"/>
      <w:spacing w:before="100" w:beforeAutospacing="1" w:after="100" w:afterAutospacing="1"/>
      <w:jc w:val="center"/>
      <w:textAlignment w:val="top"/>
    </w:pPr>
    <w:rPr>
      <w:b/>
      <w:bCs/>
      <w:color w:val="000000"/>
      <w:sz w:val="28"/>
      <w:szCs w:val="28"/>
    </w:rPr>
  </w:style>
  <w:style w:type="paragraph" w:customStyle="1" w:styleId="xl134">
    <w:name w:val="xl134"/>
    <w:basedOn w:val="Normal"/>
    <w:rsid w:val="00280D0A"/>
    <w:pPr>
      <w:pBdr>
        <w:top w:val="single" w:sz="8" w:space="0" w:color="auto"/>
        <w:left w:val="single" w:sz="8" w:space="0" w:color="auto"/>
        <w:bottom w:val="single" w:sz="8" w:space="0" w:color="auto"/>
      </w:pBdr>
      <w:shd w:val="clear" w:color="000000" w:fill="B4C6E7"/>
      <w:spacing w:before="100" w:beforeAutospacing="1" w:after="100" w:afterAutospacing="1"/>
      <w:jc w:val="center"/>
      <w:textAlignment w:val="top"/>
    </w:pPr>
    <w:rPr>
      <w:sz w:val="20"/>
      <w:szCs w:val="20"/>
    </w:rPr>
  </w:style>
  <w:style w:type="paragraph" w:customStyle="1" w:styleId="xl135">
    <w:name w:val="xl135"/>
    <w:basedOn w:val="Normal"/>
    <w:rsid w:val="00280D0A"/>
    <w:pPr>
      <w:pBdr>
        <w:top w:val="single" w:sz="8" w:space="0" w:color="auto"/>
        <w:bottom w:val="single" w:sz="8" w:space="0" w:color="auto"/>
      </w:pBdr>
      <w:shd w:val="clear" w:color="000000" w:fill="B4C6E7"/>
      <w:spacing w:before="100" w:beforeAutospacing="1" w:after="100" w:afterAutospacing="1"/>
      <w:jc w:val="center"/>
      <w:textAlignment w:val="top"/>
    </w:pPr>
    <w:rPr>
      <w:sz w:val="20"/>
      <w:szCs w:val="20"/>
    </w:rPr>
  </w:style>
  <w:style w:type="paragraph" w:customStyle="1" w:styleId="xl136">
    <w:name w:val="xl136"/>
    <w:basedOn w:val="Normal"/>
    <w:rsid w:val="00280D0A"/>
    <w:pPr>
      <w:pBdr>
        <w:top w:val="single" w:sz="8" w:space="0" w:color="auto"/>
        <w:bottom w:val="single" w:sz="8" w:space="0" w:color="auto"/>
        <w:right w:val="single" w:sz="8" w:space="0" w:color="auto"/>
      </w:pBdr>
      <w:shd w:val="clear" w:color="000000" w:fill="B4C6E7"/>
      <w:spacing w:before="100" w:beforeAutospacing="1" w:after="100" w:afterAutospacing="1"/>
      <w:jc w:val="center"/>
      <w:textAlignment w:val="top"/>
    </w:pPr>
    <w:rPr>
      <w:sz w:val="20"/>
      <w:szCs w:val="20"/>
    </w:rPr>
  </w:style>
  <w:style w:type="paragraph" w:customStyle="1" w:styleId="xl137">
    <w:name w:val="xl137"/>
    <w:basedOn w:val="Normal"/>
    <w:rsid w:val="00280D0A"/>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top"/>
    </w:pPr>
    <w:rPr>
      <w:sz w:val="20"/>
      <w:szCs w:val="20"/>
    </w:rPr>
  </w:style>
  <w:style w:type="paragraph" w:customStyle="1" w:styleId="xl138">
    <w:name w:val="xl138"/>
    <w:basedOn w:val="Normal"/>
    <w:rsid w:val="00280D0A"/>
    <w:pPr>
      <w:pBdr>
        <w:left w:val="single" w:sz="8" w:space="0" w:color="auto"/>
        <w:right w:val="single" w:sz="8" w:space="0" w:color="auto"/>
      </w:pBdr>
      <w:shd w:val="clear" w:color="000000" w:fill="D9D9D9"/>
      <w:spacing w:before="100" w:beforeAutospacing="1" w:after="100" w:afterAutospacing="1"/>
      <w:jc w:val="center"/>
      <w:textAlignment w:val="top"/>
    </w:pPr>
    <w:rPr>
      <w:sz w:val="20"/>
      <w:szCs w:val="20"/>
    </w:rPr>
  </w:style>
  <w:style w:type="paragraph" w:customStyle="1" w:styleId="xl139">
    <w:name w:val="xl139"/>
    <w:basedOn w:val="Normal"/>
    <w:rsid w:val="00280D0A"/>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top"/>
    </w:pPr>
    <w:rPr>
      <w:sz w:val="20"/>
      <w:szCs w:val="20"/>
    </w:rPr>
  </w:style>
  <w:style w:type="paragraph" w:customStyle="1" w:styleId="xl140">
    <w:name w:val="xl140"/>
    <w:basedOn w:val="Normal"/>
    <w:rsid w:val="00280D0A"/>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top"/>
    </w:pPr>
    <w:rPr>
      <w:b/>
      <w:bCs/>
      <w:color w:val="FF0000"/>
    </w:rPr>
  </w:style>
  <w:style w:type="paragraph" w:customStyle="1" w:styleId="xl141">
    <w:name w:val="xl141"/>
    <w:basedOn w:val="Normal"/>
    <w:rsid w:val="00280D0A"/>
    <w:pPr>
      <w:pBdr>
        <w:left w:val="single" w:sz="8" w:space="0" w:color="auto"/>
        <w:right w:val="single" w:sz="8" w:space="0" w:color="auto"/>
      </w:pBdr>
      <w:shd w:val="clear" w:color="000000" w:fill="D9D9D9"/>
      <w:spacing w:before="100" w:beforeAutospacing="1" w:after="100" w:afterAutospacing="1"/>
      <w:jc w:val="center"/>
      <w:textAlignment w:val="top"/>
    </w:pPr>
    <w:rPr>
      <w:b/>
      <w:bCs/>
      <w:color w:val="FF0000"/>
    </w:rPr>
  </w:style>
  <w:style w:type="paragraph" w:customStyle="1" w:styleId="xl142">
    <w:name w:val="xl142"/>
    <w:basedOn w:val="Normal"/>
    <w:rsid w:val="00280D0A"/>
    <w:pPr>
      <w:pBdr>
        <w:top w:val="single" w:sz="8" w:space="0" w:color="auto"/>
        <w:left w:val="single" w:sz="8" w:space="0" w:color="auto"/>
        <w:bottom w:val="single" w:sz="8" w:space="0" w:color="auto"/>
      </w:pBdr>
      <w:spacing w:before="100" w:beforeAutospacing="1" w:after="100" w:afterAutospacing="1"/>
      <w:jc w:val="center"/>
      <w:textAlignment w:val="top"/>
    </w:pPr>
    <w:rPr>
      <w:color w:val="000000"/>
    </w:rPr>
  </w:style>
  <w:style w:type="paragraph" w:customStyle="1" w:styleId="xl143">
    <w:name w:val="xl143"/>
    <w:basedOn w:val="Normal"/>
    <w:rsid w:val="00280D0A"/>
    <w:pPr>
      <w:pBdr>
        <w:top w:val="single" w:sz="8" w:space="0" w:color="auto"/>
        <w:bottom w:val="single" w:sz="8" w:space="0" w:color="auto"/>
        <w:right w:val="single" w:sz="8" w:space="0" w:color="auto"/>
      </w:pBdr>
      <w:spacing w:before="100" w:beforeAutospacing="1" w:after="100" w:afterAutospacing="1"/>
      <w:jc w:val="center"/>
      <w:textAlignment w:val="top"/>
    </w:pPr>
    <w:rPr>
      <w:color w:val="000000"/>
    </w:rPr>
  </w:style>
  <w:style w:type="table" w:customStyle="1" w:styleId="PlainTable11">
    <w:name w:val="Plain Table 11"/>
    <w:basedOn w:val="TableNormal"/>
    <w:next w:val="PlainTable1"/>
    <w:uiPriority w:val="41"/>
    <w:rsid w:val="00B26252"/>
    <w:rPr>
      <w:rFonts w:ascii="Calibri" w:eastAsia="Calibri" w:hAnsi="Calibri"/>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1">
    <w:name w:val="Plain Table 1"/>
    <w:basedOn w:val="TableNormal"/>
    <w:uiPriority w:val="41"/>
    <w:rsid w:val="00B2625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12">
    <w:name w:val="Plain Table 12"/>
    <w:basedOn w:val="TableNormal"/>
    <w:next w:val="PlainTable1"/>
    <w:uiPriority w:val="41"/>
    <w:rsid w:val="00997DBB"/>
    <w:rPr>
      <w:rFonts w:ascii="Calibri" w:eastAsia="Calibri" w:hAnsi="Calibri"/>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3">
    <w:name w:val="Plain Table 13"/>
    <w:basedOn w:val="TableNormal"/>
    <w:next w:val="PlainTable1"/>
    <w:uiPriority w:val="41"/>
    <w:rsid w:val="002828E3"/>
    <w:rPr>
      <w:rFonts w:ascii="Calibri" w:eastAsia="Calibri" w:hAnsi="Calibri"/>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paragraph">
    <w:name w:val="paragraph"/>
    <w:basedOn w:val="Normal"/>
    <w:rsid w:val="00B80B42"/>
    <w:pPr>
      <w:spacing w:before="100" w:beforeAutospacing="1" w:after="100" w:afterAutospacing="1"/>
    </w:pPr>
  </w:style>
  <w:style w:type="table" w:customStyle="1" w:styleId="TableGrid1">
    <w:name w:val="Table Grid1"/>
    <w:basedOn w:val="TableNormal"/>
    <w:next w:val="TableGrid"/>
    <w:uiPriority w:val="59"/>
    <w:rsid w:val="002926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lainTable14">
    <w:name w:val="Plain Table 14"/>
    <w:basedOn w:val="TableNormal"/>
    <w:next w:val="PlainTable1"/>
    <w:uiPriority w:val="41"/>
    <w:rsid w:val="002926E7"/>
    <w:rPr>
      <w:rFonts w:ascii="Calibri" w:eastAsia="Calibri" w:hAnsi="Calibri"/>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Light1">
    <w:name w:val="Table Grid Light1"/>
    <w:basedOn w:val="TableNormal"/>
    <w:next w:val="TableGridLight"/>
    <w:uiPriority w:val="40"/>
    <w:rsid w:val="002926E7"/>
    <w:rPr>
      <w:rFonts w:ascii="Calibri" w:eastAsia="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2926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ormaltextrun">
    <w:name w:val="normaltextrun"/>
    <w:basedOn w:val="DefaultParagraphFont"/>
    <w:rsid w:val="00B80B42"/>
  </w:style>
  <w:style w:type="character" w:customStyle="1" w:styleId="eop">
    <w:name w:val="eop"/>
    <w:basedOn w:val="DefaultParagraphFont"/>
    <w:rsid w:val="00B80B42"/>
  </w:style>
  <w:style w:type="character" w:styleId="LineNumber">
    <w:name w:val="line number"/>
    <w:basedOn w:val="DefaultParagraphFont"/>
    <w:rsid w:val="006942EE"/>
  </w:style>
  <w:style w:type="paragraph" w:styleId="Revision">
    <w:name w:val="Revision"/>
    <w:hidden/>
    <w:uiPriority w:val="99"/>
    <w:semiHidden/>
    <w:rsid w:val="006A5628"/>
    <w:rPr>
      <w:sz w:val="24"/>
      <w:szCs w:val="24"/>
    </w:rPr>
  </w:style>
  <w:style w:type="table" w:customStyle="1" w:styleId="PlainTable15">
    <w:name w:val="Plain Table 15"/>
    <w:basedOn w:val="TableNormal"/>
    <w:next w:val="PlainTable1"/>
    <w:uiPriority w:val="41"/>
    <w:rsid w:val="001B035E"/>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1">
    <w:name w:val="No List1"/>
    <w:next w:val="NoList"/>
    <w:uiPriority w:val="99"/>
    <w:semiHidden/>
    <w:unhideWhenUsed/>
    <w:rsid w:val="005460FE"/>
  </w:style>
  <w:style w:type="table" w:customStyle="1" w:styleId="TableGrid2">
    <w:name w:val="Table Grid2"/>
    <w:basedOn w:val="TableNormal"/>
    <w:next w:val="TableGrid"/>
    <w:uiPriority w:val="59"/>
    <w:rsid w:val="005460F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lainTable16">
    <w:name w:val="Plain Table 16"/>
    <w:basedOn w:val="TableNormal"/>
    <w:next w:val="PlainTable1"/>
    <w:uiPriority w:val="41"/>
    <w:rsid w:val="005460FE"/>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2">
    <w:name w:val="Table Grid Light2"/>
    <w:basedOn w:val="TableNormal"/>
    <w:next w:val="TableGridLight"/>
    <w:uiPriority w:val="40"/>
    <w:rsid w:val="005460FE"/>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ont5">
    <w:name w:val="font5"/>
    <w:basedOn w:val="Normal"/>
    <w:rsid w:val="005460FE"/>
    <w:pPr>
      <w:spacing w:before="100" w:beforeAutospacing="1" w:after="100" w:afterAutospacing="1"/>
    </w:pPr>
    <w:rPr>
      <w:rFonts w:ascii="Calibri" w:hAnsi="Calibri" w:cs="Calibr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8772">
      <w:bodyDiv w:val="1"/>
      <w:marLeft w:val="0"/>
      <w:marRight w:val="0"/>
      <w:marTop w:val="0"/>
      <w:marBottom w:val="0"/>
      <w:divBdr>
        <w:top w:val="none" w:sz="0" w:space="0" w:color="auto"/>
        <w:left w:val="none" w:sz="0" w:space="0" w:color="auto"/>
        <w:bottom w:val="none" w:sz="0" w:space="0" w:color="auto"/>
        <w:right w:val="none" w:sz="0" w:space="0" w:color="auto"/>
      </w:divBdr>
      <w:divsChild>
        <w:div w:id="673579058">
          <w:marLeft w:val="640"/>
          <w:marRight w:val="0"/>
          <w:marTop w:val="0"/>
          <w:marBottom w:val="0"/>
          <w:divBdr>
            <w:top w:val="none" w:sz="0" w:space="0" w:color="auto"/>
            <w:left w:val="none" w:sz="0" w:space="0" w:color="auto"/>
            <w:bottom w:val="none" w:sz="0" w:space="0" w:color="auto"/>
            <w:right w:val="none" w:sz="0" w:space="0" w:color="auto"/>
          </w:divBdr>
        </w:div>
        <w:div w:id="958727559">
          <w:marLeft w:val="640"/>
          <w:marRight w:val="0"/>
          <w:marTop w:val="0"/>
          <w:marBottom w:val="0"/>
          <w:divBdr>
            <w:top w:val="none" w:sz="0" w:space="0" w:color="auto"/>
            <w:left w:val="none" w:sz="0" w:space="0" w:color="auto"/>
            <w:bottom w:val="none" w:sz="0" w:space="0" w:color="auto"/>
            <w:right w:val="none" w:sz="0" w:space="0" w:color="auto"/>
          </w:divBdr>
        </w:div>
        <w:div w:id="999576101">
          <w:marLeft w:val="640"/>
          <w:marRight w:val="0"/>
          <w:marTop w:val="0"/>
          <w:marBottom w:val="0"/>
          <w:divBdr>
            <w:top w:val="none" w:sz="0" w:space="0" w:color="auto"/>
            <w:left w:val="none" w:sz="0" w:space="0" w:color="auto"/>
            <w:bottom w:val="none" w:sz="0" w:space="0" w:color="auto"/>
            <w:right w:val="none" w:sz="0" w:space="0" w:color="auto"/>
          </w:divBdr>
        </w:div>
        <w:div w:id="1199470372">
          <w:marLeft w:val="640"/>
          <w:marRight w:val="0"/>
          <w:marTop w:val="0"/>
          <w:marBottom w:val="0"/>
          <w:divBdr>
            <w:top w:val="none" w:sz="0" w:space="0" w:color="auto"/>
            <w:left w:val="none" w:sz="0" w:space="0" w:color="auto"/>
            <w:bottom w:val="none" w:sz="0" w:space="0" w:color="auto"/>
            <w:right w:val="none" w:sz="0" w:space="0" w:color="auto"/>
          </w:divBdr>
        </w:div>
        <w:div w:id="1638097882">
          <w:marLeft w:val="640"/>
          <w:marRight w:val="0"/>
          <w:marTop w:val="0"/>
          <w:marBottom w:val="0"/>
          <w:divBdr>
            <w:top w:val="none" w:sz="0" w:space="0" w:color="auto"/>
            <w:left w:val="none" w:sz="0" w:space="0" w:color="auto"/>
            <w:bottom w:val="none" w:sz="0" w:space="0" w:color="auto"/>
            <w:right w:val="none" w:sz="0" w:space="0" w:color="auto"/>
          </w:divBdr>
        </w:div>
        <w:div w:id="1778528159">
          <w:marLeft w:val="640"/>
          <w:marRight w:val="0"/>
          <w:marTop w:val="0"/>
          <w:marBottom w:val="0"/>
          <w:divBdr>
            <w:top w:val="none" w:sz="0" w:space="0" w:color="auto"/>
            <w:left w:val="none" w:sz="0" w:space="0" w:color="auto"/>
            <w:bottom w:val="none" w:sz="0" w:space="0" w:color="auto"/>
            <w:right w:val="none" w:sz="0" w:space="0" w:color="auto"/>
          </w:divBdr>
        </w:div>
        <w:div w:id="1790661738">
          <w:marLeft w:val="640"/>
          <w:marRight w:val="0"/>
          <w:marTop w:val="0"/>
          <w:marBottom w:val="0"/>
          <w:divBdr>
            <w:top w:val="none" w:sz="0" w:space="0" w:color="auto"/>
            <w:left w:val="none" w:sz="0" w:space="0" w:color="auto"/>
            <w:bottom w:val="none" w:sz="0" w:space="0" w:color="auto"/>
            <w:right w:val="none" w:sz="0" w:space="0" w:color="auto"/>
          </w:divBdr>
        </w:div>
        <w:div w:id="1876308788">
          <w:marLeft w:val="640"/>
          <w:marRight w:val="0"/>
          <w:marTop w:val="0"/>
          <w:marBottom w:val="0"/>
          <w:divBdr>
            <w:top w:val="none" w:sz="0" w:space="0" w:color="auto"/>
            <w:left w:val="none" w:sz="0" w:space="0" w:color="auto"/>
            <w:bottom w:val="none" w:sz="0" w:space="0" w:color="auto"/>
            <w:right w:val="none" w:sz="0" w:space="0" w:color="auto"/>
          </w:divBdr>
        </w:div>
        <w:div w:id="1925644841">
          <w:marLeft w:val="640"/>
          <w:marRight w:val="0"/>
          <w:marTop w:val="0"/>
          <w:marBottom w:val="0"/>
          <w:divBdr>
            <w:top w:val="none" w:sz="0" w:space="0" w:color="auto"/>
            <w:left w:val="none" w:sz="0" w:space="0" w:color="auto"/>
            <w:bottom w:val="none" w:sz="0" w:space="0" w:color="auto"/>
            <w:right w:val="none" w:sz="0" w:space="0" w:color="auto"/>
          </w:divBdr>
        </w:div>
        <w:div w:id="2100177461">
          <w:marLeft w:val="640"/>
          <w:marRight w:val="0"/>
          <w:marTop w:val="0"/>
          <w:marBottom w:val="0"/>
          <w:divBdr>
            <w:top w:val="none" w:sz="0" w:space="0" w:color="auto"/>
            <w:left w:val="none" w:sz="0" w:space="0" w:color="auto"/>
            <w:bottom w:val="none" w:sz="0" w:space="0" w:color="auto"/>
            <w:right w:val="none" w:sz="0" w:space="0" w:color="auto"/>
          </w:divBdr>
        </w:div>
      </w:divsChild>
    </w:div>
    <w:div w:id="37365348">
      <w:bodyDiv w:val="1"/>
      <w:marLeft w:val="0"/>
      <w:marRight w:val="0"/>
      <w:marTop w:val="0"/>
      <w:marBottom w:val="0"/>
      <w:divBdr>
        <w:top w:val="none" w:sz="0" w:space="0" w:color="auto"/>
        <w:left w:val="none" w:sz="0" w:space="0" w:color="auto"/>
        <w:bottom w:val="none" w:sz="0" w:space="0" w:color="auto"/>
        <w:right w:val="none" w:sz="0" w:space="0" w:color="auto"/>
      </w:divBdr>
    </w:div>
    <w:div w:id="46026915">
      <w:bodyDiv w:val="1"/>
      <w:marLeft w:val="0"/>
      <w:marRight w:val="0"/>
      <w:marTop w:val="0"/>
      <w:marBottom w:val="0"/>
      <w:divBdr>
        <w:top w:val="none" w:sz="0" w:space="0" w:color="auto"/>
        <w:left w:val="none" w:sz="0" w:space="0" w:color="auto"/>
        <w:bottom w:val="none" w:sz="0" w:space="0" w:color="auto"/>
        <w:right w:val="none" w:sz="0" w:space="0" w:color="auto"/>
      </w:divBdr>
    </w:div>
    <w:div w:id="54741667">
      <w:bodyDiv w:val="1"/>
      <w:marLeft w:val="0"/>
      <w:marRight w:val="0"/>
      <w:marTop w:val="0"/>
      <w:marBottom w:val="0"/>
      <w:divBdr>
        <w:top w:val="none" w:sz="0" w:space="0" w:color="auto"/>
        <w:left w:val="none" w:sz="0" w:space="0" w:color="auto"/>
        <w:bottom w:val="none" w:sz="0" w:space="0" w:color="auto"/>
        <w:right w:val="none" w:sz="0" w:space="0" w:color="auto"/>
      </w:divBdr>
    </w:div>
    <w:div w:id="89932290">
      <w:bodyDiv w:val="1"/>
      <w:marLeft w:val="0"/>
      <w:marRight w:val="0"/>
      <w:marTop w:val="0"/>
      <w:marBottom w:val="0"/>
      <w:divBdr>
        <w:top w:val="none" w:sz="0" w:space="0" w:color="auto"/>
        <w:left w:val="none" w:sz="0" w:space="0" w:color="auto"/>
        <w:bottom w:val="none" w:sz="0" w:space="0" w:color="auto"/>
        <w:right w:val="none" w:sz="0" w:space="0" w:color="auto"/>
      </w:divBdr>
      <w:divsChild>
        <w:div w:id="671496607">
          <w:marLeft w:val="640"/>
          <w:marRight w:val="0"/>
          <w:marTop w:val="0"/>
          <w:marBottom w:val="0"/>
          <w:divBdr>
            <w:top w:val="none" w:sz="0" w:space="0" w:color="auto"/>
            <w:left w:val="none" w:sz="0" w:space="0" w:color="auto"/>
            <w:bottom w:val="none" w:sz="0" w:space="0" w:color="auto"/>
            <w:right w:val="none" w:sz="0" w:space="0" w:color="auto"/>
          </w:divBdr>
        </w:div>
        <w:div w:id="828062464">
          <w:marLeft w:val="640"/>
          <w:marRight w:val="0"/>
          <w:marTop w:val="0"/>
          <w:marBottom w:val="0"/>
          <w:divBdr>
            <w:top w:val="none" w:sz="0" w:space="0" w:color="auto"/>
            <w:left w:val="none" w:sz="0" w:space="0" w:color="auto"/>
            <w:bottom w:val="none" w:sz="0" w:space="0" w:color="auto"/>
            <w:right w:val="none" w:sz="0" w:space="0" w:color="auto"/>
          </w:divBdr>
        </w:div>
        <w:div w:id="446896265">
          <w:marLeft w:val="640"/>
          <w:marRight w:val="0"/>
          <w:marTop w:val="0"/>
          <w:marBottom w:val="0"/>
          <w:divBdr>
            <w:top w:val="none" w:sz="0" w:space="0" w:color="auto"/>
            <w:left w:val="none" w:sz="0" w:space="0" w:color="auto"/>
            <w:bottom w:val="none" w:sz="0" w:space="0" w:color="auto"/>
            <w:right w:val="none" w:sz="0" w:space="0" w:color="auto"/>
          </w:divBdr>
        </w:div>
        <w:div w:id="1153569075">
          <w:marLeft w:val="640"/>
          <w:marRight w:val="0"/>
          <w:marTop w:val="0"/>
          <w:marBottom w:val="0"/>
          <w:divBdr>
            <w:top w:val="none" w:sz="0" w:space="0" w:color="auto"/>
            <w:left w:val="none" w:sz="0" w:space="0" w:color="auto"/>
            <w:bottom w:val="none" w:sz="0" w:space="0" w:color="auto"/>
            <w:right w:val="none" w:sz="0" w:space="0" w:color="auto"/>
          </w:divBdr>
        </w:div>
        <w:div w:id="1428841437">
          <w:marLeft w:val="640"/>
          <w:marRight w:val="0"/>
          <w:marTop w:val="0"/>
          <w:marBottom w:val="0"/>
          <w:divBdr>
            <w:top w:val="none" w:sz="0" w:space="0" w:color="auto"/>
            <w:left w:val="none" w:sz="0" w:space="0" w:color="auto"/>
            <w:bottom w:val="none" w:sz="0" w:space="0" w:color="auto"/>
            <w:right w:val="none" w:sz="0" w:space="0" w:color="auto"/>
          </w:divBdr>
        </w:div>
        <w:div w:id="935793558">
          <w:marLeft w:val="640"/>
          <w:marRight w:val="0"/>
          <w:marTop w:val="0"/>
          <w:marBottom w:val="0"/>
          <w:divBdr>
            <w:top w:val="none" w:sz="0" w:space="0" w:color="auto"/>
            <w:left w:val="none" w:sz="0" w:space="0" w:color="auto"/>
            <w:bottom w:val="none" w:sz="0" w:space="0" w:color="auto"/>
            <w:right w:val="none" w:sz="0" w:space="0" w:color="auto"/>
          </w:divBdr>
        </w:div>
        <w:div w:id="1861815026">
          <w:marLeft w:val="640"/>
          <w:marRight w:val="0"/>
          <w:marTop w:val="0"/>
          <w:marBottom w:val="0"/>
          <w:divBdr>
            <w:top w:val="none" w:sz="0" w:space="0" w:color="auto"/>
            <w:left w:val="none" w:sz="0" w:space="0" w:color="auto"/>
            <w:bottom w:val="none" w:sz="0" w:space="0" w:color="auto"/>
            <w:right w:val="none" w:sz="0" w:space="0" w:color="auto"/>
          </w:divBdr>
        </w:div>
        <w:div w:id="1910264368">
          <w:marLeft w:val="640"/>
          <w:marRight w:val="0"/>
          <w:marTop w:val="0"/>
          <w:marBottom w:val="0"/>
          <w:divBdr>
            <w:top w:val="none" w:sz="0" w:space="0" w:color="auto"/>
            <w:left w:val="none" w:sz="0" w:space="0" w:color="auto"/>
            <w:bottom w:val="none" w:sz="0" w:space="0" w:color="auto"/>
            <w:right w:val="none" w:sz="0" w:space="0" w:color="auto"/>
          </w:divBdr>
        </w:div>
        <w:div w:id="555894534">
          <w:marLeft w:val="640"/>
          <w:marRight w:val="0"/>
          <w:marTop w:val="0"/>
          <w:marBottom w:val="0"/>
          <w:divBdr>
            <w:top w:val="none" w:sz="0" w:space="0" w:color="auto"/>
            <w:left w:val="none" w:sz="0" w:space="0" w:color="auto"/>
            <w:bottom w:val="none" w:sz="0" w:space="0" w:color="auto"/>
            <w:right w:val="none" w:sz="0" w:space="0" w:color="auto"/>
          </w:divBdr>
        </w:div>
        <w:div w:id="1444811665">
          <w:marLeft w:val="640"/>
          <w:marRight w:val="0"/>
          <w:marTop w:val="0"/>
          <w:marBottom w:val="0"/>
          <w:divBdr>
            <w:top w:val="none" w:sz="0" w:space="0" w:color="auto"/>
            <w:left w:val="none" w:sz="0" w:space="0" w:color="auto"/>
            <w:bottom w:val="none" w:sz="0" w:space="0" w:color="auto"/>
            <w:right w:val="none" w:sz="0" w:space="0" w:color="auto"/>
          </w:divBdr>
        </w:div>
        <w:div w:id="495338078">
          <w:marLeft w:val="640"/>
          <w:marRight w:val="0"/>
          <w:marTop w:val="0"/>
          <w:marBottom w:val="0"/>
          <w:divBdr>
            <w:top w:val="none" w:sz="0" w:space="0" w:color="auto"/>
            <w:left w:val="none" w:sz="0" w:space="0" w:color="auto"/>
            <w:bottom w:val="none" w:sz="0" w:space="0" w:color="auto"/>
            <w:right w:val="none" w:sz="0" w:space="0" w:color="auto"/>
          </w:divBdr>
        </w:div>
        <w:div w:id="679624207">
          <w:marLeft w:val="640"/>
          <w:marRight w:val="0"/>
          <w:marTop w:val="0"/>
          <w:marBottom w:val="0"/>
          <w:divBdr>
            <w:top w:val="none" w:sz="0" w:space="0" w:color="auto"/>
            <w:left w:val="none" w:sz="0" w:space="0" w:color="auto"/>
            <w:bottom w:val="none" w:sz="0" w:space="0" w:color="auto"/>
            <w:right w:val="none" w:sz="0" w:space="0" w:color="auto"/>
          </w:divBdr>
        </w:div>
        <w:div w:id="1389692498">
          <w:marLeft w:val="640"/>
          <w:marRight w:val="0"/>
          <w:marTop w:val="0"/>
          <w:marBottom w:val="0"/>
          <w:divBdr>
            <w:top w:val="none" w:sz="0" w:space="0" w:color="auto"/>
            <w:left w:val="none" w:sz="0" w:space="0" w:color="auto"/>
            <w:bottom w:val="none" w:sz="0" w:space="0" w:color="auto"/>
            <w:right w:val="none" w:sz="0" w:space="0" w:color="auto"/>
          </w:divBdr>
        </w:div>
        <w:div w:id="2106920053">
          <w:marLeft w:val="640"/>
          <w:marRight w:val="0"/>
          <w:marTop w:val="0"/>
          <w:marBottom w:val="0"/>
          <w:divBdr>
            <w:top w:val="none" w:sz="0" w:space="0" w:color="auto"/>
            <w:left w:val="none" w:sz="0" w:space="0" w:color="auto"/>
            <w:bottom w:val="none" w:sz="0" w:space="0" w:color="auto"/>
            <w:right w:val="none" w:sz="0" w:space="0" w:color="auto"/>
          </w:divBdr>
        </w:div>
        <w:div w:id="2061049876">
          <w:marLeft w:val="640"/>
          <w:marRight w:val="0"/>
          <w:marTop w:val="0"/>
          <w:marBottom w:val="0"/>
          <w:divBdr>
            <w:top w:val="none" w:sz="0" w:space="0" w:color="auto"/>
            <w:left w:val="none" w:sz="0" w:space="0" w:color="auto"/>
            <w:bottom w:val="none" w:sz="0" w:space="0" w:color="auto"/>
            <w:right w:val="none" w:sz="0" w:space="0" w:color="auto"/>
          </w:divBdr>
        </w:div>
        <w:div w:id="887499477">
          <w:marLeft w:val="640"/>
          <w:marRight w:val="0"/>
          <w:marTop w:val="0"/>
          <w:marBottom w:val="0"/>
          <w:divBdr>
            <w:top w:val="none" w:sz="0" w:space="0" w:color="auto"/>
            <w:left w:val="none" w:sz="0" w:space="0" w:color="auto"/>
            <w:bottom w:val="none" w:sz="0" w:space="0" w:color="auto"/>
            <w:right w:val="none" w:sz="0" w:space="0" w:color="auto"/>
          </w:divBdr>
        </w:div>
        <w:div w:id="1355810972">
          <w:marLeft w:val="640"/>
          <w:marRight w:val="0"/>
          <w:marTop w:val="0"/>
          <w:marBottom w:val="0"/>
          <w:divBdr>
            <w:top w:val="none" w:sz="0" w:space="0" w:color="auto"/>
            <w:left w:val="none" w:sz="0" w:space="0" w:color="auto"/>
            <w:bottom w:val="none" w:sz="0" w:space="0" w:color="auto"/>
            <w:right w:val="none" w:sz="0" w:space="0" w:color="auto"/>
          </w:divBdr>
        </w:div>
        <w:div w:id="1111559019">
          <w:marLeft w:val="640"/>
          <w:marRight w:val="0"/>
          <w:marTop w:val="0"/>
          <w:marBottom w:val="0"/>
          <w:divBdr>
            <w:top w:val="none" w:sz="0" w:space="0" w:color="auto"/>
            <w:left w:val="none" w:sz="0" w:space="0" w:color="auto"/>
            <w:bottom w:val="none" w:sz="0" w:space="0" w:color="auto"/>
            <w:right w:val="none" w:sz="0" w:space="0" w:color="auto"/>
          </w:divBdr>
        </w:div>
        <w:div w:id="513348336">
          <w:marLeft w:val="640"/>
          <w:marRight w:val="0"/>
          <w:marTop w:val="0"/>
          <w:marBottom w:val="0"/>
          <w:divBdr>
            <w:top w:val="none" w:sz="0" w:space="0" w:color="auto"/>
            <w:left w:val="none" w:sz="0" w:space="0" w:color="auto"/>
            <w:bottom w:val="none" w:sz="0" w:space="0" w:color="auto"/>
            <w:right w:val="none" w:sz="0" w:space="0" w:color="auto"/>
          </w:divBdr>
        </w:div>
        <w:div w:id="413472396">
          <w:marLeft w:val="640"/>
          <w:marRight w:val="0"/>
          <w:marTop w:val="0"/>
          <w:marBottom w:val="0"/>
          <w:divBdr>
            <w:top w:val="none" w:sz="0" w:space="0" w:color="auto"/>
            <w:left w:val="none" w:sz="0" w:space="0" w:color="auto"/>
            <w:bottom w:val="none" w:sz="0" w:space="0" w:color="auto"/>
            <w:right w:val="none" w:sz="0" w:space="0" w:color="auto"/>
          </w:divBdr>
        </w:div>
        <w:div w:id="397553043">
          <w:marLeft w:val="640"/>
          <w:marRight w:val="0"/>
          <w:marTop w:val="0"/>
          <w:marBottom w:val="0"/>
          <w:divBdr>
            <w:top w:val="none" w:sz="0" w:space="0" w:color="auto"/>
            <w:left w:val="none" w:sz="0" w:space="0" w:color="auto"/>
            <w:bottom w:val="none" w:sz="0" w:space="0" w:color="auto"/>
            <w:right w:val="none" w:sz="0" w:space="0" w:color="auto"/>
          </w:divBdr>
        </w:div>
        <w:div w:id="1675297185">
          <w:marLeft w:val="640"/>
          <w:marRight w:val="0"/>
          <w:marTop w:val="0"/>
          <w:marBottom w:val="0"/>
          <w:divBdr>
            <w:top w:val="none" w:sz="0" w:space="0" w:color="auto"/>
            <w:left w:val="none" w:sz="0" w:space="0" w:color="auto"/>
            <w:bottom w:val="none" w:sz="0" w:space="0" w:color="auto"/>
            <w:right w:val="none" w:sz="0" w:space="0" w:color="auto"/>
          </w:divBdr>
        </w:div>
      </w:divsChild>
    </w:div>
    <w:div w:id="102891585">
      <w:bodyDiv w:val="1"/>
      <w:marLeft w:val="0"/>
      <w:marRight w:val="0"/>
      <w:marTop w:val="0"/>
      <w:marBottom w:val="0"/>
      <w:divBdr>
        <w:top w:val="none" w:sz="0" w:space="0" w:color="auto"/>
        <w:left w:val="none" w:sz="0" w:space="0" w:color="auto"/>
        <w:bottom w:val="none" w:sz="0" w:space="0" w:color="auto"/>
        <w:right w:val="none" w:sz="0" w:space="0" w:color="auto"/>
      </w:divBdr>
      <w:divsChild>
        <w:div w:id="970794304">
          <w:marLeft w:val="640"/>
          <w:marRight w:val="0"/>
          <w:marTop w:val="0"/>
          <w:marBottom w:val="0"/>
          <w:divBdr>
            <w:top w:val="none" w:sz="0" w:space="0" w:color="auto"/>
            <w:left w:val="none" w:sz="0" w:space="0" w:color="auto"/>
            <w:bottom w:val="none" w:sz="0" w:space="0" w:color="auto"/>
            <w:right w:val="none" w:sz="0" w:space="0" w:color="auto"/>
          </w:divBdr>
        </w:div>
        <w:div w:id="742529392">
          <w:marLeft w:val="640"/>
          <w:marRight w:val="0"/>
          <w:marTop w:val="0"/>
          <w:marBottom w:val="0"/>
          <w:divBdr>
            <w:top w:val="none" w:sz="0" w:space="0" w:color="auto"/>
            <w:left w:val="none" w:sz="0" w:space="0" w:color="auto"/>
            <w:bottom w:val="none" w:sz="0" w:space="0" w:color="auto"/>
            <w:right w:val="none" w:sz="0" w:space="0" w:color="auto"/>
          </w:divBdr>
        </w:div>
        <w:div w:id="1567033096">
          <w:marLeft w:val="640"/>
          <w:marRight w:val="0"/>
          <w:marTop w:val="0"/>
          <w:marBottom w:val="0"/>
          <w:divBdr>
            <w:top w:val="none" w:sz="0" w:space="0" w:color="auto"/>
            <w:left w:val="none" w:sz="0" w:space="0" w:color="auto"/>
            <w:bottom w:val="none" w:sz="0" w:space="0" w:color="auto"/>
            <w:right w:val="none" w:sz="0" w:space="0" w:color="auto"/>
          </w:divBdr>
        </w:div>
        <w:div w:id="1047293625">
          <w:marLeft w:val="640"/>
          <w:marRight w:val="0"/>
          <w:marTop w:val="0"/>
          <w:marBottom w:val="0"/>
          <w:divBdr>
            <w:top w:val="none" w:sz="0" w:space="0" w:color="auto"/>
            <w:left w:val="none" w:sz="0" w:space="0" w:color="auto"/>
            <w:bottom w:val="none" w:sz="0" w:space="0" w:color="auto"/>
            <w:right w:val="none" w:sz="0" w:space="0" w:color="auto"/>
          </w:divBdr>
        </w:div>
        <w:div w:id="1361396323">
          <w:marLeft w:val="640"/>
          <w:marRight w:val="0"/>
          <w:marTop w:val="0"/>
          <w:marBottom w:val="0"/>
          <w:divBdr>
            <w:top w:val="none" w:sz="0" w:space="0" w:color="auto"/>
            <w:left w:val="none" w:sz="0" w:space="0" w:color="auto"/>
            <w:bottom w:val="none" w:sz="0" w:space="0" w:color="auto"/>
            <w:right w:val="none" w:sz="0" w:space="0" w:color="auto"/>
          </w:divBdr>
        </w:div>
        <w:div w:id="1520970494">
          <w:marLeft w:val="640"/>
          <w:marRight w:val="0"/>
          <w:marTop w:val="0"/>
          <w:marBottom w:val="0"/>
          <w:divBdr>
            <w:top w:val="none" w:sz="0" w:space="0" w:color="auto"/>
            <w:left w:val="none" w:sz="0" w:space="0" w:color="auto"/>
            <w:bottom w:val="none" w:sz="0" w:space="0" w:color="auto"/>
            <w:right w:val="none" w:sz="0" w:space="0" w:color="auto"/>
          </w:divBdr>
        </w:div>
        <w:div w:id="1837769237">
          <w:marLeft w:val="640"/>
          <w:marRight w:val="0"/>
          <w:marTop w:val="0"/>
          <w:marBottom w:val="0"/>
          <w:divBdr>
            <w:top w:val="none" w:sz="0" w:space="0" w:color="auto"/>
            <w:left w:val="none" w:sz="0" w:space="0" w:color="auto"/>
            <w:bottom w:val="none" w:sz="0" w:space="0" w:color="auto"/>
            <w:right w:val="none" w:sz="0" w:space="0" w:color="auto"/>
          </w:divBdr>
        </w:div>
        <w:div w:id="243801870">
          <w:marLeft w:val="640"/>
          <w:marRight w:val="0"/>
          <w:marTop w:val="0"/>
          <w:marBottom w:val="0"/>
          <w:divBdr>
            <w:top w:val="none" w:sz="0" w:space="0" w:color="auto"/>
            <w:left w:val="none" w:sz="0" w:space="0" w:color="auto"/>
            <w:bottom w:val="none" w:sz="0" w:space="0" w:color="auto"/>
            <w:right w:val="none" w:sz="0" w:space="0" w:color="auto"/>
          </w:divBdr>
        </w:div>
        <w:div w:id="1607156106">
          <w:marLeft w:val="640"/>
          <w:marRight w:val="0"/>
          <w:marTop w:val="0"/>
          <w:marBottom w:val="0"/>
          <w:divBdr>
            <w:top w:val="none" w:sz="0" w:space="0" w:color="auto"/>
            <w:left w:val="none" w:sz="0" w:space="0" w:color="auto"/>
            <w:bottom w:val="none" w:sz="0" w:space="0" w:color="auto"/>
            <w:right w:val="none" w:sz="0" w:space="0" w:color="auto"/>
          </w:divBdr>
        </w:div>
        <w:div w:id="1651867354">
          <w:marLeft w:val="640"/>
          <w:marRight w:val="0"/>
          <w:marTop w:val="0"/>
          <w:marBottom w:val="0"/>
          <w:divBdr>
            <w:top w:val="none" w:sz="0" w:space="0" w:color="auto"/>
            <w:left w:val="none" w:sz="0" w:space="0" w:color="auto"/>
            <w:bottom w:val="none" w:sz="0" w:space="0" w:color="auto"/>
            <w:right w:val="none" w:sz="0" w:space="0" w:color="auto"/>
          </w:divBdr>
        </w:div>
        <w:div w:id="382145207">
          <w:marLeft w:val="640"/>
          <w:marRight w:val="0"/>
          <w:marTop w:val="0"/>
          <w:marBottom w:val="0"/>
          <w:divBdr>
            <w:top w:val="none" w:sz="0" w:space="0" w:color="auto"/>
            <w:left w:val="none" w:sz="0" w:space="0" w:color="auto"/>
            <w:bottom w:val="none" w:sz="0" w:space="0" w:color="auto"/>
            <w:right w:val="none" w:sz="0" w:space="0" w:color="auto"/>
          </w:divBdr>
        </w:div>
        <w:div w:id="1996495147">
          <w:marLeft w:val="640"/>
          <w:marRight w:val="0"/>
          <w:marTop w:val="0"/>
          <w:marBottom w:val="0"/>
          <w:divBdr>
            <w:top w:val="none" w:sz="0" w:space="0" w:color="auto"/>
            <w:left w:val="none" w:sz="0" w:space="0" w:color="auto"/>
            <w:bottom w:val="none" w:sz="0" w:space="0" w:color="auto"/>
            <w:right w:val="none" w:sz="0" w:space="0" w:color="auto"/>
          </w:divBdr>
        </w:div>
        <w:div w:id="197086838">
          <w:marLeft w:val="640"/>
          <w:marRight w:val="0"/>
          <w:marTop w:val="0"/>
          <w:marBottom w:val="0"/>
          <w:divBdr>
            <w:top w:val="none" w:sz="0" w:space="0" w:color="auto"/>
            <w:left w:val="none" w:sz="0" w:space="0" w:color="auto"/>
            <w:bottom w:val="none" w:sz="0" w:space="0" w:color="auto"/>
            <w:right w:val="none" w:sz="0" w:space="0" w:color="auto"/>
          </w:divBdr>
        </w:div>
        <w:div w:id="650451376">
          <w:marLeft w:val="640"/>
          <w:marRight w:val="0"/>
          <w:marTop w:val="0"/>
          <w:marBottom w:val="0"/>
          <w:divBdr>
            <w:top w:val="none" w:sz="0" w:space="0" w:color="auto"/>
            <w:left w:val="none" w:sz="0" w:space="0" w:color="auto"/>
            <w:bottom w:val="none" w:sz="0" w:space="0" w:color="auto"/>
            <w:right w:val="none" w:sz="0" w:space="0" w:color="auto"/>
          </w:divBdr>
        </w:div>
        <w:div w:id="2112775968">
          <w:marLeft w:val="640"/>
          <w:marRight w:val="0"/>
          <w:marTop w:val="0"/>
          <w:marBottom w:val="0"/>
          <w:divBdr>
            <w:top w:val="none" w:sz="0" w:space="0" w:color="auto"/>
            <w:left w:val="none" w:sz="0" w:space="0" w:color="auto"/>
            <w:bottom w:val="none" w:sz="0" w:space="0" w:color="auto"/>
            <w:right w:val="none" w:sz="0" w:space="0" w:color="auto"/>
          </w:divBdr>
        </w:div>
        <w:div w:id="1590456773">
          <w:marLeft w:val="640"/>
          <w:marRight w:val="0"/>
          <w:marTop w:val="0"/>
          <w:marBottom w:val="0"/>
          <w:divBdr>
            <w:top w:val="none" w:sz="0" w:space="0" w:color="auto"/>
            <w:left w:val="none" w:sz="0" w:space="0" w:color="auto"/>
            <w:bottom w:val="none" w:sz="0" w:space="0" w:color="auto"/>
            <w:right w:val="none" w:sz="0" w:space="0" w:color="auto"/>
          </w:divBdr>
        </w:div>
        <w:div w:id="840893109">
          <w:marLeft w:val="640"/>
          <w:marRight w:val="0"/>
          <w:marTop w:val="0"/>
          <w:marBottom w:val="0"/>
          <w:divBdr>
            <w:top w:val="none" w:sz="0" w:space="0" w:color="auto"/>
            <w:left w:val="none" w:sz="0" w:space="0" w:color="auto"/>
            <w:bottom w:val="none" w:sz="0" w:space="0" w:color="auto"/>
            <w:right w:val="none" w:sz="0" w:space="0" w:color="auto"/>
          </w:divBdr>
        </w:div>
        <w:div w:id="1762096370">
          <w:marLeft w:val="640"/>
          <w:marRight w:val="0"/>
          <w:marTop w:val="0"/>
          <w:marBottom w:val="0"/>
          <w:divBdr>
            <w:top w:val="none" w:sz="0" w:space="0" w:color="auto"/>
            <w:left w:val="none" w:sz="0" w:space="0" w:color="auto"/>
            <w:bottom w:val="none" w:sz="0" w:space="0" w:color="auto"/>
            <w:right w:val="none" w:sz="0" w:space="0" w:color="auto"/>
          </w:divBdr>
        </w:div>
        <w:div w:id="80836486">
          <w:marLeft w:val="640"/>
          <w:marRight w:val="0"/>
          <w:marTop w:val="0"/>
          <w:marBottom w:val="0"/>
          <w:divBdr>
            <w:top w:val="none" w:sz="0" w:space="0" w:color="auto"/>
            <w:left w:val="none" w:sz="0" w:space="0" w:color="auto"/>
            <w:bottom w:val="none" w:sz="0" w:space="0" w:color="auto"/>
            <w:right w:val="none" w:sz="0" w:space="0" w:color="auto"/>
          </w:divBdr>
        </w:div>
        <w:div w:id="1936665534">
          <w:marLeft w:val="640"/>
          <w:marRight w:val="0"/>
          <w:marTop w:val="0"/>
          <w:marBottom w:val="0"/>
          <w:divBdr>
            <w:top w:val="none" w:sz="0" w:space="0" w:color="auto"/>
            <w:left w:val="none" w:sz="0" w:space="0" w:color="auto"/>
            <w:bottom w:val="none" w:sz="0" w:space="0" w:color="auto"/>
            <w:right w:val="none" w:sz="0" w:space="0" w:color="auto"/>
          </w:divBdr>
        </w:div>
        <w:div w:id="985009559">
          <w:marLeft w:val="640"/>
          <w:marRight w:val="0"/>
          <w:marTop w:val="0"/>
          <w:marBottom w:val="0"/>
          <w:divBdr>
            <w:top w:val="none" w:sz="0" w:space="0" w:color="auto"/>
            <w:left w:val="none" w:sz="0" w:space="0" w:color="auto"/>
            <w:bottom w:val="none" w:sz="0" w:space="0" w:color="auto"/>
            <w:right w:val="none" w:sz="0" w:space="0" w:color="auto"/>
          </w:divBdr>
        </w:div>
        <w:div w:id="1705986637">
          <w:marLeft w:val="640"/>
          <w:marRight w:val="0"/>
          <w:marTop w:val="0"/>
          <w:marBottom w:val="0"/>
          <w:divBdr>
            <w:top w:val="none" w:sz="0" w:space="0" w:color="auto"/>
            <w:left w:val="none" w:sz="0" w:space="0" w:color="auto"/>
            <w:bottom w:val="none" w:sz="0" w:space="0" w:color="auto"/>
            <w:right w:val="none" w:sz="0" w:space="0" w:color="auto"/>
          </w:divBdr>
        </w:div>
      </w:divsChild>
    </w:div>
    <w:div w:id="128136533">
      <w:bodyDiv w:val="1"/>
      <w:marLeft w:val="0"/>
      <w:marRight w:val="0"/>
      <w:marTop w:val="0"/>
      <w:marBottom w:val="0"/>
      <w:divBdr>
        <w:top w:val="none" w:sz="0" w:space="0" w:color="auto"/>
        <w:left w:val="none" w:sz="0" w:space="0" w:color="auto"/>
        <w:bottom w:val="none" w:sz="0" w:space="0" w:color="auto"/>
        <w:right w:val="none" w:sz="0" w:space="0" w:color="auto"/>
      </w:divBdr>
    </w:div>
    <w:div w:id="133111026">
      <w:bodyDiv w:val="1"/>
      <w:marLeft w:val="0"/>
      <w:marRight w:val="0"/>
      <w:marTop w:val="0"/>
      <w:marBottom w:val="0"/>
      <w:divBdr>
        <w:top w:val="none" w:sz="0" w:space="0" w:color="auto"/>
        <w:left w:val="none" w:sz="0" w:space="0" w:color="auto"/>
        <w:bottom w:val="none" w:sz="0" w:space="0" w:color="auto"/>
        <w:right w:val="none" w:sz="0" w:space="0" w:color="auto"/>
      </w:divBdr>
      <w:divsChild>
        <w:div w:id="1708219940">
          <w:marLeft w:val="640"/>
          <w:marRight w:val="0"/>
          <w:marTop w:val="0"/>
          <w:marBottom w:val="0"/>
          <w:divBdr>
            <w:top w:val="none" w:sz="0" w:space="0" w:color="auto"/>
            <w:left w:val="none" w:sz="0" w:space="0" w:color="auto"/>
            <w:bottom w:val="none" w:sz="0" w:space="0" w:color="auto"/>
            <w:right w:val="none" w:sz="0" w:space="0" w:color="auto"/>
          </w:divBdr>
        </w:div>
        <w:div w:id="935481016">
          <w:marLeft w:val="640"/>
          <w:marRight w:val="0"/>
          <w:marTop w:val="0"/>
          <w:marBottom w:val="0"/>
          <w:divBdr>
            <w:top w:val="none" w:sz="0" w:space="0" w:color="auto"/>
            <w:left w:val="none" w:sz="0" w:space="0" w:color="auto"/>
            <w:bottom w:val="none" w:sz="0" w:space="0" w:color="auto"/>
            <w:right w:val="none" w:sz="0" w:space="0" w:color="auto"/>
          </w:divBdr>
        </w:div>
        <w:div w:id="51006799">
          <w:marLeft w:val="640"/>
          <w:marRight w:val="0"/>
          <w:marTop w:val="0"/>
          <w:marBottom w:val="0"/>
          <w:divBdr>
            <w:top w:val="none" w:sz="0" w:space="0" w:color="auto"/>
            <w:left w:val="none" w:sz="0" w:space="0" w:color="auto"/>
            <w:bottom w:val="none" w:sz="0" w:space="0" w:color="auto"/>
            <w:right w:val="none" w:sz="0" w:space="0" w:color="auto"/>
          </w:divBdr>
        </w:div>
        <w:div w:id="1541892900">
          <w:marLeft w:val="640"/>
          <w:marRight w:val="0"/>
          <w:marTop w:val="0"/>
          <w:marBottom w:val="0"/>
          <w:divBdr>
            <w:top w:val="none" w:sz="0" w:space="0" w:color="auto"/>
            <w:left w:val="none" w:sz="0" w:space="0" w:color="auto"/>
            <w:bottom w:val="none" w:sz="0" w:space="0" w:color="auto"/>
            <w:right w:val="none" w:sz="0" w:space="0" w:color="auto"/>
          </w:divBdr>
        </w:div>
        <w:div w:id="2000385792">
          <w:marLeft w:val="640"/>
          <w:marRight w:val="0"/>
          <w:marTop w:val="0"/>
          <w:marBottom w:val="0"/>
          <w:divBdr>
            <w:top w:val="none" w:sz="0" w:space="0" w:color="auto"/>
            <w:left w:val="none" w:sz="0" w:space="0" w:color="auto"/>
            <w:bottom w:val="none" w:sz="0" w:space="0" w:color="auto"/>
            <w:right w:val="none" w:sz="0" w:space="0" w:color="auto"/>
          </w:divBdr>
        </w:div>
        <w:div w:id="1951543282">
          <w:marLeft w:val="640"/>
          <w:marRight w:val="0"/>
          <w:marTop w:val="0"/>
          <w:marBottom w:val="0"/>
          <w:divBdr>
            <w:top w:val="none" w:sz="0" w:space="0" w:color="auto"/>
            <w:left w:val="none" w:sz="0" w:space="0" w:color="auto"/>
            <w:bottom w:val="none" w:sz="0" w:space="0" w:color="auto"/>
            <w:right w:val="none" w:sz="0" w:space="0" w:color="auto"/>
          </w:divBdr>
        </w:div>
        <w:div w:id="1664893728">
          <w:marLeft w:val="640"/>
          <w:marRight w:val="0"/>
          <w:marTop w:val="0"/>
          <w:marBottom w:val="0"/>
          <w:divBdr>
            <w:top w:val="none" w:sz="0" w:space="0" w:color="auto"/>
            <w:left w:val="none" w:sz="0" w:space="0" w:color="auto"/>
            <w:bottom w:val="none" w:sz="0" w:space="0" w:color="auto"/>
            <w:right w:val="none" w:sz="0" w:space="0" w:color="auto"/>
          </w:divBdr>
        </w:div>
        <w:div w:id="735006372">
          <w:marLeft w:val="640"/>
          <w:marRight w:val="0"/>
          <w:marTop w:val="0"/>
          <w:marBottom w:val="0"/>
          <w:divBdr>
            <w:top w:val="none" w:sz="0" w:space="0" w:color="auto"/>
            <w:left w:val="none" w:sz="0" w:space="0" w:color="auto"/>
            <w:bottom w:val="none" w:sz="0" w:space="0" w:color="auto"/>
            <w:right w:val="none" w:sz="0" w:space="0" w:color="auto"/>
          </w:divBdr>
        </w:div>
        <w:div w:id="2143378298">
          <w:marLeft w:val="640"/>
          <w:marRight w:val="0"/>
          <w:marTop w:val="0"/>
          <w:marBottom w:val="0"/>
          <w:divBdr>
            <w:top w:val="none" w:sz="0" w:space="0" w:color="auto"/>
            <w:left w:val="none" w:sz="0" w:space="0" w:color="auto"/>
            <w:bottom w:val="none" w:sz="0" w:space="0" w:color="auto"/>
            <w:right w:val="none" w:sz="0" w:space="0" w:color="auto"/>
          </w:divBdr>
        </w:div>
        <w:div w:id="52197424">
          <w:marLeft w:val="640"/>
          <w:marRight w:val="0"/>
          <w:marTop w:val="0"/>
          <w:marBottom w:val="0"/>
          <w:divBdr>
            <w:top w:val="none" w:sz="0" w:space="0" w:color="auto"/>
            <w:left w:val="none" w:sz="0" w:space="0" w:color="auto"/>
            <w:bottom w:val="none" w:sz="0" w:space="0" w:color="auto"/>
            <w:right w:val="none" w:sz="0" w:space="0" w:color="auto"/>
          </w:divBdr>
        </w:div>
        <w:div w:id="1894776887">
          <w:marLeft w:val="640"/>
          <w:marRight w:val="0"/>
          <w:marTop w:val="0"/>
          <w:marBottom w:val="0"/>
          <w:divBdr>
            <w:top w:val="none" w:sz="0" w:space="0" w:color="auto"/>
            <w:left w:val="none" w:sz="0" w:space="0" w:color="auto"/>
            <w:bottom w:val="none" w:sz="0" w:space="0" w:color="auto"/>
            <w:right w:val="none" w:sz="0" w:space="0" w:color="auto"/>
          </w:divBdr>
        </w:div>
        <w:div w:id="1118648976">
          <w:marLeft w:val="640"/>
          <w:marRight w:val="0"/>
          <w:marTop w:val="0"/>
          <w:marBottom w:val="0"/>
          <w:divBdr>
            <w:top w:val="none" w:sz="0" w:space="0" w:color="auto"/>
            <w:left w:val="none" w:sz="0" w:space="0" w:color="auto"/>
            <w:bottom w:val="none" w:sz="0" w:space="0" w:color="auto"/>
            <w:right w:val="none" w:sz="0" w:space="0" w:color="auto"/>
          </w:divBdr>
        </w:div>
        <w:div w:id="1054547335">
          <w:marLeft w:val="640"/>
          <w:marRight w:val="0"/>
          <w:marTop w:val="0"/>
          <w:marBottom w:val="0"/>
          <w:divBdr>
            <w:top w:val="none" w:sz="0" w:space="0" w:color="auto"/>
            <w:left w:val="none" w:sz="0" w:space="0" w:color="auto"/>
            <w:bottom w:val="none" w:sz="0" w:space="0" w:color="auto"/>
            <w:right w:val="none" w:sz="0" w:space="0" w:color="auto"/>
          </w:divBdr>
        </w:div>
        <w:div w:id="1287083407">
          <w:marLeft w:val="640"/>
          <w:marRight w:val="0"/>
          <w:marTop w:val="0"/>
          <w:marBottom w:val="0"/>
          <w:divBdr>
            <w:top w:val="none" w:sz="0" w:space="0" w:color="auto"/>
            <w:left w:val="none" w:sz="0" w:space="0" w:color="auto"/>
            <w:bottom w:val="none" w:sz="0" w:space="0" w:color="auto"/>
            <w:right w:val="none" w:sz="0" w:space="0" w:color="auto"/>
          </w:divBdr>
        </w:div>
        <w:div w:id="1565992610">
          <w:marLeft w:val="640"/>
          <w:marRight w:val="0"/>
          <w:marTop w:val="0"/>
          <w:marBottom w:val="0"/>
          <w:divBdr>
            <w:top w:val="none" w:sz="0" w:space="0" w:color="auto"/>
            <w:left w:val="none" w:sz="0" w:space="0" w:color="auto"/>
            <w:bottom w:val="none" w:sz="0" w:space="0" w:color="auto"/>
            <w:right w:val="none" w:sz="0" w:space="0" w:color="auto"/>
          </w:divBdr>
        </w:div>
        <w:div w:id="964696309">
          <w:marLeft w:val="640"/>
          <w:marRight w:val="0"/>
          <w:marTop w:val="0"/>
          <w:marBottom w:val="0"/>
          <w:divBdr>
            <w:top w:val="none" w:sz="0" w:space="0" w:color="auto"/>
            <w:left w:val="none" w:sz="0" w:space="0" w:color="auto"/>
            <w:bottom w:val="none" w:sz="0" w:space="0" w:color="auto"/>
            <w:right w:val="none" w:sz="0" w:space="0" w:color="auto"/>
          </w:divBdr>
        </w:div>
        <w:div w:id="2093694266">
          <w:marLeft w:val="640"/>
          <w:marRight w:val="0"/>
          <w:marTop w:val="0"/>
          <w:marBottom w:val="0"/>
          <w:divBdr>
            <w:top w:val="none" w:sz="0" w:space="0" w:color="auto"/>
            <w:left w:val="none" w:sz="0" w:space="0" w:color="auto"/>
            <w:bottom w:val="none" w:sz="0" w:space="0" w:color="auto"/>
            <w:right w:val="none" w:sz="0" w:space="0" w:color="auto"/>
          </w:divBdr>
        </w:div>
        <w:div w:id="2098750572">
          <w:marLeft w:val="640"/>
          <w:marRight w:val="0"/>
          <w:marTop w:val="0"/>
          <w:marBottom w:val="0"/>
          <w:divBdr>
            <w:top w:val="none" w:sz="0" w:space="0" w:color="auto"/>
            <w:left w:val="none" w:sz="0" w:space="0" w:color="auto"/>
            <w:bottom w:val="none" w:sz="0" w:space="0" w:color="auto"/>
            <w:right w:val="none" w:sz="0" w:space="0" w:color="auto"/>
          </w:divBdr>
        </w:div>
        <w:div w:id="593513235">
          <w:marLeft w:val="640"/>
          <w:marRight w:val="0"/>
          <w:marTop w:val="0"/>
          <w:marBottom w:val="0"/>
          <w:divBdr>
            <w:top w:val="none" w:sz="0" w:space="0" w:color="auto"/>
            <w:left w:val="none" w:sz="0" w:space="0" w:color="auto"/>
            <w:bottom w:val="none" w:sz="0" w:space="0" w:color="auto"/>
            <w:right w:val="none" w:sz="0" w:space="0" w:color="auto"/>
          </w:divBdr>
        </w:div>
        <w:div w:id="626082059">
          <w:marLeft w:val="640"/>
          <w:marRight w:val="0"/>
          <w:marTop w:val="0"/>
          <w:marBottom w:val="0"/>
          <w:divBdr>
            <w:top w:val="none" w:sz="0" w:space="0" w:color="auto"/>
            <w:left w:val="none" w:sz="0" w:space="0" w:color="auto"/>
            <w:bottom w:val="none" w:sz="0" w:space="0" w:color="auto"/>
            <w:right w:val="none" w:sz="0" w:space="0" w:color="auto"/>
          </w:divBdr>
        </w:div>
        <w:div w:id="1592081999">
          <w:marLeft w:val="640"/>
          <w:marRight w:val="0"/>
          <w:marTop w:val="0"/>
          <w:marBottom w:val="0"/>
          <w:divBdr>
            <w:top w:val="none" w:sz="0" w:space="0" w:color="auto"/>
            <w:left w:val="none" w:sz="0" w:space="0" w:color="auto"/>
            <w:bottom w:val="none" w:sz="0" w:space="0" w:color="auto"/>
            <w:right w:val="none" w:sz="0" w:space="0" w:color="auto"/>
          </w:divBdr>
        </w:div>
        <w:div w:id="1744719774">
          <w:marLeft w:val="640"/>
          <w:marRight w:val="0"/>
          <w:marTop w:val="0"/>
          <w:marBottom w:val="0"/>
          <w:divBdr>
            <w:top w:val="none" w:sz="0" w:space="0" w:color="auto"/>
            <w:left w:val="none" w:sz="0" w:space="0" w:color="auto"/>
            <w:bottom w:val="none" w:sz="0" w:space="0" w:color="auto"/>
            <w:right w:val="none" w:sz="0" w:space="0" w:color="auto"/>
          </w:divBdr>
        </w:div>
        <w:div w:id="2039116775">
          <w:marLeft w:val="640"/>
          <w:marRight w:val="0"/>
          <w:marTop w:val="0"/>
          <w:marBottom w:val="0"/>
          <w:divBdr>
            <w:top w:val="none" w:sz="0" w:space="0" w:color="auto"/>
            <w:left w:val="none" w:sz="0" w:space="0" w:color="auto"/>
            <w:bottom w:val="none" w:sz="0" w:space="0" w:color="auto"/>
            <w:right w:val="none" w:sz="0" w:space="0" w:color="auto"/>
          </w:divBdr>
        </w:div>
      </w:divsChild>
    </w:div>
    <w:div w:id="134492028">
      <w:bodyDiv w:val="1"/>
      <w:marLeft w:val="0"/>
      <w:marRight w:val="0"/>
      <w:marTop w:val="0"/>
      <w:marBottom w:val="0"/>
      <w:divBdr>
        <w:top w:val="none" w:sz="0" w:space="0" w:color="auto"/>
        <w:left w:val="none" w:sz="0" w:space="0" w:color="auto"/>
        <w:bottom w:val="none" w:sz="0" w:space="0" w:color="auto"/>
        <w:right w:val="none" w:sz="0" w:space="0" w:color="auto"/>
      </w:divBdr>
      <w:divsChild>
        <w:div w:id="1524973808">
          <w:marLeft w:val="640"/>
          <w:marRight w:val="0"/>
          <w:marTop w:val="0"/>
          <w:marBottom w:val="0"/>
          <w:divBdr>
            <w:top w:val="none" w:sz="0" w:space="0" w:color="auto"/>
            <w:left w:val="none" w:sz="0" w:space="0" w:color="auto"/>
            <w:bottom w:val="none" w:sz="0" w:space="0" w:color="auto"/>
            <w:right w:val="none" w:sz="0" w:space="0" w:color="auto"/>
          </w:divBdr>
        </w:div>
        <w:div w:id="1200364672">
          <w:marLeft w:val="640"/>
          <w:marRight w:val="0"/>
          <w:marTop w:val="0"/>
          <w:marBottom w:val="0"/>
          <w:divBdr>
            <w:top w:val="none" w:sz="0" w:space="0" w:color="auto"/>
            <w:left w:val="none" w:sz="0" w:space="0" w:color="auto"/>
            <w:bottom w:val="none" w:sz="0" w:space="0" w:color="auto"/>
            <w:right w:val="none" w:sz="0" w:space="0" w:color="auto"/>
          </w:divBdr>
        </w:div>
        <w:div w:id="1557739673">
          <w:marLeft w:val="640"/>
          <w:marRight w:val="0"/>
          <w:marTop w:val="0"/>
          <w:marBottom w:val="0"/>
          <w:divBdr>
            <w:top w:val="none" w:sz="0" w:space="0" w:color="auto"/>
            <w:left w:val="none" w:sz="0" w:space="0" w:color="auto"/>
            <w:bottom w:val="none" w:sz="0" w:space="0" w:color="auto"/>
            <w:right w:val="none" w:sz="0" w:space="0" w:color="auto"/>
          </w:divBdr>
        </w:div>
        <w:div w:id="1570000019">
          <w:marLeft w:val="640"/>
          <w:marRight w:val="0"/>
          <w:marTop w:val="0"/>
          <w:marBottom w:val="0"/>
          <w:divBdr>
            <w:top w:val="none" w:sz="0" w:space="0" w:color="auto"/>
            <w:left w:val="none" w:sz="0" w:space="0" w:color="auto"/>
            <w:bottom w:val="none" w:sz="0" w:space="0" w:color="auto"/>
            <w:right w:val="none" w:sz="0" w:space="0" w:color="auto"/>
          </w:divBdr>
        </w:div>
        <w:div w:id="1416245175">
          <w:marLeft w:val="640"/>
          <w:marRight w:val="0"/>
          <w:marTop w:val="0"/>
          <w:marBottom w:val="0"/>
          <w:divBdr>
            <w:top w:val="none" w:sz="0" w:space="0" w:color="auto"/>
            <w:left w:val="none" w:sz="0" w:space="0" w:color="auto"/>
            <w:bottom w:val="none" w:sz="0" w:space="0" w:color="auto"/>
            <w:right w:val="none" w:sz="0" w:space="0" w:color="auto"/>
          </w:divBdr>
        </w:div>
        <w:div w:id="197743258">
          <w:marLeft w:val="640"/>
          <w:marRight w:val="0"/>
          <w:marTop w:val="0"/>
          <w:marBottom w:val="0"/>
          <w:divBdr>
            <w:top w:val="none" w:sz="0" w:space="0" w:color="auto"/>
            <w:left w:val="none" w:sz="0" w:space="0" w:color="auto"/>
            <w:bottom w:val="none" w:sz="0" w:space="0" w:color="auto"/>
            <w:right w:val="none" w:sz="0" w:space="0" w:color="auto"/>
          </w:divBdr>
        </w:div>
        <w:div w:id="185943837">
          <w:marLeft w:val="640"/>
          <w:marRight w:val="0"/>
          <w:marTop w:val="0"/>
          <w:marBottom w:val="0"/>
          <w:divBdr>
            <w:top w:val="none" w:sz="0" w:space="0" w:color="auto"/>
            <w:left w:val="none" w:sz="0" w:space="0" w:color="auto"/>
            <w:bottom w:val="none" w:sz="0" w:space="0" w:color="auto"/>
            <w:right w:val="none" w:sz="0" w:space="0" w:color="auto"/>
          </w:divBdr>
        </w:div>
        <w:div w:id="1078986435">
          <w:marLeft w:val="640"/>
          <w:marRight w:val="0"/>
          <w:marTop w:val="0"/>
          <w:marBottom w:val="0"/>
          <w:divBdr>
            <w:top w:val="none" w:sz="0" w:space="0" w:color="auto"/>
            <w:left w:val="none" w:sz="0" w:space="0" w:color="auto"/>
            <w:bottom w:val="none" w:sz="0" w:space="0" w:color="auto"/>
            <w:right w:val="none" w:sz="0" w:space="0" w:color="auto"/>
          </w:divBdr>
        </w:div>
        <w:div w:id="1856847067">
          <w:marLeft w:val="640"/>
          <w:marRight w:val="0"/>
          <w:marTop w:val="0"/>
          <w:marBottom w:val="0"/>
          <w:divBdr>
            <w:top w:val="none" w:sz="0" w:space="0" w:color="auto"/>
            <w:left w:val="none" w:sz="0" w:space="0" w:color="auto"/>
            <w:bottom w:val="none" w:sz="0" w:space="0" w:color="auto"/>
            <w:right w:val="none" w:sz="0" w:space="0" w:color="auto"/>
          </w:divBdr>
        </w:div>
        <w:div w:id="677082421">
          <w:marLeft w:val="640"/>
          <w:marRight w:val="0"/>
          <w:marTop w:val="0"/>
          <w:marBottom w:val="0"/>
          <w:divBdr>
            <w:top w:val="none" w:sz="0" w:space="0" w:color="auto"/>
            <w:left w:val="none" w:sz="0" w:space="0" w:color="auto"/>
            <w:bottom w:val="none" w:sz="0" w:space="0" w:color="auto"/>
            <w:right w:val="none" w:sz="0" w:space="0" w:color="auto"/>
          </w:divBdr>
        </w:div>
        <w:div w:id="615990803">
          <w:marLeft w:val="640"/>
          <w:marRight w:val="0"/>
          <w:marTop w:val="0"/>
          <w:marBottom w:val="0"/>
          <w:divBdr>
            <w:top w:val="none" w:sz="0" w:space="0" w:color="auto"/>
            <w:left w:val="none" w:sz="0" w:space="0" w:color="auto"/>
            <w:bottom w:val="none" w:sz="0" w:space="0" w:color="auto"/>
            <w:right w:val="none" w:sz="0" w:space="0" w:color="auto"/>
          </w:divBdr>
        </w:div>
        <w:div w:id="1520511990">
          <w:marLeft w:val="640"/>
          <w:marRight w:val="0"/>
          <w:marTop w:val="0"/>
          <w:marBottom w:val="0"/>
          <w:divBdr>
            <w:top w:val="none" w:sz="0" w:space="0" w:color="auto"/>
            <w:left w:val="none" w:sz="0" w:space="0" w:color="auto"/>
            <w:bottom w:val="none" w:sz="0" w:space="0" w:color="auto"/>
            <w:right w:val="none" w:sz="0" w:space="0" w:color="auto"/>
          </w:divBdr>
        </w:div>
        <w:div w:id="502672907">
          <w:marLeft w:val="640"/>
          <w:marRight w:val="0"/>
          <w:marTop w:val="0"/>
          <w:marBottom w:val="0"/>
          <w:divBdr>
            <w:top w:val="none" w:sz="0" w:space="0" w:color="auto"/>
            <w:left w:val="none" w:sz="0" w:space="0" w:color="auto"/>
            <w:bottom w:val="none" w:sz="0" w:space="0" w:color="auto"/>
            <w:right w:val="none" w:sz="0" w:space="0" w:color="auto"/>
          </w:divBdr>
        </w:div>
        <w:div w:id="1635594911">
          <w:marLeft w:val="640"/>
          <w:marRight w:val="0"/>
          <w:marTop w:val="0"/>
          <w:marBottom w:val="0"/>
          <w:divBdr>
            <w:top w:val="none" w:sz="0" w:space="0" w:color="auto"/>
            <w:left w:val="none" w:sz="0" w:space="0" w:color="auto"/>
            <w:bottom w:val="none" w:sz="0" w:space="0" w:color="auto"/>
            <w:right w:val="none" w:sz="0" w:space="0" w:color="auto"/>
          </w:divBdr>
        </w:div>
        <w:div w:id="161511463">
          <w:marLeft w:val="640"/>
          <w:marRight w:val="0"/>
          <w:marTop w:val="0"/>
          <w:marBottom w:val="0"/>
          <w:divBdr>
            <w:top w:val="none" w:sz="0" w:space="0" w:color="auto"/>
            <w:left w:val="none" w:sz="0" w:space="0" w:color="auto"/>
            <w:bottom w:val="none" w:sz="0" w:space="0" w:color="auto"/>
            <w:right w:val="none" w:sz="0" w:space="0" w:color="auto"/>
          </w:divBdr>
        </w:div>
        <w:div w:id="387068871">
          <w:marLeft w:val="640"/>
          <w:marRight w:val="0"/>
          <w:marTop w:val="0"/>
          <w:marBottom w:val="0"/>
          <w:divBdr>
            <w:top w:val="none" w:sz="0" w:space="0" w:color="auto"/>
            <w:left w:val="none" w:sz="0" w:space="0" w:color="auto"/>
            <w:bottom w:val="none" w:sz="0" w:space="0" w:color="auto"/>
            <w:right w:val="none" w:sz="0" w:space="0" w:color="auto"/>
          </w:divBdr>
        </w:div>
        <w:div w:id="1672174808">
          <w:marLeft w:val="640"/>
          <w:marRight w:val="0"/>
          <w:marTop w:val="0"/>
          <w:marBottom w:val="0"/>
          <w:divBdr>
            <w:top w:val="none" w:sz="0" w:space="0" w:color="auto"/>
            <w:left w:val="none" w:sz="0" w:space="0" w:color="auto"/>
            <w:bottom w:val="none" w:sz="0" w:space="0" w:color="auto"/>
            <w:right w:val="none" w:sz="0" w:space="0" w:color="auto"/>
          </w:divBdr>
        </w:div>
        <w:div w:id="2084138476">
          <w:marLeft w:val="640"/>
          <w:marRight w:val="0"/>
          <w:marTop w:val="0"/>
          <w:marBottom w:val="0"/>
          <w:divBdr>
            <w:top w:val="none" w:sz="0" w:space="0" w:color="auto"/>
            <w:left w:val="none" w:sz="0" w:space="0" w:color="auto"/>
            <w:bottom w:val="none" w:sz="0" w:space="0" w:color="auto"/>
            <w:right w:val="none" w:sz="0" w:space="0" w:color="auto"/>
          </w:divBdr>
        </w:div>
        <w:div w:id="810754048">
          <w:marLeft w:val="640"/>
          <w:marRight w:val="0"/>
          <w:marTop w:val="0"/>
          <w:marBottom w:val="0"/>
          <w:divBdr>
            <w:top w:val="none" w:sz="0" w:space="0" w:color="auto"/>
            <w:left w:val="none" w:sz="0" w:space="0" w:color="auto"/>
            <w:bottom w:val="none" w:sz="0" w:space="0" w:color="auto"/>
            <w:right w:val="none" w:sz="0" w:space="0" w:color="auto"/>
          </w:divBdr>
        </w:div>
        <w:div w:id="1071927289">
          <w:marLeft w:val="640"/>
          <w:marRight w:val="0"/>
          <w:marTop w:val="0"/>
          <w:marBottom w:val="0"/>
          <w:divBdr>
            <w:top w:val="none" w:sz="0" w:space="0" w:color="auto"/>
            <w:left w:val="none" w:sz="0" w:space="0" w:color="auto"/>
            <w:bottom w:val="none" w:sz="0" w:space="0" w:color="auto"/>
            <w:right w:val="none" w:sz="0" w:space="0" w:color="auto"/>
          </w:divBdr>
        </w:div>
        <w:div w:id="814764243">
          <w:marLeft w:val="640"/>
          <w:marRight w:val="0"/>
          <w:marTop w:val="0"/>
          <w:marBottom w:val="0"/>
          <w:divBdr>
            <w:top w:val="none" w:sz="0" w:space="0" w:color="auto"/>
            <w:left w:val="none" w:sz="0" w:space="0" w:color="auto"/>
            <w:bottom w:val="none" w:sz="0" w:space="0" w:color="auto"/>
            <w:right w:val="none" w:sz="0" w:space="0" w:color="auto"/>
          </w:divBdr>
        </w:div>
        <w:div w:id="1051340843">
          <w:marLeft w:val="640"/>
          <w:marRight w:val="0"/>
          <w:marTop w:val="0"/>
          <w:marBottom w:val="0"/>
          <w:divBdr>
            <w:top w:val="none" w:sz="0" w:space="0" w:color="auto"/>
            <w:left w:val="none" w:sz="0" w:space="0" w:color="auto"/>
            <w:bottom w:val="none" w:sz="0" w:space="0" w:color="auto"/>
            <w:right w:val="none" w:sz="0" w:space="0" w:color="auto"/>
          </w:divBdr>
        </w:div>
        <w:div w:id="2052729832">
          <w:marLeft w:val="640"/>
          <w:marRight w:val="0"/>
          <w:marTop w:val="0"/>
          <w:marBottom w:val="0"/>
          <w:divBdr>
            <w:top w:val="none" w:sz="0" w:space="0" w:color="auto"/>
            <w:left w:val="none" w:sz="0" w:space="0" w:color="auto"/>
            <w:bottom w:val="none" w:sz="0" w:space="0" w:color="auto"/>
            <w:right w:val="none" w:sz="0" w:space="0" w:color="auto"/>
          </w:divBdr>
        </w:div>
      </w:divsChild>
    </w:div>
    <w:div w:id="166480663">
      <w:bodyDiv w:val="1"/>
      <w:marLeft w:val="0"/>
      <w:marRight w:val="0"/>
      <w:marTop w:val="0"/>
      <w:marBottom w:val="0"/>
      <w:divBdr>
        <w:top w:val="none" w:sz="0" w:space="0" w:color="auto"/>
        <w:left w:val="none" w:sz="0" w:space="0" w:color="auto"/>
        <w:bottom w:val="none" w:sz="0" w:space="0" w:color="auto"/>
        <w:right w:val="none" w:sz="0" w:space="0" w:color="auto"/>
      </w:divBdr>
    </w:div>
    <w:div w:id="174853037">
      <w:bodyDiv w:val="1"/>
      <w:marLeft w:val="0"/>
      <w:marRight w:val="0"/>
      <w:marTop w:val="0"/>
      <w:marBottom w:val="0"/>
      <w:divBdr>
        <w:top w:val="none" w:sz="0" w:space="0" w:color="auto"/>
        <w:left w:val="none" w:sz="0" w:space="0" w:color="auto"/>
        <w:bottom w:val="none" w:sz="0" w:space="0" w:color="auto"/>
        <w:right w:val="none" w:sz="0" w:space="0" w:color="auto"/>
      </w:divBdr>
    </w:div>
    <w:div w:id="176701586">
      <w:bodyDiv w:val="1"/>
      <w:marLeft w:val="0"/>
      <w:marRight w:val="0"/>
      <w:marTop w:val="0"/>
      <w:marBottom w:val="0"/>
      <w:divBdr>
        <w:top w:val="none" w:sz="0" w:space="0" w:color="auto"/>
        <w:left w:val="none" w:sz="0" w:space="0" w:color="auto"/>
        <w:bottom w:val="none" w:sz="0" w:space="0" w:color="auto"/>
        <w:right w:val="none" w:sz="0" w:space="0" w:color="auto"/>
      </w:divBdr>
    </w:div>
    <w:div w:id="180708342">
      <w:bodyDiv w:val="1"/>
      <w:marLeft w:val="0"/>
      <w:marRight w:val="0"/>
      <w:marTop w:val="0"/>
      <w:marBottom w:val="0"/>
      <w:divBdr>
        <w:top w:val="none" w:sz="0" w:space="0" w:color="auto"/>
        <w:left w:val="none" w:sz="0" w:space="0" w:color="auto"/>
        <w:bottom w:val="none" w:sz="0" w:space="0" w:color="auto"/>
        <w:right w:val="none" w:sz="0" w:space="0" w:color="auto"/>
      </w:divBdr>
    </w:div>
    <w:div w:id="200016728">
      <w:bodyDiv w:val="1"/>
      <w:marLeft w:val="0"/>
      <w:marRight w:val="0"/>
      <w:marTop w:val="0"/>
      <w:marBottom w:val="0"/>
      <w:divBdr>
        <w:top w:val="none" w:sz="0" w:space="0" w:color="auto"/>
        <w:left w:val="none" w:sz="0" w:space="0" w:color="auto"/>
        <w:bottom w:val="none" w:sz="0" w:space="0" w:color="auto"/>
        <w:right w:val="none" w:sz="0" w:space="0" w:color="auto"/>
      </w:divBdr>
      <w:divsChild>
        <w:div w:id="20059461">
          <w:marLeft w:val="640"/>
          <w:marRight w:val="0"/>
          <w:marTop w:val="0"/>
          <w:marBottom w:val="0"/>
          <w:divBdr>
            <w:top w:val="none" w:sz="0" w:space="0" w:color="auto"/>
            <w:left w:val="none" w:sz="0" w:space="0" w:color="auto"/>
            <w:bottom w:val="none" w:sz="0" w:space="0" w:color="auto"/>
            <w:right w:val="none" w:sz="0" w:space="0" w:color="auto"/>
          </w:divBdr>
        </w:div>
        <w:div w:id="283580739">
          <w:marLeft w:val="640"/>
          <w:marRight w:val="0"/>
          <w:marTop w:val="0"/>
          <w:marBottom w:val="0"/>
          <w:divBdr>
            <w:top w:val="none" w:sz="0" w:space="0" w:color="auto"/>
            <w:left w:val="none" w:sz="0" w:space="0" w:color="auto"/>
            <w:bottom w:val="none" w:sz="0" w:space="0" w:color="auto"/>
            <w:right w:val="none" w:sz="0" w:space="0" w:color="auto"/>
          </w:divBdr>
        </w:div>
        <w:div w:id="448621634">
          <w:marLeft w:val="640"/>
          <w:marRight w:val="0"/>
          <w:marTop w:val="0"/>
          <w:marBottom w:val="0"/>
          <w:divBdr>
            <w:top w:val="none" w:sz="0" w:space="0" w:color="auto"/>
            <w:left w:val="none" w:sz="0" w:space="0" w:color="auto"/>
            <w:bottom w:val="none" w:sz="0" w:space="0" w:color="auto"/>
            <w:right w:val="none" w:sz="0" w:space="0" w:color="auto"/>
          </w:divBdr>
        </w:div>
        <w:div w:id="533612386">
          <w:marLeft w:val="640"/>
          <w:marRight w:val="0"/>
          <w:marTop w:val="0"/>
          <w:marBottom w:val="0"/>
          <w:divBdr>
            <w:top w:val="none" w:sz="0" w:space="0" w:color="auto"/>
            <w:left w:val="none" w:sz="0" w:space="0" w:color="auto"/>
            <w:bottom w:val="none" w:sz="0" w:space="0" w:color="auto"/>
            <w:right w:val="none" w:sz="0" w:space="0" w:color="auto"/>
          </w:divBdr>
        </w:div>
        <w:div w:id="950013129">
          <w:marLeft w:val="640"/>
          <w:marRight w:val="0"/>
          <w:marTop w:val="0"/>
          <w:marBottom w:val="0"/>
          <w:divBdr>
            <w:top w:val="none" w:sz="0" w:space="0" w:color="auto"/>
            <w:left w:val="none" w:sz="0" w:space="0" w:color="auto"/>
            <w:bottom w:val="none" w:sz="0" w:space="0" w:color="auto"/>
            <w:right w:val="none" w:sz="0" w:space="0" w:color="auto"/>
          </w:divBdr>
        </w:div>
        <w:div w:id="985087962">
          <w:marLeft w:val="640"/>
          <w:marRight w:val="0"/>
          <w:marTop w:val="0"/>
          <w:marBottom w:val="0"/>
          <w:divBdr>
            <w:top w:val="none" w:sz="0" w:space="0" w:color="auto"/>
            <w:left w:val="none" w:sz="0" w:space="0" w:color="auto"/>
            <w:bottom w:val="none" w:sz="0" w:space="0" w:color="auto"/>
            <w:right w:val="none" w:sz="0" w:space="0" w:color="auto"/>
          </w:divBdr>
        </w:div>
        <w:div w:id="1020857109">
          <w:marLeft w:val="640"/>
          <w:marRight w:val="0"/>
          <w:marTop w:val="0"/>
          <w:marBottom w:val="0"/>
          <w:divBdr>
            <w:top w:val="none" w:sz="0" w:space="0" w:color="auto"/>
            <w:left w:val="none" w:sz="0" w:space="0" w:color="auto"/>
            <w:bottom w:val="none" w:sz="0" w:space="0" w:color="auto"/>
            <w:right w:val="none" w:sz="0" w:space="0" w:color="auto"/>
          </w:divBdr>
        </w:div>
        <w:div w:id="1721979280">
          <w:marLeft w:val="640"/>
          <w:marRight w:val="0"/>
          <w:marTop w:val="0"/>
          <w:marBottom w:val="0"/>
          <w:divBdr>
            <w:top w:val="none" w:sz="0" w:space="0" w:color="auto"/>
            <w:left w:val="none" w:sz="0" w:space="0" w:color="auto"/>
            <w:bottom w:val="none" w:sz="0" w:space="0" w:color="auto"/>
            <w:right w:val="none" w:sz="0" w:space="0" w:color="auto"/>
          </w:divBdr>
        </w:div>
        <w:div w:id="2069453890">
          <w:marLeft w:val="640"/>
          <w:marRight w:val="0"/>
          <w:marTop w:val="0"/>
          <w:marBottom w:val="0"/>
          <w:divBdr>
            <w:top w:val="none" w:sz="0" w:space="0" w:color="auto"/>
            <w:left w:val="none" w:sz="0" w:space="0" w:color="auto"/>
            <w:bottom w:val="none" w:sz="0" w:space="0" w:color="auto"/>
            <w:right w:val="none" w:sz="0" w:space="0" w:color="auto"/>
          </w:divBdr>
        </w:div>
      </w:divsChild>
    </w:div>
    <w:div w:id="206063632">
      <w:bodyDiv w:val="1"/>
      <w:marLeft w:val="0"/>
      <w:marRight w:val="0"/>
      <w:marTop w:val="0"/>
      <w:marBottom w:val="0"/>
      <w:divBdr>
        <w:top w:val="none" w:sz="0" w:space="0" w:color="auto"/>
        <w:left w:val="none" w:sz="0" w:space="0" w:color="auto"/>
        <w:bottom w:val="none" w:sz="0" w:space="0" w:color="auto"/>
        <w:right w:val="none" w:sz="0" w:space="0" w:color="auto"/>
      </w:divBdr>
    </w:div>
    <w:div w:id="222446286">
      <w:bodyDiv w:val="1"/>
      <w:marLeft w:val="0"/>
      <w:marRight w:val="0"/>
      <w:marTop w:val="0"/>
      <w:marBottom w:val="0"/>
      <w:divBdr>
        <w:top w:val="none" w:sz="0" w:space="0" w:color="auto"/>
        <w:left w:val="none" w:sz="0" w:space="0" w:color="auto"/>
        <w:bottom w:val="none" w:sz="0" w:space="0" w:color="auto"/>
        <w:right w:val="none" w:sz="0" w:space="0" w:color="auto"/>
      </w:divBdr>
    </w:div>
    <w:div w:id="235677307">
      <w:bodyDiv w:val="1"/>
      <w:marLeft w:val="0"/>
      <w:marRight w:val="0"/>
      <w:marTop w:val="0"/>
      <w:marBottom w:val="0"/>
      <w:divBdr>
        <w:top w:val="none" w:sz="0" w:space="0" w:color="auto"/>
        <w:left w:val="none" w:sz="0" w:space="0" w:color="auto"/>
        <w:bottom w:val="none" w:sz="0" w:space="0" w:color="auto"/>
        <w:right w:val="none" w:sz="0" w:space="0" w:color="auto"/>
      </w:divBdr>
    </w:div>
    <w:div w:id="244607642">
      <w:bodyDiv w:val="1"/>
      <w:marLeft w:val="0"/>
      <w:marRight w:val="0"/>
      <w:marTop w:val="0"/>
      <w:marBottom w:val="0"/>
      <w:divBdr>
        <w:top w:val="none" w:sz="0" w:space="0" w:color="auto"/>
        <w:left w:val="none" w:sz="0" w:space="0" w:color="auto"/>
        <w:bottom w:val="none" w:sz="0" w:space="0" w:color="auto"/>
        <w:right w:val="none" w:sz="0" w:space="0" w:color="auto"/>
      </w:divBdr>
      <w:divsChild>
        <w:div w:id="602373350">
          <w:marLeft w:val="640"/>
          <w:marRight w:val="0"/>
          <w:marTop w:val="0"/>
          <w:marBottom w:val="0"/>
          <w:divBdr>
            <w:top w:val="none" w:sz="0" w:space="0" w:color="auto"/>
            <w:left w:val="none" w:sz="0" w:space="0" w:color="auto"/>
            <w:bottom w:val="none" w:sz="0" w:space="0" w:color="auto"/>
            <w:right w:val="none" w:sz="0" w:space="0" w:color="auto"/>
          </w:divBdr>
        </w:div>
        <w:div w:id="923102384">
          <w:marLeft w:val="640"/>
          <w:marRight w:val="0"/>
          <w:marTop w:val="0"/>
          <w:marBottom w:val="0"/>
          <w:divBdr>
            <w:top w:val="none" w:sz="0" w:space="0" w:color="auto"/>
            <w:left w:val="none" w:sz="0" w:space="0" w:color="auto"/>
            <w:bottom w:val="none" w:sz="0" w:space="0" w:color="auto"/>
            <w:right w:val="none" w:sz="0" w:space="0" w:color="auto"/>
          </w:divBdr>
        </w:div>
        <w:div w:id="1157846892">
          <w:marLeft w:val="640"/>
          <w:marRight w:val="0"/>
          <w:marTop w:val="0"/>
          <w:marBottom w:val="0"/>
          <w:divBdr>
            <w:top w:val="none" w:sz="0" w:space="0" w:color="auto"/>
            <w:left w:val="none" w:sz="0" w:space="0" w:color="auto"/>
            <w:bottom w:val="none" w:sz="0" w:space="0" w:color="auto"/>
            <w:right w:val="none" w:sz="0" w:space="0" w:color="auto"/>
          </w:divBdr>
        </w:div>
        <w:div w:id="1784500154">
          <w:marLeft w:val="640"/>
          <w:marRight w:val="0"/>
          <w:marTop w:val="0"/>
          <w:marBottom w:val="0"/>
          <w:divBdr>
            <w:top w:val="none" w:sz="0" w:space="0" w:color="auto"/>
            <w:left w:val="none" w:sz="0" w:space="0" w:color="auto"/>
            <w:bottom w:val="none" w:sz="0" w:space="0" w:color="auto"/>
            <w:right w:val="none" w:sz="0" w:space="0" w:color="auto"/>
          </w:divBdr>
        </w:div>
        <w:div w:id="723217780">
          <w:marLeft w:val="640"/>
          <w:marRight w:val="0"/>
          <w:marTop w:val="0"/>
          <w:marBottom w:val="0"/>
          <w:divBdr>
            <w:top w:val="none" w:sz="0" w:space="0" w:color="auto"/>
            <w:left w:val="none" w:sz="0" w:space="0" w:color="auto"/>
            <w:bottom w:val="none" w:sz="0" w:space="0" w:color="auto"/>
            <w:right w:val="none" w:sz="0" w:space="0" w:color="auto"/>
          </w:divBdr>
        </w:div>
        <w:div w:id="531573427">
          <w:marLeft w:val="640"/>
          <w:marRight w:val="0"/>
          <w:marTop w:val="0"/>
          <w:marBottom w:val="0"/>
          <w:divBdr>
            <w:top w:val="none" w:sz="0" w:space="0" w:color="auto"/>
            <w:left w:val="none" w:sz="0" w:space="0" w:color="auto"/>
            <w:bottom w:val="none" w:sz="0" w:space="0" w:color="auto"/>
            <w:right w:val="none" w:sz="0" w:space="0" w:color="auto"/>
          </w:divBdr>
        </w:div>
        <w:div w:id="942804108">
          <w:marLeft w:val="640"/>
          <w:marRight w:val="0"/>
          <w:marTop w:val="0"/>
          <w:marBottom w:val="0"/>
          <w:divBdr>
            <w:top w:val="none" w:sz="0" w:space="0" w:color="auto"/>
            <w:left w:val="none" w:sz="0" w:space="0" w:color="auto"/>
            <w:bottom w:val="none" w:sz="0" w:space="0" w:color="auto"/>
            <w:right w:val="none" w:sz="0" w:space="0" w:color="auto"/>
          </w:divBdr>
        </w:div>
        <w:div w:id="1840193050">
          <w:marLeft w:val="640"/>
          <w:marRight w:val="0"/>
          <w:marTop w:val="0"/>
          <w:marBottom w:val="0"/>
          <w:divBdr>
            <w:top w:val="none" w:sz="0" w:space="0" w:color="auto"/>
            <w:left w:val="none" w:sz="0" w:space="0" w:color="auto"/>
            <w:bottom w:val="none" w:sz="0" w:space="0" w:color="auto"/>
            <w:right w:val="none" w:sz="0" w:space="0" w:color="auto"/>
          </w:divBdr>
        </w:div>
        <w:div w:id="1612590016">
          <w:marLeft w:val="640"/>
          <w:marRight w:val="0"/>
          <w:marTop w:val="0"/>
          <w:marBottom w:val="0"/>
          <w:divBdr>
            <w:top w:val="none" w:sz="0" w:space="0" w:color="auto"/>
            <w:left w:val="none" w:sz="0" w:space="0" w:color="auto"/>
            <w:bottom w:val="none" w:sz="0" w:space="0" w:color="auto"/>
            <w:right w:val="none" w:sz="0" w:space="0" w:color="auto"/>
          </w:divBdr>
        </w:div>
        <w:div w:id="1772580312">
          <w:marLeft w:val="640"/>
          <w:marRight w:val="0"/>
          <w:marTop w:val="0"/>
          <w:marBottom w:val="0"/>
          <w:divBdr>
            <w:top w:val="none" w:sz="0" w:space="0" w:color="auto"/>
            <w:left w:val="none" w:sz="0" w:space="0" w:color="auto"/>
            <w:bottom w:val="none" w:sz="0" w:space="0" w:color="auto"/>
            <w:right w:val="none" w:sz="0" w:space="0" w:color="auto"/>
          </w:divBdr>
        </w:div>
        <w:div w:id="629868882">
          <w:marLeft w:val="640"/>
          <w:marRight w:val="0"/>
          <w:marTop w:val="0"/>
          <w:marBottom w:val="0"/>
          <w:divBdr>
            <w:top w:val="none" w:sz="0" w:space="0" w:color="auto"/>
            <w:left w:val="none" w:sz="0" w:space="0" w:color="auto"/>
            <w:bottom w:val="none" w:sz="0" w:space="0" w:color="auto"/>
            <w:right w:val="none" w:sz="0" w:space="0" w:color="auto"/>
          </w:divBdr>
        </w:div>
        <w:div w:id="175270131">
          <w:marLeft w:val="640"/>
          <w:marRight w:val="0"/>
          <w:marTop w:val="0"/>
          <w:marBottom w:val="0"/>
          <w:divBdr>
            <w:top w:val="none" w:sz="0" w:space="0" w:color="auto"/>
            <w:left w:val="none" w:sz="0" w:space="0" w:color="auto"/>
            <w:bottom w:val="none" w:sz="0" w:space="0" w:color="auto"/>
            <w:right w:val="none" w:sz="0" w:space="0" w:color="auto"/>
          </w:divBdr>
        </w:div>
        <w:div w:id="1651667976">
          <w:marLeft w:val="640"/>
          <w:marRight w:val="0"/>
          <w:marTop w:val="0"/>
          <w:marBottom w:val="0"/>
          <w:divBdr>
            <w:top w:val="none" w:sz="0" w:space="0" w:color="auto"/>
            <w:left w:val="none" w:sz="0" w:space="0" w:color="auto"/>
            <w:bottom w:val="none" w:sz="0" w:space="0" w:color="auto"/>
            <w:right w:val="none" w:sz="0" w:space="0" w:color="auto"/>
          </w:divBdr>
        </w:div>
        <w:div w:id="335232158">
          <w:marLeft w:val="640"/>
          <w:marRight w:val="0"/>
          <w:marTop w:val="0"/>
          <w:marBottom w:val="0"/>
          <w:divBdr>
            <w:top w:val="none" w:sz="0" w:space="0" w:color="auto"/>
            <w:left w:val="none" w:sz="0" w:space="0" w:color="auto"/>
            <w:bottom w:val="none" w:sz="0" w:space="0" w:color="auto"/>
            <w:right w:val="none" w:sz="0" w:space="0" w:color="auto"/>
          </w:divBdr>
        </w:div>
        <w:div w:id="19622744">
          <w:marLeft w:val="640"/>
          <w:marRight w:val="0"/>
          <w:marTop w:val="0"/>
          <w:marBottom w:val="0"/>
          <w:divBdr>
            <w:top w:val="none" w:sz="0" w:space="0" w:color="auto"/>
            <w:left w:val="none" w:sz="0" w:space="0" w:color="auto"/>
            <w:bottom w:val="none" w:sz="0" w:space="0" w:color="auto"/>
            <w:right w:val="none" w:sz="0" w:space="0" w:color="auto"/>
          </w:divBdr>
        </w:div>
        <w:div w:id="817918155">
          <w:marLeft w:val="640"/>
          <w:marRight w:val="0"/>
          <w:marTop w:val="0"/>
          <w:marBottom w:val="0"/>
          <w:divBdr>
            <w:top w:val="none" w:sz="0" w:space="0" w:color="auto"/>
            <w:left w:val="none" w:sz="0" w:space="0" w:color="auto"/>
            <w:bottom w:val="none" w:sz="0" w:space="0" w:color="auto"/>
            <w:right w:val="none" w:sz="0" w:space="0" w:color="auto"/>
          </w:divBdr>
        </w:div>
        <w:div w:id="1050346991">
          <w:marLeft w:val="640"/>
          <w:marRight w:val="0"/>
          <w:marTop w:val="0"/>
          <w:marBottom w:val="0"/>
          <w:divBdr>
            <w:top w:val="none" w:sz="0" w:space="0" w:color="auto"/>
            <w:left w:val="none" w:sz="0" w:space="0" w:color="auto"/>
            <w:bottom w:val="none" w:sz="0" w:space="0" w:color="auto"/>
            <w:right w:val="none" w:sz="0" w:space="0" w:color="auto"/>
          </w:divBdr>
        </w:div>
        <w:div w:id="897591826">
          <w:marLeft w:val="640"/>
          <w:marRight w:val="0"/>
          <w:marTop w:val="0"/>
          <w:marBottom w:val="0"/>
          <w:divBdr>
            <w:top w:val="none" w:sz="0" w:space="0" w:color="auto"/>
            <w:left w:val="none" w:sz="0" w:space="0" w:color="auto"/>
            <w:bottom w:val="none" w:sz="0" w:space="0" w:color="auto"/>
            <w:right w:val="none" w:sz="0" w:space="0" w:color="auto"/>
          </w:divBdr>
        </w:div>
        <w:div w:id="260843501">
          <w:marLeft w:val="640"/>
          <w:marRight w:val="0"/>
          <w:marTop w:val="0"/>
          <w:marBottom w:val="0"/>
          <w:divBdr>
            <w:top w:val="none" w:sz="0" w:space="0" w:color="auto"/>
            <w:left w:val="none" w:sz="0" w:space="0" w:color="auto"/>
            <w:bottom w:val="none" w:sz="0" w:space="0" w:color="auto"/>
            <w:right w:val="none" w:sz="0" w:space="0" w:color="auto"/>
          </w:divBdr>
        </w:div>
        <w:div w:id="1294407027">
          <w:marLeft w:val="640"/>
          <w:marRight w:val="0"/>
          <w:marTop w:val="0"/>
          <w:marBottom w:val="0"/>
          <w:divBdr>
            <w:top w:val="none" w:sz="0" w:space="0" w:color="auto"/>
            <w:left w:val="none" w:sz="0" w:space="0" w:color="auto"/>
            <w:bottom w:val="none" w:sz="0" w:space="0" w:color="auto"/>
            <w:right w:val="none" w:sz="0" w:space="0" w:color="auto"/>
          </w:divBdr>
        </w:div>
        <w:div w:id="2069838158">
          <w:marLeft w:val="640"/>
          <w:marRight w:val="0"/>
          <w:marTop w:val="0"/>
          <w:marBottom w:val="0"/>
          <w:divBdr>
            <w:top w:val="none" w:sz="0" w:space="0" w:color="auto"/>
            <w:left w:val="none" w:sz="0" w:space="0" w:color="auto"/>
            <w:bottom w:val="none" w:sz="0" w:space="0" w:color="auto"/>
            <w:right w:val="none" w:sz="0" w:space="0" w:color="auto"/>
          </w:divBdr>
        </w:div>
        <w:div w:id="152651547">
          <w:marLeft w:val="640"/>
          <w:marRight w:val="0"/>
          <w:marTop w:val="0"/>
          <w:marBottom w:val="0"/>
          <w:divBdr>
            <w:top w:val="none" w:sz="0" w:space="0" w:color="auto"/>
            <w:left w:val="none" w:sz="0" w:space="0" w:color="auto"/>
            <w:bottom w:val="none" w:sz="0" w:space="0" w:color="auto"/>
            <w:right w:val="none" w:sz="0" w:space="0" w:color="auto"/>
          </w:divBdr>
        </w:div>
        <w:div w:id="1810396125">
          <w:marLeft w:val="640"/>
          <w:marRight w:val="0"/>
          <w:marTop w:val="0"/>
          <w:marBottom w:val="0"/>
          <w:divBdr>
            <w:top w:val="none" w:sz="0" w:space="0" w:color="auto"/>
            <w:left w:val="none" w:sz="0" w:space="0" w:color="auto"/>
            <w:bottom w:val="none" w:sz="0" w:space="0" w:color="auto"/>
            <w:right w:val="none" w:sz="0" w:space="0" w:color="auto"/>
          </w:divBdr>
        </w:div>
      </w:divsChild>
    </w:div>
    <w:div w:id="272251174">
      <w:bodyDiv w:val="1"/>
      <w:marLeft w:val="0"/>
      <w:marRight w:val="0"/>
      <w:marTop w:val="0"/>
      <w:marBottom w:val="0"/>
      <w:divBdr>
        <w:top w:val="none" w:sz="0" w:space="0" w:color="auto"/>
        <w:left w:val="none" w:sz="0" w:space="0" w:color="auto"/>
        <w:bottom w:val="none" w:sz="0" w:space="0" w:color="auto"/>
        <w:right w:val="none" w:sz="0" w:space="0" w:color="auto"/>
      </w:divBdr>
    </w:div>
    <w:div w:id="274601494">
      <w:bodyDiv w:val="1"/>
      <w:marLeft w:val="0"/>
      <w:marRight w:val="0"/>
      <w:marTop w:val="0"/>
      <w:marBottom w:val="0"/>
      <w:divBdr>
        <w:top w:val="none" w:sz="0" w:space="0" w:color="auto"/>
        <w:left w:val="none" w:sz="0" w:space="0" w:color="auto"/>
        <w:bottom w:val="none" w:sz="0" w:space="0" w:color="auto"/>
        <w:right w:val="none" w:sz="0" w:space="0" w:color="auto"/>
      </w:divBdr>
    </w:div>
    <w:div w:id="283389203">
      <w:bodyDiv w:val="1"/>
      <w:marLeft w:val="0"/>
      <w:marRight w:val="0"/>
      <w:marTop w:val="0"/>
      <w:marBottom w:val="0"/>
      <w:divBdr>
        <w:top w:val="none" w:sz="0" w:space="0" w:color="auto"/>
        <w:left w:val="none" w:sz="0" w:space="0" w:color="auto"/>
        <w:bottom w:val="none" w:sz="0" w:space="0" w:color="auto"/>
        <w:right w:val="none" w:sz="0" w:space="0" w:color="auto"/>
      </w:divBdr>
    </w:div>
    <w:div w:id="288052507">
      <w:bodyDiv w:val="1"/>
      <w:marLeft w:val="0"/>
      <w:marRight w:val="0"/>
      <w:marTop w:val="0"/>
      <w:marBottom w:val="0"/>
      <w:divBdr>
        <w:top w:val="none" w:sz="0" w:space="0" w:color="auto"/>
        <w:left w:val="none" w:sz="0" w:space="0" w:color="auto"/>
        <w:bottom w:val="none" w:sz="0" w:space="0" w:color="auto"/>
        <w:right w:val="none" w:sz="0" w:space="0" w:color="auto"/>
      </w:divBdr>
      <w:divsChild>
        <w:div w:id="49773673">
          <w:marLeft w:val="640"/>
          <w:marRight w:val="0"/>
          <w:marTop w:val="0"/>
          <w:marBottom w:val="0"/>
          <w:divBdr>
            <w:top w:val="none" w:sz="0" w:space="0" w:color="auto"/>
            <w:left w:val="none" w:sz="0" w:space="0" w:color="auto"/>
            <w:bottom w:val="none" w:sz="0" w:space="0" w:color="auto"/>
            <w:right w:val="none" w:sz="0" w:space="0" w:color="auto"/>
          </w:divBdr>
        </w:div>
        <w:div w:id="1882857845">
          <w:marLeft w:val="640"/>
          <w:marRight w:val="0"/>
          <w:marTop w:val="0"/>
          <w:marBottom w:val="0"/>
          <w:divBdr>
            <w:top w:val="none" w:sz="0" w:space="0" w:color="auto"/>
            <w:left w:val="none" w:sz="0" w:space="0" w:color="auto"/>
            <w:bottom w:val="none" w:sz="0" w:space="0" w:color="auto"/>
            <w:right w:val="none" w:sz="0" w:space="0" w:color="auto"/>
          </w:divBdr>
        </w:div>
        <w:div w:id="210191204">
          <w:marLeft w:val="640"/>
          <w:marRight w:val="0"/>
          <w:marTop w:val="0"/>
          <w:marBottom w:val="0"/>
          <w:divBdr>
            <w:top w:val="none" w:sz="0" w:space="0" w:color="auto"/>
            <w:left w:val="none" w:sz="0" w:space="0" w:color="auto"/>
            <w:bottom w:val="none" w:sz="0" w:space="0" w:color="auto"/>
            <w:right w:val="none" w:sz="0" w:space="0" w:color="auto"/>
          </w:divBdr>
        </w:div>
        <w:div w:id="34275493">
          <w:marLeft w:val="640"/>
          <w:marRight w:val="0"/>
          <w:marTop w:val="0"/>
          <w:marBottom w:val="0"/>
          <w:divBdr>
            <w:top w:val="none" w:sz="0" w:space="0" w:color="auto"/>
            <w:left w:val="none" w:sz="0" w:space="0" w:color="auto"/>
            <w:bottom w:val="none" w:sz="0" w:space="0" w:color="auto"/>
            <w:right w:val="none" w:sz="0" w:space="0" w:color="auto"/>
          </w:divBdr>
        </w:div>
        <w:div w:id="1394084261">
          <w:marLeft w:val="640"/>
          <w:marRight w:val="0"/>
          <w:marTop w:val="0"/>
          <w:marBottom w:val="0"/>
          <w:divBdr>
            <w:top w:val="none" w:sz="0" w:space="0" w:color="auto"/>
            <w:left w:val="none" w:sz="0" w:space="0" w:color="auto"/>
            <w:bottom w:val="none" w:sz="0" w:space="0" w:color="auto"/>
            <w:right w:val="none" w:sz="0" w:space="0" w:color="auto"/>
          </w:divBdr>
        </w:div>
        <w:div w:id="67656740">
          <w:marLeft w:val="640"/>
          <w:marRight w:val="0"/>
          <w:marTop w:val="0"/>
          <w:marBottom w:val="0"/>
          <w:divBdr>
            <w:top w:val="none" w:sz="0" w:space="0" w:color="auto"/>
            <w:left w:val="none" w:sz="0" w:space="0" w:color="auto"/>
            <w:bottom w:val="none" w:sz="0" w:space="0" w:color="auto"/>
            <w:right w:val="none" w:sz="0" w:space="0" w:color="auto"/>
          </w:divBdr>
        </w:div>
        <w:div w:id="1640646624">
          <w:marLeft w:val="640"/>
          <w:marRight w:val="0"/>
          <w:marTop w:val="0"/>
          <w:marBottom w:val="0"/>
          <w:divBdr>
            <w:top w:val="none" w:sz="0" w:space="0" w:color="auto"/>
            <w:left w:val="none" w:sz="0" w:space="0" w:color="auto"/>
            <w:bottom w:val="none" w:sz="0" w:space="0" w:color="auto"/>
            <w:right w:val="none" w:sz="0" w:space="0" w:color="auto"/>
          </w:divBdr>
        </w:div>
        <w:div w:id="1947610994">
          <w:marLeft w:val="640"/>
          <w:marRight w:val="0"/>
          <w:marTop w:val="0"/>
          <w:marBottom w:val="0"/>
          <w:divBdr>
            <w:top w:val="none" w:sz="0" w:space="0" w:color="auto"/>
            <w:left w:val="none" w:sz="0" w:space="0" w:color="auto"/>
            <w:bottom w:val="none" w:sz="0" w:space="0" w:color="auto"/>
            <w:right w:val="none" w:sz="0" w:space="0" w:color="auto"/>
          </w:divBdr>
        </w:div>
        <w:div w:id="1100372415">
          <w:marLeft w:val="640"/>
          <w:marRight w:val="0"/>
          <w:marTop w:val="0"/>
          <w:marBottom w:val="0"/>
          <w:divBdr>
            <w:top w:val="none" w:sz="0" w:space="0" w:color="auto"/>
            <w:left w:val="none" w:sz="0" w:space="0" w:color="auto"/>
            <w:bottom w:val="none" w:sz="0" w:space="0" w:color="auto"/>
            <w:right w:val="none" w:sz="0" w:space="0" w:color="auto"/>
          </w:divBdr>
        </w:div>
        <w:div w:id="292953983">
          <w:marLeft w:val="640"/>
          <w:marRight w:val="0"/>
          <w:marTop w:val="0"/>
          <w:marBottom w:val="0"/>
          <w:divBdr>
            <w:top w:val="none" w:sz="0" w:space="0" w:color="auto"/>
            <w:left w:val="none" w:sz="0" w:space="0" w:color="auto"/>
            <w:bottom w:val="none" w:sz="0" w:space="0" w:color="auto"/>
            <w:right w:val="none" w:sz="0" w:space="0" w:color="auto"/>
          </w:divBdr>
        </w:div>
        <w:div w:id="1374384069">
          <w:marLeft w:val="640"/>
          <w:marRight w:val="0"/>
          <w:marTop w:val="0"/>
          <w:marBottom w:val="0"/>
          <w:divBdr>
            <w:top w:val="none" w:sz="0" w:space="0" w:color="auto"/>
            <w:left w:val="none" w:sz="0" w:space="0" w:color="auto"/>
            <w:bottom w:val="none" w:sz="0" w:space="0" w:color="auto"/>
            <w:right w:val="none" w:sz="0" w:space="0" w:color="auto"/>
          </w:divBdr>
        </w:div>
        <w:div w:id="2021589781">
          <w:marLeft w:val="640"/>
          <w:marRight w:val="0"/>
          <w:marTop w:val="0"/>
          <w:marBottom w:val="0"/>
          <w:divBdr>
            <w:top w:val="none" w:sz="0" w:space="0" w:color="auto"/>
            <w:left w:val="none" w:sz="0" w:space="0" w:color="auto"/>
            <w:bottom w:val="none" w:sz="0" w:space="0" w:color="auto"/>
            <w:right w:val="none" w:sz="0" w:space="0" w:color="auto"/>
          </w:divBdr>
        </w:div>
        <w:div w:id="1381199496">
          <w:marLeft w:val="640"/>
          <w:marRight w:val="0"/>
          <w:marTop w:val="0"/>
          <w:marBottom w:val="0"/>
          <w:divBdr>
            <w:top w:val="none" w:sz="0" w:space="0" w:color="auto"/>
            <w:left w:val="none" w:sz="0" w:space="0" w:color="auto"/>
            <w:bottom w:val="none" w:sz="0" w:space="0" w:color="auto"/>
            <w:right w:val="none" w:sz="0" w:space="0" w:color="auto"/>
          </w:divBdr>
        </w:div>
        <w:div w:id="1960717951">
          <w:marLeft w:val="640"/>
          <w:marRight w:val="0"/>
          <w:marTop w:val="0"/>
          <w:marBottom w:val="0"/>
          <w:divBdr>
            <w:top w:val="none" w:sz="0" w:space="0" w:color="auto"/>
            <w:left w:val="none" w:sz="0" w:space="0" w:color="auto"/>
            <w:bottom w:val="none" w:sz="0" w:space="0" w:color="auto"/>
            <w:right w:val="none" w:sz="0" w:space="0" w:color="auto"/>
          </w:divBdr>
        </w:div>
        <w:div w:id="1093359433">
          <w:marLeft w:val="640"/>
          <w:marRight w:val="0"/>
          <w:marTop w:val="0"/>
          <w:marBottom w:val="0"/>
          <w:divBdr>
            <w:top w:val="none" w:sz="0" w:space="0" w:color="auto"/>
            <w:left w:val="none" w:sz="0" w:space="0" w:color="auto"/>
            <w:bottom w:val="none" w:sz="0" w:space="0" w:color="auto"/>
            <w:right w:val="none" w:sz="0" w:space="0" w:color="auto"/>
          </w:divBdr>
        </w:div>
        <w:div w:id="457837663">
          <w:marLeft w:val="640"/>
          <w:marRight w:val="0"/>
          <w:marTop w:val="0"/>
          <w:marBottom w:val="0"/>
          <w:divBdr>
            <w:top w:val="none" w:sz="0" w:space="0" w:color="auto"/>
            <w:left w:val="none" w:sz="0" w:space="0" w:color="auto"/>
            <w:bottom w:val="none" w:sz="0" w:space="0" w:color="auto"/>
            <w:right w:val="none" w:sz="0" w:space="0" w:color="auto"/>
          </w:divBdr>
        </w:div>
        <w:div w:id="557940672">
          <w:marLeft w:val="640"/>
          <w:marRight w:val="0"/>
          <w:marTop w:val="0"/>
          <w:marBottom w:val="0"/>
          <w:divBdr>
            <w:top w:val="none" w:sz="0" w:space="0" w:color="auto"/>
            <w:left w:val="none" w:sz="0" w:space="0" w:color="auto"/>
            <w:bottom w:val="none" w:sz="0" w:space="0" w:color="auto"/>
            <w:right w:val="none" w:sz="0" w:space="0" w:color="auto"/>
          </w:divBdr>
        </w:div>
        <w:div w:id="681131776">
          <w:marLeft w:val="640"/>
          <w:marRight w:val="0"/>
          <w:marTop w:val="0"/>
          <w:marBottom w:val="0"/>
          <w:divBdr>
            <w:top w:val="none" w:sz="0" w:space="0" w:color="auto"/>
            <w:left w:val="none" w:sz="0" w:space="0" w:color="auto"/>
            <w:bottom w:val="none" w:sz="0" w:space="0" w:color="auto"/>
            <w:right w:val="none" w:sz="0" w:space="0" w:color="auto"/>
          </w:divBdr>
        </w:div>
        <w:div w:id="2051175987">
          <w:marLeft w:val="640"/>
          <w:marRight w:val="0"/>
          <w:marTop w:val="0"/>
          <w:marBottom w:val="0"/>
          <w:divBdr>
            <w:top w:val="none" w:sz="0" w:space="0" w:color="auto"/>
            <w:left w:val="none" w:sz="0" w:space="0" w:color="auto"/>
            <w:bottom w:val="none" w:sz="0" w:space="0" w:color="auto"/>
            <w:right w:val="none" w:sz="0" w:space="0" w:color="auto"/>
          </w:divBdr>
        </w:div>
        <w:div w:id="661548069">
          <w:marLeft w:val="640"/>
          <w:marRight w:val="0"/>
          <w:marTop w:val="0"/>
          <w:marBottom w:val="0"/>
          <w:divBdr>
            <w:top w:val="none" w:sz="0" w:space="0" w:color="auto"/>
            <w:left w:val="none" w:sz="0" w:space="0" w:color="auto"/>
            <w:bottom w:val="none" w:sz="0" w:space="0" w:color="auto"/>
            <w:right w:val="none" w:sz="0" w:space="0" w:color="auto"/>
          </w:divBdr>
        </w:div>
        <w:div w:id="2139757312">
          <w:marLeft w:val="640"/>
          <w:marRight w:val="0"/>
          <w:marTop w:val="0"/>
          <w:marBottom w:val="0"/>
          <w:divBdr>
            <w:top w:val="none" w:sz="0" w:space="0" w:color="auto"/>
            <w:left w:val="none" w:sz="0" w:space="0" w:color="auto"/>
            <w:bottom w:val="none" w:sz="0" w:space="0" w:color="auto"/>
            <w:right w:val="none" w:sz="0" w:space="0" w:color="auto"/>
          </w:divBdr>
        </w:div>
        <w:div w:id="1863472061">
          <w:marLeft w:val="640"/>
          <w:marRight w:val="0"/>
          <w:marTop w:val="0"/>
          <w:marBottom w:val="0"/>
          <w:divBdr>
            <w:top w:val="none" w:sz="0" w:space="0" w:color="auto"/>
            <w:left w:val="none" w:sz="0" w:space="0" w:color="auto"/>
            <w:bottom w:val="none" w:sz="0" w:space="0" w:color="auto"/>
            <w:right w:val="none" w:sz="0" w:space="0" w:color="auto"/>
          </w:divBdr>
        </w:div>
      </w:divsChild>
    </w:div>
    <w:div w:id="307587411">
      <w:bodyDiv w:val="1"/>
      <w:marLeft w:val="0"/>
      <w:marRight w:val="0"/>
      <w:marTop w:val="0"/>
      <w:marBottom w:val="0"/>
      <w:divBdr>
        <w:top w:val="none" w:sz="0" w:space="0" w:color="auto"/>
        <w:left w:val="none" w:sz="0" w:space="0" w:color="auto"/>
        <w:bottom w:val="none" w:sz="0" w:space="0" w:color="auto"/>
        <w:right w:val="none" w:sz="0" w:space="0" w:color="auto"/>
      </w:divBdr>
    </w:div>
    <w:div w:id="326322160">
      <w:bodyDiv w:val="1"/>
      <w:marLeft w:val="0"/>
      <w:marRight w:val="0"/>
      <w:marTop w:val="0"/>
      <w:marBottom w:val="0"/>
      <w:divBdr>
        <w:top w:val="none" w:sz="0" w:space="0" w:color="auto"/>
        <w:left w:val="none" w:sz="0" w:space="0" w:color="auto"/>
        <w:bottom w:val="none" w:sz="0" w:space="0" w:color="auto"/>
        <w:right w:val="none" w:sz="0" w:space="0" w:color="auto"/>
      </w:divBdr>
    </w:div>
    <w:div w:id="331376143">
      <w:bodyDiv w:val="1"/>
      <w:marLeft w:val="0"/>
      <w:marRight w:val="0"/>
      <w:marTop w:val="0"/>
      <w:marBottom w:val="0"/>
      <w:divBdr>
        <w:top w:val="none" w:sz="0" w:space="0" w:color="auto"/>
        <w:left w:val="none" w:sz="0" w:space="0" w:color="auto"/>
        <w:bottom w:val="none" w:sz="0" w:space="0" w:color="auto"/>
        <w:right w:val="none" w:sz="0" w:space="0" w:color="auto"/>
      </w:divBdr>
    </w:div>
    <w:div w:id="335111179">
      <w:bodyDiv w:val="1"/>
      <w:marLeft w:val="0"/>
      <w:marRight w:val="0"/>
      <w:marTop w:val="0"/>
      <w:marBottom w:val="0"/>
      <w:divBdr>
        <w:top w:val="none" w:sz="0" w:space="0" w:color="auto"/>
        <w:left w:val="none" w:sz="0" w:space="0" w:color="auto"/>
        <w:bottom w:val="none" w:sz="0" w:space="0" w:color="auto"/>
        <w:right w:val="none" w:sz="0" w:space="0" w:color="auto"/>
      </w:divBdr>
    </w:div>
    <w:div w:id="353532285">
      <w:bodyDiv w:val="1"/>
      <w:marLeft w:val="0"/>
      <w:marRight w:val="0"/>
      <w:marTop w:val="0"/>
      <w:marBottom w:val="0"/>
      <w:divBdr>
        <w:top w:val="none" w:sz="0" w:space="0" w:color="auto"/>
        <w:left w:val="none" w:sz="0" w:space="0" w:color="auto"/>
        <w:bottom w:val="none" w:sz="0" w:space="0" w:color="auto"/>
        <w:right w:val="none" w:sz="0" w:space="0" w:color="auto"/>
      </w:divBdr>
      <w:divsChild>
        <w:div w:id="950281439">
          <w:marLeft w:val="0"/>
          <w:marRight w:val="0"/>
          <w:marTop w:val="0"/>
          <w:marBottom w:val="0"/>
          <w:divBdr>
            <w:top w:val="none" w:sz="0" w:space="0" w:color="auto"/>
            <w:left w:val="none" w:sz="0" w:space="0" w:color="auto"/>
            <w:bottom w:val="none" w:sz="0" w:space="0" w:color="auto"/>
            <w:right w:val="none" w:sz="0" w:space="0" w:color="auto"/>
          </w:divBdr>
        </w:div>
        <w:div w:id="44957847">
          <w:marLeft w:val="0"/>
          <w:marRight w:val="0"/>
          <w:marTop w:val="0"/>
          <w:marBottom w:val="0"/>
          <w:divBdr>
            <w:top w:val="none" w:sz="0" w:space="0" w:color="auto"/>
            <w:left w:val="none" w:sz="0" w:space="0" w:color="auto"/>
            <w:bottom w:val="none" w:sz="0" w:space="0" w:color="auto"/>
            <w:right w:val="none" w:sz="0" w:space="0" w:color="auto"/>
          </w:divBdr>
        </w:div>
        <w:div w:id="410590863">
          <w:marLeft w:val="0"/>
          <w:marRight w:val="0"/>
          <w:marTop w:val="0"/>
          <w:marBottom w:val="0"/>
          <w:divBdr>
            <w:top w:val="none" w:sz="0" w:space="0" w:color="auto"/>
            <w:left w:val="none" w:sz="0" w:space="0" w:color="auto"/>
            <w:bottom w:val="none" w:sz="0" w:space="0" w:color="auto"/>
            <w:right w:val="none" w:sz="0" w:space="0" w:color="auto"/>
          </w:divBdr>
        </w:div>
        <w:div w:id="1757240414">
          <w:marLeft w:val="0"/>
          <w:marRight w:val="0"/>
          <w:marTop w:val="0"/>
          <w:marBottom w:val="0"/>
          <w:divBdr>
            <w:top w:val="none" w:sz="0" w:space="0" w:color="auto"/>
            <w:left w:val="none" w:sz="0" w:space="0" w:color="auto"/>
            <w:bottom w:val="none" w:sz="0" w:space="0" w:color="auto"/>
            <w:right w:val="none" w:sz="0" w:space="0" w:color="auto"/>
          </w:divBdr>
        </w:div>
        <w:div w:id="602805229">
          <w:marLeft w:val="0"/>
          <w:marRight w:val="0"/>
          <w:marTop w:val="0"/>
          <w:marBottom w:val="0"/>
          <w:divBdr>
            <w:top w:val="none" w:sz="0" w:space="0" w:color="auto"/>
            <w:left w:val="none" w:sz="0" w:space="0" w:color="auto"/>
            <w:bottom w:val="none" w:sz="0" w:space="0" w:color="auto"/>
            <w:right w:val="none" w:sz="0" w:space="0" w:color="auto"/>
          </w:divBdr>
        </w:div>
        <w:div w:id="131794874">
          <w:marLeft w:val="0"/>
          <w:marRight w:val="0"/>
          <w:marTop w:val="0"/>
          <w:marBottom w:val="0"/>
          <w:divBdr>
            <w:top w:val="none" w:sz="0" w:space="0" w:color="auto"/>
            <w:left w:val="none" w:sz="0" w:space="0" w:color="auto"/>
            <w:bottom w:val="none" w:sz="0" w:space="0" w:color="auto"/>
            <w:right w:val="none" w:sz="0" w:space="0" w:color="auto"/>
          </w:divBdr>
        </w:div>
        <w:div w:id="2082604471">
          <w:marLeft w:val="0"/>
          <w:marRight w:val="0"/>
          <w:marTop w:val="0"/>
          <w:marBottom w:val="0"/>
          <w:divBdr>
            <w:top w:val="none" w:sz="0" w:space="0" w:color="auto"/>
            <w:left w:val="none" w:sz="0" w:space="0" w:color="auto"/>
            <w:bottom w:val="none" w:sz="0" w:space="0" w:color="auto"/>
            <w:right w:val="none" w:sz="0" w:space="0" w:color="auto"/>
          </w:divBdr>
        </w:div>
        <w:div w:id="1335377778">
          <w:marLeft w:val="0"/>
          <w:marRight w:val="0"/>
          <w:marTop w:val="0"/>
          <w:marBottom w:val="0"/>
          <w:divBdr>
            <w:top w:val="none" w:sz="0" w:space="0" w:color="auto"/>
            <w:left w:val="none" w:sz="0" w:space="0" w:color="auto"/>
            <w:bottom w:val="none" w:sz="0" w:space="0" w:color="auto"/>
            <w:right w:val="none" w:sz="0" w:space="0" w:color="auto"/>
          </w:divBdr>
        </w:div>
        <w:div w:id="514882140">
          <w:marLeft w:val="0"/>
          <w:marRight w:val="0"/>
          <w:marTop w:val="0"/>
          <w:marBottom w:val="0"/>
          <w:divBdr>
            <w:top w:val="none" w:sz="0" w:space="0" w:color="auto"/>
            <w:left w:val="none" w:sz="0" w:space="0" w:color="auto"/>
            <w:bottom w:val="none" w:sz="0" w:space="0" w:color="auto"/>
            <w:right w:val="none" w:sz="0" w:space="0" w:color="auto"/>
          </w:divBdr>
        </w:div>
        <w:div w:id="1516730169">
          <w:marLeft w:val="0"/>
          <w:marRight w:val="0"/>
          <w:marTop w:val="0"/>
          <w:marBottom w:val="0"/>
          <w:divBdr>
            <w:top w:val="none" w:sz="0" w:space="0" w:color="auto"/>
            <w:left w:val="none" w:sz="0" w:space="0" w:color="auto"/>
            <w:bottom w:val="none" w:sz="0" w:space="0" w:color="auto"/>
            <w:right w:val="none" w:sz="0" w:space="0" w:color="auto"/>
          </w:divBdr>
        </w:div>
        <w:div w:id="1793741541">
          <w:marLeft w:val="0"/>
          <w:marRight w:val="0"/>
          <w:marTop w:val="0"/>
          <w:marBottom w:val="0"/>
          <w:divBdr>
            <w:top w:val="none" w:sz="0" w:space="0" w:color="auto"/>
            <w:left w:val="none" w:sz="0" w:space="0" w:color="auto"/>
            <w:bottom w:val="none" w:sz="0" w:space="0" w:color="auto"/>
            <w:right w:val="none" w:sz="0" w:space="0" w:color="auto"/>
          </w:divBdr>
        </w:div>
        <w:div w:id="1227490131">
          <w:marLeft w:val="0"/>
          <w:marRight w:val="0"/>
          <w:marTop w:val="0"/>
          <w:marBottom w:val="0"/>
          <w:divBdr>
            <w:top w:val="none" w:sz="0" w:space="0" w:color="auto"/>
            <w:left w:val="none" w:sz="0" w:space="0" w:color="auto"/>
            <w:bottom w:val="none" w:sz="0" w:space="0" w:color="auto"/>
            <w:right w:val="none" w:sz="0" w:space="0" w:color="auto"/>
          </w:divBdr>
        </w:div>
        <w:div w:id="130485201">
          <w:marLeft w:val="0"/>
          <w:marRight w:val="0"/>
          <w:marTop w:val="0"/>
          <w:marBottom w:val="0"/>
          <w:divBdr>
            <w:top w:val="none" w:sz="0" w:space="0" w:color="auto"/>
            <w:left w:val="none" w:sz="0" w:space="0" w:color="auto"/>
            <w:bottom w:val="none" w:sz="0" w:space="0" w:color="auto"/>
            <w:right w:val="none" w:sz="0" w:space="0" w:color="auto"/>
          </w:divBdr>
        </w:div>
        <w:div w:id="1390038641">
          <w:marLeft w:val="0"/>
          <w:marRight w:val="0"/>
          <w:marTop w:val="0"/>
          <w:marBottom w:val="0"/>
          <w:divBdr>
            <w:top w:val="none" w:sz="0" w:space="0" w:color="auto"/>
            <w:left w:val="none" w:sz="0" w:space="0" w:color="auto"/>
            <w:bottom w:val="none" w:sz="0" w:space="0" w:color="auto"/>
            <w:right w:val="none" w:sz="0" w:space="0" w:color="auto"/>
          </w:divBdr>
        </w:div>
        <w:div w:id="1407726609">
          <w:marLeft w:val="0"/>
          <w:marRight w:val="0"/>
          <w:marTop w:val="0"/>
          <w:marBottom w:val="0"/>
          <w:divBdr>
            <w:top w:val="none" w:sz="0" w:space="0" w:color="auto"/>
            <w:left w:val="none" w:sz="0" w:space="0" w:color="auto"/>
            <w:bottom w:val="none" w:sz="0" w:space="0" w:color="auto"/>
            <w:right w:val="none" w:sz="0" w:space="0" w:color="auto"/>
          </w:divBdr>
        </w:div>
        <w:div w:id="2086489750">
          <w:marLeft w:val="0"/>
          <w:marRight w:val="0"/>
          <w:marTop w:val="0"/>
          <w:marBottom w:val="0"/>
          <w:divBdr>
            <w:top w:val="none" w:sz="0" w:space="0" w:color="auto"/>
            <w:left w:val="none" w:sz="0" w:space="0" w:color="auto"/>
            <w:bottom w:val="none" w:sz="0" w:space="0" w:color="auto"/>
            <w:right w:val="none" w:sz="0" w:space="0" w:color="auto"/>
          </w:divBdr>
        </w:div>
        <w:div w:id="1654142270">
          <w:marLeft w:val="0"/>
          <w:marRight w:val="0"/>
          <w:marTop w:val="0"/>
          <w:marBottom w:val="0"/>
          <w:divBdr>
            <w:top w:val="none" w:sz="0" w:space="0" w:color="auto"/>
            <w:left w:val="none" w:sz="0" w:space="0" w:color="auto"/>
            <w:bottom w:val="none" w:sz="0" w:space="0" w:color="auto"/>
            <w:right w:val="none" w:sz="0" w:space="0" w:color="auto"/>
          </w:divBdr>
        </w:div>
        <w:div w:id="843325134">
          <w:marLeft w:val="0"/>
          <w:marRight w:val="0"/>
          <w:marTop w:val="0"/>
          <w:marBottom w:val="0"/>
          <w:divBdr>
            <w:top w:val="none" w:sz="0" w:space="0" w:color="auto"/>
            <w:left w:val="none" w:sz="0" w:space="0" w:color="auto"/>
            <w:bottom w:val="none" w:sz="0" w:space="0" w:color="auto"/>
            <w:right w:val="none" w:sz="0" w:space="0" w:color="auto"/>
          </w:divBdr>
        </w:div>
        <w:div w:id="1358968074">
          <w:marLeft w:val="0"/>
          <w:marRight w:val="0"/>
          <w:marTop w:val="0"/>
          <w:marBottom w:val="0"/>
          <w:divBdr>
            <w:top w:val="none" w:sz="0" w:space="0" w:color="auto"/>
            <w:left w:val="none" w:sz="0" w:space="0" w:color="auto"/>
            <w:bottom w:val="none" w:sz="0" w:space="0" w:color="auto"/>
            <w:right w:val="none" w:sz="0" w:space="0" w:color="auto"/>
          </w:divBdr>
        </w:div>
        <w:div w:id="1446146544">
          <w:marLeft w:val="0"/>
          <w:marRight w:val="0"/>
          <w:marTop w:val="0"/>
          <w:marBottom w:val="0"/>
          <w:divBdr>
            <w:top w:val="none" w:sz="0" w:space="0" w:color="auto"/>
            <w:left w:val="none" w:sz="0" w:space="0" w:color="auto"/>
            <w:bottom w:val="none" w:sz="0" w:space="0" w:color="auto"/>
            <w:right w:val="none" w:sz="0" w:space="0" w:color="auto"/>
          </w:divBdr>
        </w:div>
        <w:div w:id="964235183">
          <w:marLeft w:val="0"/>
          <w:marRight w:val="0"/>
          <w:marTop w:val="0"/>
          <w:marBottom w:val="0"/>
          <w:divBdr>
            <w:top w:val="none" w:sz="0" w:space="0" w:color="auto"/>
            <w:left w:val="none" w:sz="0" w:space="0" w:color="auto"/>
            <w:bottom w:val="none" w:sz="0" w:space="0" w:color="auto"/>
            <w:right w:val="none" w:sz="0" w:space="0" w:color="auto"/>
          </w:divBdr>
        </w:div>
        <w:div w:id="875697217">
          <w:marLeft w:val="0"/>
          <w:marRight w:val="0"/>
          <w:marTop w:val="0"/>
          <w:marBottom w:val="0"/>
          <w:divBdr>
            <w:top w:val="none" w:sz="0" w:space="0" w:color="auto"/>
            <w:left w:val="none" w:sz="0" w:space="0" w:color="auto"/>
            <w:bottom w:val="none" w:sz="0" w:space="0" w:color="auto"/>
            <w:right w:val="none" w:sz="0" w:space="0" w:color="auto"/>
          </w:divBdr>
        </w:div>
      </w:divsChild>
    </w:div>
    <w:div w:id="393237069">
      <w:bodyDiv w:val="1"/>
      <w:marLeft w:val="0"/>
      <w:marRight w:val="0"/>
      <w:marTop w:val="0"/>
      <w:marBottom w:val="0"/>
      <w:divBdr>
        <w:top w:val="none" w:sz="0" w:space="0" w:color="auto"/>
        <w:left w:val="none" w:sz="0" w:space="0" w:color="auto"/>
        <w:bottom w:val="none" w:sz="0" w:space="0" w:color="auto"/>
        <w:right w:val="none" w:sz="0" w:space="0" w:color="auto"/>
      </w:divBdr>
      <w:divsChild>
        <w:div w:id="1307469944">
          <w:marLeft w:val="640"/>
          <w:marRight w:val="0"/>
          <w:marTop w:val="0"/>
          <w:marBottom w:val="0"/>
          <w:divBdr>
            <w:top w:val="none" w:sz="0" w:space="0" w:color="auto"/>
            <w:left w:val="none" w:sz="0" w:space="0" w:color="auto"/>
            <w:bottom w:val="none" w:sz="0" w:space="0" w:color="auto"/>
            <w:right w:val="none" w:sz="0" w:space="0" w:color="auto"/>
          </w:divBdr>
        </w:div>
        <w:div w:id="1524781358">
          <w:marLeft w:val="640"/>
          <w:marRight w:val="0"/>
          <w:marTop w:val="0"/>
          <w:marBottom w:val="0"/>
          <w:divBdr>
            <w:top w:val="none" w:sz="0" w:space="0" w:color="auto"/>
            <w:left w:val="none" w:sz="0" w:space="0" w:color="auto"/>
            <w:bottom w:val="none" w:sz="0" w:space="0" w:color="auto"/>
            <w:right w:val="none" w:sz="0" w:space="0" w:color="auto"/>
          </w:divBdr>
        </w:div>
        <w:div w:id="2008362162">
          <w:marLeft w:val="640"/>
          <w:marRight w:val="0"/>
          <w:marTop w:val="0"/>
          <w:marBottom w:val="0"/>
          <w:divBdr>
            <w:top w:val="none" w:sz="0" w:space="0" w:color="auto"/>
            <w:left w:val="none" w:sz="0" w:space="0" w:color="auto"/>
            <w:bottom w:val="none" w:sz="0" w:space="0" w:color="auto"/>
            <w:right w:val="none" w:sz="0" w:space="0" w:color="auto"/>
          </w:divBdr>
        </w:div>
        <w:div w:id="1074545389">
          <w:marLeft w:val="640"/>
          <w:marRight w:val="0"/>
          <w:marTop w:val="0"/>
          <w:marBottom w:val="0"/>
          <w:divBdr>
            <w:top w:val="none" w:sz="0" w:space="0" w:color="auto"/>
            <w:left w:val="none" w:sz="0" w:space="0" w:color="auto"/>
            <w:bottom w:val="none" w:sz="0" w:space="0" w:color="auto"/>
            <w:right w:val="none" w:sz="0" w:space="0" w:color="auto"/>
          </w:divBdr>
        </w:div>
        <w:div w:id="154537096">
          <w:marLeft w:val="640"/>
          <w:marRight w:val="0"/>
          <w:marTop w:val="0"/>
          <w:marBottom w:val="0"/>
          <w:divBdr>
            <w:top w:val="none" w:sz="0" w:space="0" w:color="auto"/>
            <w:left w:val="none" w:sz="0" w:space="0" w:color="auto"/>
            <w:bottom w:val="none" w:sz="0" w:space="0" w:color="auto"/>
            <w:right w:val="none" w:sz="0" w:space="0" w:color="auto"/>
          </w:divBdr>
        </w:div>
        <w:div w:id="1474443639">
          <w:marLeft w:val="640"/>
          <w:marRight w:val="0"/>
          <w:marTop w:val="0"/>
          <w:marBottom w:val="0"/>
          <w:divBdr>
            <w:top w:val="none" w:sz="0" w:space="0" w:color="auto"/>
            <w:left w:val="none" w:sz="0" w:space="0" w:color="auto"/>
            <w:bottom w:val="none" w:sz="0" w:space="0" w:color="auto"/>
            <w:right w:val="none" w:sz="0" w:space="0" w:color="auto"/>
          </w:divBdr>
        </w:div>
        <w:div w:id="403727367">
          <w:marLeft w:val="640"/>
          <w:marRight w:val="0"/>
          <w:marTop w:val="0"/>
          <w:marBottom w:val="0"/>
          <w:divBdr>
            <w:top w:val="none" w:sz="0" w:space="0" w:color="auto"/>
            <w:left w:val="none" w:sz="0" w:space="0" w:color="auto"/>
            <w:bottom w:val="none" w:sz="0" w:space="0" w:color="auto"/>
            <w:right w:val="none" w:sz="0" w:space="0" w:color="auto"/>
          </w:divBdr>
        </w:div>
        <w:div w:id="47727457">
          <w:marLeft w:val="640"/>
          <w:marRight w:val="0"/>
          <w:marTop w:val="0"/>
          <w:marBottom w:val="0"/>
          <w:divBdr>
            <w:top w:val="none" w:sz="0" w:space="0" w:color="auto"/>
            <w:left w:val="none" w:sz="0" w:space="0" w:color="auto"/>
            <w:bottom w:val="none" w:sz="0" w:space="0" w:color="auto"/>
            <w:right w:val="none" w:sz="0" w:space="0" w:color="auto"/>
          </w:divBdr>
        </w:div>
        <w:div w:id="2037536398">
          <w:marLeft w:val="640"/>
          <w:marRight w:val="0"/>
          <w:marTop w:val="0"/>
          <w:marBottom w:val="0"/>
          <w:divBdr>
            <w:top w:val="none" w:sz="0" w:space="0" w:color="auto"/>
            <w:left w:val="none" w:sz="0" w:space="0" w:color="auto"/>
            <w:bottom w:val="none" w:sz="0" w:space="0" w:color="auto"/>
            <w:right w:val="none" w:sz="0" w:space="0" w:color="auto"/>
          </w:divBdr>
        </w:div>
        <w:div w:id="813911023">
          <w:marLeft w:val="640"/>
          <w:marRight w:val="0"/>
          <w:marTop w:val="0"/>
          <w:marBottom w:val="0"/>
          <w:divBdr>
            <w:top w:val="none" w:sz="0" w:space="0" w:color="auto"/>
            <w:left w:val="none" w:sz="0" w:space="0" w:color="auto"/>
            <w:bottom w:val="none" w:sz="0" w:space="0" w:color="auto"/>
            <w:right w:val="none" w:sz="0" w:space="0" w:color="auto"/>
          </w:divBdr>
        </w:div>
        <w:div w:id="564876073">
          <w:marLeft w:val="640"/>
          <w:marRight w:val="0"/>
          <w:marTop w:val="0"/>
          <w:marBottom w:val="0"/>
          <w:divBdr>
            <w:top w:val="none" w:sz="0" w:space="0" w:color="auto"/>
            <w:left w:val="none" w:sz="0" w:space="0" w:color="auto"/>
            <w:bottom w:val="none" w:sz="0" w:space="0" w:color="auto"/>
            <w:right w:val="none" w:sz="0" w:space="0" w:color="auto"/>
          </w:divBdr>
        </w:div>
        <w:div w:id="1932738932">
          <w:marLeft w:val="640"/>
          <w:marRight w:val="0"/>
          <w:marTop w:val="0"/>
          <w:marBottom w:val="0"/>
          <w:divBdr>
            <w:top w:val="none" w:sz="0" w:space="0" w:color="auto"/>
            <w:left w:val="none" w:sz="0" w:space="0" w:color="auto"/>
            <w:bottom w:val="none" w:sz="0" w:space="0" w:color="auto"/>
            <w:right w:val="none" w:sz="0" w:space="0" w:color="auto"/>
          </w:divBdr>
        </w:div>
        <w:div w:id="450169837">
          <w:marLeft w:val="640"/>
          <w:marRight w:val="0"/>
          <w:marTop w:val="0"/>
          <w:marBottom w:val="0"/>
          <w:divBdr>
            <w:top w:val="none" w:sz="0" w:space="0" w:color="auto"/>
            <w:left w:val="none" w:sz="0" w:space="0" w:color="auto"/>
            <w:bottom w:val="none" w:sz="0" w:space="0" w:color="auto"/>
            <w:right w:val="none" w:sz="0" w:space="0" w:color="auto"/>
          </w:divBdr>
        </w:div>
        <w:div w:id="295063646">
          <w:marLeft w:val="640"/>
          <w:marRight w:val="0"/>
          <w:marTop w:val="0"/>
          <w:marBottom w:val="0"/>
          <w:divBdr>
            <w:top w:val="none" w:sz="0" w:space="0" w:color="auto"/>
            <w:left w:val="none" w:sz="0" w:space="0" w:color="auto"/>
            <w:bottom w:val="none" w:sz="0" w:space="0" w:color="auto"/>
            <w:right w:val="none" w:sz="0" w:space="0" w:color="auto"/>
          </w:divBdr>
        </w:div>
        <w:div w:id="1442526775">
          <w:marLeft w:val="640"/>
          <w:marRight w:val="0"/>
          <w:marTop w:val="0"/>
          <w:marBottom w:val="0"/>
          <w:divBdr>
            <w:top w:val="none" w:sz="0" w:space="0" w:color="auto"/>
            <w:left w:val="none" w:sz="0" w:space="0" w:color="auto"/>
            <w:bottom w:val="none" w:sz="0" w:space="0" w:color="auto"/>
            <w:right w:val="none" w:sz="0" w:space="0" w:color="auto"/>
          </w:divBdr>
        </w:div>
        <w:div w:id="1684165895">
          <w:marLeft w:val="640"/>
          <w:marRight w:val="0"/>
          <w:marTop w:val="0"/>
          <w:marBottom w:val="0"/>
          <w:divBdr>
            <w:top w:val="none" w:sz="0" w:space="0" w:color="auto"/>
            <w:left w:val="none" w:sz="0" w:space="0" w:color="auto"/>
            <w:bottom w:val="none" w:sz="0" w:space="0" w:color="auto"/>
            <w:right w:val="none" w:sz="0" w:space="0" w:color="auto"/>
          </w:divBdr>
        </w:div>
        <w:div w:id="348877922">
          <w:marLeft w:val="640"/>
          <w:marRight w:val="0"/>
          <w:marTop w:val="0"/>
          <w:marBottom w:val="0"/>
          <w:divBdr>
            <w:top w:val="none" w:sz="0" w:space="0" w:color="auto"/>
            <w:left w:val="none" w:sz="0" w:space="0" w:color="auto"/>
            <w:bottom w:val="none" w:sz="0" w:space="0" w:color="auto"/>
            <w:right w:val="none" w:sz="0" w:space="0" w:color="auto"/>
          </w:divBdr>
        </w:div>
        <w:div w:id="4018793">
          <w:marLeft w:val="640"/>
          <w:marRight w:val="0"/>
          <w:marTop w:val="0"/>
          <w:marBottom w:val="0"/>
          <w:divBdr>
            <w:top w:val="none" w:sz="0" w:space="0" w:color="auto"/>
            <w:left w:val="none" w:sz="0" w:space="0" w:color="auto"/>
            <w:bottom w:val="none" w:sz="0" w:space="0" w:color="auto"/>
            <w:right w:val="none" w:sz="0" w:space="0" w:color="auto"/>
          </w:divBdr>
        </w:div>
        <w:div w:id="600988843">
          <w:marLeft w:val="640"/>
          <w:marRight w:val="0"/>
          <w:marTop w:val="0"/>
          <w:marBottom w:val="0"/>
          <w:divBdr>
            <w:top w:val="none" w:sz="0" w:space="0" w:color="auto"/>
            <w:left w:val="none" w:sz="0" w:space="0" w:color="auto"/>
            <w:bottom w:val="none" w:sz="0" w:space="0" w:color="auto"/>
            <w:right w:val="none" w:sz="0" w:space="0" w:color="auto"/>
          </w:divBdr>
        </w:div>
        <w:div w:id="561060431">
          <w:marLeft w:val="640"/>
          <w:marRight w:val="0"/>
          <w:marTop w:val="0"/>
          <w:marBottom w:val="0"/>
          <w:divBdr>
            <w:top w:val="none" w:sz="0" w:space="0" w:color="auto"/>
            <w:left w:val="none" w:sz="0" w:space="0" w:color="auto"/>
            <w:bottom w:val="none" w:sz="0" w:space="0" w:color="auto"/>
            <w:right w:val="none" w:sz="0" w:space="0" w:color="auto"/>
          </w:divBdr>
        </w:div>
        <w:div w:id="1293092462">
          <w:marLeft w:val="640"/>
          <w:marRight w:val="0"/>
          <w:marTop w:val="0"/>
          <w:marBottom w:val="0"/>
          <w:divBdr>
            <w:top w:val="none" w:sz="0" w:space="0" w:color="auto"/>
            <w:left w:val="none" w:sz="0" w:space="0" w:color="auto"/>
            <w:bottom w:val="none" w:sz="0" w:space="0" w:color="auto"/>
            <w:right w:val="none" w:sz="0" w:space="0" w:color="auto"/>
          </w:divBdr>
        </w:div>
        <w:div w:id="671639600">
          <w:marLeft w:val="640"/>
          <w:marRight w:val="0"/>
          <w:marTop w:val="0"/>
          <w:marBottom w:val="0"/>
          <w:divBdr>
            <w:top w:val="none" w:sz="0" w:space="0" w:color="auto"/>
            <w:left w:val="none" w:sz="0" w:space="0" w:color="auto"/>
            <w:bottom w:val="none" w:sz="0" w:space="0" w:color="auto"/>
            <w:right w:val="none" w:sz="0" w:space="0" w:color="auto"/>
          </w:divBdr>
        </w:div>
      </w:divsChild>
    </w:div>
    <w:div w:id="401564469">
      <w:bodyDiv w:val="1"/>
      <w:marLeft w:val="0"/>
      <w:marRight w:val="0"/>
      <w:marTop w:val="0"/>
      <w:marBottom w:val="0"/>
      <w:divBdr>
        <w:top w:val="none" w:sz="0" w:space="0" w:color="auto"/>
        <w:left w:val="none" w:sz="0" w:space="0" w:color="auto"/>
        <w:bottom w:val="none" w:sz="0" w:space="0" w:color="auto"/>
        <w:right w:val="none" w:sz="0" w:space="0" w:color="auto"/>
      </w:divBdr>
    </w:div>
    <w:div w:id="405231591">
      <w:bodyDiv w:val="1"/>
      <w:marLeft w:val="0"/>
      <w:marRight w:val="0"/>
      <w:marTop w:val="0"/>
      <w:marBottom w:val="0"/>
      <w:divBdr>
        <w:top w:val="none" w:sz="0" w:space="0" w:color="auto"/>
        <w:left w:val="none" w:sz="0" w:space="0" w:color="auto"/>
        <w:bottom w:val="none" w:sz="0" w:space="0" w:color="auto"/>
        <w:right w:val="none" w:sz="0" w:space="0" w:color="auto"/>
      </w:divBdr>
    </w:div>
    <w:div w:id="433134782">
      <w:bodyDiv w:val="1"/>
      <w:marLeft w:val="0"/>
      <w:marRight w:val="0"/>
      <w:marTop w:val="0"/>
      <w:marBottom w:val="0"/>
      <w:divBdr>
        <w:top w:val="none" w:sz="0" w:space="0" w:color="auto"/>
        <w:left w:val="none" w:sz="0" w:space="0" w:color="auto"/>
        <w:bottom w:val="none" w:sz="0" w:space="0" w:color="auto"/>
        <w:right w:val="none" w:sz="0" w:space="0" w:color="auto"/>
      </w:divBdr>
    </w:div>
    <w:div w:id="451093131">
      <w:bodyDiv w:val="1"/>
      <w:marLeft w:val="0"/>
      <w:marRight w:val="0"/>
      <w:marTop w:val="0"/>
      <w:marBottom w:val="0"/>
      <w:divBdr>
        <w:top w:val="none" w:sz="0" w:space="0" w:color="auto"/>
        <w:left w:val="none" w:sz="0" w:space="0" w:color="auto"/>
        <w:bottom w:val="none" w:sz="0" w:space="0" w:color="auto"/>
        <w:right w:val="none" w:sz="0" w:space="0" w:color="auto"/>
      </w:divBdr>
    </w:div>
    <w:div w:id="463080961">
      <w:bodyDiv w:val="1"/>
      <w:marLeft w:val="0"/>
      <w:marRight w:val="0"/>
      <w:marTop w:val="0"/>
      <w:marBottom w:val="0"/>
      <w:divBdr>
        <w:top w:val="none" w:sz="0" w:space="0" w:color="auto"/>
        <w:left w:val="none" w:sz="0" w:space="0" w:color="auto"/>
        <w:bottom w:val="none" w:sz="0" w:space="0" w:color="auto"/>
        <w:right w:val="none" w:sz="0" w:space="0" w:color="auto"/>
      </w:divBdr>
    </w:div>
    <w:div w:id="464468106">
      <w:bodyDiv w:val="1"/>
      <w:marLeft w:val="0"/>
      <w:marRight w:val="0"/>
      <w:marTop w:val="0"/>
      <w:marBottom w:val="0"/>
      <w:divBdr>
        <w:top w:val="none" w:sz="0" w:space="0" w:color="auto"/>
        <w:left w:val="none" w:sz="0" w:space="0" w:color="auto"/>
        <w:bottom w:val="none" w:sz="0" w:space="0" w:color="auto"/>
        <w:right w:val="none" w:sz="0" w:space="0" w:color="auto"/>
      </w:divBdr>
    </w:div>
    <w:div w:id="466944841">
      <w:bodyDiv w:val="1"/>
      <w:marLeft w:val="0"/>
      <w:marRight w:val="0"/>
      <w:marTop w:val="0"/>
      <w:marBottom w:val="0"/>
      <w:divBdr>
        <w:top w:val="none" w:sz="0" w:space="0" w:color="auto"/>
        <w:left w:val="none" w:sz="0" w:space="0" w:color="auto"/>
        <w:bottom w:val="none" w:sz="0" w:space="0" w:color="auto"/>
        <w:right w:val="none" w:sz="0" w:space="0" w:color="auto"/>
      </w:divBdr>
      <w:divsChild>
        <w:div w:id="1530408587">
          <w:marLeft w:val="640"/>
          <w:marRight w:val="0"/>
          <w:marTop w:val="0"/>
          <w:marBottom w:val="0"/>
          <w:divBdr>
            <w:top w:val="none" w:sz="0" w:space="0" w:color="auto"/>
            <w:left w:val="none" w:sz="0" w:space="0" w:color="auto"/>
            <w:bottom w:val="none" w:sz="0" w:space="0" w:color="auto"/>
            <w:right w:val="none" w:sz="0" w:space="0" w:color="auto"/>
          </w:divBdr>
        </w:div>
        <w:div w:id="524751678">
          <w:marLeft w:val="640"/>
          <w:marRight w:val="0"/>
          <w:marTop w:val="0"/>
          <w:marBottom w:val="0"/>
          <w:divBdr>
            <w:top w:val="none" w:sz="0" w:space="0" w:color="auto"/>
            <w:left w:val="none" w:sz="0" w:space="0" w:color="auto"/>
            <w:bottom w:val="none" w:sz="0" w:space="0" w:color="auto"/>
            <w:right w:val="none" w:sz="0" w:space="0" w:color="auto"/>
          </w:divBdr>
        </w:div>
        <w:div w:id="755440489">
          <w:marLeft w:val="640"/>
          <w:marRight w:val="0"/>
          <w:marTop w:val="0"/>
          <w:marBottom w:val="0"/>
          <w:divBdr>
            <w:top w:val="none" w:sz="0" w:space="0" w:color="auto"/>
            <w:left w:val="none" w:sz="0" w:space="0" w:color="auto"/>
            <w:bottom w:val="none" w:sz="0" w:space="0" w:color="auto"/>
            <w:right w:val="none" w:sz="0" w:space="0" w:color="auto"/>
          </w:divBdr>
        </w:div>
        <w:div w:id="267276724">
          <w:marLeft w:val="640"/>
          <w:marRight w:val="0"/>
          <w:marTop w:val="0"/>
          <w:marBottom w:val="0"/>
          <w:divBdr>
            <w:top w:val="none" w:sz="0" w:space="0" w:color="auto"/>
            <w:left w:val="none" w:sz="0" w:space="0" w:color="auto"/>
            <w:bottom w:val="none" w:sz="0" w:space="0" w:color="auto"/>
            <w:right w:val="none" w:sz="0" w:space="0" w:color="auto"/>
          </w:divBdr>
        </w:div>
        <w:div w:id="202912722">
          <w:marLeft w:val="640"/>
          <w:marRight w:val="0"/>
          <w:marTop w:val="0"/>
          <w:marBottom w:val="0"/>
          <w:divBdr>
            <w:top w:val="none" w:sz="0" w:space="0" w:color="auto"/>
            <w:left w:val="none" w:sz="0" w:space="0" w:color="auto"/>
            <w:bottom w:val="none" w:sz="0" w:space="0" w:color="auto"/>
            <w:right w:val="none" w:sz="0" w:space="0" w:color="auto"/>
          </w:divBdr>
        </w:div>
        <w:div w:id="169491140">
          <w:marLeft w:val="640"/>
          <w:marRight w:val="0"/>
          <w:marTop w:val="0"/>
          <w:marBottom w:val="0"/>
          <w:divBdr>
            <w:top w:val="none" w:sz="0" w:space="0" w:color="auto"/>
            <w:left w:val="none" w:sz="0" w:space="0" w:color="auto"/>
            <w:bottom w:val="none" w:sz="0" w:space="0" w:color="auto"/>
            <w:right w:val="none" w:sz="0" w:space="0" w:color="auto"/>
          </w:divBdr>
        </w:div>
        <w:div w:id="2101028227">
          <w:marLeft w:val="640"/>
          <w:marRight w:val="0"/>
          <w:marTop w:val="0"/>
          <w:marBottom w:val="0"/>
          <w:divBdr>
            <w:top w:val="none" w:sz="0" w:space="0" w:color="auto"/>
            <w:left w:val="none" w:sz="0" w:space="0" w:color="auto"/>
            <w:bottom w:val="none" w:sz="0" w:space="0" w:color="auto"/>
            <w:right w:val="none" w:sz="0" w:space="0" w:color="auto"/>
          </w:divBdr>
        </w:div>
        <w:div w:id="338000567">
          <w:marLeft w:val="640"/>
          <w:marRight w:val="0"/>
          <w:marTop w:val="0"/>
          <w:marBottom w:val="0"/>
          <w:divBdr>
            <w:top w:val="none" w:sz="0" w:space="0" w:color="auto"/>
            <w:left w:val="none" w:sz="0" w:space="0" w:color="auto"/>
            <w:bottom w:val="none" w:sz="0" w:space="0" w:color="auto"/>
            <w:right w:val="none" w:sz="0" w:space="0" w:color="auto"/>
          </w:divBdr>
        </w:div>
        <w:div w:id="2116241246">
          <w:marLeft w:val="640"/>
          <w:marRight w:val="0"/>
          <w:marTop w:val="0"/>
          <w:marBottom w:val="0"/>
          <w:divBdr>
            <w:top w:val="none" w:sz="0" w:space="0" w:color="auto"/>
            <w:left w:val="none" w:sz="0" w:space="0" w:color="auto"/>
            <w:bottom w:val="none" w:sz="0" w:space="0" w:color="auto"/>
            <w:right w:val="none" w:sz="0" w:space="0" w:color="auto"/>
          </w:divBdr>
        </w:div>
        <w:div w:id="1941644671">
          <w:marLeft w:val="640"/>
          <w:marRight w:val="0"/>
          <w:marTop w:val="0"/>
          <w:marBottom w:val="0"/>
          <w:divBdr>
            <w:top w:val="none" w:sz="0" w:space="0" w:color="auto"/>
            <w:left w:val="none" w:sz="0" w:space="0" w:color="auto"/>
            <w:bottom w:val="none" w:sz="0" w:space="0" w:color="auto"/>
            <w:right w:val="none" w:sz="0" w:space="0" w:color="auto"/>
          </w:divBdr>
        </w:div>
        <w:div w:id="372930086">
          <w:marLeft w:val="640"/>
          <w:marRight w:val="0"/>
          <w:marTop w:val="0"/>
          <w:marBottom w:val="0"/>
          <w:divBdr>
            <w:top w:val="none" w:sz="0" w:space="0" w:color="auto"/>
            <w:left w:val="none" w:sz="0" w:space="0" w:color="auto"/>
            <w:bottom w:val="none" w:sz="0" w:space="0" w:color="auto"/>
            <w:right w:val="none" w:sz="0" w:space="0" w:color="auto"/>
          </w:divBdr>
        </w:div>
        <w:div w:id="1145245479">
          <w:marLeft w:val="640"/>
          <w:marRight w:val="0"/>
          <w:marTop w:val="0"/>
          <w:marBottom w:val="0"/>
          <w:divBdr>
            <w:top w:val="none" w:sz="0" w:space="0" w:color="auto"/>
            <w:left w:val="none" w:sz="0" w:space="0" w:color="auto"/>
            <w:bottom w:val="none" w:sz="0" w:space="0" w:color="auto"/>
            <w:right w:val="none" w:sz="0" w:space="0" w:color="auto"/>
          </w:divBdr>
        </w:div>
        <w:div w:id="1760515363">
          <w:marLeft w:val="640"/>
          <w:marRight w:val="0"/>
          <w:marTop w:val="0"/>
          <w:marBottom w:val="0"/>
          <w:divBdr>
            <w:top w:val="none" w:sz="0" w:space="0" w:color="auto"/>
            <w:left w:val="none" w:sz="0" w:space="0" w:color="auto"/>
            <w:bottom w:val="none" w:sz="0" w:space="0" w:color="auto"/>
            <w:right w:val="none" w:sz="0" w:space="0" w:color="auto"/>
          </w:divBdr>
        </w:div>
        <w:div w:id="1259172936">
          <w:marLeft w:val="640"/>
          <w:marRight w:val="0"/>
          <w:marTop w:val="0"/>
          <w:marBottom w:val="0"/>
          <w:divBdr>
            <w:top w:val="none" w:sz="0" w:space="0" w:color="auto"/>
            <w:left w:val="none" w:sz="0" w:space="0" w:color="auto"/>
            <w:bottom w:val="none" w:sz="0" w:space="0" w:color="auto"/>
            <w:right w:val="none" w:sz="0" w:space="0" w:color="auto"/>
          </w:divBdr>
        </w:div>
        <w:div w:id="660164063">
          <w:marLeft w:val="640"/>
          <w:marRight w:val="0"/>
          <w:marTop w:val="0"/>
          <w:marBottom w:val="0"/>
          <w:divBdr>
            <w:top w:val="none" w:sz="0" w:space="0" w:color="auto"/>
            <w:left w:val="none" w:sz="0" w:space="0" w:color="auto"/>
            <w:bottom w:val="none" w:sz="0" w:space="0" w:color="auto"/>
            <w:right w:val="none" w:sz="0" w:space="0" w:color="auto"/>
          </w:divBdr>
        </w:div>
        <w:div w:id="2119790929">
          <w:marLeft w:val="640"/>
          <w:marRight w:val="0"/>
          <w:marTop w:val="0"/>
          <w:marBottom w:val="0"/>
          <w:divBdr>
            <w:top w:val="none" w:sz="0" w:space="0" w:color="auto"/>
            <w:left w:val="none" w:sz="0" w:space="0" w:color="auto"/>
            <w:bottom w:val="none" w:sz="0" w:space="0" w:color="auto"/>
            <w:right w:val="none" w:sz="0" w:space="0" w:color="auto"/>
          </w:divBdr>
        </w:div>
        <w:div w:id="1258900510">
          <w:marLeft w:val="640"/>
          <w:marRight w:val="0"/>
          <w:marTop w:val="0"/>
          <w:marBottom w:val="0"/>
          <w:divBdr>
            <w:top w:val="none" w:sz="0" w:space="0" w:color="auto"/>
            <w:left w:val="none" w:sz="0" w:space="0" w:color="auto"/>
            <w:bottom w:val="none" w:sz="0" w:space="0" w:color="auto"/>
            <w:right w:val="none" w:sz="0" w:space="0" w:color="auto"/>
          </w:divBdr>
        </w:div>
        <w:div w:id="1088499627">
          <w:marLeft w:val="640"/>
          <w:marRight w:val="0"/>
          <w:marTop w:val="0"/>
          <w:marBottom w:val="0"/>
          <w:divBdr>
            <w:top w:val="none" w:sz="0" w:space="0" w:color="auto"/>
            <w:left w:val="none" w:sz="0" w:space="0" w:color="auto"/>
            <w:bottom w:val="none" w:sz="0" w:space="0" w:color="auto"/>
            <w:right w:val="none" w:sz="0" w:space="0" w:color="auto"/>
          </w:divBdr>
        </w:div>
        <w:div w:id="1217349459">
          <w:marLeft w:val="640"/>
          <w:marRight w:val="0"/>
          <w:marTop w:val="0"/>
          <w:marBottom w:val="0"/>
          <w:divBdr>
            <w:top w:val="none" w:sz="0" w:space="0" w:color="auto"/>
            <w:left w:val="none" w:sz="0" w:space="0" w:color="auto"/>
            <w:bottom w:val="none" w:sz="0" w:space="0" w:color="auto"/>
            <w:right w:val="none" w:sz="0" w:space="0" w:color="auto"/>
          </w:divBdr>
        </w:div>
        <w:div w:id="1760714452">
          <w:marLeft w:val="640"/>
          <w:marRight w:val="0"/>
          <w:marTop w:val="0"/>
          <w:marBottom w:val="0"/>
          <w:divBdr>
            <w:top w:val="none" w:sz="0" w:space="0" w:color="auto"/>
            <w:left w:val="none" w:sz="0" w:space="0" w:color="auto"/>
            <w:bottom w:val="none" w:sz="0" w:space="0" w:color="auto"/>
            <w:right w:val="none" w:sz="0" w:space="0" w:color="auto"/>
          </w:divBdr>
        </w:div>
        <w:div w:id="197665261">
          <w:marLeft w:val="640"/>
          <w:marRight w:val="0"/>
          <w:marTop w:val="0"/>
          <w:marBottom w:val="0"/>
          <w:divBdr>
            <w:top w:val="none" w:sz="0" w:space="0" w:color="auto"/>
            <w:left w:val="none" w:sz="0" w:space="0" w:color="auto"/>
            <w:bottom w:val="none" w:sz="0" w:space="0" w:color="auto"/>
            <w:right w:val="none" w:sz="0" w:space="0" w:color="auto"/>
          </w:divBdr>
        </w:div>
        <w:div w:id="422068869">
          <w:marLeft w:val="640"/>
          <w:marRight w:val="0"/>
          <w:marTop w:val="0"/>
          <w:marBottom w:val="0"/>
          <w:divBdr>
            <w:top w:val="none" w:sz="0" w:space="0" w:color="auto"/>
            <w:left w:val="none" w:sz="0" w:space="0" w:color="auto"/>
            <w:bottom w:val="none" w:sz="0" w:space="0" w:color="auto"/>
            <w:right w:val="none" w:sz="0" w:space="0" w:color="auto"/>
          </w:divBdr>
        </w:div>
        <w:div w:id="2012951126">
          <w:marLeft w:val="640"/>
          <w:marRight w:val="0"/>
          <w:marTop w:val="0"/>
          <w:marBottom w:val="0"/>
          <w:divBdr>
            <w:top w:val="none" w:sz="0" w:space="0" w:color="auto"/>
            <w:left w:val="none" w:sz="0" w:space="0" w:color="auto"/>
            <w:bottom w:val="none" w:sz="0" w:space="0" w:color="auto"/>
            <w:right w:val="none" w:sz="0" w:space="0" w:color="auto"/>
          </w:divBdr>
        </w:div>
      </w:divsChild>
    </w:div>
    <w:div w:id="467282386">
      <w:bodyDiv w:val="1"/>
      <w:marLeft w:val="0"/>
      <w:marRight w:val="0"/>
      <w:marTop w:val="0"/>
      <w:marBottom w:val="0"/>
      <w:divBdr>
        <w:top w:val="none" w:sz="0" w:space="0" w:color="auto"/>
        <w:left w:val="none" w:sz="0" w:space="0" w:color="auto"/>
        <w:bottom w:val="none" w:sz="0" w:space="0" w:color="auto"/>
        <w:right w:val="none" w:sz="0" w:space="0" w:color="auto"/>
      </w:divBdr>
    </w:div>
    <w:div w:id="473181494">
      <w:bodyDiv w:val="1"/>
      <w:marLeft w:val="0"/>
      <w:marRight w:val="0"/>
      <w:marTop w:val="0"/>
      <w:marBottom w:val="0"/>
      <w:divBdr>
        <w:top w:val="none" w:sz="0" w:space="0" w:color="auto"/>
        <w:left w:val="none" w:sz="0" w:space="0" w:color="auto"/>
        <w:bottom w:val="none" w:sz="0" w:space="0" w:color="auto"/>
        <w:right w:val="none" w:sz="0" w:space="0" w:color="auto"/>
      </w:divBdr>
    </w:div>
    <w:div w:id="486436937">
      <w:bodyDiv w:val="1"/>
      <w:marLeft w:val="0"/>
      <w:marRight w:val="0"/>
      <w:marTop w:val="0"/>
      <w:marBottom w:val="0"/>
      <w:divBdr>
        <w:top w:val="none" w:sz="0" w:space="0" w:color="auto"/>
        <w:left w:val="none" w:sz="0" w:space="0" w:color="auto"/>
        <w:bottom w:val="none" w:sz="0" w:space="0" w:color="auto"/>
        <w:right w:val="none" w:sz="0" w:space="0" w:color="auto"/>
      </w:divBdr>
      <w:divsChild>
        <w:div w:id="1549760438">
          <w:marLeft w:val="640"/>
          <w:marRight w:val="0"/>
          <w:marTop w:val="0"/>
          <w:marBottom w:val="0"/>
          <w:divBdr>
            <w:top w:val="none" w:sz="0" w:space="0" w:color="auto"/>
            <w:left w:val="none" w:sz="0" w:space="0" w:color="auto"/>
            <w:bottom w:val="none" w:sz="0" w:space="0" w:color="auto"/>
            <w:right w:val="none" w:sz="0" w:space="0" w:color="auto"/>
          </w:divBdr>
        </w:div>
        <w:div w:id="853617152">
          <w:marLeft w:val="640"/>
          <w:marRight w:val="0"/>
          <w:marTop w:val="0"/>
          <w:marBottom w:val="0"/>
          <w:divBdr>
            <w:top w:val="none" w:sz="0" w:space="0" w:color="auto"/>
            <w:left w:val="none" w:sz="0" w:space="0" w:color="auto"/>
            <w:bottom w:val="none" w:sz="0" w:space="0" w:color="auto"/>
            <w:right w:val="none" w:sz="0" w:space="0" w:color="auto"/>
          </w:divBdr>
        </w:div>
        <w:div w:id="1170026073">
          <w:marLeft w:val="640"/>
          <w:marRight w:val="0"/>
          <w:marTop w:val="0"/>
          <w:marBottom w:val="0"/>
          <w:divBdr>
            <w:top w:val="none" w:sz="0" w:space="0" w:color="auto"/>
            <w:left w:val="none" w:sz="0" w:space="0" w:color="auto"/>
            <w:bottom w:val="none" w:sz="0" w:space="0" w:color="auto"/>
            <w:right w:val="none" w:sz="0" w:space="0" w:color="auto"/>
          </w:divBdr>
        </w:div>
        <w:div w:id="715203106">
          <w:marLeft w:val="640"/>
          <w:marRight w:val="0"/>
          <w:marTop w:val="0"/>
          <w:marBottom w:val="0"/>
          <w:divBdr>
            <w:top w:val="none" w:sz="0" w:space="0" w:color="auto"/>
            <w:left w:val="none" w:sz="0" w:space="0" w:color="auto"/>
            <w:bottom w:val="none" w:sz="0" w:space="0" w:color="auto"/>
            <w:right w:val="none" w:sz="0" w:space="0" w:color="auto"/>
          </w:divBdr>
        </w:div>
        <w:div w:id="1914970709">
          <w:marLeft w:val="640"/>
          <w:marRight w:val="0"/>
          <w:marTop w:val="0"/>
          <w:marBottom w:val="0"/>
          <w:divBdr>
            <w:top w:val="none" w:sz="0" w:space="0" w:color="auto"/>
            <w:left w:val="none" w:sz="0" w:space="0" w:color="auto"/>
            <w:bottom w:val="none" w:sz="0" w:space="0" w:color="auto"/>
            <w:right w:val="none" w:sz="0" w:space="0" w:color="auto"/>
          </w:divBdr>
        </w:div>
        <w:div w:id="953830285">
          <w:marLeft w:val="640"/>
          <w:marRight w:val="0"/>
          <w:marTop w:val="0"/>
          <w:marBottom w:val="0"/>
          <w:divBdr>
            <w:top w:val="none" w:sz="0" w:space="0" w:color="auto"/>
            <w:left w:val="none" w:sz="0" w:space="0" w:color="auto"/>
            <w:bottom w:val="none" w:sz="0" w:space="0" w:color="auto"/>
            <w:right w:val="none" w:sz="0" w:space="0" w:color="auto"/>
          </w:divBdr>
        </w:div>
        <w:div w:id="2139453256">
          <w:marLeft w:val="640"/>
          <w:marRight w:val="0"/>
          <w:marTop w:val="0"/>
          <w:marBottom w:val="0"/>
          <w:divBdr>
            <w:top w:val="none" w:sz="0" w:space="0" w:color="auto"/>
            <w:left w:val="none" w:sz="0" w:space="0" w:color="auto"/>
            <w:bottom w:val="none" w:sz="0" w:space="0" w:color="auto"/>
            <w:right w:val="none" w:sz="0" w:space="0" w:color="auto"/>
          </w:divBdr>
        </w:div>
        <w:div w:id="1077946448">
          <w:marLeft w:val="640"/>
          <w:marRight w:val="0"/>
          <w:marTop w:val="0"/>
          <w:marBottom w:val="0"/>
          <w:divBdr>
            <w:top w:val="none" w:sz="0" w:space="0" w:color="auto"/>
            <w:left w:val="none" w:sz="0" w:space="0" w:color="auto"/>
            <w:bottom w:val="none" w:sz="0" w:space="0" w:color="auto"/>
            <w:right w:val="none" w:sz="0" w:space="0" w:color="auto"/>
          </w:divBdr>
        </w:div>
        <w:div w:id="116337035">
          <w:marLeft w:val="640"/>
          <w:marRight w:val="0"/>
          <w:marTop w:val="0"/>
          <w:marBottom w:val="0"/>
          <w:divBdr>
            <w:top w:val="none" w:sz="0" w:space="0" w:color="auto"/>
            <w:left w:val="none" w:sz="0" w:space="0" w:color="auto"/>
            <w:bottom w:val="none" w:sz="0" w:space="0" w:color="auto"/>
            <w:right w:val="none" w:sz="0" w:space="0" w:color="auto"/>
          </w:divBdr>
        </w:div>
        <w:div w:id="1610695469">
          <w:marLeft w:val="640"/>
          <w:marRight w:val="0"/>
          <w:marTop w:val="0"/>
          <w:marBottom w:val="0"/>
          <w:divBdr>
            <w:top w:val="none" w:sz="0" w:space="0" w:color="auto"/>
            <w:left w:val="none" w:sz="0" w:space="0" w:color="auto"/>
            <w:bottom w:val="none" w:sz="0" w:space="0" w:color="auto"/>
            <w:right w:val="none" w:sz="0" w:space="0" w:color="auto"/>
          </w:divBdr>
        </w:div>
        <w:div w:id="892159328">
          <w:marLeft w:val="640"/>
          <w:marRight w:val="0"/>
          <w:marTop w:val="0"/>
          <w:marBottom w:val="0"/>
          <w:divBdr>
            <w:top w:val="none" w:sz="0" w:space="0" w:color="auto"/>
            <w:left w:val="none" w:sz="0" w:space="0" w:color="auto"/>
            <w:bottom w:val="none" w:sz="0" w:space="0" w:color="auto"/>
            <w:right w:val="none" w:sz="0" w:space="0" w:color="auto"/>
          </w:divBdr>
        </w:div>
        <w:div w:id="193811158">
          <w:marLeft w:val="640"/>
          <w:marRight w:val="0"/>
          <w:marTop w:val="0"/>
          <w:marBottom w:val="0"/>
          <w:divBdr>
            <w:top w:val="none" w:sz="0" w:space="0" w:color="auto"/>
            <w:left w:val="none" w:sz="0" w:space="0" w:color="auto"/>
            <w:bottom w:val="none" w:sz="0" w:space="0" w:color="auto"/>
            <w:right w:val="none" w:sz="0" w:space="0" w:color="auto"/>
          </w:divBdr>
        </w:div>
        <w:div w:id="1792044283">
          <w:marLeft w:val="640"/>
          <w:marRight w:val="0"/>
          <w:marTop w:val="0"/>
          <w:marBottom w:val="0"/>
          <w:divBdr>
            <w:top w:val="none" w:sz="0" w:space="0" w:color="auto"/>
            <w:left w:val="none" w:sz="0" w:space="0" w:color="auto"/>
            <w:bottom w:val="none" w:sz="0" w:space="0" w:color="auto"/>
            <w:right w:val="none" w:sz="0" w:space="0" w:color="auto"/>
          </w:divBdr>
        </w:div>
        <w:div w:id="2097558804">
          <w:marLeft w:val="640"/>
          <w:marRight w:val="0"/>
          <w:marTop w:val="0"/>
          <w:marBottom w:val="0"/>
          <w:divBdr>
            <w:top w:val="none" w:sz="0" w:space="0" w:color="auto"/>
            <w:left w:val="none" w:sz="0" w:space="0" w:color="auto"/>
            <w:bottom w:val="none" w:sz="0" w:space="0" w:color="auto"/>
            <w:right w:val="none" w:sz="0" w:space="0" w:color="auto"/>
          </w:divBdr>
        </w:div>
        <w:div w:id="1535969017">
          <w:marLeft w:val="640"/>
          <w:marRight w:val="0"/>
          <w:marTop w:val="0"/>
          <w:marBottom w:val="0"/>
          <w:divBdr>
            <w:top w:val="none" w:sz="0" w:space="0" w:color="auto"/>
            <w:left w:val="none" w:sz="0" w:space="0" w:color="auto"/>
            <w:bottom w:val="none" w:sz="0" w:space="0" w:color="auto"/>
            <w:right w:val="none" w:sz="0" w:space="0" w:color="auto"/>
          </w:divBdr>
        </w:div>
        <w:div w:id="181631215">
          <w:marLeft w:val="640"/>
          <w:marRight w:val="0"/>
          <w:marTop w:val="0"/>
          <w:marBottom w:val="0"/>
          <w:divBdr>
            <w:top w:val="none" w:sz="0" w:space="0" w:color="auto"/>
            <w:left w:val="none" w:sz="0" w:space="0" w:color="auto"/>
            <w:bottom w:val="none" w:sz="0" w:space="0" w:color="auto"/>
            <w:right w:val="none" w:sz="0" w:space="0" w:color="auto"/>
          </w:divBdr>
        </w:div>
        <w:div w:id="267130097">
          <w:marLeft w:val="640"/>
          <w:marRight w:val="0"/>
          <w:marTop w:val="0"/>
          <w:marBottom w:val="0"/>
          <w:divBdr>
            <w:top w:val="none" w:sz="0" w:space="0" w:color="auto"/>
            <w:left w:val="none" w:sz="0" w:space="0" w:color="auto"/>
            <w:bottom w:val="none" w:sz="0" w:space="0" w:color="auto"/>
            <w:right w:val="none" w:sz="0" w:space="0" w:color="auto"/>
          </w:divBdr>
        </w:div>
        <w:div w:id="1795637938">
          <w:marLeft w:val="640"/>
          <w:marRight w:val="0"/>
          <w:marTop w:val="0"/>
          <w:marBottom w:val="0"/>
          <w:divBdr>
            <w:top w:val="none" w:sz="0" w:space="0" w:color="auto"/>
            <w:left w:val="none" w:sz="0" w:space="0" w:color="auto"/>
            <w:bottom w:val="none" w:sz="0" w:space="0" w:color="auto"/>
            <w:right w:val="none" w:sz="0" w:space="0" w:color="auto"/>
          </w:divBdr>
        </w:div>
        <w:div w:id="1126124665">
          <w:marLeft w:val="640"/>
          <w:marRight w:val="0"/>
          <w:marTop w:val="0"/>
          <w:marBottom w:val="0"/>
          <w:divBdr>
            <w:top w:val="none" w:sz="0" w:space="0" w:color="auto"/>
            <w:left w:val="none" w:sz="0" w:space="0" w:color="auto"/>
            <w:bottom w:val="none" w:sz="0" w:space="0" w:color="auto"/>
            <w:right w:val="none" w:sz="0" w:space="0" w:color="auto"/>
          </w:divBdr>
        </w:div>
        <w:div w:id="1726754493">
          <w:marLeft w:val="640"/>
          <w:marRight w:val="0"/>
          <w:marTop w:val="0"/>
          <w:marBottom w:val="0"/>
          <w:divBdr>
            <w:top w:val="none" w:sz="0" w:space="0" w:color="auto"/>
            <w:left w:val="none" w:sz="0" w:space="0" w:color="auto"/>
            <w:bottom w:val="none" w:sz="0" w:space="0" w:color="auto"/>
            <w:right w:val="none" w:sz="0" w:space="0" w:color="auto"/>
          </w:divBdr>
        </w:div>
        <w:div w:id="644165060">
          <w:marLeft w:val="640"/>
          <w:marRight w:val="0"/>
          <w:marTop w:val="0"/>
          <w:marBottom w:val="0"/>
          <w:divBdr>
            <w:top w:val="none" w:sz="0" w:space="0" w:color="auto"/>
            <w:left w:val="none" w:sz="0" w:space="0" w:color="auto"/>
            <w:bottom w:val="none" w:sz="0" w:space="0" w:color="auto"/>
            <w:right w:val="none" w:sz="0" w:space="0" w:color="auto"/>
          </w:divBdr>
        </w:div>
        <w:div w:id="1604801813">
          <w:marLeft w:val="640"/>
          <w:marRight w:val="0"/>
          <w:marTop w:val="0"/>
          <w:marBottom w:val="0"/>
          <w:divBdr>
            <w:top w:val="none" w:sz="0" w:space="0" w:color="auto"/>
            <w:left w:val="none" w:sz="0" w:space="0" w:color="auto"/>
            <w:bottom w:val="none" w:sz="0" w:space="0" w:color="auto"/>
            <w:right w:val="none" w:sz="0" w:space="0" w:color="auto"/>
          </w:divBdr>
        </w:div>
      </w:divsChild>
    </w:div>
    <w:div w:id="504590403">
      <w:bodyDiv w:val="1"/>
      <w:marLeft w:val="0"/>
      <w:marRight w:val="0"/>
      <w:marTop w:val="0"/>
      <w:marBottom w:val="0"/>
      <w:divBdr>
        <w:top w:val="none" w:sz="0" w:space="0" w:color="auto"/>
        <w:left w:val="none" w:sz="0" w:space="0" w:color="auto"/>
        <w:bottom w:val="none" w:sz="0" w:space="0" w:color="auto"/>
        <w:right w:val="none" w:sz="0" w:space="0" w:color="auto"/>
      </w:divBdr>
    </w:div>
    <w:div w:id="517306262">
      <w:bodyDiv w:val="1"/>
      <w:marLeft w:val="0"/>
      <w:marRight w:val="0"/>
      <w:marTop w:val="0"/>
      <w:marBottom w:val="0"/>
      <w:divBdr>
        <w:top w:val="none" w:sz="0" w:space="0" w:color="auto"/>
        <w:left w:val="none" w:sz="0" w:space="0" w:color="auto"/>
        <w:bottom w:val="none" w:sz="0" w:space="0" w:color="auto"/>
        <w:right w:val="none" w:sz="0" w:space="0" w:color="auto"/>
      </w:divBdr>
      <w:divsChild>
        <w:div w:id="1644388248">
          <w:marLeft w:val="640"/>
          <w:marRight w:val="0"/>
          <w:marTop w:val="0"/>
          <w:marBottom w:val="0"/>
          <w:divBdr>
            <w:top w:val="none" w:sz="0" w:space="0" w:color="auto"/>
            <w:left w:val="none" w:sz="0" w:space="0" w:color="auto"/>
            <w:bottom w:val="none" w:sz="0" w:space="0" w:color="auto"/>
            <w:right w:val="none" w:sz="0" w:space="0" w:color="auto"/>
          </w:divBdr>
        </w:div>
        <w:div w:id="1959330291">
          <w:marLeft w:val="640"/>
          <w:marRight w:val="0"/>
          <w:marTop w:val="0"/>
          <w:marBottom w:val="0"/>
          <w:divBdr>
            <w:top w:val="none" w:sz="0" w:space="0" w:color="auto"/>
            <w:left w:val="none" w:sz="0" w:space="0" w:color="auto"/>
            <w:bottom w:val="none" w:sz="0" w:space="0" w:color="auto"/>
            <w:right w:val="none" w:sz="0" w:space="0" w:color="auto"/>
          </w:divBdr>
        </w:div>
        <w:div w:id="1147892341">
          <w:marLeft w:val="640"/>
          <w:marRight w:val="0"/>
          <w:marTop w:val="0"/>
          <w:marBottom w:val="0"/>
          <w:divBdr>
            <w:top w:val="none" w:sz="0" w:space="0" w:color="auto"/>
            <w:left w:val="none" w:sz="0" w:space="0" w:color="auto"/>
            <w:bottom w:val="none" w:sz="0" w:space="0" w:color="auto"/>
            <w:right w:val="none" w:sz="0" w:space="0" w:color="auto"/>
          </w:divBdr>
        </w:div>
        <w:div w:id="784153751">
          <w:marLeft w:val="640"/>
          <w:marRight w:val="0"/>
          <w:marTop w:val="0"/>
          <w:marBottom w:val="0"/>
          <w:divBdr>
            <w:top w:val="none" w:sz="0" w:space="0" w:color="auto"/>
            <w:left w:val="none" w:sz="0" w:space="0" w:color="auto"/>
            <w:bottom w:val="none" w:sz="0" w:space="0" w:color="auto"/>
            <w:right w:val="none" w:sz="0" w:space="0" w:color="auto"/>
          </w:divBdr>
        </w:div>
        <w:div w:id="157310236">
          <w:marLeft w:val="640"/>
          <w:marRight w:val="0"/>
          <w:marTop w:val="0"/>
          <w:marBottom w:val="0"/>
          <w:divBdr>
            <w:top w:val="none" w:sz="0" w:space="0" w:color="auto"/>
            <w:left w:val="none" w:sz="0" w:space="0" w:color="auto"/>
            <w:bottom w:val="none" w:sz="0" w:space="0" w:color="auto"/>
            <w:right w:val="none" w:sz="0" w:space="0" w:color="auto"/>
          </w:divBdr>
        </w:div>
        <w:div w:id="427894332">
          <w:marLeft w:val="640"/>
          <w:marRight w:val="0"/>
          <w:marTop w:val="0"/>
          <w:marBottom w:val="0"/>
          <w:divBdr>
            <w:top w:val="none" w:sz="0" w:space="0" w:color="auto"/>
            <w:left w:val="none" w:sz="0" w:space="0" w:color="auto"/>
            <w:bottom w:val="none" w:sz="0" w:space="0" w:color="auto"/>
            <w:right w:val="none" w:sz="0" w:space="0" w:color="auto"/>
          </w:divBdr>
        </w:div>
        <w:div w:id="1501964807">
          <w:marLeft w:val="640"/>
          <w:marRight w:val="0"/>
          <w:marTop w:val="0"/>
          <w:marBottom w:val="0"/>
          <w:divBdr>
            <w:top w:val="none" w:sz="0" w:space="0" w:color="auto"/>
            <w:left w:val="none" w:sz="0" w:space="0" w:color="auto"/>
            <w:bottom w:val="none" w:sz="0" w:space="0" w:color="auto"/>
            <w:right w:val="none" w:sz="0" w:space="0" w:color="auto"/>
          </w:divBdr>
        </w:div>
        <w:div w:id="1404642122">
          <w:marLeft w:val="640"/>
          <w:marRight w:val="0"/>
          <w:marTop w:val="0"/>
          <w:marBottom w:val="0"/>
          <w:divBdr>
            <w:top w:val="none" w:sz="0" w:space="0" w:color="auto"/>
            <w:left w:val="none" w:sz="0" w:space="0" w:color="auto"/>
            <w:bottom w:val="none" w:sz="0" w:space="0" w:color="auto"/>
            <w:right w:val="none" w:sz="0" w:space="0" w:color="auto"/>
          </w:divBdr>
        </w:div>
        <w:div w:id="1460956067">
          <w:marLeft w:val="640"/>
          <w:marRight w:val="0"/>
          <w:marTop w:val="0"/>
          <w:marBottom w:val="0"/>
          <w:divBdr>
            <w:top w:val="none" w:sz="0" w:space="0" w:color="auto"/>
            <w:left w:val="none" w:sz="0" w:space="0" w:color="auto"/>
            <w:bottom w:val="none" w:sz="0" w:space="0" w:color="auto"/>
            <w:right w:val="none" w:sz="0" w:space="0" w:color="auto"/>
          </w:divBdr>
        </w:div>
        <w:div w:id="1937472457">
          <w:marLeft w:val="640"/>
          <w:marRight w:val="0"/>
          <w:marTop w:val="0"/>
          <w:marBottom w:val="0"/>
          <w:divBdr>
            <w:top w:val="none" w:sz="0" w:space="0" w:color="auto"/>
            <w:left w:val="none" w:sz="0" w:space="0" w:color="auto"/>
            <w:bottom w:val="none" w:sz="0" w:space="0" w:color="auto"/>
            <w:right w:val="none" w:sz="0" w:space="0" w:color="auto"/>
          </w:divBdr>
        </w:div>
        <w:div w:id="171068326">
          <w:marLeft w:val="640"/>
          <w:marRight w:val="0"/>
          <w:marTop w:val="0"/>
          <w:marBottom w:val="0"/>
          <w:divBdr>
            <w:top w:val="none" w:sz="0" w:space="0" w:color="auto"/>
            <w:left w:val="none" w:sz="0" w:space="0" w:color="auto"/>
            <w:bottom w:val="none" w:sz="0" w:space="0" w:color="auto"/>
            <w:right w:val="none" w:sz="0" w:space="0" w:color="auto"/>
          </w:divBdr>
        </w:div>
        <w:div w:id="1257981063">
          <w:marLeft w:val="640"/>
          <w:marRight w:val="0"/>
          <w:marTop w:val="0"/>
          <w:marBottom w:val="0"/>
          <w:divBdr>
            <w:top w:val="none" w:sz="0" w:space="0" w:color="auto"/>
            <w:left w:val="none" w:sz="0" w:space="0" w:color="auto"/>
            <w:bottom w:val="none" w:sz="0" w:space="0" w:color="auto"/>
            <w:right w:val="none" w:sz="0" w:space="0" w:color="auto"/>
          </w:divBdr>
        </w:div>
        <w:div w:id="168716756">
          <w:marLeft w:val="640"/>
          <w:marRight w:val="0"/>
          <w:marTop w:val="0"/>
          <w:marBottom w:val="0"/>
          <w:divBdr>
            <w:top w:val="none" w:sz="0" w:space="0" w:color="auto"/>
            <w:left w:val="none" w:sz="0" w:space="0" w:color="auto"/>
            <w:bottom w:val="none" w:sz="0" w:space="0" w:color="auto"/>
            <w:right w:val="none" w:sz="0" w:space="0" w:color="auto"/>
          </w:divBdr>
        </w:div>
        <w:div w:id="2143569866">
          <w:marLeft w:val="640"/>
          <w:marRight w:val="0"/>
          <w:marTop w:val="0"/>
          <w:marBottom w:val="0"/>
          <w:divBdr>
            <w:top w:val="none" w:sz="0" w:space="0" w:color="auto"/>
            <w:left w:val="none" w:sz="0" w:space="0" w:color="auto"/>
            <w:bottom w:val="none" w:sz="0" w:space="0" w:color="auto"/>
            <w:right w:val="none" w:sz="0" w:space="0" w:color="auto"/>
          </w:divBdr>
        </w:div>
        <w:div w:id="1050304675">
          <w:marLeft w:val="640"/>
          <w:marRight w:val="0"/>
          <w:marTop w:val="0"/>
          <w:marBottom w:val="0"/>
          <w:divBdr>
            <w:top w:val="none" w:sz="0" w:space="0" w:color="auto"/>
            <w:left w:val="none" w:sz="0" w:space="0" w:color="auto"/>
            <w:bottom w:val="none" w:sz="0" w:space="0" w:color="auto"/>
            <w:right w:val="none" w:sz="0" w:space="0" w:color="auto"/>
          </w:divBdr>
        </w:div>
        <w:div w:id="2032611692">
          <w:marLeft w:val="640"/>
          <w:marRight w:val="0"/>
          <w:marTop w:val="0"/>
          <w:marBottom w:val="0"/>
          <w:divBdr>
            <w:top w:val="none" w:sz="0" w:space="0" w:color="auto"/>
            <w:left w:val="none" w:sz="0" w:space="0" w:color="auto"/>
            <w:bottom w:val="none" w:sz="0" w:space="0" w:color="auto"/>
            <w:right w:val="none" w:sz="0" w:space="0" w:color="auto"/>
          </w:divBdr>
        </w:div>
        <w:div w:id="288779637">
          <w:marLeft w:val="640"/>
          <w:marRight w:val="0"/>
          <w:marTop w:val="0"/>
          <w:marBottom w:val="0"/>
          <w:divBdr>
            <w:top w:val="none" w:sz="0" w:space="0" w:color="auto"/>
            <w:left w:val="none" w:sz="0" w:space="0" w:color="auto"/>
            <w:bottom w:val="none" w:sz="0" w:space="0" w:color="auto"/>
            <w:right w:val="none" w:sz="0" w:space="0" w:color="auto"/>
          </w:divBdr>
        </w:div>
        <w:div w:id="1283076001">
          <w:marLeft w:val="640"/>
          <w:marRight w:val="0"/>
          <w:marTop w:val="0"/>
          <w:marBottom w:val="0"/>
          <w:divBdr>
            <w:top w:val="none" w:sz="0" w:space="0" w:color="auto"/>
            <w:left w:val="none" w:sz="0" w:space="0" w:color="auto"/>
            <w:bottom w:val="none" w:sz="0" w:space="0" w:color="auto"/>
            <w:right w:val="none" w:sz="0" w:space="0" w:color="auto"/>
          </w:divBdr>
        </w:div>
        <w:div w:id="1018433333">
          <w:marLeft w:val="640"/>
          <w:marRight w:val="0"/>
          <w:marTop w:val="0"/>
          <w:marBottom w:val="0"/>
          <w:divBdr>
            <w:top w:val="none" w:sz="0" w:space="0" w:color="auto"/>
            <w:left w:val="none" w:sz="0" w:space="0" w:color="auto"/>
            <w:bottom w:val="none" w:sz="0" w:space="0" w:color="auto"/>
            <w:right w:val="none" w:sz="0" w:space="0" w:color="auto"/>
          </w:divBdr>
        </w:div>
        <w:div w:id="1993177502">
          <w:marLeft w:val="640"/>
          <w:marRight w:val="0"/>
          <w:marTop w:val="0"/>
          <w:marBottom w:val="0"/>
          <w:divBdr>
            <w:top w:val="none" w:sz="0" w:space="0" w:color="auto"/>
            <w:left w:val="none" w:sz="0" w:space="0" w:color="auto"/>
            <w:bottom w:val="none" w:sz="0" w:space="0" w:color="auto"/>
            <w:right w:val="none" w:sz="0" w:space="0" w:color="auto"/>
          </w:divBdr>
        </w:div>
        <w:div w:id="1021975363">
          <w:marLeft w:val="640"/>
          <w:marRight w:val="0"/>
          <w:marTop w:val="0"/>
          <w:marBottom w:val="0"/>
          <w:divBdr>
            <w:top w:val="none" w:sz="0" w:space="0" w:color="auto"/>
            <w:left w:val="none" w:sz="0" w:space="0" w:color="auto"/>
            <w:bottom w:val="none" w:sz="0" w:space="0" w:color="auto"/>
            <w:right w:val="none" w:sz="0" w:space="0" w:color="auto"/>
          </w:divBdr>
        </w:div>
        <w:div w:id="1464039952">
          <w:marLeft w:val="640"/>
          <w:marRight w:val="0"/>
          <w:marTop w:val="0"/>
          <w:marBottom w:val="0"/>
          <w:divBdr>
            <w:top w:val="none" w:sz="0" w:space="0" w:color="auto"/>
            <w:left w:val="none" w:sz="0" w:space="0" w:color="auto"/>
            <w:bottom w:val="none" w:sz="0" w:space="0" w:color="auto"/>
            <w:right w:val="none" w:sz="0" w:space="0" w:color="auto"/>
          </w:divBdr>
        </w:div>
        <w:div w:id="1802184180">
          <w:marLeft w:val="640"/>
          <w:marRight w:val="0"/>
          <w:marTop w:val="0"/>
          <w:marBottom w:val="0"/>
          <w:divBdr>
            <w:top w:val="none" w:sz="0" w:space="0" w:color="auto"/>
            <w:left w:val="none" w:sz="0" w:space="0" w:color="auto"/>
            <w:bottom w:val="none" w:sz="0" w:space="0" w:color="auto"/>
            <w:right w:val="none" w:sz="0" w:space="0" w:color="auto"/>
          </w:divBdr>
        </w:div>
      </w:divsChild>
    </w:div>
    <w:div w:id="540898903">
      <w:bodyDiv w:val="1"/>
      <w:marLeft w:val="0"/>
      <w:marRight w:val="0"/>
      <w:marTop w:val="0"/>
      <w:marBottom w:val="0"/>
      <w:divBdr>
        <w:top w:val="none" w:sz="0" w:space="0" w:color="auto"/>
        <w:left w:val="none" w:sz="0" w:space="0" w:color="auto"/>
        <w:bottom w:val="none" w:sz="0" w:space="0" w:color="auto"/>
        <w:right w:val="none" w:sz="0" w:space="0" w:color="auto"/>
      </w:divBdr>
    </w:div>
    <w:div w:id="546987332">
      <w:bodyDiv w:val="1"/>
      <w:marLeft w:val="0"/>
      <w:marRight w:val="0"/>
      <w:marTop w:val="0"/>
      <w:marBottom w:val="0"/>
      <w:divBdr>
        <w:top w:val="none" w:sz="0" w:space="0" w:color="auto"/>
        <w:left w:val="none" w:sz="0" w:space="0" w:color="auto"/>
        <w:bottom w:val="none" w:sz="0" w:space="0" w:color="auto"/>
        <w:right w:val="none" w:sz="0" w:space="0" w:color="auto"/>
      </w:divBdr>
      <w:divsChild>
        <w:div w:id="1493332855">
          <w:marLeft w:val="640"/>
          <w:marRight w:val="0"/>
          <w:marTop w:val="0"/>
          <w:marBottom w:val="0"/>
          <w:divBdr>
            <w:top w:val="none" w:sz="0" w:space="0" w:color="auto"/>
            <w:left w:val="none" w:sz="0" w:space="0" w:color="auto"/>
            <w:bottom w:val="none" w:sz="0" w:space="0" w:color="auto"/>
            <w:right w:val="none" w:sz="0" w:space="0" w:color="auto"/>
          </w:divBdr>
        </w:div>
        <w:div w:id="1459756950">
          <w:marLeft w:val="640"/>
          <w:marRight w:val="0"/>
          <w:marTop w:val="0"/>
          <w:marBottom w:val="0"/>
          <w:divBdr>
            <w:top w:val="none" w:sz="0" w:space="0" w:color="auto"/>
            <w:left w:val="none" w:sz="0" w:space="0" w:color="auto"/>
            <w:bottom w:val="none" w:sz="0" w:space="0" w:color="auto"/>
            <w:right w:val="none" w:sz="0" w:space="0" w:color="auto"/>
          </w:divBdr>
        </w:div>
        <w:div w:id="1426464232">
          <w:marLeft w:val="640"/>
          <w:marRight w:val="0"/>
          <w:marTop w:val="0"/>
          <w:marBottom w:val="0"/>
          <w:divBdr>
            <w:top w:val="none" w:sz="0" w:space="0" w:color="auto"/>
            <w:left w:val="none" w:sz="0" w:space="0" w:color="auto"/>
            <w:bottom w:val="none" w:sz="0" w:space="0" w:color="auto"/>
            <w:right w:val="none" w:sz="0" w:space="0" w:color="auto"/>
          </w:divBdr>
        </w:div>
        <w:div w:id="1541086693">
          <w:marLeft w:val="640"/>
          <w:marRight w:val="0"/>
          <w:marTop w:val="0"/>
          <w:marBottom w:val="0"/>
          <w:divBdr>
            <w:top w:val="none" w:sz="0" w:space="0" w:color="auto"/>
            <w:left w:val="none" w:sz="0" w:space="0" w:color="auto"/>
            <w:bottom w:val="none" w:sz="0" w:space="0" w:color="auto"/>
            <w:right w:val="none" w:sz="0" w:space="0" w:color="auto"/>
          </w:divBdr>
        </w:div>
        <w:div w:id="1500002269">
          <w:marLeft w:val="640"/>
          <w:marRight w:val="0"/>
          <w:marTop w:val="0"/>
          <w:marBottom w:val="0"/>
          <w:divBdr>
            <w:top w:val="none" w:sz="0" w:space="0" w:color="auto"/>
            <w:left w:val="none" w:sz="0" w:space="0" w:color="auto"/>
            <w:bottom w:val="none" w:sz="0" w:space="0" w:color="auto"/>
            <w:right w:val="none" w:sz="0" w:space="0" w:color="auto"/>
          </w:divBdr>
        </w:div>
        <w:div w:id="832716709">
          <w:marLeft w:val="640"/>
          <w:marRight w:val="0"/>
          <w:marTop w:val="0"/>
          <w:marBottom w:val="0"/>
          <w:divBdr>
            <w:top w:val="none" w:sz="0" w:space="0" w:color="auto"/>
            <w:left w:val="none" w:sz="0" w:space="0" w:color="auto"/>
            <w:bottom w:val="none" w:sz="0" w:space="0" w:color="auto"/>
            <w:right w:val="none" w:sz="0" w:space="0" w:color="auto"/>
          </w:divBdr>
        </w:div>
        <w:div w:id="1018773078">
          <w:marLeft w:val="640"/>
          <w:marRight w:val="0"/>
          <w:marTop w:val="0"/>
          <w:marBottom w:val="0"/>
          <w:divBdr>
            <w:top w:val="none" w:sz="0" w:space="0" w:color="auto"/>
            <w:left w:val="none" w:sz="0" w:space="0" w:color="auto"/>
            <w:bottom w:val="none" w:sz="0" w:space="0" w:color="auto"/>
            <w:right w:val="none" w:sz="0" w:space="0" w:color="auto"/>
          </w:divBdr>
        </w:div>
        <w:div w:id="2029140105">
          <w:marLeft w:val="640"/>
          <w:marRight w:val="0"/>
          <w:marTop w:val="0"/>
          <w:marBottom w:val="0"/>
          <w:divBdr>
            <w:top w:val="none" w:sz="0" w:space="0" w:color="auto"/>
            <w:left w:val="none" w:sz="0" w:space="0" w:color="auto"/>
            <w:bottom w:val="none" w:sz="0" w:space="0" w:color="auto"/>
            <w:right w:val="none" w:sz="0" w:space="0" w:color="auto"/>
          </w:divBdr>
        </w:div>
        <w:div w:id="2095394903">
          <w:marLeft w:val="640"/>
          <w:marRight w:val="0"/>
          <w:marTop w:val="0"/>
          <w:marBottom w:val="0"/>
          <w:divBdr>
            <w:top w:val="none" w:sz="0" w:space="0" w:color="auto"/>
            <w:left w:val="none" w:sz="0" w:space="0" w:color="auto"/>
            <w:bottom w:val="none" w:sz="0" w:space="0" w:color="auto"/>
            <w:right w:val="none" w:sz="0" w:space="0" w:color="auto"/>
          </w:divBdr>
        </w:div>
        <w:div w:id="79765257">
          <w:marLeft w:val="640"/>
          <w:marRight w:val="0"/>
          <w:marTop w:val="0"/>
          <w:marBottom w:val="0"/>
          <w:divBdr>
            <w:top w:val="none" w:sz="0" w:space="0" w:color="auto"/>
            <w:left w:val="none" w:sz="0" w:space="0" w:color="auto"/>
            <w:bottom w:val="none" w:sz="0" w:space="0" w:color="auto"/>
            <w:right w:val="none" w:sz="0" w:space="0" w:color="auto"/>
          </w:divBdr>
        </w:div>
        <w:div w:id="944771533">
          <w:marLeft w:val="640"/>
          <w:marRight w:val="0"/>
          <w:marTop w:val="0"/>
          <w:marBottom w:val="0"/>
          <w:divBdr>
            <w:top w:val="none" w:sz="0" w:space="0" w:color="auto"/>
            <w:left w:val="none" w:sz="0" w:space="0" w:color="auto"/>
            <w:bottom w:val="none" w:sz="0" w:space="0" w:color="auto"/>
            <w:right w:val="none" w:sz="0" w:space="0" w:color="auto"/>
          </w:divBdr>
        </w:div>
        <w:div w:id="2120447079">
          <w:marLeft w:val="640"/>
          <w:marRight w:val="0"/>
          <w:marTop w:val="0"/>
          <w:marBottom w:val="0"/>
          <w:divBdr>
            <w:top w:val="none" w:sz="0" w:space="0" w:color="auto"/>
            <w:left w:val="none" w:sz="0" w:space="0" w:color="auto"/>
            <w:bottom w:val="none" w:sz="0" w:space="0" w:color="auto"/>
            <w:right w:val="none" w:sz="0" w:space="0" w:color="auto"/>
          </w:divBdr>
        </w:div>
        <w:div w:id="760570308">
          <w:marLeft w:val="640"/>
          <w:marRight w:val="0"/>
          <w:marTop w:val="0"/>
          <w:marBottom w:val="0"/>
          <w:divBdr>
            <w:top w:val="none" w:sz="0" w:space="0" w:color="auto"/>
            <w:left w:val="none" w:sz="0" w:space="0" w:color="auto"/>
            <w:bottom w:val="none" w:sz="0" w:space="0" w:color="auto"/>
            <w:right w:val="none" w:sz="0" w:space="0" w:color="auto"/>
          </w:divBdr>
        </w:div>
        <w:div w:id="1043212438">
          <w:marLeft w:val="640"/>
          <w:marRight w:val="0"/>
          <w:marTop w:val="0"/>
          <w:marBottom w:val="0"/>
          <w:divBdr>
            <w:top w:val="none" w:sz="0" w:space="0" w:color="auto"/>
            <w:left w:val="none" w:sz="0" w:space="0" w:color="auto"/>
            <w:bottom w:val="none" w:sz="0" w:space="0" w:color="auto"/>
            <w:right w:val="none" w:sz="0" w:space="0" w:color="auto"/>
          </w:divBdr>
        </w:div>
        <w:div w:id="161900309">
          <w:marLeft w:val="640"/>
          <w:marRight w:val="0"/>
          <w:marTop w:val="0"/>
          <w:marBottom w:val="0"/>
          <w:divBdr>
            <w:top w:val="none" w:sz="0" w:space="0" w:color="auto"/>
            <w:left w:val="none" w:sz="0" w:space="0" w:color="auto"/>
            <w:bottom w:val="none" w:sz="0" w:space="0" w:color="auto"/>
            <w:right w:val="none" w:sz="0" w:space="0" w:color="auto"/>
          </w:divBdr>
        </w:div>
        <w:div w:id="1208762881">
          <w:marLeft w:val="640"/>
          <w:marRight w:val="0"/>
          <w:marTop w:val="0"/>
          <w:marBottom w:val="0"/>
          <w:divBdr>
            <w:top w:val="none" w:sz="0" w:space="0" w:color="auto"/>
            <w:left w:val="none" w:sz="0" w:space="0" w:color="auto"/>
            <w:bottom w:val="none" w:sz="0" w:space="0" w:color="auto"/>
            <w:right w:val="none" w:sz="0" w:space="0" w:color="auto"/>
          </w:divBdr>
        </w:div>
        <w:div w:id="1179275550">
          <w:marLeft w:val="640"/>
          <w:marRight w:val="0"/>
          <w:marTop w:val="0"/>
          <w:marBottom w:val="0"/>
          <w:divBdr>
            <w:top w:val="none" w:sz="0" w:space="0" w:color="auto"/>
            <w:left w:val="none" w:sz="0" w:space="0" w:color="auto"/>
            <w:bottom w:val="none" w:sz="0" w:space="0" w:color="auto"/>
            <w:right w:val="none" w:sz="0" w:space="0" w:color="auto"/>
          </w:divBdr>
        </w:div>
        <w:div w:id="183593715">
          <w:marLeft w:val="640"/>
          <w:marRight w:val="0"/>
          <w:marTop w:val="0"/>
          <w:marBottom w:val="0"/>
          <w:divBdr>
            <w:top w:val="none" w:sz="0" w:space="0" w:color="auto"/>
            <w:left w:val="none" w:sz="0" w:space="0" w:color="auto"/>
            <w:bottom w:val="none" w:sz="0" w:space="0" w:color="auto"/>
            <w:right w:val="none" w:sz="0" w:space="0" w:color="auto"/>
          </w:divBdr>
        </w:div>
        <w:div w:id="467288403">
          <w:marLeft w:val="640"/>
          <w:marRight w:val="0"/>
          <w:marTop w:val="0"/>
          <w:marBottom w:val="0"/>
          <w:divBdr>
            <w:top w:val="none" w:sz="0" w:space="0" w:color="auto"/>
            <w:left w:val="none" w:sz="0" w:space="0" w:color="auto"/>
            <w:bottom w:val="none" w:sz="0" w:space="0" w:color="auto"/>
            <w:right w:val="none" w:sz="0" w:space="0" w:color="auto"/>
          </w:divBdr>
        </w:div>
        <w:div w:id="433402760">
          <w:marLeft w:val="640"/>
          <w:marRight w:val="0"/>
          <w:marTop w:val="0"/>
          <w:marBottom w:val="0"/>
          <w:divBdr>
            <w:top w:val="none" w:sz="0" w:space="0" w:color="auto"/>
            <w:left w:val="none" w:sz="0" w:space="0" w:color="auto"/>
            <w:bottom w:val="none" w:sz="0" w:space="0" w:color="auto"/>
            <w:right w:val="none" w:sz="0" w:space="0" w:color="auto"/>
          </w:divBdr>
        </w:div>
        <w:div w:id="1941791215">
          <w:marLeft w:val="640"/>
          <w:marRight w:val="0"/>
          <w:marTop w:val="0"/>
          <w:marBottom w:val="0"/>
          <w:divBdr>
            <w:top w:val="none" w:sz="0" w:space="0" w:color="auto"/>
            <w:left w:val="none" w:sz="0" w:space="0" w:color="auto"/>
            <w:bottom w:val="none" w:sz="0" w:space="0" w:color="auto"/>
            <w:right w:val="none" w:sz="0" w:space="0" w:color="auto"/>
          </w:divBdr>
        </w:div>
        <w:div w:id="594634710">
          <w:marLeft w:val="640"/>
          <w:marRight w:val="0"/>
          <w:marTop w:val="0"/>
          <w:marBottom w:val="0"/>
          <w:divBdr>
            <w:top w:val="none" w:sz="0" w:space="0" w:color="auto"/>
            <w:left w:val="none" w:sz="0" w:space="0" w:color="auto"/>
            <w:bottom w:val="none" w:sz="0" w:space="0" w:color="auto"/>
            <w:right w:val="none" w:sz="0" w:space="0" w:color="auto"/>
          </w:divBdr>
        </w:div>
      </w:divsChild>
    </w:div>
    <w:div w:id="561989469">
      <w:bodyDiv w:val="1"/>
      <w:marLeft w:val="0"/>
      <w:marRight w:val="0"/>
      <w:marTop w:val="0"/>
      <w:marBottom w:val="0"/>
      <w:divBdr>
        <w:top w:val="none" w:sz="0" w:space="0" w:color="auto"/>
        <w:left w:val="none" w:sz="0" w:space="0" w:color="auto"/>
        <w:bottom w:val="none" w:sz="0" w:space="0" w:color="auto"/>
        <w:right w:val="none" w:sz="0" w:space="0" w:color="auto"/>
      </w:divBdr>
      <w:divsChild>
        <w:div w:id="53084815">
          <w:marLeft w:val="640"/>
          <w:marRight w:val="0"/>
          <w:marTop w:val="0"/>
          <w:marBottom w:val="0"/>
          <w:divBdr>
            <w:top w:val="none" w:sz="0" w:space="0" w:color="auto"/>
            <w:left w:val="none" w:sz="0" w:space="0" w:color="auto"/>
            <w:bottom w:val="none" w:sz="0" w:space="0" w:color="auto"/>
            <w:right w:val="none" w:sz="0" w:space="0" w:color="auto"/>
          </w:divBdr>
          <w:divsChild>
            <w:div w:id="1238899533">
              <w:marLeft w:val="0"/>
              <w:marRight w:val="0"/>
              <w:marTop w:val="0"/>
              <w:marBottom w:val="0"/>
              <w:divBdr>
                <w:top w:val="none" w:sz="0" w:space="0" w:color="auto"/>
                <w:left w:val="none" w:sz="0" w:space="0" w:color="auto"/>
                <w:bottom w:val="none" w:sz="0" w:space="0" w:color="auto"/>
                <w:right w:val="none" w:sz="0" w:space="0" w:color="auto"/>
              </w:divBdr>
              <w:divsChild>
                <w:div w:id="1707215080">
                  <w:marLeft w:val="640"/>
                  <w:marRight w:val="0"/>
                  <w:marTop w:val="0"/>
                  <w:marBottom w:val="0"/>
                  <w:divBdr>
                    <w:top w:val="none" w:sz="0" w:space="0" w:color="auto"/>
                    <w:left w:val="none" w:sz="0" w:space="0" w:color="auto"/>
                    <w:bottom w:val="none" w:sz="0" w:space="0" w:color="auto"/>
                    <w:right w:val="none" w:sz="0" w:space="0" w:color="auto"/>
                  </w:divBdr>
                </w:div>
                <w:div w:id="1063795457">
                  <w:marLeft w:val="640"/>
                  <w:marRight w:val="0"/>
                  <w:marTop w:val="0"/>
                  <w:marBottom w:val="0"/>
                  <w:divBdr>
                    <w:top w:val="none" w:sz="0" w:space="0" w:color="auto"/>
                    <w:left w:val="none" w:sz="0" w:space="0" w:color="auto"/>
                    <w:bottom w:val="none" w:sz="0" w:space="0" w:color="auto"/>
                    <w:right w:val="none" w:sz="0" w:space="0" w:color="auto"/>
                  </w:divBdr>
                </w:div>
                <w:div w:id="1066414106">
                  <w:marLeft w:val="640"/>
                  <w:marRight w:val="0"/>
                  <w:marTop w:val="0"/>
                  <w:marBottom w:val="0"/>
                  <w:divBdr>
                    <w:top w:val="none" w:sz="0" w:space="0" w:color="auto"/>
                    <w:left w:val="none" w:sz="0" w:space="0" w:color="auto"/>
                    <w:bottom w:val="none" w:sz="0" w:space="0" w:color="auto"/>
                    <w:right w:val="none" w:sz="0" w:space="0" w:color="auto"/>
                  </w:divBdr>
                </w:div>
                <w:div w:id="1961374900">
                  <w:marLeft w:val="640"/>
                  <w:marRight w:val="0"/>
                  <w:marTop w:val="0"/>
                  <w:marBottom w:val="0"/>
                  <w:divBdr>
                    <w:top w:val="none" w:sz="0" w:space="0" w:color="auto"/>
                    <w:left w:val="none" w:sz="0" w:space="0" w:color="auto"/>
                    <w:bottom w:val="none" w:sz="0" w:space="0" w:color="auto"/>
                    <w:right w:val="none" w:sz="0" w:space="0" w:color="auto"/>
                  </w:divBdr>
                </w:div>
                <w:div w:id="1855151758">
                  <w:marLeft w:val="640"/>
                  <w:marRight w:val="0"/>
                  <w:marTop w:val="0"/>
                  <w:marBottom w:val="0"/>
                  <w:divBdr>
                    <w:top w:val="none" w:sz="0" w:space="0" w:color="auto"/>
                    <w:left w:val="none" w:sz="0" w:space="0" w:color="auto"/>
                    <w:bottom w:val="none" w:sz="0" w:space="0" w:color="auto"/>
                    <w:right w:val="none" w:sz="0" w:space="0" w:color="auto"/>
                  </w:divBdr>
                </w:div>
                <w:div w:id="31076345">
                  <w:marLeft w:val="640"/>
                  <w:marRight w:val="0"/>
                  <w:marTop w:val="0"/>
                  <w:marBottom w:val="0"/>
                  <w:divBdr>
                    <w:top w:val="none" w:sz="0" w:space="0" w:color="auto"/>
                    <w:left w:val="none" w:sz="0" w:space="0" w:color="auto"/>
                    <w:bottom w:val="none" w:sz="0" w:space="0" w:color="auto"/>
                    <w:right w:val="none" w:sz="0" w:space="0" w:color="auto"/>
                  </w:divBdr>
                </w:div>
                <w:div w:id="35549689">
                  <w:marLeft w:val="640"/>
                  <w:marRight w:val="0"/>
                  <w:marTop w:val="0"/>
                  <w:marBottom w:val="0"/>
                  <w:divBdr>
                    <w:top w:val="none" w:sz="0" w:space="0" w:color="auto"/>
                    <w:left w:val="none" w:sz="0" w:space="0" w:color="auto"/>
                    <w:bottom w:val="none" w:sz="0" w:space="0" w:color="auto"/>
                    <w:right w:val="none" w:sz="0" w:space="0" w:color="auto"/>
                  </w:divBdr>
                </w:div>
                <w:div w:id="55974430">
                  <w:marLeft w:val="640"/>
                  <w:marRight w:val="0"/>
                  <w:marTop w:val="0"/>
                  <w:marBottom w:val="0"/>
                  <w:divBdr>
                    <w:top w:val="none" w:sz="0" w:space="0" w:color="auto"/>
                    <w:left w:val="none" w:sz="0" w:space="0" w:color="auto"/>
                    <w:bottom w:val="none" w:sz="0" w:space="0" w:color="auto"/>
                    <w:right w:val="none" w:sz="0" w:space="0" w:color="auto"/>
                  </w:divBdr>
                </w:div>
                <w:div w:id="2123919256">
                  <w:marLeft w:val="640"/>
                  <w:marRight w:val="0"/>
                  <w:marTop w:val="0"/>
                  <w:marBottom w:val="0"/>
                  <w:divBdr>
                    <w:top w:val="none" w:sz="0" w:space="0" w:color="auto"/>
                    <w:left w:val="none" w:sz="0" w:space="0" w:color="auto"/>
                    <w:bottom w:val="none" w:sz="0" w:space="0" w:color="auto"/>
                    <w:right w:val="none" w:sz="0" w:space="0" w:color="auto"/>
                  </w:divBdr>
                </w:div>
                <w:div w:id="1187714665">
                  <w:marLeft w:val="640"/>
                  <w:marRight w:val="0"/>
                  <w:marTop w:val="0"/>
                  <w:marBottom w:val="0"/>
                  <w:divBdr>
                    <w:top w:val="none" w:sz="0" w:space="0" w:color="auto"/>
                    <w:left w:val="none" w:sz="0" w:space="0" w:color="auto"/>
                    <w:bottom w:val="none" w:sz="0" w:space="0" w:color="auto"/>
                    <w:right w:val="none" w:sz="0" w:space="0" w:color="auto"/>
                  </w:divBdr>
                </w:div>
                <w:div w:id="1291547300">
                  <w:marLeft w:val="640"/>
                  <w:marRight w:val="0"/>
                  <w:marTop w:val="0"/>
                  <w:marBottom w:val="0"/>
                  <w:divBdr>
                    <w:top w:val="none" w:sz="0" w:space="0" w:color="auto"/>
                    <w:left w:val="none" w:sz="0" w:space="0" w:color="auto"/>
                    <w:bottom w:val="none" w:sz="0" w:space="0" w:color="auto"/>
                    <w:right w:val="none" w:sz="0" w:space="0" w:color="auto"/>
                  </w:divBdr>
                </w:div>
                <w:div w:id="823742945">
                  <w:marLeft w:val="640"/>
                  <w:marRight w:val="0"/>
                  <w:marTop w:val="0"/>
                  <w:marBottom w:val="0"/>
                  <w:divBdr>
                    <w:top w:val="none" w:sz="0" w:space="0" w:color="auto"/>
                    <w:left w:val="none" w:sz="0" w:space="0" w:color="auto"/>
                    <w:bottom w:val="none" w:sz="0" w:space="0" w:color="auto"/>
                    <w:right w:val="none" w:sz="0" w:space="0" w:color="auto"/>
                  </w:divBdr>
                </w:div>
                <w:div w:id="1346901006">
                  <w:marLeft w:val="640"/>
                  <w:marRight w:val="0"/>
                  <w:marTop w:val="0"/>
                  <w:marBottom w:val="0"/>
                  <w:divBdr>
                    <w:top w:val="none" w:sz="0" w:space="0" w:color="auto"/>
                    <w:left w:val="none" w:sz="0" w:space="0" w:color="auto"/>
                    <w:bottom w:val="none" w:sz="0" w:space="0" w:color="auto"/>
                    <w:right w:val="none" w:sz="0" w:space="0" w:color="auto"/>
                  </w:divBdr>
                </w:div>
                <w:div w:id="1499269270">
                  <w:marLeft w:val="640"/>
                  <w:marRight w:val="0"/>
                  <w:marTop w:val="0"/>
                  <w:marBottom w:val="0"/>
                  <w:divBdr>
                    <w:top w:val="none" w:sz="0" w:space="0" w:color="auto"/>
                    <w:left w:val="none" w:sz="0" w:space="0" w:color="auto"/>
                    <w:bottom w:val="none" w:sz="0" w:space="0" w:color="auto"/>
                    <w:right w:val="none" w:sz="0" w:space="0" w:color="auto"/>
                  </w:divBdr>
                </w:div>
                <w:div w:id="2135521643">
                  <w:marLeft w:val="640"/>
                  <w:marRight w:val="0"/>
                  <w:marTop w:val="0"/>
                  <w:marBottom w:val="0"/>
                  <w:divBdr>
                    <w:top w:val="none" w:sz="0" w:space="0" w:color="auto"/>
                    <w:left w:val="none" w:sz="0" w:space="0" w:color="auto"/>
                    <w:bottom w:val="none" w:sz="0" w:space="0" w:color="auto"/>
                    <w:right w:val="none" w:sz="0" w:space="0" w:color="auto"/>
                  </w:divBdr>
                </w:div>
                <w:div w:id="467356747">
                  <w:marLeft w:val="640"/>
                  <w:marRight w:val="0"/>
                  <w:marTop w:val="0"/>
                  <w:marBottom w:val="0"/>
                  <w:divBdr>
                    <w:top w:val="none" w:sz="0" w:space="0" w:color="auto"/>
                    <w:left w:val="none" w:sz="0" w:space="0" w:color="auto"/>
                    <w:bottom w:val="none" w:sz="0" w:space="0" w:color="auto"/>
                    <w:right w:val="none" w:sz="0" w:space="0" w:color="auto"/>
                  </w:divBdr>
                </w:div>
                <w:div w:id="1880320518">
                  <w:marLeft w:val="640"/>
                  <w:marRight w:val="0"/>
                  <w:marTop w:val="0"/>
                  <w:marBottom w:val="0"/>
                  <w:divBdr>
                    <w:top w:val="none" w:sz="0" w:space="0" w:color="auto"/>
                    <w:left w:val="none" w:sz="0" w:space="0" w:color="auto"/>
                    <w:bottom w:val="none" w:sz="0" w:space="0" w:color="auto"/>
                    <w:right w:val="none" w:sz="0" w:space="0" w:color="auto"/>
                  </w:divBdr>
                </w:div>
                <w:div w:id="463625095">
                  <w:marLeft w:val="640"/>
                  <w:marRight w:val="0"/>
                  <w:marTop w:val="0"/>
                  <w:marBottom w:val="0"/>
                  <w:divBdr>
                    <w:top w:val="none" w:sz="0" w:space="0" w:color="auto"/>
                    <w:left w:val="none" w:sz="0" w:space="0" w:color="auto"/>
                    <w:bottom w:val="none" w:sz="0" w:space="0" w:color="auto"/>
                    <w:right w:val="none" w:sz="0" w:space="0" w:color="auto"/>
                  </w:divBdr>
                </w:div>
                <w:div w:id="1954942108">
                  <w:marLeft w:val="640"/>
                  <w:marRight w:val="0"/>
                  <w:marTop w:val="0"/>
                  <w:marBottom w:val="0"/>
                  <w:divBdr>
                    <w:top w:val="none" w:sz="0" w:space="0" w:color="auto"/>
                    <w:left w:val="none" w:sz="0" w:space="0" w:color="auto"/>
                    <w:bottom w:val="none" w:sz="0" w:space="0" w:color="auto"/>
                    <w:right w:val="none" w:sz="0" w:space="0" w:color="auto"/>
                  </w:divBdr>
                </w:div>
                <w:div w:id="906888044">
                  <w:marLeft w:val="640"/>
                  <w:marRight w:val="0"/>
                  <w:marTop w:val="0"/>
                  <w:marBottom w:val="0"/>
                  <w:divBdr>
                    <w:top w:val="none" w:sz="0" w:space="0" w:color="auto"/>
                    <w:left w:val="none" w:sz="0" w:space="0" w:color="auto"/>
                    <w:bottom w:val="none" w:sz="0" w:space="0" w:color="auto"/>
                    <w:right w:val="none" w:sz="0" w:space="0" w:color="auto"/>
                  </w:divBdr>
                </w:div>
                <w:div w:id="1148938721">
                  <w:marLeft w:val="640"/>
                  <w:marRight w:val="0"/>
                  <w:marTop w:val="0"/>
                  <w:marBottom w:val="0"/>
                  <w:divBdr>
                    <w:top w:val="none" w:sz="0" w:space="0" w:color="auto"/>
                    <w:left w:val="none" w:sz="0" w:space="0" w:color="auto"/>
                    <w:bottom w:val="none" w:sz="0" w:space="0" w:color="auto"/>
                    <w:right w:val="none" w:sz="0" w:space="0" w:color="auto"/>
                  </w:divBdr>
                </w:div>
                <w:div w:id="97913979">
                  <w:marLeft w:val="640"/>
                  <w:marRight w:val="0"/>
                  <w:marTop w:val="0"/>
                  <w:marBottom w:val="0"/>
                  <w:divBdr>
                    <w:top w:val="none" w:sz="0" w:space="0" w:color="auto"/>
                    <w:left w:val="none" w:sz="0" w:space="0" w:color="auto"/>
                    <w:bottom w:val="none" w:sz="0" w:space="0" w:color="auto"/>
                    <w:right w:val="none" w:sz="0" w:space="0" w:color="auto"/>
                  </w:divBdr>
                </w:div>
              </w:divsChild>
            </w:div>
            <w:div w:id="1590887415">
              <w:marLeft w:val="0"/>
              <w:marRight w:val="0"/>
              <w:marTop w:val="0"/>
              <w:marBottom w:val="0"/>
              <w:divBdr>
                <w:top w:val="none" w:sz="0" w:space="0" w:color="auto"/>
                <w:left w:val="none" w:sz="0" w:space="0" w:color="auto"/>
                <w:bottom w:val="none" w:sz="0" w:space="0" w:color="auto"/>
                <w:right w:val="none" w:sz="0" w:space="0" w:color="auto"/>
              </w:divBdr>
              <w:divsChild>
                <w:div w:id="120617546">
                  <w:marLeft w:val="640"/>
                  <w:marRight w:val="0"/>
                  <w:marTop w:val="0"/>
                  <w:marBottom w:val="0"/>
                  <w:divBdr>
                    <w:top w:val="none" w:sz="0" w:space="0" w:color="auto"/>
                    <w:left w:val="none" w:sz="0" w:space="0" w:color="auto"/>
                    <w:bottom w:val="none" w:sz="0" w:space="0" w:color="auto"/>
                    <w:right w:val="none" w:sz="0" w:space="0" w:color="auto"/>
                  </w:divBdr>
                </w:div>
                <w:div w:id="561797342">
                  <w:marLeft w:val="640"/>
                  <w:marRight w:val="0"/>
                  <w:marTop w:val="0"/>
                  <w:marBottom w:val="0"/>
                  <w:divBdr>
                    <w:top w:val="none" w:sz="0" w:space="0" w:color="auto"/>
                    <w:left w:val="none" w:sz="0" w:space="0" w:color="auto"/>
                    <w:bottom w:val="none" w:sz="0" w:space="0" w:color="auto"/>
                    <w:right w:val="none" w:sz="0" w:space="0" w:color="auto"/>
                  </w:divBdr>
                </w:div>
                <w:div w:id="1383796726">
                  <w:marLeft w:val="640"/>
                  <w:marRight w:val="0"/>
                  <w:marTop w:val="0"/>
                  <w:marBottom w:val="0"/>
                  <w:divBdr>
                    <w:top w:val="none" w:sz="0" w:space="0" w:color="auto"/>
                    <w:left w:val="none" w:sz="0" w:space="0" w:color="auto"/>
                    <w:bottom w:val="none" w:sz="0" w:space="0" w:color="auto"/>
                    <w:right w:val="none" w:sz="0" w:space="0" w:color="auto"/>
                  </w:divBdr>
                </w:div>
                <w:div w:id="1775055766">
                  <w:marLeft w:val="640"/>
                  <w:marRight w:val="0"/>
                  <w:marTop w:val="0"/>
                  <w:marBottom w:val="0"/>
                  <w:divBdr>
                    <w:top w:val="none" w:sz="0" w:space="0" w:color="auto"/>
                    <w:left w:val="none" w:sz="0" w:space="0" w:color="auto"/>
                    <w:bottom w:val="none" w:sz="0" w:space="0" w:color="auto"/>
                    <w:right w:val="none" w:sz="0" w:space="0" w:color="auto"/>
                  </w:divBdr>
                </w:div>
                <w:div w:id="731541501">
                  <w:marLeft w:val="640"/>
                  <w:marRight w:val="0"/>
                  <w:marTop w:val="0"/>
                  <w:marBottom w:val="0"/>
                  <w:divBdr>
                    <w:top w:val="none" w:sz="0" w:space="0" w:color="auto"/>
                    <w:left w:val="none" w:sz="0" w:space="0" w:color="auto"/>
                    <w:bottom w:val="none" w:sz="0" w:space="0" w:color="auto"/>
                    <w:right w:val="none" w:sz="0" w:space="0" w:color="auto"/>
                  </w:divBdr>
                </w:div>
                <w:div w:id="1473517601">
                  <w:marLeft w:val="640"/>
                  <w:marRight w:val="0"/>
                  <w:marTop w:val="0"/>
                  <w:marBottom w:val="0"/>
                  <w:divBdr>
                    <w:top w:val="none" w:sz="0" w:space="0" w:color="auto"/>
                    <w:left w:val="none" w:sz="0" w:space="0" w:color="auto"/>
                    <w:bottom w:val="none" w:sz="0" w:space="0" w:color="auto"/>
                    <w:right w:val="none" w:sz="0" w:space="0" w:color="auto"/>
                  </w:divBdr>
                </w:div>
                <w:div w:id="749082173">
                  <w:marLeft w:val="640"/>
                  <w:marRight w:val="0"/>
                  <w:marTop w:val="0"/>
                  <w:marBottom w:val="0"/>
                  <w:divBdr>
                    <w:top w:val="none" w:sz="0" w:space="0" w:color="auto"/>
                    <w:left w:val="none" w:sz="0" w:space="0" w:color="auto"/>
                    <w:bottom w:val="none" w:sz="0" w:space="0" w:color="auto"/>
                    <w:right w:val="none" w:sz="0" w:space="0" w:color="auto"/>
                  </w:divBdr>
                </w:div>
                <w:div w:id="681474434">
                  <w:marLeft w:val="640"/>
                  <w:marRight w:val="0"/>
                  <w:marTop w:val="0"/>
                  <w:marBottom w:val="0"/>
                  <w:divBdr>
                    <w:top w:val="none" w:sz="0" w:space="0" w:color="auto"/>
                    <w:left w:val="none" w:sz="0" w:space="0" w:color="auto"/>
                    <w:bottom w:val="none" w:sz="0" w:space="0" w:color="auto"/>
                    <w:right w:val="none" w:sz="0" w:space="0" w:color="auto"/>
                  </w:divBdr>
                </w:div>
                <w:div w:id="245769593">
                  <w:marLeft w:val="640"/>
                  <w:marRight w:val="0"/>
                  <w:marTop w:val="0"/>
                  <w:marBottom w:val="0"/>
                  <w:divBdr>
                    <w:top w:val="none" w:sz="0" w:space="0" w:color="auto"/>
                    <w:left w:val="none" w:sz="0" w:space="0" w:color="auto"/>
                    <w:bottom w:val="none" w:sz="0" w:space="0" w:color="auto"/>
                    <w:right w:val="none" w:sz="0" w:space="0" w:color="auto"/>
                  </w:divBdr>
                </w:div>
                <w:div w:id="642808955">
                  <w:marLeft w:val="640"/>
                  <w:marRight w:val="0"/>
                  <w:marTop w:val="0"/>
                  <w:marBottom w:val="0"/>
                  <w:divBdr>
                    <w:top w:val="none" w:sz="0" w:space="0" w:color="auto"/>
                    <w:left w:val="none" w:sz="0" w:space="0" w:color="auto"/>
                    <w:bottom w:val="none" w:sz="0" w:space="0" w:color="auto"/>
                    <w:right w:val="none" w:sz="0" w:space="0" w:color="auto"/>
                  </w:divBdr>
                </w:div>
                <w:div w:id="970985212">
                  <w:marLeft w:val="640"/>
                  <w:marRight w:val="0"/>
                  <w:marTop w:val="0"/>
                  <w:marBottom w:val="0"/>
                  <w:divBdr>
                    <w:top w:val="none" w:sz="0" w:space="0" w:color="auto"/>
                    <w:left w:val="none" w:sz="0" w:space="0" w:color="auto"/>
                    <w:bottom w:val="none" w:sz="0" w:space="0" w:color="auto"/>
                    <w:right w:val="none" w:sz="0" w:space="0" w:color="auto"/>
                  </w:divBdr>
                </w:div>
                <w:div w:id="1653365683">
                  <w:marLeft w:val="640"/>
                  <w:marRight w:val="0"/>
                  <w:marTop w:val="0"/>
                  <w:marBottom w:val="0"/>
                  <w:divBdr>
                    <w:top w:val="none" w:sz="0" w:space="0" w:color="auto"/>
                    <w:left w:val="none" w:sz="0" w:space="0" w:color="auto"/>
                    <w:bottom w:val="none" w:sz="0" w:space="0" w:color="auto"/>
                    <w:right w:val="none" w:sz="0" w:space="0" w:color="auto"/>
                  </w:divBdr>
                </w:div>
                <w:div w:id="10230343">
                  <w:marLeft w:val="640"/>
                  <w:marRight w:val="0"/>
                  <w:marTop w:val="0"/>
                  <w:marBottom w:val="0"/>
                  <w:divBdr>
                    <w:top w:val="none" w:sz="0" w:space="0" w:color="auto"/>
                    <w:left w:val="none" w:sz="0" w:space="0" w:color="auto"/>
                    <w:bottom w:val="none" w:sz="0" w:space="0" w:color="auto"/>
                    <w:right w:val="none" w:sz="0" w:space="0" w:color="auto"/>
                  </w:divBdr>
                </w:div>
                <w:div w:id="377629146">
                  <w:marLeft w:val="640"/>
                  <w:marRight w:val="0"/>
                  <w:marTop w:val="0"/>
                  <w:marBottom w:val="0"/>
                  <w:divBdr>
                    <w:top w:val="none" w:sz="0" w:space="0" w:color="auto"/>
                    <w:left w:val="none" w:sz="0" w:space="0" w:color="auto"/>
                    <w:bottom w:val="none" w:sz="0" w:space="0" w:color="auto"/>
                    <w:right w:val="none" w:sz="0" w:space="0" w:color="auto"/>
                  </w:divBdr>
                </w:div>
                <w:div w:id="386146141">
                  <w:marLeft w:val="640"/>
                  <w:marRight w:val="0"/>
                  <w:marTop w:val="0"/>
                  <w:marBottom w:val="0"/>
                  <w:divBdr>
                    <w:top w:val="none" w:sz="0" w:space="0" w:color="auto"/>
                    <w:left w:val="none" w:sz="0" w:space="0" w:color="auto"/>
                    <w:bottom w:val="none" w:sz="0" w:space="0" w:color="auto"/>
                    <w:right w:val="none" w:sz="0" w:space="0" w:color="auto"/>
                  </w:divBdr>
                </w:div>
                <w:div w:id="1155610667">
                  <w:marLeft w:val="640"/>
                  <w:marRight w:val="0"/>
                  <w:marTop w:val="0"/>
                  <w:marBottom w:val="0"/>
                  <w:divBdr>
                    <w:top w:val="none" w:sz="0" w:space="0" w:color="auto"/>
                    <w:left w:val="none" w:sz="0" w:space="0" w:color="auto"/>
                    <w:bottom w:val="none" w:sz="0" w:space="0" w:color="auto"/>
                    <w:right w:val="none" w:sz="0" w:space="0" w:color="auto"/>
                  </w:divBdr>
                </w:div>
                <w:div w:id="1873027892">
                  <w:marLeft w:val="640"/>
                  <w:marRight w:val="0"/>
                  <w:marTop w:val="0"/>
                  <w:marBottom w:val="0"/>
                  <w:divBdr>
                    <w:top w:val="none" w:sz="0" w:space="0" w:color="auto"/>
                    <w:left w:val="none" w:sz="0" w:space="0" w:color="auto"/>
                    <w:bottom w:val="none" w:sz="0" w:space="0" w:color="auto"/>
                    <w:right w:val="none" w:sz="0" w:space="0" w:color="auto"/>
                  </w:divBdr>
                </w:div>
                <w:div w:id="88163942">
                  <w:marLeft w:val="640"/>
                  <w:marRight w:val="0"/>
                  <w:marTop w:val="0"/>
                  <w:marBottom w:val="0"/>
                  <w:divBdr>
                    <w:top w:val="none" w:sz="0" w:space="0" w:color="auto"/>
                    <w:left w:val="none" w:sz="0" w:space="0" w:color="auto"/>
                    <w:bottom w:val="none" w:sz="0" w:space="0" w:color="auto"/>
                    <w:right w:val="none" w:sz="0" w:space="0" w:color="auto"/>
                  </w:divBdr>
                </w:div>
                <w:div w:id="1542010436">
                  <w:marLeft w:val="640"/>
                  <w:marRight w:val="0"/>
                  <w:marTop w:val="0"/>
                  <w:marBottom w:val="0"/>
                  <w:divBdr>
                    <w:top w:val="none" w:sz="0" w:space="0" w:color="auto"/>
                    <w:left w:val="none" w:sz="0" w:space="0" w:color="auto"/>
                    <w:bottom w:val="none" w:sz="0" w:space="0" w:color="auto"/>
                    <w:right w:val="none" w:sz="0" w:space="0" w:color="auto"/>
                  </w:divBdr>
                </w:div>
                <w:div w:id="1841308713">
                  <w:marLeft w:val="640"/>
                  <w:marRight w:val="0"/>
                  <w:marTop w:val="0"/>
                  <w:marBottom w:val="0"/>
                  <w:divBdr>
                    <w:top w:val="none" w:sz="0" w:space="0" w:color="auto"/>
                    <w:left w:val="none" w:sz="0" w:space="0" w:color="auto"/>
                    <w:bottom w:val="none" w:sz="0" w:space="0" w:color="auto"/>
                    <w:right w:val="none" w:sz="0" w:space="0" w:color="auto"/>
                  </w:divBdr>
                </w:div>
                <w:div w:id="1417247582">
                  <w:marLeft w:val="640"/>
                  <w:marRight w:val="0"/>
                  <w:marTop w:val="0"/>
                  <w:marBottom w:val="0"/>
                  <w:divBdr>
                    <w:top w:val="none" w:sz="0" w:space="0" w:color="auto"/>
                    <w:left w:val="none" w:sz="0" w:space="0" w:color="auto"/>
                    <w:bottom w:val="none" w:sz="0" w:space="0" w:color="auto"/>
                    <w:right w:val="none" w:sz="0" w:space="0" w:color="auto"/>
                  </w:divBdr>
                </w:div>
                <w:div w:id="1921406190">
                  <w:marLeft w:val="640"/>
                  <w:marRight w:val="0"/>
                  <w:marTop w:val="0"/>
                  <w:marBottom w:val="0"/>
                  <w:divBdr>
                    <w:top w:val="none" w:sz="0" w:space="0" w:color="auto"/>
                    <w:left w:val="none" w:sz="0" w:space="0" w:color="auto"/>
                    <w:bottom w:val="none" w:sz="0" w:space="0" w:color="auto"/>
                    <w:right w:val="none" w:sz="0" w:space="0" w:color="auto"/>
                  </w:divBdr>
                </w:div>
              </w:divsChild>
            </w:div>
            <w:div w:id="1575361710">
              <w:marLeft w:val="0"/>
              <w:marRight w:val="0"/>
              <w:marTop w:val="0"/>
              <w:marBottom w:val="0"/>
              <w:divBdr>
                <w:top w:val="none" w:sz="0" w:space="0" w:color="auto"/>
                <w:left w:val="none" w:sz="0" w:space="0" w:color="auto"/>
                <w:bottom w:val="none" w:sz="0" w:space="0" w:color="auto"/>
                <w:right w:val="none" w:sz="0" w:space="0" w:color="auto"/>
              </w:divBdr>
              <w:divsChild>
                <w:div w:id="973873510">
                  <w:marLeft w:val="640"/>
                  <w:marRight w:val="0"/>
                  <w:marTop w:val="0"/>
                  <w:marBottom w:val="0"/>
                  <w:divBdr>
                    <w:top w:val="none" w:sz="0" w:space="0" w:color="auto"/>
                    <w:left w:val="none" w:sz="0" w:space="0" w:color="auto"/>
                    <w:bottom w:val="none" w:sz="0" w:space="0" w:color="auto"/>
                    <w:right w:val="none" w:sz="0" w:space="0" w:color="auto"/>
                  </w:divBdr>
                </w:div>
                <w:div w:id="1632250866">
                  <w:marLeft w:val="640"/>
                  <w:marRight w:val="0"/>
                  <w:marTop w:val="0"/>
                  <w:marBottom w:val="0"/>
                  <w:divBdr>
                    <w:top w:val="none" w:sz="0" w:space="0" w:color="auto"/>
                    <w:left w:val="none" w:sz="0" w:space="0" w:color="auto"/>
                    <w:bottom w:val="none" w:sz="0" w:space="0" w:color="auto"/>
                    <w:right w:val="none" w:sz="0" w:space="0" w:color="auto"/>
                  </w:divBdr>
                </w:div>
                <w:div w:id="1708601191">
                  <w:marLeft w:val="640"/>
                  <w:marRight w:val="0"/>
                  <w:marTop w:val="0"/>
                  <w:marBottom w:val="0"/>
                  <w:divBdr>
                    <w:top w:val="none" w:sz="0" w:space="0" w:color="auto"/>
                    <w:left w:val="none" w:sz="0" w:space="0" w:color="auto"/>
                    <w:bottom w:val="none" w:sz="0" w:space="0" w:color="auto"/>
                    <w:right w:val="none" w:sz="0" w:space="0" w:color="auto"/>
                  </w:divBdr>
                </w:div>
                <w:div w:id="358748503">
                  <w:marLeft w:val="640"/>
                  <w:marRight w:val="0"/>
                  <w:marTop w:val="0"/>
                  <w:marBottom w:val="0"/>
                  <w:divBdr>
                    <w:top w:val="none" w:sz="0" w:space="0" w:color="auto"/>
                    <w:left w:val="none" w:sz="0" w:space="0" w:color="auto"/>
                    <w:bottom w:val="none" w:sz="0" w:space="0" w:color="auto"/>
                    <w:right w:val="none" w:sz="0" w:space="0" w:color="auto"/>
                  </w:divBdr>
                </w:div>
                <w:div w:id="1275089525">
                  <w:marLeft w:val="640"/>
                  <w:marRight w:val="0"/>
                  <w:marTop w:val="0"/>
                  <w:marBottom w:val="0"/>
                  <w:divBdr>
                    <w:top w:val="none" w:sz="0" w:space="0" w:color="auto"/>
                    <w:left w:val="none" w:sz="0" w:space="0" w:color="auto"/>
                    <w:bottom w:val="none" w:sz="0" w:space="0" w:color="auto"/>
                    <w:right w:val="none" w:sz="0" w:space="0" w:color="auto"/>
                  </w:divBdr>
                </w:div>
                <w:div w:id="9795031">
                  <w:marLeft w:val="640"/>
                  <w:marRight w:val="0"/>
                  <w:marTop w:val="0"/>
                  <w:marBottom w:val="0"/>
                  <w:divBdr>
                    <w:top w:val="none" w:sz="0" w:space="0" w:color="auto"/>
                    <w:left w:val="none" w:sz="0" w:space="0" w:color="auto"/>
                    <w:bottom w:val="none" w:sz="0" w:space="0" w:color="auto"/>
                    <w:right w:val="none" w:sz="0" w:space="0" w:color="auto"/>
                  </w:divBdr>
                </w:div>
                <w:div w:id="1807625173">
                  <w:marLeft w:val="640"/>
                  <w:marRight w:val="0"/>
                  <w:marTop w:val="0"/>
                  <w:marBottom w:val="0"/>
                  <w:divBdr>
                    <w:top w:val="none" w:sz="0" w:space="0" w:color="auto"/>
                    <w:left w:val="none" w:sz="0" w:space="0" w:color="auto"/>
                    <w:bottom w:val="none" w:sz="0" w:space="0" w:color="auto"/>
                    <w:right w:val="none" w:sz="0" w:space="0" w:color="auto"/>
                  </w:divBdr>
                </w:div>
                <w:div w:id="576280192">
                  <w:marLeft w:val="640"/>
                  <w:marRight w:val="0"/>
                  <w:marTop w:val="0"/>
                  <w:marBottom w:val="0"/>
                  <w:divBdr>
                    <w:top w:val="none" w:sz="0" w:space="0" w:color="auto"/>
                    <w:left w:val="none" w:sz="0" w:space="0" w:color="auto"/>
                    <w:bottom w:val="none" w:sz="0" w:space="0" w:color="auto"/>
                    <w:right w:val="none" w:sz="0" w:space="0" w:color="auto"/>
                  </w:divBdr>
                </w:div>
                <w:div w:id="559751305">
                  <w:marLeft w:val="640"/>
                  <w:marRight w:val="0"/>
                  <w:marTop w:val="0"/>
                  <w:marBottom w:val="0"/>
                  <w:divBdr>
                    <w:top w:val="none" w:sz="0" w:space="0" w:color="auto"/>
                    <w:left w:val="none" w:sz="0" w:space="0" w:color="auto"/>
                    <w:bottom w:val="none" w:sz="0" w:space="0" w:color="auto"/>
                    <w:right w:val="none" w:sz="0" w:space="0" w:color="auto"/>
                  </w:divBdr>
                </w:div>
                <w:div w:id="879438621">
                  <w:marLeft w:val="640"/>
                  <w:marRight w:val="0"/>
                  <w:marTop w:val="0"/>
                  <w:marBottom w:val="0"/>
                  <w:divBdr>
                    <w:top w:val="none" w:sz="0" w:space="0" w:color="auto"/>
                    <w:left w:val="none" w:sz="0" w:space="0" w:color="auto"/>
                    <w:bottom w:val="none" w:sz="0" w:space="0" w:color="auto"/>
                    <w:right w:val="none" w:sz="0" w:space="0" w:color="auto"/>
                  </w:divBdr>
                </w:div>
                <w:div w:id="327446171">
                  <w:marLeft w:val="640"/>
                  <w:marRight w:val="0"/>
                  <w:marTop w:val="0"/>
                  <w:marBottom w:val="0"/>
                  <w:divBdr>
                    <w:top w:val="none" w:sz="0" w:space="0" w:color="auto"/>
                    <w:left w:val="none" w:sz="0" w:space="0" w:color="auto"/>
                    <w:bottom w:val="none" w:sz="0" w:space="0" w:color="auto"/>
                    <w:right w:val="none" w:sz="0" w:space="0" w:color="auto"/>
                  </w:divBdr>
                </w:div>
                <w:div w:id="1379627102">
                  <w:marLeft w:val="640"/>
                  <w:marRight w:val="0"/>
                  <w:marTop w:val="0"/>
                  <w:marBottom w:val="0"/>
                  <w:divBdr>
                    <w:top w:val="none" w:sz="0" w:space="0" w:color="auto"/>
                    <w:left w:val="none" w:sz="0" w:space="0" w:color="auto"/>
                    <w:bottom w:val="none" w:sz="0" w:space="0" w:color="auto"/>
                    <w:right w:val="none" w:sz="0" w:space="0" w:color="auto"/>
                  </w:divBdr>
                </w:div>
                <w:div w:id="1632708874">
                  <w:marLeft w:val="640"/>
                  <w:marRight w:val="0"/>
                  <w:marTop w:val="0"/>
                  <w:marBottom w:val="0"/>
                  <w:divBdr>
                    <w:top w:val="none" w:sz="0" w:space="0" w:color="auto"/>
                    <w:left w:val="none" w:sz="0" w:space="0" w:color="auto"/>
                    <w:bottom w:val="none" w:sz="0" w:space="0" w:color="auto"/>
                    <w:right w:val="none" w:sz="0" w:space="0" w:color="auto"/>
                  </w:divBdr>
                </w:div>
                <w:div w:id="1922133379">
                  <w:marLeft w:val="640"/>
                  <w:marRight w:val="0"/>
                  <w:marTop w:val="0"/>
                  <w:marBottom w:val="0"/>
                  <w:divBdr>
                    <w:top w:val="none" w:sz="0" w:space="0" w:color="auto"/>
                    <w:left w:val="none" w:sz="0" w:space="0" w:color="auto"/>
                    <w:bottom w:val="none" w:sz="0" w:space="0" w:color="auto"/>
                    <w:right w:val="none" w:sz="0" w:space="0" w:color="auto"/>
                  </w:divBdr>
                </w:div>
                <w:div w:id="1481994386">
                  <w:marLeft w:val="640"/>
                  <w:marRight w:val="0"/>
                  <w:marTop w:val="0"/>
                  <w:marBottom w:val="0"/>
                  <w:divBdr>
                    <w:top w:val="none" w:sz="0" w:space="0" w:color="auto"/>
                    <w:left w:val="none" w:sz="0" w:space="0" w:color="auto"/>
                    <w:bottom w:val="none" w:sz="0" w:space="0" w:color="auto"/>
                    <w:right w:val="none" w:sz="0" w:space="0" w:color="auto"/>
                  </w:divBdr>
                </w:div>
                <w:div w:id="858005312">
                  <w:marLeft w:val="640"/>
                  <w:marRight w:val="0"/>
                  <w:marTop w:val="0"/>
                  <w:marBottom w:val="0"/>
                  <w:divBdr>
                    <w:top w:val="none" w:sz="0" w:space="0" w:color="auto"/>
                    <w:left w:val="none" w:sz="0" w:space="0" w:color="auto"/>
                    <w:bottom w:val="none" w:sz="0" w:space="0" w:color="auto"/>
                    <w:right w:val="none" w:sz="0" w:space="0" w:color="auto"/>
                  </w:divBdr>
                </w:div>
                <w:div w:id="1634017438">
                  <w:marLeft w:val="640"/>
                  <w:marRight w:val="0"/>
                  <w:marTop w:val="0"/>
                  <w:marBottom w:val="0"/>
                  <w:divBdr>
                    <w:top w:val="none" w:sz="0" w:space="0" w:color="auto"/>
                    <w:left w:val="none" w:sz="0" w:space="0" w:color="auto"/>
                    <w:bottom w:val="none" w:sz="0" w:space="0" w:color="auto"/>
                    <w:right w:val="none" w:sz="0" w:space="0" w:color="auto"/>
                  </w:divBdr>
                </w:div>
                <w:div w:id="1563099297">
                  <w:marLeft w:val="640"/>
                  <w:marRight w:val="0"/>
                  <w:marTop w:val="0"/>
                  <w:marBottom w:val="0"/>
                  <w:divBdr>
                    <w:top w:val="none" w:sz="0" w:space="0" w:color="auto"/>
                    <w:left w:val="none" w:sz="0" w:space="0" w:color="auto"/>
                    <w:bottom w:val="none" w:sz="0" w:space="0" w:color="auto"/>
                    <w:right w:val="none" w:sz="0" w:space="0" w:color="auto"/>
                  </w:divBdr>
                </w:div>
                <w:div w:id="503134953">
                  <w:marLeft w:val="640"/>
                  <w:marRight w:val="0"/>
                  <w:marTop w:val="0"/>
                  <w:marBottom w:val="0"/>
                  <w:divBdr>
                    <w:top w:val="none" w:sz="0" w:space="0" w:color="auto"/>
                    <w:left w:val="none" w:sz="0" w:space="0" w:color="auto"/>
                    <w:bottom w:val="none" w:sz="0" w:space="0" w:color="auto"/>
                    <w:right w:val="none" w:sz="0" w:space="0" w:color="auto"/>
                  </w:divBdr>
                </w:div>
                <w:div w:id="635720526">
                  <w:marLeft w:val="640"/>
                  <w:marRight w:val="0"/>
                  <w:marTop w:val="0"/>
                  <w:marBottom w:val="0"/>
                  <w:divBdr>
                    <w:top w:val="none" w:sz="0" w:space="0" w:color="auto"/>
                    <w:left w:val="none" w:sz="0" w:space="0" w:color="auto"/>
                    <w:bottom w:val="none" w:sz="0" w:space="0" w:color="auto"/>
                    <w:right w:val="none" w:sz="0" w:space="0" w:color="auto"/>
                  </w:divBdr>
                </w:div>
                <w:div w:id="1760979553">
                  <w:marLeft w:val="640"/>
                  <w:marRight w:val="0"/>
                  <w:marTop w:val="0"/>
                  <w:marBottom w:val="0"/>
                  <w:divBdr>
                    <w:top w:val="none" w:sz="0" w:space="0" w:color="auto"/>
                    <w:left w:val="none" w:sz="0" w:space="0" w:color="auto"/>
                    <w:bottom w:val="none" w:sz="0" w:space="0" w:color="auto"/>
                    <w:right w:val="none" w:sz="0" w:space="0" w:color="auto"/>
                  </w:divBdr>
                </w:div>
                <w:div w:id="1158233455">
                  <w:marLeft w:val="640"/>
                  <w:marRight w:val="0"/>
                  <w:marTop w:val="0"/>
                  <w:marBottom w:val="0"/>
                  <w:divBdr>
                    <w:top w:val="none" w:sz="0" w:space="0" w:color="auto"/>
                    <w:left w:val="none" w:sz="0" w:space="0" w:color="auto"/>
                    <w:bottom w:val="none" w:sz="0" w:space="0" w:color="auto"/>
                    <w:right w:val="none" w:sz="0" w:space="0" w:color="auto"/>
                  </w:divBdr>
                </w:div>
              </w:divsChild>
            </w:div>
            <w:div w:id="1042633217">
              <w:marLeft w:val="0"/>
              <w:marRight w:val="0"/>
              <w:marTop w:val="0"/>
              <w:marBottom w:val="0"/>
              <w:divBdr>
                <w:top w:val="none" w:sz="0" w:space="0" w:color="auto"/>
                <w:left w:val="none" w:sz="0" w:space="0" w:color="auto"/>
                <w:bottom w:val="none" w:sz="0" w:space="0" w:color="auto"/>
                <w:right w:val="none" w:sz="0" w:space="0" w:color="auto"/>
              </w:divBdr>
              <w:divsChild>
                <w:div w:id="1458252551">
                  <w:marLeft w:val="640"/>
                  <w:marRight w:val="0"/>
                  <w:marTop w:val="0"/>
                  <w:marBottom w:val="0"/>
                  <w:divBdr>
                    <w:top w:val="none" w:sz="0" w:space="0" w:color="auto"/>
                    <w:left w:val="none" w:sz="0" w:space="0" w:color="auto"/>
                    <w:bottom w:val="none" w:sz="0" w:space="0" w:color="auto"/>
                    <w:right w:val="none" w:sz="0" w:space="0" w:color="auto"/>
                  </w:divBdr>
                </w:div>
                <w:div w:id="1203445284">
                  <w:marLeft w:val="640"/>
                  <w:marRight w:val="0"/>
                  <w:marTop w:val="0"/>
                  <w:marBottom w:val="0"/>
                  <w:divBdr>
                    <w:top w:val="none" w:sz="0" w:space="0" w:color="auto"/>
                    <w:left w:val="none" w:sz="0" w:space="0" w:color="auto"/>
                    <w:bottom w:val="none" w:sz="0" w:space="0" w:color="auto"/>
                    <w:right w:val="none" w:sz="0" w:space="0" w:color="auto"/>
                  </w:divBdr>
                </w:div>
                <w:div w:id="1852798193">
                  <w:marLeft w:val="640"/>
                  <w:marRight w:val="0"/>
                  <w:marTop w:val="0"/>
                  <w:marBottom w:val="0"/>
                  <w:divBdr>
                    <w:top w:val="none" w:sz="0" w:space="0" w:color="auto"/>
                    <w:left w:val="none" w:sz="0" w:space="0" w:color="auto"/>
                    <w:bottom w:val="none" w:sz="0" w:space="0" w:color="auto"/>
                    <w:right w:val="none" w:sz="0" w:space="0" w:color="auto"/>
                  </w:divBdr>
                </w:div>
                <w:div w:id="1599799476">
                  <w:marLeft w:val="640"/>
                  <w:marRight w:val="0"/>
                  <w:marTop w:val="0"/>
                  <w:marBottom w:val="0"/>
                  <w:divBdr>
                    <w:top w:val="none" w:sz="0" w:space="0" w:color="auto"/>
                    <w:left w:val="none" w:sz="0" w:space="0" w:color="auto"/>
                    <w:bottom w:val="none" w:sz="0" w:space="0" w:color="auto"/>
                    <w:right w:val="none" w:sz="0" w:space="0" w:color="auto"/>
                  </w:divBdr>
                </w:div>
                <w:div w:id="2120563067">
                  <w:marLeft w:val="640"/>
                  <w:marRight w:val="0"/>
                  <w:marTop w:val="0"/>
                  <w:marBottom w:val="0"/>
                  <w:divBdr>
                    <w:top w:val="none" w:sz="0" w:space="0" w:color="auto"/>
                    <w:left w:val="none" w:sz="0" w:space="0" w:color="auto"/>
                    <w:bottom w:val="none" w:sz="0" w:space="0" w:color="auto"/>
                    <w:right w:val="none" w:sz="0" w:space="0" w:color="auto"/>
                  </w:divBdr>
                </w:div>
                <w:div w:id="1269777869">
                  <w:marLeft w:val="640"/>
                  <w:marRight w:val="0"/>
                  <w:marTop w:val="0"/>
                  <w:marBottom w:val="0"/>
                  <w:divBdr>
                    <w:top w:val="none" w:sz="0" w:space="0" w:color="auto"/>
                    <w:left w:val="none" w:sz="0" w:space="0" w:color="auto"/>
                    <w:bottom w:val="none" w:sz="0" w:space="0" w:color="auto"/>
                    <w:right w:val="none" w:sz="0" w:space="0" w:color="auto"/>
                  </w:divBdr>
                </w:div>
                <w:div w:id="1481118233">
                  <w:marLeft w:val="640"/>
                  <w:marRight w:val="0"/>
                  <w:marTop w:val="0"/>
                  <w:marBottom w:val="0"/>
                  <w:divBdr>
                    <w:top w:val="none" w:sz="0" w:space="0" w:color="auto"/>
                    <w:left w:val="none" w:sz="0" w:space="0" w:color="auto"/>
                    <w:bottom w:val="none" w:sz="0" w:space="0" w:color="auto"/>
                    <w:right w:val="none" w:sz="0" w:space="0" w:color="auto"/>
                  </w:divBdr>
                </w:div>
                <w:div w:id="1198933717">
                  <w:marLeft w:val="640"/>
                  <w:marRight w:val="0"/>
                  <w:marTop w:val="0"/>
                  <w:marBottom w:val="0"/>
                  <w:divBdr>
                    <w:top w:val="none" w:sz="0" w:space="0" w:color="auto"/>
                    <w:left w:val="none" w:sz="0" w:space="0" w:color="auto"/>
                    <w:bottom w:val="none" w:sz="0" w:space="0" w:color="auto"/>
                    <w:right w:val="none" w:sz="0" w:space="0" w:color="auto"/>
                  </w:divBdr>
                </w:div>
                <w:div w:id="1742754377">
                  <w:marLeft w:val="640"/>
                  <w:marRight w:val="0"/>
                  <w:marTop w:val="0"/>
                  <w:marBottom w:val="0"/>
                  <w:divBdr>
                    <w:top w:val="none" w:sz="0" w:space="0" w:color="auto"/>
                    <w:left w:val="none" w:sz="0" w:space="0" w:color="auto"/>
                    <w:bottom w:val="none" w:sz="0" w:space="0" w:color="auto"/>
                    <w:right w:val="none" w:sz="0" w:space="0" w:color="auto"/>
                  </w:divBdr>
                </w:div>
                <w:div w:id="1798330932">
                  <w:marLeft w:val="640"/>
                  <w:marRight w:val="0"/>
                  <w:marTop w:val="0"/>
                  <w:marBottom w:val="0"/>
                  <w:divBdr>
                    <w:top w:val="none" w:sz="0" w:space="0" w:color="auto"/>
                    <w:left w:val="none" w:sz="0" w:space="0" w:color="auto"/>
                    <w:bottom w:val="none" w:sz="0" w:space="0" w:color="auto"/>
                    <w:right w:val="none" w:sz="0" w:space="0" w:color="auto"/>
                  </w:divBdr>
                </w:div>
                <w:div w:id="307126639">
                  <w:marLeft w:val="640"/>
                  <w:marRight w:val="0"/>
                  <w:marTop w:val="0"/>
                  <w:marBottom w:val="0"/>
                  <w:divBdr>
                    <w:top w:val="none" w:sz="0" w:space="0" w:color="auto"/>
                    <w:left w:val="none" w:sz="0" w:space="0" w:color="auto"/>
                    <w:bottom w:val="none" w:sz="0" w:space="0" w:color="auto"/>
                    <w:right w:val="none" w:sz="0" w:space="0" w:color="auto"/>
                  </w:divBdr>
                </w:div>
                <w:div w:id="22827748">
                  <w:marLeft w:val="640"/>
                  <w:marRight w:val="0"/>
                  <w:marTop w:val="0"/>
                  <w:marBottom w:val="0"/>
                  <w:divBdr>
                    <w:top w:val="none" w:sz="0" w:space="0" w:color="auto"/>
                    <w:left w:val="none" w:sz="0" w:space="0" w:color="auto"/>
                    <w:bottom w:val="none" w:sz="0" w:space="0" w:color="auto"/>
                    <w:right w:val="none" w:sz="0" w:space="0" w:color="auto"/>
                  </w:divBdr>
                </w:div>
                <w:div w:id="266155751">
                  <w:marLeft w:val="640"/>
                  <w:marRight w:val="0"/>
                  <w:marTop w:val="0"/>
                  <w:marBottom w:val="0"/>
                  <w:divBdr>
                    <w:top w:val="none" w:sz="0" w:space="0" w:color="auto"/>
                    <w:left w:val="none" w:sz="0" w:space="0" w:color="auto"/>
                    <w:bottom w:val="none" w:sz="0" w:space="0" w:color="auto"/>
                    <w:right w:val="none" w:sz="0" w:space="0" w:color="auto"/>
                  </w:divBdr>
                </w:div>
                <w:div w:id="1514567288">
                  <w:marLeft w:val="640"/>
                  <w:marRight w:val="0"/>
                  <w:marTop w:val="0"/>
                  <w:marBottom w:val="0"/>
                  <w:divBdr>
                    <w:top w:val="none" w:sz="0" w:space="0" w:color="auto"/>
                    <w:left w:val="none" w:sz="0" w:space="0" w:color="auto"/>
                    <w:bottom w:val="none" w:sz="0" w:space="0" w:color="auto"/>
                    <w:right w:val="none" w:sz="0" w:space="0" w:color="auto"/>
                  </w:divBdr>
                </w:div>
                <w:div w:id="174226937">
                  <w:marLeft w:val="640"/>
                  <w:marRight w:val="0"/>
                  <w:marTop w:val="0"/>
                  <w:marBottom w:val="0"/>
                  <w:divBdr>
                    <w:top w:val="none" w:sz="0" w:space="0" w:color="auto"/>
                    <w:left w:val="none" w:sz="0" w:space="0" w:color="auto"/>
                    <w:bottom w:val="none" w:sz="0" w:space="0" w:color="auto"/>
                    <w:right w:val="none" w:sz="0" w:space="0" w:color="auto"/>
                  </w:divBdr>
                </w:div>
                <w:div w:id="1768235135">
                  <w:marLeft w:val="640"/>
                  <w:marRight w:val="0"/>
                  <w:marTop w:val="0"/>
                  <w:marBottom w:val="0"/>
                  <w:divBdr>
                    <w:top w:val="none" w:sz="0" w:space="0" w:color="auto"/>
                    <w:left w:val="none" w:sz="0" w:space="0" w:color="auto"/>
                    <w:bottom w:val="none" w:sz="0" w:space="0" w:color="auto"/>
                    <w:right w:val="none" w:sz="0" w:space="0" w:color="auto"/>
                  </w:divBdr>
                </w:div>
                <w:div w:id="846092362">
                  <w:marLeft w:val="640"/>
                  <w:marRight w:val="0"/>
                  <w:marTop w:val="0"/>
                  <w:marBottom w:val="0"/>
                  <w:divBdr>
                    <w:top w:val="none" w:sz="0" w:space="0" w:color="auto"/>
                    <w:left w:val="none" w:sz="0" w:space="0" w:color="auto"/>
                    <w:bottom w:val="none" w:sz="0" w:space="0" w:color="auto"/>
                    <w:right w:val="none" w:sz="0" w:space="0" w:color="auto"/>
                  </w:divBdr>
                </w:div>
                <w:div w:id="838933770">
                  <w:marLeft w:val="640"/>
                  <w:marRight w:val="0"/>
                  <w:marTop w:val="0"/>
                  <w:marBottom w:val="0"/>
                  <w:divBdr>
                    <w:top w:val="none" w:sz="0" w:space="0" w:color="auto"/>
                    <w:left w:val="none" w:sz="0" w:space="0" w:color="auto"/>
                    <w:bottom w:val="none" w:sz="0" w:space="0" w:color="auto"/>
                    <w:right w:val="none" w:sz="0" w:space="0" w:color="auto"/>
                  </w:divBdr>
                </w:div>
                <w:div w:id="179664730">
                  <w:marLeft w:val="640"/>
                  <w:marRight w:val="0"/>
                  <w:marTop w:val="0"/>
                  <w:marBottom w:val="0"/>
                  <w:divBdr>
                    <w:top w:val="none" w:sz="0" w:space="0" w:color="auto"/>
                    <w:left w:val="none" w:sz="0" w:space="0" w:color="auto"/>
                    <w:bottom w:val="none" w:sz="0" w:space="0" w:color="auto"/>
                    <w:right w:val="none" w:sz="0" w:space="0" w:color="auto"/>
                  </w:divBdr>
                </w:div>
                <w:div w:id="1425227523">
                  <w:marLeft w:val="640"/>
                  <w:marRight w:val="0"/>
                  <w:marTop w:val="0"/>
                  <w:marBottom w:val="0"/>
                  <w:divBdr>
                    <w:top w:val="none" w:sz="0" w:space="0" w:color="auto"/>
                    <w:left w:val="none" w:sz="0" w:space="0" w:color="auto"/>
                    <w:bottom w:val="none" w:sz="0" w:space="0" w:color="auto"/>
                    <w:right w:val="none" w:sz="0" w:space="0" w:color="auto"/>
                  </w:divBdr>
                </w:div>
                <w:div w:id="1969702808">
                  <w:marLeft w:val="640"/>
                  <w:marRight w:val="0"/>
                  <w:marTop w:val="0"/>
                  <w:marBottom w:val="0"/>
                  <w:divBdr>
                    <w:top w:val="none" w:sz="0" w:space="0" w:color="auto"/>
                    <w:left w:val="none" w:sz="0" w:space="0" w:color="auto"/>
                    <w:bottom w:val="none" w:sz="0" w:space="0" w:color="auto"/>
                    <w:right w:val="none" w:sz="0" w:space="0" w:color="auto"/>
                  </w:divBdr>
                </w:div>
                <w:div w:id="741440993">
                  <w:marLeft w:val="640"/>
                  <w:marRight w:val="0"/>
                  <w:marTop w:val="0"/>
                  <w:marBottom w:val="0"/>
                  <w:divBdr>
                    <w:top w:val="none" w:sz="0" w:space="0" w:color="auto"/>
                    <w:left w:val="none" w:sz="0" w:space="0" w:color="auto"/>
                    <w:bottom w:val="none" w:sz="0" w:space="0" w:color="auto"/>
                    <w:right w:val="none" w:sz="0" w:space="0" w:color="auto"/>
                  </w:divBdr>
                </w:div>
              </w:divsChild>
            </w:div>
            <w:div w:id="104663597">
              <w:marLeft w:val="0"/>
              <w:marRight w:val="0"/>
              <w:marTop w:val="0"/>
              <w:marBottom w:val="0"/>
              <w:divBdr>
                <w:top w:val="none" w:sz="0" w:space="0" w:color="auto"/>
                <w:left w:val="none" w:sz="0" w:space="0" w:color="auto"/>
                <w:bottom w:val="none" w:sz="0" w:space="0" w:color="auto"/>
                <w:right w:val="none" w:sz="0" w:space="0" w:color="auto"/>
              </w:divBdr>
              <w:divsChild>
                <w:div w:id="1346983710">
                  <w:marLeft w:val="640"/>
                  <w:marRight w:val="0"/>
                  <w:marTop w:val="0"/>
                  <w:marBottom w:val="0"/>
                  <w:divBdr>
                    <w:top w:val="none" w:sz="0" w:space="0" w:color="auto"/>
                    <w:left w:val="none" w:sz="0" w:space="0" w:color="auto"/>
                    <w:bottom w:val="none" w:sz="0" w:space="0" w:color="auto"/>
                    <w:right w:val="none" w:sz="0" w:space="0" w:color="auto"/>
                  </w:divBdr>
                </w:div>
                <w:div w:id="992610934">
                  <w:marLeft w:val="640"/>
                  <w:marRight w:val="0"/>
                  <w:marTop w:val="0"/>
                  <w:marBottom w:val="0"/>
                  <w:divBdr>
                    <w:top w:val="none" w:sz="0" w:space="0" w:color="auto"/>
                    <w:left w:val="none" w:sz="0" w:space="0" w:color="auto"/>
                    <w:bottom w:val="none" w:sz="0" w:space="0" w:color="auto"/>
                    <w:right w:val="none" w:sz="0" w:space="0" w:color="auto"/>
                  </w:divBdr>
                </w:div>
                <w:div w:id="1432774391">
                  <w:marLeft w:val="640"/>
                  <w:marRight w:val="0"/>
                  <w:marTop w:val="0"/>
                  <w:marBottom w:val="0"/>
                  <w:divBdr>
                    <w:top w:val="none" w:sz="0" w:space="0" w:color="auto"/>
                    <w:left w:val="none" w:sz="0" w:space="0" w:color="auto"/>
                    <w:bottom w:val="none" w:sz="0" w:space="0" w:color="auto"/>
                    <w:right w:val="none" w:sz="0" w:space="0" w:color="auto"/>
                  </w:divBdr>
                </w:div>
                <w:div w:id="1042510868">
                  <w:marLeft w:val="640"/>
                  <w:marRight w:val="0"/>
                  <w:marTop w:val="0"/>
                  <w:marBottom w:val="0"/>
                  <w:divBdr>
                    <w:top w:val="none" w:sz="0" w:space="0" w:color="auto"/>
                    <w:left w:val="none" w:sz="0" w:space="0" w:color="auto"/>
                    <w:bottom w:val="none" w:sz="0" w:space="0" w:color="auto"/>
                    <w:right w:val="none" w:sz="0" w:space="0" w:color="auto"/>
                  </w:divBdr>
                </w:div>
                <w:div w:id="1593587735">
                  <w:marLeft w:val="640"/>
                  <w:marRight w:val="0"/>
                  <w:marTop w:val="0"/>
                  <w:marBottom w:val="0"/>
                  <w:divBdr>
                    <w:top w:val="none" w:sz="0" w:space="0" w:color="auto"/>
                    <w:left w:val="none" w:sz="0" w:space="0" w:color="auto"/>
                    <w:bottom w:val="none" w:sz="0" w:space="0" w:color="auto"/>
                    <w:right w:val="none" w:sz="0" w:space="0" w:color="auto"/>
                  </w:divBdr>
                </w:div>
                <w:div w:id="1892838096">
                  <w:marLeft w:val="640"/>
                  <w:marRight w:val="0"/>
                  <w:marTop w:val="0"/>
                  <w:marBottom w:val="0"/>
                  <w:divBdr>
                    <w:top w:val="none" w:sz="0" w:space="0" w:color="auto"/>
                    <w:left w:val="none" w:sz="0" w:space="0" w:color="auto"/>
                    <w:bottom w:val="none" w:sz="0" w:space="0" w:color="auto"/>
                    <w:right w:val="none" w:sz="0" w:space="0" w:color="auto"/>
                  </w:divBdr>
                </w:div>
                <w:div w:id="1284921336">
                  <w:marLeft w:val="640"/>
                  <w:marRight w:val="0"/>
                  <w:marTop w:val="0"/>
                  <w:marBottom w:val="0"/>
                  <w:divBdr>
                    <w:top w:val="none" w:sz="0" w:space="0" w:color="auto"/>
                    <w:left w:val="none" w:sz="0" w:space="0" w:color="auto"/>
                    <w:bottom w:val="none" w:sz="0" w:space="0" w:color="auto"/>
                    <w:right w:val="none" w:sz="0" w:space="0" w:color="auto"/>
                  </w:divBdr>
                </w:div>
                <w:div w:id="1482425999">
                  <w:marLeft w:val="640"/>
                  <w:marRight w:val="0"/>
                  <w:marTop w:val="0"/>
                  <w:marBottom w:val="0"/>
                  <w:divBdr>
                    <w:top w:val="none" w:sz="0" w:space="0" w:color="auto"/>
                    <w:left w:val="none" w:sz="0" w:space="0" w:color="auto"/>
                    <w:bottom w:val="none" w:sz="0" w:space="0" w:color="auto"/>
                    <w:right w:val="none" w:sz="0" w:space="0" w:color="auto"/>
                  </w:divBdr>
                </w:div>
                <w:div w:id="924655086">
                  <w:marLeft w:val="640"/>
                  <w:marRight w:val="0"/>
                  <w:marTop w:val="0"/>
                  <w:marBottom w:val="0"/>
                  <w:divBdr>
                    <w:top w:val="none" w:sz="0" w:space="0" w:color="auto"/>
                    <w:left w:val="none" w:sz="0" w:space="0" w:color="auto"/>
                    <w:bottom w:val="none" w:sz="0" w:space="0" w:color="auto"/>
                    <w:right w:val="none" w:sz="0" w:space="0" w:color="auto"/>
                  </w:divBdr>
                </w:div>
                <w:div w:id="1030179151">
                  <w:marLeft w:val="640"/>
                  <w:marRight w:val="0"/>
                  <w:marTop w:val="0"/>
                  <w:marBottom w:val="0"/>
                  <w:divBdr>
                    <w:top w:val="none" w:sz="0" w:space="0" w:color="auto"/>
                    <w:left w:val="none" w:sz="0" w:space="0" w:color="auto"/>
                    <w:bottom w:val="none" w:sz="0" w:space="0" w:color="auto"/>
                    <w:right w:val="none" w:sz="0" w:space="0" w:color="auto"/>
                  </w:divBdr>
                </w:div>
                <w:div w:id="79496681">
                  <w:marLeft w:val="640"/>
                  <w:marRight w:val="0"/>
                  <w:marTop w:val="0"/>
                  <w:marBottom w:val="0"/>
                  <w:divBdr>
                    <w:top w:val="none" w:sz="0" w:space="0" w:color="auto"/>
                    <w:left w:val="none" w:sz="0" w:space="0" w:color="auto"/>
                    <w:bottom w:val="none" w:sz="0" w:space="0" w:color="auto"/>
                    <w:right w:val="none" w:sz="0" w:space="0" w:color="auto"/>
                  </w:divBdr>
                </w:div>
                <w:div w:id="1338651903">
                  <w:marLeft w:val="640"/>
                  <w:marRight w:val="0"/>
                  <w:marTop w:val="0"/>
                  <w:marBottom w:val="0"/>
                  <w:divBdr>
                    <w:top w:val="none" w:sz="0" w:space="0" w:color="auto"/>
                    <w:left w:val="none" w:sz="0" w:space="0" w:color="auto"/>
                    <w:bottom w:val="none" w:sz="0" w:space="0" w:color="auto"/>
                    <w:right w:val="none" w:sz="0" w:space="0" w:color="auto"/>
                  </w:divBdr>
                </w:div>
                <w:div w:id="924849000">
                  <w:marLeft w:val="640"/>
                  <w:marRight w:val="0"/>
                  <w:marTop w:val="0"/>
                  <w:marBottom w:val="0"/>
                  <w:divBdr>
                    <w:top w:val="none" w:sz="0" w:space="0" w:color="auto"/>
                    <w:left w:val="none" w:sz="0" w:space="0" w:color="auto"/>
                    <w:bottom w:val="none" w:sz="0" w:space="0" w:color="auto"/>
                    <w:right w:val="none" w:sz="0" w:space="0" w:color="auto"/>
                  </w:divBdr>
                </w:div>
                <w:div w:id="2118790226">
                  <w:marLeft w:val="640"/>
                  <w:marRight w:val="0"/>
                  <w:marTop w:val="0"/>
                  <w:marBottom w:val="0"/>
                  <w:divBdr>
                    <w:top w:val="none" w:sz="0" w:space="0" w:color="auto"/>
                    <w:left w:val="none" w:sz="0" w:space="0" w:color="auto"/>
                    <w:bottom w:val="none" w:sz="0" w:space="0" w:color="auto"/>
                    <w:right w:val="none" w:sz="0" w:space="0" w:color="auto"/>
                  </w:divBdr>
                </w:div>
                <w:div w:id="1247767413">
                  <w:marLeft w:val="640"/>
                  <w:marRight w:val="0"/>
                  <w:marTop w:val="0"/>
                  <w:marBottom w:val="0"/>
                  <w:divBdr>
                    <w:top w:val="none" w:sz="0" w:space="0" w:color="auto"/>
                    <w:left w:val="none" w:sz="0" w:space="0" w:color="auto"/>
                    <w:bottom w:val="none" w:sz="0" w:space="0" w:color="auto"/>
                    <w:right w:val="none" w:sz="0" w:space="0" w:color="auto"/>
                  </w:divBdr>
                </w:div>
                <w:div w:id="553204411">
                  <w:marLeft w:val="640"/>
                  <w:marRight w:val="0"/>
                  <w:marTop w:val="0"/>
                  <w:marBottom w:val="0"/>
                  <w:divBdr>
                    <w:top w:val="none" w:sz="0" w:space="0" w:color="auto"/>
                    <w:left w:val="none" w:sz="0" w:space="0" w:color="auto"/>
                    <w:bottom w:val="none" w:sz="0" w:space="0" w:color="auto"/>
                    <w:right w:val="none" w:sz="0" w:space="0" w:color="auto"/>
                  </w:divBdr>
                </w:div>
                <w:div w:id="1121148319">
                  <w:marLeft w:val="640"/>
                  <w:marRight w:val="0"/>
                  <w:marTop w:val="0"/>
                  <w:marBottom w:val="0"/>
                  <w:divBdr>
                    <w:top w:val="none" w:sz="0" w:space="0" w:color="auto"/>
                    <w:left w:val="none" w:sz="0" w:space="0" w:color="auto"/>
                    <w:bottom w:val="none" w:sz="0" w:space="0" w:color="auto"/>
                    <w:right w:val="none" w:sz="0" w:space="0" w:color="auto"/>
                  </w:divBdr>
                </w:div>
                <w:div w:id="1059209641">
                  <w:marLeft w:val="640"/>
                  <w:marRight w:val="0"/>
                  <w:marTop w:val="0"/>
                  <w:marBottom w:val="0"/>
                  <w:divBdr>
                    <w:top w:val="none" w:sz="0" w:space="0" w:color="auto"/>
                    <w:left w:val="none" w:sz="0" w:space="0" w:color="auto"/>
                    <w:bottom w:val="none" w:sz="0" w:space="0" w:color="auto"/>
                    <w:right w:val="none" w:sz="0" w:space="0" w:color="auto"/>
                  </w:divBdr>
                </w:div>
                <w:div w:id="369885386">
                  <w:marLeft w:val="640"/>
                  <w:marRight w:val="0"/>
                  <w:marTop w:val="0"/>
                  <w:marBottom w:val="0"/>
                  <w:divBdr>
                    <w:top w:val="none" w:sz="0" w:space="0" w:color="auto"/>
                    <w:left w:val="none" w:sz="0" w:space="0" w:color="auto"/>
                    <w:bottom w:val="none" w:sz="0" w:space="0" w:color="auto"/>
                    <w:right w:val="none" w:sz="0" w:space="0" w:color="auto"/>
                  </w:divBdr>
                </w:div>
                <w:div w:id="1556548172">
                  <w:marLeft w:val="640"/>
                  <w:marRight w:val="0"/>
                  <w:marTop w:val="0"/>
                  <w:marBottom w:val="0"/>
                  <w:divBdr>
                    <w:top w:val="none" w:sz="0" w:space="0" w:color="auto"/>
                    <w:left w:val="none" w:sz="0" w:space="0" w:color="auto"/>
                    <w:bottom w:val="none" w:sz="0" w:space="0" w:color="auto"/>
                    <w:right w:val="none" w:sz="0" w:space="0" w:color="auto"/>
                  </w:divBdr>
                </w:div>
                <w:div w:id="269288302">
                  <w:marLeft w:val="640"/>
                  <w:marRight w:val="0"/>
                  <w:marTop w:val="0"/>
                  <w:marBottom w:val="0"/>
                  <w:divBdr>
                    <w:top w:val="none" w:sz="0" w:space="0" w:color="auto"/>
                    <w:left w:val="none" w:sz="0" w:space="0" w:color="auto"/>
                    <w:bottom w:val="none" w:sz="0" w:space="0" w:color="auto"/>
                    <w:right w:val="none" w:sz="0" w:space="0" w:color="auto"/>
                  </w:divBdr>
                </w:div>
                <w:div w:id="193272175">
                  <w:marLeft w:val="640"/>
                  <w:marRight w:val="0"/>
                  <w:marTop w:val="0"/>
                  <w:marBottom w:val="0"/>
                  <w:divBdr>
                    <w:top w:val="none" w:sz="0" w:space="0" w:color="auto"/>
                    <w:left w:val="none" w:sz="0" w:space="0" w:color="auto"/>
                    <w:bottom w:val="none" w:sz="0" w:space="0" w:color="auto"/>
                    <w:right w:val="none" w:sz="0" w:space="0" w:color="auto"/>
                  </w:divBdr>
                </w:div>
                <w:div w:id="985360835">
                  <w:marLeft w:val="640"/>
                  <w:marRight w:val="0"/>
                  <w:marTop w:val="0"/>
                  <w:marBottom w:val="0"/>
                  <w:divBdr>
                    <w:top w:val="none" w:sz="0" w:space="0" w:color="auto"/>
                    <w:left w:val="none" w:sz="0" w:space="0" w:color="auto"/>
                    <w:bottom w:val="none" w:sz="0" w:space="0" w:color="auto"/>
                    <w:right w:val="none" w:sz="0" w:space="0" w:color="auto"/>
                  </w:divBdr>
                </w:div>
              </w:divsChild>
            </w:div>
            <w:div w:id="452283586">
              <w:marLeft w:val="0"/>
              <w:marRight w:val="0"/>
              <w:marTop w:val="0"/>
              <w:marBottom w:val="0"/>
              <w:divBdr>
                <w:top w:val="none" w:sz="0" w:space="0" w:color="auto"/>
                <w:left w:val="none" w:sz="0" w:space="0" w:color="auto"/>
                <w:bottom w:val="none" w:sz="0" w:space="0" w:color="auto"/>
                <w:right w:val="none" w:sz="0" w:space="0" w:color="auto"/>
              </w:divBdr>
              <w:divsChild>
                <w:div w:id="871385643">
                  <w:marLeft w:val="640"/>
                  <w:marRight w:val="0"/>
                  <w:marTop w:val="0"/>
                  <w:marBottom w:val="0"/>
                  <w:divBdr>
                    <w:top w:val="none" w:sz="0" w:space="0" w:color="auto"/>
                    <w:left w:val="none" w:sz="0" w:space="0" w:color="auto"/>
                    <w:bottom w:val="none" w:sz="0" w:space="0" w:color="auto"/>
                    <w:right w:val="none" w:sz="0" w:space="0" w:color="auto"/>
                  </w:divBdr>
                </w:div>
                <w:div w:id="23796024">
                  <w:marLeft w:val="640"/>
                  <w:marRight w:val="0"/>
                  <w:marTop w:val="0"/>
                  <w:marBottom w:val="0"/>
                  <w:divBdr>
                    <w:top w:val="none" w:sz="0" w:space="0" w:color="auto"/>
                    <w:left w:val="none" w:sz="0" w:space="0" w:color="auto"/>
                    <w:bottom w:val="none" w:sz="0" w:space="0" w:color="auto"/>
                    <w:right w:val="none" w:sz="0" w:space="0" w:color="auto"/>
                  </w:divBdr>
                </w:div>
                <w:div w:id="1986471839">
                  <w:marLeft w:val="640"/>
                  <w:marRight w:val="0"/>
                  <w:marTop w:val="0"/>
                  <w:marBottom w:val="0"/>
                  <w:divBdr>
                    <w:top w:val="none" w:sz="0" w:space="0" w:color="auto"/>
                    <w:left w:val="none" w:sz="0" w:space="0" w:color="auto"/>
                    <w:bottom w:val="none" w:sz="0" w:space="0" w:color="auto"/>
                    <w:right w:val="none" w:sz="0" w:space="0" w:color="auto"/>
                  </w:divBdr>
                </w:div>
                <w:div w:id="116802179">
                  <w:marLeft w:val="640"/>
                  <w:marRight w:val="0"/>
                  <w:marTop w:val="0"/>
                  <w:marBottom w:val="0"/>
                  <w:divBdr>
                    <w:top w:val="none" w:sz="0" w:space="0" w:color="auto"/>
                    <w:left w:val="none" w:sz="0" w:space="0" w:color="auto"/>
                    <w:bottom w:val="none" w:sz="0" w:space="0" w:color="auto"/>
                    <w:right w:val="none" w:sz="0" w:space="0" w:color="auto"/>
                  </w:divBdr>
                </w:div>
                <w:div w:id="757291856">
                  <w:marLeft w:val="640"/>
                  <w:marRight w:val="0"/>
                  <w:marTop w:val="0"/>
                  <w:marBottom w:val="0"/>
                  <w:divBdr>
                    <w:top w:val="none" w:sz="0" w:space="0" w:color="auto"/>
                    <w:left w:val="none" w:sz="0" w:space="0" w:color="auto"/>
                    <w:bottom w:val="none" w:sz="0" w:space="0" w:color="auto"/>
                    <w:right w:val="none" w:sz="0" w:space="0" w:color="auto"/>
                  </w:divBdr>
                </w:div>
                <w:div w:id="1064985972">
                  <w:marLeft w:val="640"/>
                  <w:marRight w:val="0"/>
                  <w:marTop w:val="0"/>
                  <w:marBottom w:val="0"/>
                  <w:divBdr>
                    <w:top w:val="none" w:sz="0" w:space="0" w:color="auto"/>
                    <w:left w:val="none" w:sz="0" w:space="0" w:color="auto"/>
                    <w:bottom w:val="none" w:sz="0" w:space="0" w:color="auto"/>
                    <w:right w:val="none" w:sz="0" w:space="0" w:color="auto"/>
                  </w:divBdr>
                </w:div>
                <w:div w:id="1052731067">
                  <w:marLeft w:val="640"/>
                  <w:marRight w:val="0"/>
                  <w:marTop w:val="0"/>
                  <w:marBottom w:val="0"/>
                  <w:divBdr>
                    <w:top w:val="none" w:sz="0" w:space="0" w:color="auto"/>
                    <w:left w:val="none" w:sz="0" w:space="0" w:color="auto"/>
                    <w:bottom w:val="none" w:sz="0" w:space="0" w:color="auto"/>
                    <w:right w:val="none" w:sz="0" w:space="0" w:color="auto"/>
                  </w:divBdr>
                </w:div>
                <w:div w:id="866679067">
                  <w:marLeft w:val="640"/>
                  <w:marRight w:val="0"/>
                  <w:marTop w:val="0"/>
                  <w:marBottom w:val="0"/>
                  <w:divBdr>
                    <w:top w:val="none" w:sz="0" w:space="0" w:color="auto"/>
                    <w:left w:val="none" w:sz="0" w:space="0" w:color="auto"/>
                    <w:bottom w:val="none" w:sz="0" w:space="0" w:color="auto"/>
                    <w:right w:val="none" w:sz="0" w:space="0" w:color="auto"/>
                  </w:divBdr>
                </w:div>
                <w:div w:id="584413288">
                  <w:marLeft w:val="640"/>
                  <w:marRight w:val="0"/>
                  <w:marTop w:val="0"/>
                  <w:marBottom w:val="0"/>
                  <w:divBdr>
                    <w:top w:val="none" w:sz="0" w:space="0" w:color="auto"/>
                    <w:left w:val="none" w:sz="0" w:space="0" w:color="auto"/>
                    <w:bottom w:val="none" w:sz="0" w:space="0" w:color="auto"/>
                    <w:right w:val="none" w:sz="0" w:space="0" w:color="auto"/>
                  </w:divBdr>
                </w:div>
                <w:div w:id="1941600494">
                  <w:marLeft w:val="640"/>
                  <w:marRight w:val="0"/>
                  <w:marTop w:val="0"/>
                  <w:marBottom w:val="0"/>
                  <w:divBdr>
                    <w:top w:val="none" w:sz="0" w:space="0" w:color="auto"/>
                    <w:left w:val="none" w:sz="0" w:space="0" w:color="auto"/>
                    <w:bottom w:val="none" w:sz="0" w:space="0" w:color="auto"/>
                    <w:right w:val="none" w:sz="0" w:space="0" w:color="auto"/>
                  </w:divBdr>
                </w:div>
                <w:div w:id="1640071115">
                  <w:marLeft w:val="640"/>
                  <w:marRight w:val="0"/>
                  <w:marTop w:val="0"/>
                  <w:marBottom w:val="0"/>
                  <w:divBdr>
                    <w:top w:val="none" w:sz="0" w:space="0" w:color="auto"/>
                    <w:left w:val="none" w:sz="0" w:space="0" w:color="auto"/>
                    <w:bottom w:val="none" w:sz="0" w:space="0" w:color="auto"/>
                    <w:right w:val="none" w:sz="0" w:space="0" w:color="auto"/>
                  </w:divBdr>
                </w:div>
                <w:div w:id="1022630774">
                  <w:marLeft w:val="640"/>
                  <w:marRight w:val="0"/>
                  <w:marTop w:val="0"/>
                  <w:marBottom w:val="0"/>
                  <w:divBdr>
                    <w:top w:val="none" w:sz="0" w:space="0" w:color="auto"/>
                    <w:left w:val="none" w:sz="0" w:space="0" w:color="auto"/>
                    <w:bottom w:val="none" w:sz="0" w:space="0" w:color="auto"/>
                    <w:right w:val="none" w:sz="0" w:space="0" w:color="auto"/>
                  </w:divBdr>
                </w:div>
                <w:div w:id="320280655">
                  <w:marLeft w:val="640"/>
                  <w:marRight w:val="0"/>
                  <w:marTop w:val="0"/>
                  <w:marBottom w:val="0"/>
                  <w:divBdr>
                    <w:top w:val="none" w:sz="0" w:space="0" w:color="auto"/>
                    <w:left w:val="none" w:sz="0" w:space="0" w:color="auto"/>
                    <w:bottom w:val="none" w:sz="0" w:space="0" w:color="auto"/>
                    <w:right w:val="none" w:sz="0" w:space="0" w:color="auto"/>
                  </w:divBdr>
                </w:div>
                <w:div w:id="576599122">
                  <w:marLeft w:val="640"/>
                  <w:marRight w:val="0"/>
                  <w:marTop w:val="0"/>
                  <w:marBottom w:val="0"/>
                  <w:divBdr>
                    <w:top w:val="none" w:sz="0" w:space="0" w:color="auto"/>
                    <w:left w:val="none" w:sz="0" w:space="0" w:color="auto"/>
                    <w:bottom w:val="none" w:sz="0" w:space="0" w:color="auto"/>
                    <w:right w:val="none" w:sz="0" w:space="0" w:color="auto"/>
                  </w:divBdr>
                </w:div>
                <w:div w:id="1395082308">
                  <w:marLeft w:val="640"/>
                  <w:marRight w:val="0"/>
                  <w:marTop w:val="0"/>
                  <w:marBottom w:val="0"/>
                  <w:divBdr>
                    <w:top w:val="none" w:sz="0" w:space="0" w:color="auto"/>
                    <w:left w:val="none" w:sz="0" w:space="0" w:color="auto"/>
                    <w:bottom w:val="none" w:sz="0" w:space="0" w:color="auto"/>
                    <w:right w:val="none" w:sz="0" w:space="0" w:color="auto"/>
                  </w:divBdr>
                </w:div>
                <w:div w:id="136461533">
                  <w:marLeft w:val="640"/>
                  <w:marRight w:val="0"/>
                  <w:marTop w:val="0"/>
                  <w:marBottom w:val="0"/>
                  <w:divBdr>
                    <w:top w:val="none" w:sz="0" w:space="0" w:color="auto"/>
                    <w:left w:val="none" w:sz="0" w:space="0" w:color="auto"/>
                    <w:bottom w:val="none" w:sz="0" w:space="0" w:color="auto"/>
                    <w:right w:val="none" w:sz="0" w:space="0" w:color="auto"/>
                  </w:divBdr>
                </w:div>
                <w:div w:id="2058386338">
                  <w:marLeft w:val="640"/>
                  <w:marRight w:val="0"/>
                  <w:marTop w:val="0"/>
                  <w:marBottom w:val="0"/>
                  <w:divBdr>
                    <w:top w:val="none" w:sz="0" w:space="0" w:color="auto"/>
                    <w:left w:val="none" w:sz="0" w:space="0" w:color="auto"/>
                    <w:bottom w:val="none" w:sz="0" w:space="0" w:color="auto"/>
                    <w:right w:val="none" w:sz="0" w:space="0" w:color="auto"/>
                  </w:divBdr>
                </w:div>
                <w:div w:id="413865430">
                  <w:marLeft w:val="640"/>
                  <w:marRight w:val="0"/>
                  <w:marTop w:val="0"/>
                  <w:marBottom w:val="0"/>
                  <w:divBdr>
                    <w:top w:val="none" w:sz="0" w:space="0" w:color="auto"/>
                    <w:left w:val="none" w:sz="0" w:space="0" w:color="auto"/>
                    <w:bottom w:val="none" w:sz="0" w:space="0" w:color="auto"/>
                    <w:right w:val="none" w:sz="0" w:space="0" w:color="auto"/>
                  </w:divBdr>
                </w:div>
                <w:div w:id="1321152657">
                  <w:marLeft w:val="640"/>
                  <w:marRight w:val="0"/>
                  <w:marTop w:val="0"/>
                  <w:marBottom w:val="0"/>
                  <w:divBdr>
                    <w:top w:val="none" w:sz="0" w:space="0" w:color="auto"/>
                    <w:left w:val="none" w:sz="0" w:space="0" w:color="auto"/>
                    <w:bottom w:val="none" w:sz="0" w:space="0" w:color="auto"/>
                    <w:right w:val="none" w:sz="0" w:space="0" w:color="auto"/>
                  </w:divBdr>
                </w:div>
                <w:div w:id="783382396">
                  <w:marLeft w:val="640"/>
                  <w:marRight w:val="0"/>
                  <w:marTop w:val="0"/>
                  <w:marBottom w:val="0"/>
                  <w:divBdr>
                    <w:top w:val="none" w:sz="0" w:space="0" w:color="auto"/>
                    <w:left w:val="none" w:sz="0" w:space="0" w:color="auto"/>
                    <w:bottom w:val="none" w:sz="0" w:space="0" w:color="auto"/>
                    <w:right w:val="none" w:sz="0" w:space="0" w:color="auto"/>
                  </w:divBdr>
                </w:div>
                <w:div w:id="2109881432">
                  <w:marLeft w:val="640"/>
                  <w:marRight w:val="0"/>
                  <w:marTop w:val="0"/>
                  <w:marBottom w:val="0"/>
                  <w:divBdr>
                    <w:top w:val="none" w:sz="0" w:space="0" w:color="auto"/>
                    <w:left w:val="none" w:sz="0" w:space="0" w:color="auto"/>
                    <w:bottom w:val="none" w:sz="0" w:space="0" w:color="auto"/>
                    <w:right w:val="none" w:sz="0" w:space="0" w:color="auto"/>
                  </w:divBdr>
                </w:div>
                <w:div w:id="197550867">
                  <w:marLeft w:val="640"/>
                  <w:marRight w:val="0"/>
                  <w:marTop w:val="0"/>
                  <w:marBottom w:val="0"/>
                  <w:divBdr>
                    <w:top w:val="none" w:sz="0" w:space="0" w:color="auto"/>
                    <w:left w:val="none" w:sz="0" w:space="0" w:color="auto"/>
                    <w:bottom w:val="none" w:sz="0" w:space="0" w:color="auto"/>
                    <w:right w:val="none" w:sz="0" w:space="0" w:color="auto"/>
                  </w:divBdr>
                </w:div>
                <w:div w:id="1758556966">
                  <w:marLeft w:val="640"/>
                  <w:marRight w:val="0"/>
                  <w:marTop w:val="0"/>
                  <w:marBottom w:val="0"/>
                  <w:divBdr>
                    <w:top w:val="none" w:sz="0" w:space="0" w:color="auto"/>
                    <w:left w:val="none" w:sz="0" w:space="0" w:color="auto"/>
                    <w:bottom w:val="none" w:sz="0" w:space="0" w:color="auto"/>
                    <w:right w:val="none" w:sz="0" w:space="0" w:color="auto"/>
                  </w:divBdr>
                </w:div>
              </w:divsChild>
            </w:div>
            <w:div w:id="440296618">
              <w:marLeft w:val="0"/>
              <w:marRight w:val="0"/>
              <w:marTop w:val="0"/>
              <w:marBottom w:val="0"/>
              <w:divBdr>
                <w:top w:val="none" w:sz="0" w:space="0" w:color="auto"/>
                <w:left w:val="none" w:sz="0" w:space="0" w:color="auto"/>
                <w:bottom w:val="none" w:sz="0" w:space="0" w:color="auto"/>
                <w:right w:val="none" w:sz="0" w:space="0" w:color="auto"/>
              </w:divBdr>
              <w:divsChild>
                <w:div w:id="232544334">
                  <w:marLeft w:val="640"/>
                  <w:marRight w:val="0"/>
                  <w:marTop w:val="0"/>
                  <w:marBottom w:val="0"/>
                  <w:divBdr>
                    <w:top w:val="none" w:sz="0" w:space="0" w:color="auto"/>
                    <w:left w:val="none" w:sz="0" w:space="0" w:color="auto"/>
                    <w:bottom w:val="none" w:sz="0" w:space="0" w:color="auto"/>
                    <w:right w:val="none" w:sz="0" w:space="0" w:color="auto"/>
                  </w:divBdr>
                </w:div>
                <w:div w:id="1242643666">
                  <w:marLeft w:val="640"/>
                  <w:marRight w:val="0"/>
                  <w:marTop w:val="0"/>
                  <w:marBottom w:val="0"/>
                  <w:divBdr>
                    <w:top w:val="none" w:sz="0" w:space="0" w:color="auto"/>
                    <w:left w:val="none" w:sz="0" w:space="0" w:color="auto"/>
                    <w:bottom w:val="none" w:sz="0" w:space="0" w:color="auto"/>
                    <w:right w:val="none" w:sz="0" w:space="0" w:color="auto"/>
                  </w:divBdr>
                </w:div>
                <w:div w:id="1898472585">
                  <w:marLeft w:val="640"/>
                  <w:marRight w:val="0"/>
                  <w:marTop w:val="0"/>
                  <w:marBottom w:val="0"/>
                  <w:divBdr>
                    <w:top w:val="none" w:sz="0" w:space="0" w:color="auto"/>
                    <w:left w:val="none" w:sz="0" w:space="0" w:color="auto"/>
                    <w:bottom w:val="none" w:sz="0" w:space="0" w:color="auto"/>
                    <w:right w:val="none" w:sz="0" w:space="0" w:color="auto"/>
                  </w:divBdr>
                </w:div>
                <w:div w:id="1952197750">
                  <w:marLeft w:val="640"/>
                  <w:marRight w:val="0"/>
                  <w:marTop w:val="0"/>
                  <w:marBottom w:val="0"/>
                  <w:divBdr>
                    <w:top w:val="none" w:sz="0" w:space="0" w:color="auto"/>
                    <w:left w:val="none" w:sz="0" w:space="0" w:color="auto"/>
                    <w:bottom w:val="none" w:sz="0" w:space="0" w:color="auto"/>
                    <w:right w:val="none" w:sz="0" w:space="0" w:color="auto"/>
                  </w:divBdr>
                </w:div>
                <w:div w:id="768084145">
                  <w:marLeft w:val="640"/>
                  <w:marRight w:val="0"/>
                  <w:marTop w:val="0"/>
                  <w:marBottom w:val="0"/>
                  <w:divBdr>
                    <w:top w:val="none" w:sz="0" w:space="0" w:color="auto"/>
                    <w:left w:val="none" w:sz="0" w:space="0" w:color="auto"/>
                    <w:bottom w:val="none" w:sz="0" w:space="0" w:color="auto"/>
                    <w:right w:val="none" w:sz="0" w:space="0" w:color="auto"/>
                  </w:divBdr>
                </w:div>
                <w:div w:id="14616954">
                  <w:marLeft w:val="640"/>
                  <w:marRight w:val="0"/>
                  <w:marTop w:val="0"/>
                  <w:marBottom w:val="0"/>
                  <w:divBdr>
                    <w:top w:val="none" w:sz="0" w:space="0" w:color="auto"/>
                    <w:left w:val="none" w:sz="0" w:space="0" w:color="auto"/>
                    <w:bottom w:val="none" w:sz="0" w:space="0" w:color="auto"/>
                    <w:right w:val="none" w:sz="0" w:space="0" w:color="auto"/>
                  </w:divBdr>
                </w:div>
                <w:div w:id="577600009">
                  <w:marLeft w:val="640"/>
                  <w:marRight w:val="0"/>
                  <w:marTop w:val="0"/>
                  <w:marBottom w:val="0"/>
                  <w:divBdr>
                    <w:top w:val="none" w:sz="0" w:space="0" w:color="auto"/>
                    <w:left w:val="none" w:sz="0" w:space="0" w:color="auto"/>
                    <w:bottom w:val="none" w:sz="0" w:space="0" w:color="auto"/>
                    <w:right w:val="none" w:sz="0" w:space="0" w:color="auto"/>
                  </w:divBdr>
                </w:div>
                <w:div w:id="1495494203">
                  <w:marLeft w:val="640"/>
                  <w:marRight w:val="0"/>
                  <w:marTop w:val="0"/>
                  <w:marBottom w:val="0"/>
                  <w:divBdr>
                    <w:top w:val="none" w:sz="0" w:space="0" w:color="auto"/>
                    <w:left w:val="none" w:sz="0" w:space="0" w:color="auto"/>
                    <w:bottom w:val="none" w:sz="0" w:space="0" w:color="auto"/>
                    <w:right w:val="none" w:sz="0" w:space="0" w:color="auto"/>
                  </w:divBdr>
                </w:div>
                <w:div w:id="2043163256">
                  <w:marLeft w:val="640"/>
                  <w:marRight w:val="0"/>
                  <w:marTop w:val="0"/>
                  <w:marBottom w:val="0"/>
                  <w:divBdr>
                    <w:top w:val="none" w:sz="0" w:space="0" w:color="auto"/>
                    <w:left w:val="none" w:sz="0" w:space="0" w:color="auto"/>
                    <w:bottom w:val="none" w:sz="0" w:space="0" w:color="auto"/>
                    <w:right w:val="none" w:sz="0" w:space="0" w:color="auto"/>
                  </w:divBdr>
                </w:div>
                <w:div w:id="1182546502">
                  <w:marLeft w:val="640"/>
                  <w:marRight w:val="0"/>
                  <w:marTop w:val="0"/>
                  <w:marBottom w:val="0"/>
                  <w:divBdr>
                    <w:top w:val="none" w:sz="0" w:space="0" w:color="auto"/>
                    <w:left w:val="none" w:sz="0" w:space="0" w:color="auto"/>
                    <w:bottom w:val="none" w:sz="0" w:space="0" w:color="auto"/>
                    <w:right w:val="none" w:sz="0" w:space="0" w:color="auto"/>
                  </w:divBdr>
                </w:div>
                <w:div w:id="379481562">
                  <w:marLeft w:val="640"/>
                  <w:marRight w:val="0"/>
                  <w:marTop w:val="0"/>
                  <w:marBottom w:val="0"/>
                  <w:divBdr>
                    <w:top w:val="none" w:sz="0" w:space="0" w:color="auto"/>
                    <w:left w:val="none" w:sz="0" w:space="0" w:color="auto"/>
                    <w:bottom w:val="none" w:sz="0" w:space="0" w:color="auto"/>
                    <w:right w:val="none" w:sz="0" w:space="0" w:color="auto"/>
                  </w:divBdr>
                </w:div>
                <w:div w:id="2097507203">
                  <w:marLeft w:val="640"/>
                  <w:marRight w:val="0"/>
                  <w:marTop w:val="0"/>
                  <w:marBottom w:val="0"/>
                  <w:divBdr>
                    <w:top w:val="none" w:sz="0" w:space="0" w:color="auto"/>
                    <w:left w:val="none" w:sz="0" w:space="0" w:color="auto"/>
                    <w:bottom w:val="none" w:sz="0" w:space="0" w:color="auto"/>
                    <w:right w:val="none" w:sz="0" w:space="0" w:color="auto"/>
                  </w:divBdr>
                </w:div>
                <w:div w:id="652443636">
                  <w:marLeft w:val="640"/>
                  <w:marRight w:val="0"/>
                  <w:marTop w:val="0"/>
                  <w:marBottom w:val="0"/>
                  <w:divBdr>
                    <w:top w:val="none" w:sz="0" w:space="0" w:color="auto"/>
                    <w:left w:val="none" w:sz="0" w:space="0" w:color="auto"/>
                    <w:bottom w:val="none" w:sz="0" w:space="0" w:color="auto"/>
                    <w:right w:val="none" w:sz="0" w:space="0" w:color="auto"/>
                  </w:divBdr>
                </w:div>
                <w:div w:id="1734040365">
                  <w:marLeft w:val="640"/>
                  <w:marRight w:val="0"/>
                  <w:marTop w:val="0"/>
                  <w:marBottom w:val="0"/>
                  <w:divBdr>
                    <w:top w:val="none" w:sz="0" w:space="0" w:color="auto"/>
                    <w:left w:val="none" w:sz="0" w:space="0" w:color="auto"/>
                    <w:bottom w:val="none" w:sz="0" w:space="0" w:color="auto"/>
                    <w:right w:val="none" w:sz="0" w:space="0" w:color="auto"/>
                  </w:divBdr>
                </w:div>
                <w:div w:id="2106342270">
                  <w:marLeft w:val="640"/>
                  <w:marRight w:val="0"/>
                  <w:marTop w:val="0"/>
                  <w:marBottom w:val="0"/>
                  <w:divBdr>
                    <w:top w:val="none" w:sz="0" w:space="0" w:color="auto"/>
                    <w:left w:val="none" w:sz="0" w:space="0" w:color="auto"/>
                    <w:bottom w:val="none" w:sz="0" w:space="0" w:color="auto"/>
                    <w:right w:val="none" w:sz="0" w:space="0" w:color="auto"/>
                  </w:divBdr>
                </w:div>
                <w:div w:id="1791968920">
                  <w:marLeft w:val="640"/>
                  <w:marRight w:val="0"/>
                  <w:marTop w:val="0"/>
                  <w:marBottom w:val="0"/>
                  <w:divBdr>
                    <w:top w:val="none" w:sz="0" w:space="0" w:color="auto"/>
                    <w:left w:val="none" w:sz="0" w:space="0" w:color="auto"/>
                    <w:bottom w:val="none" w:sz="0" w:space="0" w:color="auto"/>
                    <w:right w:val="none" w:sz="0" w:space="0" w:color="auto"/>
                  </w:divBdr>
                </w:div>
                <w:div w:id="1337996400">
                  <w:marLeft w:val="640"/>
                  <w:marRight w:val="0"/>
                  <w:marTop w:val="0"/>
                  <w:marBottom w:val="0"/>
                  <w:divBdr>
                    <w:top w:val="none" w:sz="0" w:space="0" w:color="auto"/>
                    <w:left w:val="none" w:sz="0" w:space="0" w:color="auto"/>
                    <w:bottom w:val="none" w:sz="0" w:space="0" w:color="auto"/>
                    <w:right w:val="none" w:sz="0" w:space="0" w:color="auto"/>
                  </w:divBdr>
                </w:div>
                <w:div w:id="1011685823">
                  <w:marLeft w:val="640"/>
                  <w:marRight w:val="0"/>
                  <w:marTop w:val="0"/>
                  <w:marBottom w:val="0"/>
                  <w:divBdr>
                    <w:top w:val="none" w:sz="0" w:space="0" w:color="auto"/>
                    <w:left w:val="none" w:sz="0" w:space="0" w:color="auto"/>
                    <w:bottom w:val="none" w:sz="0" w:space="0" w:color="auto"/>
                    <w:right w:val="none" w:sz="0" w:space="0" w:color="auto"/>
                  </w:divBdr>
                </w:div>
                <w:div w:id="846867369">
                  <w:marLeft w:val="640"/>
                  <w:marRight w:val="0"/>
                  <w:marTop w:val="0"/>
                  <w:marBottom w:val="0"/>
                  <w:divBdr>
                    <w:top w:val="none" w:sz="0" w:space="0" w:color="auto"/>
                    <w:left w:val="none" w:sz="0" w:space="0" w:color="auto"/>
                    <w:bottom w:val="none" w:sz="0" w:space="0" w:color="auto"/>
                    <w:right w:val="none" w:sz="0" w:space="0" w:color="auto"/>
                  </w:divBdr>
                </w:div>
                <w:div w:id="405346819">
                  <w:marLeft w:val="640"/>
                  <w:marRight w:val="0"/>
                  <w:marTop w:val="0"/>
                  <w:marBottom w:val="0"/>
                  <w:divBdr>
                    <w:top w:val="none" w:sz="0" w:space="0" w:color="auto"/>
                    <w:left w:val="none" w:sz="0" w:space="0" w:color="auto"/>
                    <w:bottom w:val="none" w:sz="0" w:space="0" w:color="auto"/>
                    <w:right w:val="none" w:sz="0" w:space="0" w:color="auto"/>
                  </w:divBdr>
                </w:div>
                <w:div w:id="2101558500">
                  <w:marLeft w:val="640"/>
                  <w:marRight w:val="0"/>
                  <w:marTop w:val="0"/>
                  <w:marBottom w:val="0"/>
                  <w:divBdr>
                    <w:top w:val="none" w:sz="0" w:space="0" w:color="auto"/>
                    <w:left w:val="none" w:sz="0" w:space="0" w:color="auto"/>
                    <w:bottom w:val="none" w:sz="0" w:space="0" w:color="auto"/>
                    <w:right w:val="none" w:sz="0" w:space="0" w:color="auto"/>
                  </w:divBdr>
                </w:div>
                <w:div w:id="29232268">
                  <w:marLeft w:val="640"/>
                  <w:marRight w:val="0"/>
                  <w:marTop w:val="0"/>
                  <w:marBottom w:val="0"/>
                  <w:divBdr>
                    <w:top w:val="none" w:sz="0" w:space="0" w:color="auto"/>
                    <w:left w:val="none" w:sz="0" w:space="0" w:color="auto"/>
                    <w:bottom w:val="none" w:sz="0" w:space="0" w:color="auto"/>
                    <w:right w:val="none" w:sz="0" w:space="0" w:color="auto"/>
                  </w:divBdr>
                </w:div>
                <w:div w:id="1887528928">
                  <w:marLeft w:val="640"/>
                  <w:marRight w:val="0"/>
                  <w:marTop w:val="0"/>
                  <w:marBottom w:val="0"/>
                  <w:divBdr>
                    <w:top w:val="none" w:sz="0" w:space="0" w:color="auto"/>
                    <w:left w:val="none" w:sz="0" w:space="0" w:color="auto"/>
                    <w:bottom w:val="none" w:sz="0" w:space="0" w:color="auto"/>
                    <w:right w:val="none" w:sz="0" w:space="0" w:color="auto"/>
                  </w:divBdr>
                </w:div>
              </w:divsChild>
            </w:div>
            <w:div w:id="1595481810">
              <w:marLeft w:val="0"/>
              <w:marRight w:val="0"/>
              <w:marTop w:val="0"/>
              <w:marBottom w:val="0"/>
              <w:divBdr>
                <w:top w:val="none" w:sz="0" w:space="0" w:color="auto"/>
                <w:left w:val="none" w:sz="0" w:space="0" w:color="auto"/>
                <w:bottom w:val="none" w:sz="0" w:space="0" w:color="auto"/>
                <w:right w:val="none" w:sz="0" w:space="0" w:color="auto"/>
              </w:divBdr>
              <w:divsChild>
                <w:div w:id="710956060">
                  <w:marLeft w:val="640"/>
                  <w:marRight w:val="0"/>
                  <w:marTop w:val="0"/>
                  <w:marBottom w:val="0"/>
                  <w:divBdr>
                    <w:top w:val="none" w:sz="0" w:space="0" w:color="auto"/>
                    <w:left w:val="none" w:sz="0" w:space="0" w:color="auto"/>
                    <w:bottom w:val="none" w:sz="0" w:space="0" w:color="auto"/>
                    <w:right w:val="none" w:sz="0" w:space="0" w:color="auto"/>
                  </w:divBdr>
                </w:div>
                <w:div w:id="1757943939">
                  <w:marLeft w:val="640"/>
                  <w:marRight w:val="0"/>
                  <w:marTop w:val="0"/>
                  <w:marBottom w:val="0"/>
                  <w:divBdr>
                    <w:top w:val="none" w:sz="0" w:space="0" w:color="auto"/>
                    <w:left w:val="none" w:sz="0" w:space="0" w:color="auto"/>
                    <w:bottom w:val="none" w:sz="0" w:space="0" w:color="auto"/>
                    <w:right w:val="none" w:sz="0" w:space="0" w:color="auto"/>
                  </w:divBdr>
                </w:div>
                <w:div w:id="1489977203">
                  <w:marLeft w:val="640"/>
                  <w:marRight w:val="0"/>
                  <w:marTop w:val="0"/>
                  <w:marBottom w:val="0"/>
                  <w:divBdr>
                    <w:top w:val="none" w:sz="0" w:space="0" w:color="auto"/>
                    <w:left w:val="none" w:sz="0" w:space="0" w:color="auto"/>
                    <w:bottom w:val="none" w:sz="0" w:space="0" w:color="auto"/>
                    <w:right w:val="none" w:sz="0" w:space="0" w:color="auto"/>
                  </w:divBdr>
                </w:div>
                <w:div w:id="1093010324">
                  <w:marLeft w:val="640"/>
                  <w:marRight w:val="0"/>
                  <w:marTop w:val="0"/>
                  <w:marBottom w:val="0"/>
                  <w:divBdr>
                    <w:top w:val="none" w:sz="0" w:space="0" w:color="auto"/>
                    <w:left w:val="none" w:sz="0" w:space="0" w:color="auto"/>
                    <w:bottom w:val="none" w:sz="0" w:space="0" w:color="auto"/>
                    <w:right w:val="none" w:sz="0" w:space="0" w:color="auto"/>
                  </w:divBdr>
                </w:div>
                <w:div w:id="1166936893">
                  <w:marLeft w:val="640"/>
                  <w:marRight w:val="0"/>
                  <w:marTop w:val="0"/>
                  <w:marBottom w:val="0"/>
                  <w:divBdr>
                    <w:top w:val="none" w:sz="0" w:space="0" w:color="auto"/>
                    <w:left w:val="none" w:sz="0" w:space="0" w:color="auto"/>
                    <w:bottom w:val="none" w:sz="0" w:space="0" w:color="auto"/>
                    <w:right w:val="none" w:sz="0" w:space="0" w:color="auto"/>
                  </w:divBdr>
                </w:div>
                <w:div w:id="749279244">
                  <w:marLeft w:val="640"/>
                  <w:marRight w:val="0"/>
                  <w:marTop w:val="0"/>
                  <w:marBottom w:val="0"/>
                  <w:divBdr>
                    <w:top w:val="none" w:sz="0" w:space="0" w:color="auto"/>
                    <w:left w:val="none" w:sz="0" w:space="0" w:color="auto"/>
                    <w:bottom w:val="none" w:sz="0" w:space="0" w:color="auto"/>
                    <w:right w:val="none" w:sz="0" w:space="0" w:color="auto"/>
                  </w:divBdr>
                </w:div>
                <w:div w:id="97872484">
                  <w:marLeft w:val="640"/>
                  <w:marRight w:val="0"/>
                  <w:marTop w:val="0"/>
                  <w:marBottom w:val="0"/>
                  <w:divBdr>
                    <w:top w:val="none" w:sz="0" w:space="0" w:color="auto"/>
                    <w:left w:val="none" w:sz="0" w:space="0" w:color="auto"/>
                    <w:bottom w:val="none" w:sz="0" w:space="0" w:color="auto"/>
                    <w:right w:val="none" w:sz="0" w:space="0" w:color="auto"/>
                  </w:divBdr>
                </w:div>
                <w:div w:id="555823529">
                  <w:marLeft w:val="640"/>
                  <w:marRight w:val="0"/>
                  <w:marTop w:val="0"/>
                  <w:marBottom w:val="0"/>
                  <w:divBdr>
                    <w:top w:val="none" w:sz="0" w:space="0" w:color="auto"/>
                    <w:left w:val="none" w:sz="0" w:space="0" w:color="auto"/>
                    <w:bottom w:val="none" w:sz="0" w:space="0" w:color="auto"/>
                    <w:right w:val="none" w:sz="0" w:space="0" w:color="auto"/>
                  </w:divBdr>
                </w:div>
                <w:div w:id="888298320">
                  <w:marLeft w:val="640"/>
                  <w:marRight w:val="0"/>
                  <w:marTop w:val="0"/>
                  <w:marBottom w:val="0"/>
                  <w:divBdr>
                    <w:top w:val="none" w:sz="0" w:space="0" w:color="auto"/>
                    <w:left w:val="none" w:sz="0" w:space="0" w:color="auto"/>
                    <w:bottom w:val="none" w:sz="0" w:space="0" w:color="auto"/>
                    <w:right w:val="none" w:sz="0" w:space="0" w:color="auto"/>
                  </w:divBdr>
                </w:div>
                <w:div w:id="1105802999">
                  <w:marLeft w:val="640"/>
                  <w:marRight w:val="0"/>
                  <w:marTop w:val="0"/>
                  <w:marBottom w:val="0"/>
                  <w:divBdr>
                    <w:top w:val="none" w:sz="0" w:space="0" w:color="auto"/>
                    <w:left w:val="none" w:sz="0" w:space="0" w:color="auto"/>
                    <w:bottom w:val="none" w:sz="0" w:space="0" w:color="auto"/>
                    <w:right w:val="none" w:sz="0" w:space="0" w:color="auto"/>
                  </w:divBdr>
                </w:div>
                <w:div w:id="1179348088">
                  <w:marLeft w:val="640"/>
                  <w:marRight w:val="0"/>
                  <w:marTop w:val="0"/>
                  <w:marBottom w:val="0"/>
                  <w:divBdr>
                    <w:top w:val="none" w:sz="0" w:space="0" w:color="auto"/>
                    <w:left w:val="none" w:sz="0" w:space="0" w:color="auto"/>
                    <w:bottom w:val="none" w:sz="0" w:space="0" w:color="auto"/>
                    <w:right w:val="none" w:sz="0" w:space="0" w:color="auto"/>
                  </w:divBdr>
                </w:div>
                <w:div w:id="1851025519">
                  <w:marLeft w:val="640"/>
                  <w:marRight w:val="0"/>
                  <w:marTop w:val="0"/>
                  <w:marBottom w:val="0"/>
                  <w:divBdr>
                    <w:top w:val="none" w:sz="0" w:space="0" w:color="auto"/>
                    <w:left w:val="none" w:sz="0" w:space="0" w:color="auto"/>
                    <w:bottom w:val="none" w:sz="0" w:space="0" w:color="auto"/>
                    <w:right w:val="none" w:sz="0" w:space="0" w:color="auto"/>
                  </w:divBdr>
                </w:div>
                <w:div w:id="52002323">
                  <w:marLeft w:val="640"/>
                  <w:marRight w:val="0"/>
                  <w:marTop w:val="0"/>
                  <w:marBottom w:val="0"/>
                  <w:divBdr>
                    <w:top w:val="none" w:sz="0" w:space="0" w:color="auto"/>
                    <w:left w:val="none" w:sz="0" w:space="0" w:color="auto"/>
                    <w:bottom w:val="none" w:sz="0" w:space="0" w:color="auto"/>
                    <w:right w:val="none" w:sz="0" w:space="0" w:color="auto"/>
                  </w:divBdr>
                </w:div>
                <w:div w:id="1156192883">
                  <w:marLeft w:val="640"/>
                  <w:marRight w:val="0"/>
                  <w:marTop w:val="0"/>
                  <w:marBottom w:val="0"/>
                  <w:divBdr>
                    <w:top w:val="none" w:sz="0" w:space="0" w:color="auto"/>
                    <w:left w:val="none" w:sz="0" w:space="0" w:color="auto"/>
                    <w:bottom w:val="none" w:sz="0" w:space="0" w:color="auto"/>
                    <w:right w:val="none" w:sz="0" w:space="0" w:color="auto"/>
                  </w:divBdr>
                </w:div>
                <w:div w:id="1017733152">
                  <w:marLeft w:val="640"/>
                  <w:marRight w:val="0"/>
                  <w:marTop w:val="0"/>
                  <w:marBottom w:val="0"/>
                  <w:divBdr>
                    <w:top w:val="none" w:sz="0" w:space="0" w:color="auto"/>
                    <w:left w:val="none" w:sz="0" w:space="0" w:color="auto"/>
                    <w:bottom w:val="none" w:sz="0" w:space="0" w:color="auto"/>
                    <w:right w:val="none" w:sz="0" w:space="0" w:color="auto"/>
                  </w:divBdr>
                </w:div>
                <w:div w:id="1197279952">
                  <w:marLeft w:val="640"/>
                  <w:marRight w:val="0"/>
                  <w:marTop w:val="0"/>
                  <w:marBottom w:val="0"/>
                  <w:divBdr>
                    <w:top w:val="none" w:sz="0" w:space="0" w:color="auto"/>
                    <w:left w:val="none" w:sz="0" w:space="0" w:color="auto"/>
                    <w:bottom w:val="none" w:sz="0" w:space="0" w:color="auto"/>
                    <w:right w:val="none" w:sz="0" w:space="0" w:color="auto"/>
                  </w:divBdr>
                </w:div>
                <w:div w:id="1645161594">
                  <w:marLeft w:val="640"/>
                  <w:marRight w:val="0"/>
                  <w:marTop w:val="0"/>
                  <w:marBottom w:val="0"/>
                  <w:divBdr>
                    <w:top w:val="none" w:sz="0" w:space="0" w:color="auto"/>
                    <w:left w:val="none" w:sz="0" w:space="0" w:color="auto"/>
                    <w:bottom w:val="none" w:sz="0" w:space="0" w:color="auto"/>
                    <w:right w:val="none" w:sz="0" w:space="0" w:color="auto"/>
                  </w:divBdr>
                </w:div>
                <w:div w:id="1239367063">
                  <w:marLeft w:val="640"/>
                  <w:marRight w:val="0"/>
                  <w:marTop w:val="0"/>
                  <w:marBottom w:val="0"/>
                  <w:divBdr>
                    <w:top w:val="none" w:sz="0" w:space="0" w:color="auto"/>
                    <w:left w:val="none" w:sz="0" w:space="0" w:color="auto"/>
                    <w:bottom w:val="none" w:sz="0" w:space="0" w:color="auto"/>
                    <w:right w:val="none" w:sz="0" w:space="0" w:color="auto"/>
                  </w:divBdr>
                </w:div>
                <w:div w:id="1752585026">
                  <w:marLeft w:val="640"/>
                  <w:marRight w:val="0"/>
                  <w:marTop w:val="0"/>
                  <w:marBottom w:val="0"/>
                  <w:divBdr>
                    <w:top w:val="none" w:sz="0" w:space="0" w:color="auto"/>
                    <w:left w:val="none" w:sz="0" w:space="0" w:color="auto"/>
                    <w:bottom w:val="none" w:sz="0" w:space="0" w:color="auto"/>
                    <w:right w:val="none" w:sz="0" w:space="0" w:color="auto"/>
                  </w:divBdr>
                </w:div>
                <w:div w:id="1051415942">
                  <w:marLeft w:val="640"/>
                  <w:marRight w:val="0"/>
                  <w:marTop w:val="0"/>
                  <w:marBottom w:val="0"/>
                  <w:divBdr>
                    <w:top w:val="none" w:sz="0" w:space="0" w:color="auto"/>
                    <w:left w:val="none" w:sz="0" w:space="0" w:color="auto"/>
                    <w:bottom w:val="none" w:sz="0" w:space="0" w:color="auto"/>
                    <w:right w:val="none" w:sz="0" w:space="0" w:color="auto"/>
                  </w:divBdr>
                </w:div>
                <w:div w:id="598413780">
                  <w:marLeft w:val="640"/>
                  <w:marRight w:val="0"/>
                  <w:marTop w:val="0"/>
                  <w:marBottom w:val="0"/>
                  <w:divBdr>
                    <w:top w:val="none" w:sz="0" w:space="0" w:color="auto"/>
                    <w:left w:val="none" w:sz="0" w:space="0" w:color="auto"/>
                    <w:bottom w:val="none" w:sz="0" w:space="0" w:color="auto"/>
                    <w:right w:val="none" w:sz="0" w:space="0" w:color="auto"/>
                  </w:divBdr>
                </w:div>
                <w:div w:id="18632212">
                  <w:marLeft w:val="640"/>
                  <w:marRight w:val="0"/>
                  <w:marTop w:val="0"/>
                  <w:marBottom w:val="0"/>
                  <w:divBdr>
                    <w:top w:val="none" w:sz="0" w:space="0" w:color="auto"/>
                    <w:left w:val="none" w:sz="0" w:space="0" w:color="auto"/>
                    <w:bottom w:val="none" w:sz="0" w:space="0" w:color="auto"/>
                    <w:right w:val="none" w:sz="0" w:space="0" w:color="auto"/>
                  </w:divBdr>
                </w:div>
                <w:div w:id="1978488767">
                  <w:marLeft w:val="640"/>
                  <w:marRight w:val="0"/>
                  <w:marTop w:val="0"/>
                  <w:marBottom w:val="0"/>
                  <w:divBdr>
                    <w:top w:val="none" w:sz="0" w:space="0" w:color="auto"/>
                    <w:left w:val="none" w:sz="0" w:space="0" w:color="auto"/>
                    <w:bottom w:val="none" w:sz="0" w:space="0" w:color="auto"/>
                    <w:right w:val="none" w:sz="0" w:space="0" w:color="auto"/>
                  </w:divBdr>
                </w:div>
              </w:divsChild>
            </w:div>
            <w:div w:id="1866015430">
              <w:marLeft w:val="0"/>
              <w:marRight w:val="0"/>
              <w:marTop w:val="0"/>
              <w:marBottom w:val="0"/>
              <w:divBdr>
                <w:top w:val="none" w:sz="0" w:space="0" w:color="auto"/>
                <w:left w:val="none" w:sz="0" w:space="0" w:color="auto"/>
                <w:bottom w:val="none" w:sz="0" w:space="0" w:color="auto"/>
                <w:right w:val="none" w:sz="0" w:space="0" w:color="auto"/>
              </w:divBdr>
              <w:divsChild>
                <w:div w:id="154344364">
                  <w:marLeft w:val="640"/>
                  <w:marRight w:val="0"/>
                  <w:marTop w:val="0"/>
                  <w:marBottom w:val="0"/>
                  <w:divBdr>
                    <w:top w:val="none" w:sz="0" w:space="0" w:color="auto"/>
                    <w:left w:val="none" w:sz="0" w:space="0" w:color="auto"/>
                    <w:bottom w:val="none" w:sz="0" w:space="0" w:color="auto"/>
                    <w:right w:val="none" w:sz="0" w:space="0" w:color="auto"/>
                  </w:divBdr>
                </w:div>
                <w:div w:id="722949035">
                  <w:marLeft w:val="640"/>
                  <w:marRight w:val="0"/>
                  <w:marTop w:val="0"/>
                  <w:marBottom w:val="0"/>
                  <w:divBdr>
                    <w:top w:val="none" w:sz="0" w:space="0" w:color="auto"/>
                    <w:left w:val="none" w:sz="0" w:space="0" w:color="auto"/>
                    <w:bottom w:val="none" w:sz="0" w:space="0" w:color="auto"/>
                    <w:right w:val="none" w:sz="0" w:space="0" w:color="auto"/>
                  </w:divBdr>
                </w:div>
                <w:div w:id="1491867921">
                  <w:marLeft w:val="640"/>
                  <w:marRight w:val="0"/>
                  <w:marTop w:val="0"/>
                  <w:marBottom w:val="0"/>
                  <w:divBdr>
                    <w:top w:val="none" w:sz="0" w:space="0" w:color="auto"/>
                    <w:left w:val="none" w:sz="0" w:space="0" w:color="auto"/>
                    <w:bottom w:val="none" w:sz="0" w:space="0" w:color="auto"/>
                    <w:right w:val="none" w:sz="0" w:space="0" w:color="auto"/>
                  </w:divBdr>
                </w:div>
                <w:div w:id="741754480">
                  <w:marLeft w:val="640"/>
                  <w:marRight w:val="0"/>
                  <w:marTop w:val="0"/>
                  <w:marBottom w:val="0"/>
                  <w:divBdr>
                    <w:top w:val="none" w:sz="0" w:space="0" w:color="auto"/>
                    <w:left w:val="none" w:sz="0" w:space="0" w:color="auto"/>
                    <w:bottom w:val="none" w:sz="0" w:space="0" w:color="auto"/>
                    <w:right w:val="none" w:sz="0" w:space="0" w:color="auto"/>
                  </w:divBdr>
                </w:div>
                <w:div w:id="1692535136">
                  <w:marLeft w:val="640"/>
                  <w:marRight w:val="0"/>
                  <w:marTop w:val="0"/>
                  <w:marBottom w:val="0"/>
                  <w:divBdr>
                    <w:top w:val="none" w:sz="0" w:space="0" w:color="auto"/>
                    <w:left w:val="none" w:sz="0" w:space="0" w:color="auto"/>
                    <w:bottom w:val="none" w:sz="0" w:space="0" w:color="auto"/>
                    <w:right w:val="none" w:sz="0" w:space="0" w:color="auto"/>
                  </w:divBdr>
                </w:div>
                <w:div w:id="1074744630">
                  <w:marLeft w:val="640"/>
                  <w:marRight w:val="0"/>
                  <w:marTop w:val="0"/>
                  <w:marBottom w:val="0"/>
                  <w:divBdr>
                    <w:top w:val="none" w:sz="0" w:space="0" w:color="auto"/>
                    <w:left w:val="none" w:sz="0" w:space="0" w:color="auto"/>
                    <w:bottom w:val="none" w:sz="0" w:space="0" w:color="auto"/>
                    <w:right w:val="none" w:sz="0" w:space="0" w:color="auto"/>
                  </w:divBdr>
                </w:div>
                <w:div w:id="788546752">
                  <w:marLeft w:val="640"/>
                  <w:marRight w:val="0"/>
                  <w:marTop w:val="0"/>
                  <w:marBottom w:val="0"/>
                  <w:divBdr>
                    <w:top w:val="none" w:sz="0" w:space="0" w:color="auto"/>
                    <w:left w:val="none" w:sz="0" w:space="0" w:color="auto"/>
                    <w:bottom w:val="none" w:sz="0" w:space="0" w:color="auto"/>
                    <w:right w:val="none" w:sz="0" w:space="0" w:color="auto"/>
                  </w:divBdr>
                </w:div>
                <w:div w:id="312028571">
                  <w:marLeft w:val="640"/>
                  <w:marRight w:val="0"/>
                  <w:marTop w:val="0"/>
                  <w:marBottom w:val="0"/>
                  <w:divBdr>
                    <w:top w:val="none" w:sz="0" w:space="0" w:color="auto"/>
                    <w:left w:val="none" w:sz="0" w:space="0" w:color="auto"/>
                    <w:bottom w:val="none" w:sz="0" w:space="0" w:color="auto"/>
                    <w:right w:val="none" w:sz="0" w:space="0" w:color="auto"/>
                  </w:divBdr>
                </w:div>
                <w:div w:id="929462856">
                  <w:marLeft w:val="640"/>
                  <w:marRight w:val="0"/>
                  <w:marTop w:val="0"/>
                  <w:marBottom w:val="0"/>
                  <w:divBdr>
                    <w:top w:val="none" w:sz="0" w:space="0" w:color="auto"/>
                    <w:left w:val="none" w:sz="0" w:space="0" w:color="auto"/>
                    <w:bottom w:val="none" w:sz="0" w:space="0" w:color="auto"/>
                    <w:right w:val="none" w:sz="0" w:space="0" w:color="auto"/>
                  </w:divBdr>
                </w:div>
                <w:div w:id="1287855043">
                  <w:marLeft w:val="640"/>
                  <w:marRight w:val="0"/>
                  <w:marTop w:val="0"/>
                  <w:marBottom w:val="0"/>
                  <w:divBdr>
                    <w:top w:val="none" w:sz="0" w:space="0" w:color="auto"/>
                    <w:left w:val="none" w:sz="0" w:space="0" w:color="auto"/>
                    <w:bottom w:val="none" w:sz="0" w:space="0" w:color="auto"/>
                    <w:right w:val="none" w:sz="0" w:space="0" w:color="auto"/>
                  </w:divBdr>
                </w:div>
                <w:div w:id="245504335">
                  <w:marLeft w:val="640"/>
                  <w:marRight w:val="0"/>
                  <w:marTop w:val="0"/>
                  <w:marBottom w:val="0"/>
                  <w:divBdr>
                    <w:top w:val="none" w:sz="0" w:space="0" w:color="auto"/>
                    <w:left w:val="none" w:sz="0" w:space="0" w:color="auto"/>
                    <w:bottom w:val="none" w:sz="0" w:space="0" w:color="auto"/>
                    <w:right w:val="none" w:sz="0" w:space="0" w:color="auto"/>
                  </w:divBdr>
                </w:div>
                <w:div w:id="2097625687">
                  <w:marLeft w:val="640"/>
                  <w:marRight w:val="0"/>
                  <w:marTop w:val="0"/>
                  <w:marBottom w:val="0"/>
                  <w:divBdr>
                    <w:top w:val="none" w:sz="0" w:space="0" w:color="auto"/>
                    <w:left w:val="none" w:sz="0" w:space="0" w:color="auto"/>
                    <w:bottom w:val="none" w:sz="0" w:space="0" w:color="auto"/>
                    <w:right w:val="none" w:sz="0" w:space="0" w:color="auto"/>
                  </w:divBdr>
                </w:div>
                <w:div w:id="989021611">
                  <w:marLeft w:val="640"/>
                  <w:marRight w:val="0"/>
                  <w:marTop w:val="0"/>
                  <w:marBottom w:val="0"/>
                  <w:divBdr>
                    <w:top w:val="none" w:sz="0" w:space="0" w:color="auto"/>
                    <w:left w:val="none" w:sz="0" w:space="0" w:color="auto"/>
                    <w:bottom w:val="none" w:sz="0" w:space="0" w:color="auto"/>
                    <w:right w:val="none" w:sz="0" w:space="0" w:color="auto"/>
                  </w:divBdr>
                </w:div>
                <w:div w:id="1058556497">
                  <w:marLeft w:val="640"/>
                  <w:marRight w:val="0"/>
                  <w:marTop w:val="0"/>
                  <w:marBottom w:val="0"/>
                  <w:divBdr>
                    <w:top w:val="none" w:sz="0" w:space="0" w:color="auto"/>
                    <w:left w:val="none" w:sz="0" w:space="0" w:color="auto"/>
                    <w:bottom w:val="none" w:sz="0" w:space="0" w:color="auto"/>
                    <w:right w:val="none" w:sz="0" w:space="0" w:color="auto"/>
                  </w:divBdr>
                </w:div>
                <w:div w:id="336420293">
                  <w:marLeft w:val="640"/>
                  <w:marRight w:val="0"/>
                  <w:marTop w:val="0"/>
                  <w:marBottom w:val="0"/>
                  <w:divBdr>
                    <w:top w:val="none" w:sz="0" w:space="0" w:color="auto"/>
                    <w:left w:val="none" w:sz="0" w:space="0" w:color="auto"/>
                    <w:bottom w:val="none" w:sz="0" w:space="0" w:color="auto"/>
                    <w:right w:val="none" w:sz="0" w:space="0" w:color="auto"/>
                  </w:divBdr>
                </w:div>
                <w:div w:id="1748917815">
                  <w:marLeft w:val="640"/>
                  <w:marRight w:val="0"/>
                  <w:marTop w:val="0"/>
                  <w:marBottom w:val="0"/>
                  <w:divBdr>
                    <w:top w:val="none" w:sz="0" w:space="0" w:color="auto"/>
                    <w:left w:val="none" w:sz="0" w:space="0" w:color="auto"/>
                    <w:bottom w:val="none" w:sz="0" w:space="0" w:color="auto"/>
                    <w:right w:val="none" w:sz="0" w:space="0" w:color="auto"/>
                  </w:divBdr>
                </w:div>
                <w:div w:id="128406353">
                  <w:marLeft w:val="640"/>
                  <w:marRight w:val="0"/>
                  <w:marTop w:val="0"/>
                  <w:marBottom w:val="0"/>
                  <w:divBdr>
                    <w:top w:val="none" w:sz="0" w:space="0" w:color="auto"/>
                    <w:left w:val="none" w:sz="0" w:space="0" w:color="auto"/>
                    <w:bottom w:val="none" w:sz="0" w:space="0" w:color="auto"/>
                    <w:right w:val="none" w:sz="0" w:space="0" w:color="auto"/>
                  </w:divBdr>
                </w:div>
                <w:div w:id="2091540357">
                  <w:marLeft w:val="640"/>
                  <w:marRight w:val="0"/>
                  <w:marTop w:val="0"/>
                  <w:marBottom w:val="0"/>
                  <w:divBdr>
                    <w:top w:val="none" w:sz="0" w:space="0" w:color="auto"/>
                    <w:left w:val="none" w:sz="0" w:space="0" w:color="auto"/>
                    <w:bottom w:val="none" w:sz="0" w:space="0" w:color="auto"/>
                    <w:right w:val="none" w:sz="0" w:space="0" w:color="auto"/>
                  </w:divBdr>
                </w:div>
                <w:div w:id="228853347">
                  <w:marLeft w:val="640"/>
                  <w:marRight w:val="0"/>
                  <w:marTop w:val="0"/>
                  <w:marBottom w:val="0"/>
                  <w:divBdr>
                    <w:top w:val="none" w:sz="0" w:space="0" w:color="auto"/>
                    <w:left w:val="none" w:sz="0" w:space="0" w:color="auto"/>
                    <w:bottom w:val="none" w:sz="0" w:space="0" w:color="auto"/>
                    <w:right w:val="none" w:sz="0" w:space="0" w:color="auto"/>
                  </w:divBdr>
                </w:div>
                <w:div w:id="2059359397">
                  <w:marLeft w:val="640"/>
                  <w:marRight w:val="0"/>
                  <w:marTop w:val="0"/>
                  <w:marBottom w:val="0"/>
                  <w:divBdr>
                    <w:top w:val="none" w:sz="0" w:space="0" w:color="auto"/>
                    <w:left w:val="none" w:sz="0" w:space="0" w:color="auto"/>
                    <w:bottom w:val="none" w:sz="0" w:space="0" w:color="auto"/>
                    <w:right w:val="none" w:sz="0" w:space="0" w:color="auto"/>
                  </w:divBdr>
                </w:div>
                <w:div w:id="1802309214">
                  <w:marLeft w:val="640"/>
                  <w:marRight w:val="0"/>
                  <w:marTop w:val="0"/>
                  <w:marBottom w:val="0"/>
                  <w:divBdr>
                    <w:top w:val="none" w:sz="0" w:space="0" w:color="auto"/>
                    <w:left w:val="none" w:sz="0" w:space="0" w:color="auto"/>
                    <w:bottom w:val="none" w:sz="0" w:space="0" w:color="auto"/>
                    <w:right w:val="none" w:sz="0" w:space="0" w:color="auto"/>
                  </w:divBdr>
                </w:div>
                <w:div w:id="1078135447">
                  <w:marLeft w:val="640"/>
                  <w:marRight w:val="0"/>
                  <w:marTop w:val="0"/>
                  <w:marBottom w:val="0"/>
                  <w:divBdr>
                    <w:top w:val="none" w:sz="0" w:space="0" w:color="auto"/>
                    <w:left w:val="none" w:sz="0" w:space="0" w:color="auto"/>
                    <w:bottom w:val="none" w:sz="0" w:space="0" w:color="auto"/>
                    <w:right w:val="none" w:sz="0" w:space="0" w:color="auto"/>
                  </w:divBdr>
                </w:div>
                <w:div w:id="1451169683">
                  <w:marLeft w:val="640"/>
                  <w:marRight w:val="0"/>
                  <w:marTop w:val="0"/>
                  <w:marBottom w:val="0"/>
                  <w:divBdr>
                    <w:top w:val="none" w:sz="0" w:space="0" w:color="auto"/>
                    <w:left w:val="none" w:sz="0" w:space="0" w:color="auto"/>
                    <w:bottom w:val="none" w:sz="0" w:space="0" w:color="auto"/>
                    <w:right w:val="none" w:sz="0" w:space="0" w:color="auto"/>
                  </w:divBdr>
                </w:div>
              </w:divsChild>
            </w:div>
            <w:div w:id="428283564">
              <w:marLeft w:val="0"/>
              <w:marRight w:val="0"/>
              <w:marTop w:val="0"/>
              <w:marBottom w:val="0"/>
              <w:divBdr>
                <w:top w:val="none" w:sz="0" w:space="0" w:color="auto"/>
                <w:left w:val="none" w:sz="0" w:space="0" w:color="auto"/>
                <w:bottom w:val="none" w:sz="0" w:space="0" w:color="auto"/>
                <w:right w:val="none" w:sz="0" w:space="0" w:color="auto"/>
              </w:divBdr>
              <w:divsChild>
                <w:div w:id="1115371738">
                  <w:marLeft w:val="640"/>
                  <w:marRight w:val="0"/>
                  <w:marTop w:val="0"/>
                  <w:marBottom w:val="0"/>
                  <w:divBdr>
                    <w:top w:val="none" w:sz="0" w:space="0" w:color="auto"/>
                    <w:left w:val="none" w:sz="0" w:space="0" w:color="auto"/>
                    <w:bottom w:val="none" w:sz="0" w:space="0" w:color="auto"/>
                    <w:right w:val="none" w:sz="0" w:space="0" w:color="auto"/>
                  </w:divBdr>
                </w:div>
                <w:div w:id="564528835">
                  <w:marLeft w:val="640"/>
                  <w:marRight w:val="0"/>
                  <w:marTop w:val="0"/>
                  <w:marBottom w:val="0"/>
                  <w:divBdr>
                    <w:top w:val="none" w:sz="0" w:space="0" w:color="auto"/>
                    <w:left w:val="none" w:sz="0" w:space="0" w:color="auto"/>
                    <w:bottom w:val="none" w:sz="0" w:space="0" w:color="auto"/>
                    <w:right w:val="none" w:sz="0" w:space="0" w:color="auto"/>
                  </w:divBdr>
                </w:div>
                <w:div w:id="1695109883">
                  <w:marLeft w:val="640"/>
                  <w:marRight w:val="0"/>
                  <w:marTop w:val="0"/>
                  <w:marBottom w:val="0"/>
                  <w:divBdr>
                    <w:top w:val="none" w:sz="0" w:space="0" w:color="auto"/>
                    <w:left w:val="none" w:sz="0" w:space="0" w:color="auto"/>
                    <w:bottom w:val="none" w:sz="0" w:space="0" w:color="auto"/>
                    <w:right w:val="none" w:sz="0" w:space="0" w:color="auto"/>
                  </w:divBdr>
                </w:div>
                <w:div w:id="2095467620">
                  <w:marLeft w:val="640"/>
                  <w:marRight w:val="0"/>
                  <w:marTop w:val="0"/>
                  <w:marBottom w:val="0"/>
                  <w:divBdr>
                    <w:top w:val="none" w:sz="0" w:space="0" w:color="auto"/>
                    <w:left w:val="none" w:sz="0" w:space="0" w:color="auto"/>
                    <w:bottom w:val="none" w:sz="0" w:space="0" w:color="auto"/>
                    <w:right w:val="none" w:sz="0" w:space="0" w:color="auto"/>
                  </w:divBdr>
                </w:div>
                <w:div w:id="1111391843">
                  <w:marLeft w:val="640"/>
                  <w:marRight w:val="0"/>
                  <w:marTop w:val="0"/>
                  <w:marBottom w:val="0"/>
                  <w:divBdr>
                    <w:top w:val="none" w:sz="0" w:space="0" w:color="auto"/>
                    <w:left w:val="none" w:sz="0" w:space="0" w:color="auto"/>
                    <w:bottom w:val="none" w:sz="0" w:space="0" w:color="auto"/>
                    <w:right w:val="none" w:sz="0" w:space="0" w:color="auto"/>
                  </w:divBdr>
                </w:div>
                <w:div w:id="1286160058">
                  <w:marLeft w:val="640"/>
                  <w:marRight w:val="0"/>
                  <w:marTop w:val="0"/>
                  <w:marBottom w:val="0"/>
                  <w:divBdr>
                    <w:top w:val="none" w:sz="0" w:space="0" w:color="auto"/>
                    <w:left w:val="none" w:sz="0" w:space="0" w:color="auto"/>
                    <w:bottom w:val="none" w:sz="0" w:space="0" w:color="auto"/>
                    <w:right w:val="none" w:sz="0" w:space="0" w:color="auto"/>
                  </w:divBdr>
                </w:div>
                <w:div w:id="23873562">
                  <w:marLeft w:val="640"/>
                  <w:marRight w:val="0"/>
                  <w:marTop w:val="0"/>
                  <w:marBottom w:val="0"/>
                  <w:divBdr>
                    <w:top w:val="none" w:sz="0" w:space="0" w:color="auto"/>
                    <w:left w:val="none" w:sz="0" w:space="0" w:color="auto"/>
                    <w:bottom w:val="none" w:sz="0" w:space="0" w:color="auto"/>
                    <w:right w:val="none" w:sz="0" w:space="0" w:color="auto"/>
                  </w:divBdr>
                </w:div>
                <w:div w:id="635910410">
                  <w:marLeft w:val="640"/>
                  <w:marRight w:val="0"/>
                  <w:marTop w:val="0"/>
                  <w:marBottom w:val="0"/>
                  <w:divBdr>
                    <w:top w:val="none" w:sz="0" w:space="0" w:color="auto"/>
                    <w:left w:val="none" w:sz="0" w:space="0" w:color="auto"/>
                    <w:bottom w:val="none" w:sz="0" w:space="0" w:color="auto"/>
                    <w:right w:val="none" w:sz="0" w:space="0" w:color="auto"/>
                  </w:divBdr>
                </w:div>
                <w:div w:id="1604190317">
                  <w:marLeft w:val="640"/>
                  <w:marRight w:val="0"/>
                  <w:marTop w:val="0"/>
                  <w:marBottom w:val="0"/>
                  <w:divBdr>
                    <w:top w:val="none" w:sz="0" w:space="0" w:color="auto"/>
                    <w:left w:val="none" w:sz="0" w:space="0" w:color="auto"/>
                    <w:bottom w:val="none" w:sz="0" w:space="0" w:color="auto"/>
                    <w:right w:val="none" w:sz="0" w:space="0" w:color="auto"/>
                  </w:divBdr>
                </w:div>
                <w:div w:id="1500266314">
                  <w:marLeft w:val="640"/>
                  <w:marRight w:val="0"/>
                  <w:marTop w:val="0"/>
                  <w:marBottom w:val="0"/>
                  <w:divBdr>
                    <w:top w:val="none" w:sz="0" w:space="0" w:color="auto"/>
                    <w:left w:val="none" w:sz="0" w:space="0" w:color="auto"/>
                    <w:bottom w:val="none" w:sz="0" w:space="0" w:color="auto"/>
                    <w:right w:val="none" w:sz="0" w:space="0" w:color="auto"/>
                  </w:divBdr>
                </w:div>
                <w:div w:id="474184826">
                  <w:marLeft w:val="640"/>
                  <w:marRight w:val="0"/>
                  <w:marTop w:val="0"/>
                  <w:marBottom w:val="0"/>
                  <w:divBdr>
                    <w:top w:val="none" w:sz="0" w:space="0" w:color="auto"/>
                    <w:left w:val="none" w:sz="0" w:space="0" w:color="auto"/>
                    <w:bottom w:val="none" w:sz="0" w:space="0" w:color="auto"/>
                    <w:right w:val="none" w:sz="0" w:space="0" w:color="auto"/>
                  </w:divBdr>
                </w:div>
                <w:div w:id="95641813">
                  <w:marLeft w:val="640"/>
                  <w:marRight w:val="0"/>
                  <w:marTop w:val="0"/>
                  <w:marBottom w:val="0"/>
                  <w:divBdr>
                    <w:top w:val="none" w:sz="0" w:space="0" w:color="auto"/>
                    <w:left w:val="none" w:sz="0" w:space="0" w:color="auto"/>
                    <w:bottom w:val="none" w:sz="0" w:space="0" w:color="auto"/>
                    <w:right w:val="none" w:sz="0" w:space="0" w:color="auto"/>
                  </w:divBdr>
                </w:div>
                <w:div w:id="1673794574">
                  <w:marLeft w:val="640"/>
                  <w:marRight w:val="0"/>
                  <w:marTop w:val="0"/>
                  <w:marBottom w:val="0"/>
                  <w:divBdr>
                    <w:top w:val="none" w:sz="0" w:space="0" w:color="auto"/>
                    <w:left w:val="none" w:sz="0" w:space="0" w:color="auto"/>
                    <w:bottom w:val="none" w:sz="0" w:space="0" w:color="auto"/>
                    <w:right w:val="none" w:sz="0" w:space="0" w:color="auto"/>
                  </w:divBdr>
                </w:div>
                <w:div w:id="1565678333">
                  <w:marLeft w:val="640"/>
                  <w:marRight w:val="0"/>
                  <w:marTop w:val="0"/>
                  <w:marBottom w:val="0"/>
                  <w:divBdr>
                    <w:top w:val="none" w:sz="0" w:space="0" w:color="auto"/>
                    <w:left w:val="none" w:sz="0" w:space="0" w:color="auto"/>
                    <w:bottom w:val="none" w:sz="0" w:space="0" w:color="auto"/>
                    <w:right w:val="none" w:sz="0" w:space="0" w:color="auto"/>
                  </w:divBdr>
                </w:div>
                <w:div w:id="1188788986">
                  <w:marLeft w:val="640"/>
                  <w:marRight w:val="0"/>
                  <w:marTop w:val="0"/>
                  <w:marBottom w:val="0"/>
                  <w:divBdr>
                    <w:top w:val="none" w:sz="0" w:space="0" w:color="auto"/>
                    <w:left w:val="none" w:sz="0" w:space="0" w:color="auto"/>
                    <w:bottom w:val="none" w:sz="0" w:space="0" w:color="auto"/>
                    <w:right w:val="none" w:sz="0" w:space="0" w:color="auto"/>
                  </w:divBdr>
                </w:div>
                <w:div w:id="2130275538">
                  <w:marLeft w:val="640"/>
                  <w:marRight w:val="0"/>
                  <w:marTop w:val="0"/>
                  <w:marBottom w:val="0"/>
                  <w:divBdr>
                    <w:top w:val="none" w:sz="0" w:space="0" w:color="auto"/>
                    <w:left w:val="none" w:sz="0" w:space="0" w:color="auto"/>
                    <w:bottom w:val="none" w:sz="0" w:space="0" w:color="auto"/>
                    <w:right w:val="none" w:sz="0" w:space="0" w:color="auto"/>
                  </w:divBdr>
                </w:div>
                <w:div w:id="1565214362">
                  <w:marLeft w:val="640"/>
                  <w:marRight w:val="0"/>
                  <w:marTop w:val="0"/>
                  <w:marBottom w:val="0"/>
                  <w:divBdr>
                    <w:top w:val="none" w:sz="0" w:space="0" w:color="auto"/>
                    <w:left w:val="none" w:sz="0" w:space="0" w:color="auto"/>
                    <w:bottom w:val="none" w:sz="0" w:space="0" w:color="auto"/>
                    <w:right w:val="none" w:sz="0" w:space="0" w:color="auto"/>
                  </w:divBdr>
                </w:div>
                <w:div w:id="280261681">
                  <w:marLeft w:val="640"/>
                  <w:marRight w:val="0"/>
                  <w:marTop w:val="0"/>
                  <w:marBottom w:val="0"/>
                  <w:divBdr>
                    <w:top w:val="none" w:sz="0" w:space="0" w:color="auto"/>
                    <w:left w:val="none" w:sz="0" w:space="0" w:color="auto"/>
                    <w:bottom w:val="none" w:sz="0" w:space="0" w:color="auto"/>
                    <w:right w:val="none" w:sz="0" w:space="0" w:color="auto"/>
                  </w:divBdr>
                </w:div>
                <w:div w:id="857282055">
                  <w:marLeft w:val="640"/>
                  <w:marRight w:val="0"/>
                  <w:marTop w:val="0"/>
                  <w:marBottom w:val="0"/>
                  <w:divBdr>
                    <w:top w:val="none" w:sz="0" w:space="0" w:color="auto"/>
                    <w:left w:val="none" w:sz="0" w:space="0" w:color="auto"/>
                    <w:bottom w:val="none" w:sz="0" w:space="0" w:color="auto"/>
                    <w:right w:val="none" w:sz="0" w:space="0" w:color="auto"/>
                  </w:divBdr>
                </w:div>
                <w:div w:id="267740916">
                  <w:marLeft w:val="640"/>
                  <w:marRight w:val="0"/>
                  <w:marTop w:val="0"/>
                  <w:marBottom w:val="0"/>
                  <w:divBdr>
                    <w:top w:val="none" w:sz="0" w:space="0" w:color="auto"/>
                    <w:left w:val="none" w:sz="0" w:space="0" w:color="auto"/>
                    <w:bottom w:val="none" w:sz="0" w:space="0" w:color="auto"/>
                    <w:right w:val="none" w:sz="0" w:space="0" w:color="auto"/>
                  </w:divBdr>
                </w:div>
                <w:div w:id="968364016">
                  <w:marLeft w:val="640"/>
                  <w:marRight w:val="0"/>
                  <w:marTop w:val="0"/>
                  <w:marBottom w:val="0"/>
                  <w:divBdr>
                    <w:top w:val="none" w:sz="0" w:space="0" w:color="auto"/>
                    <w:left w:val="none" w:sz="0" w:space="0" w:color="auto"/>
                    <w:bottom w:val="none" w:sz="0" w:space="0" w:color="auto"/>
                    <w:right w:val="none" w:sz="0" w:space="0" w:color="auto"/>
                  </w:divBdr>
                </w:div>
                <w:div w:id="10231056">
                  <w:marLeft w:val="640"/>
                  <w:marRight w:val="0"/>
                  <w:marTop w:val="0"/>
                  <w:marBottom w:val="0"/>
                  <w:divBdr>
                    <w:top w:val="none" w:sz="0" w:space="0" w:color="auto"/>
                    <w:left w:val="none" w:sz="0" w:space="0" w:color="auto"/>
                    <w:bottom w:val="none" w:sz="0" w:space="0" w:color="auto"/>
                    <w:right w:val="none" w:sz="0" w:space="0" w:color="auto"/>
                  </w:divBdr>
                </w:div>
                <w:div w:id="2018383000">
                  <w:marLeft w:val="640"/>
                  <w:marRight w:val="0"/>
                  <w:marTop w:val="0"/>
                  <w:marBottom w:val="0"/>
                  <w:divBdr>
                    <w:top w:val="none" w:sz="0" w:space="0" w:color="auto"/>
                    <w:left w:val="none" w:sz="0" w:space="0" w:color="auto"/>
                    <w:bottom w:val="none" w:sz="0" w:space="0" w:color="auto"/>
                    <w:right w:val="none" w:sz="0" w:space="0" w:color="auto"/>
                  </w:divBdr>
                </w:div>
              </w:divsChild>
            </w:div>
            <w:div w:id="837623758">
              <w:marLeft w:val="0"/>
              <w:marRight w:val="0"/>
              <w:marTop w:val="0"/>
              <w:marBottom w:val="0"/>
              <w:divBdr>
                <w:top w:val="none" w:sz="0" w:space="0" w:color="auto"/>
                <w:left w:val="none" w:sz="0" w:space="0" w:color="auto"/>
                <w:bottom w:val="none" w:sz="0" w:space="0" w:color="auto"/>
                <w:right w:val="none" w:sz="0" w:space="0" w:color="auto"/>
              </w:divBdr>
              <w:divsChild>
                <w:div w:id="1403873628">
                  <w:marLeft w:val="640"/>
                  <w:marRight w:val="0"/>
                  <w:marTop w:val="0"/>
                  <w:marBottom w:val="0"/>
                  <w:divBdr>
                    <w:top w:val="none" w:sz="0" w:space="0" w:color="auto"/>
                    <w:left w:val="none" w:sz="0" w:space="0" w:color="auto"/>
                    <w:bottom w:val="none" w:sz="0" w:space="0" w:color="auto"/>
                    <w:right w:val="none" w:sz="0" w:space="0" w:color="auto"/>
                  </w:divBdr>
                </w:div>
                <w:div w:id="243808606">
                  <w:marLeft w:val="640"/>
                  <w:marRight w:val="0"/>
                  <w:marTop w:val="0"/>
                  <w:marBottom w:val="0"/>
                  <w:divBdr>
                    <w:top w:val="none" w:sz="0" w:space="0" w:color="auto"/>
                    <w:left w:val="none" w:sz="0" w:space="0" w:color="auto"/>
                    <w:bottom w:val="none" w:sz="0" w:space="0" w:color="auto"/>
                    <w:right w:val="none" w:sz="0" w:space="0" w:color="auto"/>
                  </w:divBdr>
                </w:div>
                <w:div w:id="1520464411">
                  <w:marLeft w:val="640"/>
                  <w:marRight w:val="0"/>
                  <w:marTop w:val="0"/>
                  <w:marBottom w:val="0"/>
                  <w:divBdr>
                    <w:top w:val="none" w:sz="0" w:space="0" w:color="auto"/>
                    <w:left w:val="none" w:sz="0" w:space="0" w:color="auto"/>
                    <w:bottom w:val="none" w:sz="0" w:space="0" w:color="auto"/>
                    <w:right w:val="none" w:sz="0" w:space="0" w:color="auto"/>
                  </w:divBdr>
                </w:div>
                <w:div w:id="640378813">
                  <w:marLeft w:val="640"/>
                  <w:marRight w:val="0"/>
                  <w:marTop w:val="0"/>
                  <w:marBottom w:val="0"/>
                  <w:divBdr>
                    <w:top w:val="none" w:sz="0" w:space="0" w:color="auto"/>
                    <w:left w:val="none" w:sz="0" w:space="0" w:color="auto"/>
                    <w:bottom w:val="none" w:sz="0" w:space="0" w:color="auto"/>
                    <w:right w:val="none" w:sz="0" w:space="0" w:color="auto"/>
                  </w:divBdr>
                </w:div>
                <w:div w:id="1630427798">
                  <w:marLeft w:val="640"/>
                  <w:marRight w:val="0"/>
                  <w:marTop w:val="0"/>
                  <w:marBottom w:val="0"/>
                  <w:divBdr>
                    <w:top w:val="none" w:sz="0" w:space="0" w:color="auto"/>
                    <w:left w:val="none" w:sz="0" w:space="0" w:color="auto"/>
                    <w:bottom w:val="none" w:sz="0" w:space="0" w:color="auto"/>
                    <w:right w:val="none" w:sz="0" w:space="0" w:color="auto"/>
                  </w:divBdr>
                </w:div>
                <w:div w:id="1160468233">
                  <w:marLeft w:val="640"/>
                  <w:marRight w:val="0"/>
                  <w:marTop w:val="0"/>
                  <w:marBottom w:val="0"/>
                  <w:divBdr>
                    <w:top w:val="none" w:sz="0" w:space="0" w:color="auto"/>
                    <w:left w:val="none" w:sz="0" w:space="0" w:color="auto"/>
                    <w:bottom w:val="none" w:sz="0" w:space="0" w:color="auto"/>
                    <w:right w:val="none" w:sz="0" w:space="0" w:color="auto"/>
                  </w:divBdr>
                </w:div>
                <w:div w:id="136186230">
                  <w:marLeft w:val="640"/>
                  <w:marRight w:val="0"/>
                  <w:marTop w:val="0"/>
                  <w:marBottom w:val="0"/>
                  <w:divBdr>
                    <w:top w:val="none" w:sz="0" w:space="0" w:color="auto"/>
                    <w:left w:val="none" w:sz="0" w:space="0" w:color="auto"/>
                    <w:bottom w:val="none" w:sz="0" w:space="0" w:color="auto"/>
                    <w:right w:val="none" w:sz="0" w:space="0" w:color="auto"/>
                  </w:divBdr>
                </w:div>
                <w:div w:id="1841234947">
                  <w:marLeft w:val="640"/>
                  <w:marRight w:val="0"/>
                  <w:marTop w:val="0"/>
                  <w:marBottom w:val="0"/>
                  <w:divBdr>
                    <w:top w:val="none" w:sz="0" w:space="0" w:color="auto"/>
                    <w:left w:val="none" w:sz="0" w:space="0" w:color="auto"/>
                    <w:bottom w:val="none" w:sz="0" w:space="0" w:color="auto"/>
                    <w:right w:val="none" w:sz="0" w:space="0" w:color="auto"/>
                  </w:divBdr>
                </w:div>
                <w:div w:id="1832410506">
                  <w:marLeft w:val="640"/>
                  <w:marRight w:val="0"/>
                  <w:marTop w:val="0"/>
                  <w:marBottom w:val="0"/>
                  <w:divBdr>
                    <w:top w:val="none" w:sz="0" w:space="0" w:color="auto"/>
                    <w:left w:val="none" w:sz="0" w:space="0" w:color="auto"/>
                    <w:bottom w:val="none" w:sz="0" w:space="0" w:color="auto"/>
                    <w:right w:val="none" w:sz="0" w:space="0" w:color="auto"/>
                  </w:divBdr>
                </w:div>
                <w:div w:id="583614495">
                  <w:marLeft w:val="640"/>
                  <w:marRight w:val="0"/>
                  <w:marTop w:val="0"/>
                  <w:marBottom w:val="0"/>
                  <w:divBdr>
                    <w:top w:val="none" w:sz="0" w:space="0" w:color="auto"/>
                    <w:left w:val="none" w:sz="0" w:space="0" w:color="auto"/>
                    <w:bottom w:val="none" w:sz="0" w:space="0" w:color="auto"/>
                    <w:right w:val="none" w:sz="0" w:space="0" w:color="auto"/>
                  </w:divBdr>
                </w:div>
                <w:div w:id="102312895">
                  <w:marLeft w:val="640"/>
                  <w:marRight w:val="0"/>
                  <w:marTop w:val="0"/>
                  <w:marBottom w:val="0"/>
                  <w:divBdr>
                    <w:top w:val="none" w:sz="0" w:space="0" w:color="auto"/>
                    <w:left w:val="none" w:sz="0" w:space="0" w:color="auto"/>
                    <w:bottom w:val="none" w:sz="0" w:space="0" w:color="auto"/>
                    <w:right w:val="none" w:sz="0" w:space="0" w:color="auto"/>
                  </w:divBdr>
                </w:div>
                <w:div w:id="1218318560">
                  <w:marLeft w:val="640"/>
                  <w:marRight w:val="0"/>
                  <w:marTop w:val="0"/>
                  <w:marBottom w:val="0"/>
                  <w:divBdr>
                    <w:top w:val="none" w:sz="0" w:space="0" w:color="auto"/>
                    <w:left w:val="none" w:sz="0" w:space="0" w:color="auto"/>
                    <w:bottom w:val="none" w:sz="0" w:space="0" w:color="auto"/>
                    <w:right w:val="none" w:sz="0" w:space="0" w:color="auto"/>
                  </w:divBdr>
                </w:div>
                <w:div w:id="1952204382">
                  <w:marLeft w:val="640"/>
                  <w:marRight w:val="0"/>
                  <w:marTop w:val="0"/>
                  <w:marBottom w:val="0"/>
                  <w:divBdr>
                    <w:top w:val="none" w:sz="0" w:space="0" w:color="auto"/>
                    <w:left w:val="none" w:sz="0" w:space="0" w:color="auto"/>
                    <w:bottom w:val="none" w:sz="0" w:space="0" w:color="auto"/>
                    <w:right w:val="none" w:sz="0" w:space="0" w:color="auto"/>
                  </w:divBdr>
                </w:div>
                <w:div w:id="689795422">
                  <w:marLeft w:val="640"/>
                  <w:marRight w:val="0"/>
                  <w:marTop w:val="0"/>
                  <w:marBottom w:val="0"/>
                  <w:divBdr>
                    <w:top w:val="none" w:sz="0" w:space="0" w:color="auto"/>
                    <w:left w:val="none" w:sz="0" w:space="0" w:color="auto"/>
                    <w:bottom w:val="none" w:sz="0" w:space="0" w:color="auto"/>
                    <w:right w:val="none" w:sz="0" w:space="0" w:color="auto"/>
                  </w:divBdr>
                </w:div>
                <w:div w:id="993216471">
                  <w:marLeft w:val="640"/>
                  <w:marRight w:val="0"/>
                  <w:marTop w:val="0"/>
                  <w:marBottom w:val="0"/>
                  <w:divBdr>
                    <w:top w:val="none" w:sz="0" w:space="0" w:color="auto"/>
                    <w:left w:val="none" w:sz="0" w:space="0" w:color="auto"/>
                    <w:bottom w:val="none" w:sz="0" w:space="0" w:color="auto"/>
                    <w:right w:val="none" w:sz="0" w:space="0" w:color="auto"/>
                  </w:divBdr>
                </w:div>
                <w:div w:id="371459649">
                  <w:marLeft w:val="640"/>
                  <w:marRight w:val="0"/>
                  <w:marTop w:val="0"/>
                  <w:marBottom w:val="0"/>
                  <w:divBdr>
                    <w:top w:val="none" w:sz="0" w:space="0" w:color="auto"/>
                    <w:left w:val="none" w:sz="0" w:space="0" w:color="auto"/>
                    <w:bottom w:val="none" w:sz="0" w:space="0" w:color="auto"/>
                    <w:right w:val="none" w:sz="0" w:space="0" w:color="auto"/>
                  </w:divBdr>
                </w:div>
                <w:div w:id="24721352">
                  <w:marLeft w:val="640"/>
                  <w:marRight w:val="0"/>
                  <w:marTop w:val="0"/>
                  <w:marBottom w:val="0"/>
                  <w:divBdr>
                    <w:top w:val="none" w:sz="0" w:space="0" w:color="auto"/>
                    <w:left w:val="none" w:sz="0" w:space="0" w:color="auto"/>
                    <w:bottom w:val="none" w:sz="0" w:space="0" w:color="auto"/>
                    <w:right w:val="none" w:sz="0" w:space="0" w:color="auto"/>
                  </w:divBdr>
                </w:div>
                <w:div w:id="83379020">
                  <w:marLeft w:val="640"/>
                  <w:marRight w:val="0"/>
                  <w:marTop w:val="0"/>
                  <w:marBottom w:val="0"/>
                  <w:divBdr>
                    <w:top w:val="none" w:sz="0" w:space="0" w:color="auto"/>
                    <w:left w:val="none" w:sz="0" w:space="0" w:color="auto"/>
                    <w:bottom w:val="none" w:sz="0" w:space="0" w:color="auto"/>
                    <w:right w:val="none" w:sz="0" w:space="0" w:color="auto"/>
                  </w:divBdr>
                </w:div>
                <w:div w:id="1747414235">
                  <w:marLeft w:val="640"/>
                  <w:marRight w:val="0"/>
                  <w:marTop w:val="0"/>
                  <w:marBottom w:val="0"/>
                  <w:divBdr>
                    <w:top w:val="none" w:sz="0" w:space="0" w:color="auto"/>
                    <w:left w:val="none" w:sz="0" w:space="0" w:color="auto"/>
                    <w:bottom w:val="none" w:sz="0" w:space="0" w:color="auto"/>
                    <w:right w:val="none" w:sz="0" w:space="0" w:color="auto"/>
                  </w:divBdr>
                </w:div>
                <w:div w:id="692801507">
                  <w:marLeft w:val="640"/>
                  <w:marRight w:val="0"/>
                  <w:marTop w:val="0"/>
                  <w:marBottom w:val="0"/>
                  <w:divBdr>
                    <w:top w:val="none" w:sz="0" w:space="0" w:color="auto"/>
                    <w:left w:val="none" w:sz="0" w:space="0" w:color="auto"/>
                    <w:bottom w:val="none" w:sz="0" w:space="0" w:color="auto"/>
                    <w:right w:val="none" w:sz="0" w:space="0" w:color="auto"/>
                  </w:divBdr>
                </w:div>
                <w:div w:id="1369916425">
                  <w:marLeft w:val="640"/>
                  <w:marRight w:val="0"/>
                  <w:marTop w:val="0"/>
                  <w:marBottom w:val="0"/>
                  <w:divBdr>
                    <w:top w:val="none" w:sz="0" w:space="0" w:color="auto"/>
                    <w:left w:val="none" w:sz="0" w:space="0" w:color="auto"/>
                    <w:bottom w:val="none" w:sz="0" w:space="0" w:color="auto"/>
                    <w:right w:val="none" w:sz="0" w:space="0" w:color="auto"/>
                  </w:divBdr>
                </w:div>
                <w:div w:id="698359396">
                  <w:marLeft w:val="640"/>
                  <w:marRight w:val="0"/>
                  <w:marTop w:val="0"/>
                  <w:marBottom w:val="0"/>
                  <w:divBdr>
                    <w:top w:val="none" w:sz="0" w:space="0" w:color="auto"/>
                    <w:left w:val="none" w:sz="0" w:space="0" w:color="auto"/>
                    <w:bottom w:val="none" w:sz="0" w:space="0" w:color="auto"/>
                    <w:right w:val="none" w:sz="0" w:space="0" w:color="auto"/>
                  </w:divBdr>
                </w:div>
                <w:div w:id="1862821433">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584267791">
          <w:marLeft w:val="640"/>
          <w:marRight w:val="0"/>
          <w:marTop w:val="0"/>
          <w:marBottom w:val="0"/>
          <w:divBdr>
            <w:top w:val="none" w:sz="0" w:space="0" w:color="auto"/>
            <w:left w:val="none" w:sz="0" w:space="0" w:color="auto"/>
            <w:bottom w:val="none" w:sz="0" w:space="0" w:color="auto"/>
            <w:right w:val="none" w:sz="0" w:space="0" w:color="auto"/>
          </w:divBdr>
        </w:div>
        <w:div w:id="744571306">
          <w:marLeft w:val="640"/>
          <w:marRight w:val="0"/>
          <w:marTop w:val="0"/>
          <w:marBottom w:val="0"/>
          <w:divBdr>
            <w:top w:val="none" w:sz="0" w:space="0" w:color="auto"/>
            <w:left w:val="none" w:sz="0" w:space="0" w:color="auto"/>
            <w:bottom w:val="none" w:sz="0" w:space="0" w:color="auto"/>
            <w:right w:val="none" w:sz="0" w:space="0" w:color="auto"/>
          </w:divBdr>
        </w:div>
        <w:div w:id="913470677">
          <w:marLeft w:val="640"/>
          <w:marRight w:val="0"/>
          <w:marTop w:val="0"/>
          <w:marBottom w:val="0"/>
          <w:divBdr>
            <w:top w:val="none" w:sz="0" w:space="0" w:color="auto"/>
            <w:left w:val="none" w:sz="0" w:space="0" w:color="auto"/>
            <w:bottom w:val="none" w:sz="0" w:space="0" w:color="auto"/>
            <w:right w:val="none" w:sz="0" w:space="0" w:color="auto"/>
          </w:divBdr>
        </w:div>
        <w:div w:id="876117531">
          <w:marLeft w:val="640"/>
          <w:marRight w:val="0"/>
          <w:marTop w:val="0"/>
          <w:marBottom w:val="0"/>
          <w:divBdr>
            <w:top w:val="none" w:sz="0" w:space="0" w:color="auto"/>
            <w:left w:val="none" w:sz="0" w:space="0" w:color="auto"/>
            <w:bottom w:val="none" w:sz="0" w:space="0" w:color="auto"/>
            <w:right w:val="none" w:sz="0" w:space="0" w:color="auto"/>
          </w:divBdr>
        </w:div>
        <w:div w:id="284968659">
          <w:marLeft w:val="640"/>
          <w:marRight w:val="0"/>
          <w:marTop w:val="0"/>
          <w:marBottom w:val="0"/>
          <w:divBdr>
            <w:top w:val="none" w:sz="0" w:space="0" w:color="auto"/>
            <w:left w:val="none" w:sz="0" w:space="0" w:color="auto"/>
            <w:bottom w:val="none" w:sz="0" w:space="0" w:color="auto"/>
            <w:right w:val="none" w:sz="0" w:space="0" w:color="auto"/>
          </w:divBdr>
        </w:div>
        <w:div w:id="758604203">
          <w:marLeft w:val="640"/>
          <w:marRight w:val="0"/>
          <w:marTop w:val="0"/>
          <w:marBottom w:val="0"/>
          <w:divBdr>
            <w:top w:val="none" w:sz="0" w:space="0" w:color="auto"/>
            <w:left w:val="none" w:sz="0" w:space="0" w:color="auto"/>
            <w:bottom w:val="none" w:sz="0" w:space="0" w:color="auto"/>
            <w:right w:val="none" w:sz="0" w:space="0" w:color="auto"/>
          </w:divBdr>
        </w:div>
        <w:div w:id="7149104">
          <w:marLeft w:val="640"/>
          <w:marRight w:val="0"/>
          <w:marTop w:val="0"/>
          <w:marBottom w:val="0"/>
          <w:divBdr>
            <w:top w:val="none" w:sz="0" w:space="0" w:color="auto"/>
            <w:left w:val="none" w:sz="0" w:space="0" w:color="auto"/>
            <w:bottom w:val="none" w:sz="0" w:space="0" w:color="auto"/>
            <w:right w:val="none" w:sz="0" w:space="0" w:color="auto"/>
          </w:divBdr>
        </w:div>
        <w:div w:id="1102189183">
          <w:marLeft w:val="640"/>
          <w:marRight w:val="0"/>
          <w:marTop w:val="0"/>
          <w:marBottom w:val="0"/>
          <w:divBdr>
            <w:top w:val="none" w:sz="0" w:space="0" w:color="auto"/>
            <w:left w:val="none" w:sz="0" w:space="0" w:color="auto"/>
            <w:bottom w:val="none" w:sz="0" w:space="0" w:color="auto"/>
            <w:right w:val="none" w:sz="0" w:space="0" w:color="auto"/>
          </w:divBdr>
        </w:div>
        <w:div w:id="396786668">
          <w:marLeft w:val="640"/>
          <w:marRight w:val="0"/>
          <w:marTop w:val="0"/>
          <w:marBottom w:val="0"/>
          <w:divBdr>
            <w:top w:val="none" w:sz="0" w:space="0" w:color="auto"/>
            <w:left w:val="none" w:sz="0" w:space="0" w:color="auto"/>
            <w:bottom w:val="none" w:sz="0" w:space="0" w:color="auto"/>
            <w:right w:val="none" w:sz="0" w:space="0" w:color="auto"/>
          </w:divBdr>
        </w:div>
        <w:div w:id="1269700478">
          <w:marLeft w:val="640"/>
          <w:marRight w:val="0"/>
          <w:marTop w:val="0"/>
          <w:marBottom w:val="0"/>
          <w:divBdr>
            <w:top w:val="none" w:sz="0" w:space="0" w:color="auto"/>
            <w:left w:val="none" w:sz="0" w:space="0" w:color="auto"/>
            <w:bottom w:val="none" w:sz="0" w:space="0" w:color="auto"/>
            <w:right w:val="none" w:sz="0" w:space="0" w:color="auto"/>
          </w:divBdr>
        </w:div>
        <w:div w:id="1581210545">
          <w:marLeft w:val="640"/>
          <w:marRight w:val="0"/>
          <w:marTop w:val="0"/>
          <w:marBottom w:val="0"/>
          <w:divBdr>
            <w:top w:val="none" w:sz="0" w:space="0" w:color="auto"/>
            <w:left w:val="none" w:sz="0" w:space="0" w:color="auto"/>
            <w:bottom w:val="none" w:sz="0" w:space="0" w:color="auto"/>
            <w:right w:val="none" w:sz="0" w:space="0" w:color="auto"/>
          </w:divBdr>
        </w:div>
        <w:div w:id="1019045248">
          <w:marLeft w:val="640"/>
          <w:marRight w:val="0"/>
          <w:marTop w:val="0"/>
          <w:marBottom w:val="0"/>
          <w:divBdr>
            <w:top w:val="none" w:sz="0" w:space="0" w:color="auto"/>
            <w:left w:val="none" w:sz="0" w:space="0" w:color="auto"/>
            <w:bottom w:val="none" w:sz="0" w:space="0" w:color="auto"/>
            <w:right w:val="none" w:sz="0" w:space="0" w:color="auto"/>
          </w:divBdr>
        </w:div>
        <w:div w:id="157384175">
          <w:marLeft w:val="640"/>
          <w:marRight w:val="0"/>
          <w:marTop w:val="0"/>
          <w:marBottom w:val="0"/>
          <w:divBdr>
            <w:top w:val="none" w:sz="0" w:space="0" w:color="auto"/>
            <w:left w:val="none" w:sz="0" w:space="0" w:color="auto"/>
            <w:bottom w:val="none" w:sz="0" w:space="0" w:color="auto"/>
            <w:right w:val="none" w:sz="0" w:space="0" w:color="auto"/>
          </w:divBdr>
        </w:div>
        <w:div w:id="1701130565">
          <w:marLeft w:val="640"/>
          <w:marRight w:val="0"/>
          <w:marTop w:val="0"/>
          <w:marBottom w:val="0"/>
          <w:divBdr>
            <w:top w:val="none" w:sz="0" w:space="0" w:color="auto"/>
            <w:left w:val="none" w:sz="0" w:space="0" w:color="auto"/>
            <w:bottom w:val="none" w:sz="0" w:space="0" w:color="auto"/>
            <w:right w:val="none" w:sz="0" w:space="0" w:color="auto"/>
          </w:divBdr>
        </w:div>
        <w:div w:id="904802485">
          <w:marLeft w:val="640"/>
          <w:marRight w:val="0"/>
          <w:marTop w:val="0"/>
          <w:marBottom w:val="0"/>
          <w:divBdr>
            <w:top w:val="none" w:sz="0" w:space="0" w:color="auto"/>
            <w:left w:val="none" w:sz="0" w:space="0" w:color="auto"/>
            <w:bottom w:val="none" w:sz="0" w:space="0" w:color="auto"/>
            <w:right w:val="none" w:sz="0" w:space="0" w:color="auto"/>
          </w:divBdr>
        </w:div>
        <w:div w:id="319430070">
          <w:marLeft w:val="640"/>
          <w:marRight w:val="0"/>
          <w:marTop w:val="0"/>
          <w:marBottom w:val="0"/>
          <w:divBdr>
            <w:top w:val="none" w:sz="0" w:space="0" w:color="auto"/>
            <w:left w:val="none" w:sz="0" w:space="0" w:color="auto"/>
            <w:bottom w:val="none" w:sz="0" w:space="0" w:color="auto"/>
            <w:right w:val="none" w:sz="0" w:space="0" w:color="auto"/>
          </w:divBdr>
        </w:div>
        <w:div w:id="1898544669">
          <w:marLeft w:val="640"/>
          <w:marRight w:val="0"/>
          <w:marTop w:val="0"/>
          <w:marBottom w:val="0"/>
          <w:divBdr>
            <w:top w:val="none" w:sz="0" w:space="0" w:color="auto"/>
            <w:left w:val="none" w:sz="0" w:space="0" w:color="auto"/>
            <w:bottom w:val="none" w:sz="0" w:space="0" w:color="auto"/>
            <w:right w:val="none" w:sz="0" w:space="0" w:color="auto"/>
          </w:divBdr>
        </w:div>
        <w:div w:id="1284076751">
          <w:marLeft w:val="640"/>
          <w:marRight w:val="0"/>
          <w:marTop w:val="0"/>
          <w:marBottom w:val="0"/>
          <w:divBdr>
            <w:top w:val="none" w:sz="0" w:space="0" w:color="auto"/>
            <w:left w:val="none" w:sz="0" w:space="0" w:color="auto"/>
            <w:bottom w:val="none" w:sz="0" w:space="0" w:color="auto"/>
            <w:right w:val="none" w:sz="0" w:space="0" w:color="auto"/>
          </w:divBdr>
        </w:div>
        <w:div w:id="1550994960">
          <w:marLeft w:val="640"/>
          <w:marRight w:val="0"/>
          <w:marTop w:val="0"/>
          <w:marBottom w:val="0"/>
          <w:divBdr>
            <w:top w:val="none" w:sz="0" w:space="0" w:color="auto"/>
            <w:left w:val="none" w:sz="0" w:space="0" w:color="auto"/>
            <w:bottom w:val="none" w:sz="0" w:space="0" w:color="auto"/>
            <w:right w:val="none" w:sz="0" w:space="0" w:color="auto"/>
          </w:divBdr>
        </w:div>
        <w:div w:id="1419597336">
          <w:marLeft w:val="640"/>
          <w:marRight w:val="0"/>
          <w:marTop w:val="0"/>
          <w:marBottom w:val="0"/>
          <w:divBdr>
            <w:top w:val="none" w:sz="0" w:space="0" w:color="auto"/>
            <w:left w:val="none" w:sz="0" w:space="0" w:color="auto"/>
            <w:bottom w:val="none" w:sz="0" w:space="0" w:color="auto"/>
            <w:right w:val="none" w:sz="0" w:space="0" w:color="auto"/>
          </w:divBdr>
        </w:div>
        <w:div w:id="1748579119">
          <w:marLeft w:val="640"/>
          <w:marRight w:val="0"/>
          <w:marTop w:val="0"/>
          <w:marBottom w:val="0"/>
          <w:divBdr>
            <w:top w:val="none" w:sz="0" w:space="0" w:color="auto"/>
            <w:left w:val="none" w:sz="0" w:space="0" w:color="auto"/>
            <w:bottom w:val="none" w:sz="0" w:space="0" w:color="auto"/>
            <w:right w:val="none" w:sz="0" w:space="0" w:color="auto"/>
          </w:divBdr>
        </w:div>
      </w:divsChild>
    </w:div>
    <w:div w:id="564146256">
      <w:bodyDiv w:val="1"/>
      <w:marLeft w:val="0"/>
      <w:marRight w:val="0"/>
      <w:marTop w:val="0"/>
      <w:marBottom w:val="0"/>
      <w:divBdr>
        <w:top w:val="none" w:sz="0" w:space="0" w:color="auto"/>
        <w:left w:val="none" w:sz="0" w:space="0" w:color="auto"/>
        <w:bottom w:val="none" w:sz="0" w:space="0" w:color="auto"/>
        <w:right w:val="none" w:sz="0" w:space="0" w:color="auto"/>
      </w:divBdr>
      <w:divsChild>
        <w:div w:id="2146702325">
          <w:marLeft w:val="640"/>
          <w:marRight w:val="0"/>
          <w:marTop w:val="0"/>
          <w:marBottom w:val="0"/>
          <w:divBdr>
            <w:top w:val="none" w:sz="0" w:space="0" w:color="auto"/>
            <w:left w:val="none" w:sz="0" w:space="0" w:color="auto"/>
            <w:bottom w:val="none" w:sz="0" w:space="0" w:color="auto"/>
            <w:right w:val="none" w:sz="0" w:space="0" w:color="auto"/>
          </w:divBdr>
        </w:div>
        <w:div w:id="482702434">
          <w:marLeft w:val="640"/>
          <w:marRight w:val="0"/>
          <w:marTop w:val="0"/>
          <w:marBottom w:val="0"/>
          <w:divBdr>
            <w:top w:val="none" w:sz="0" w:space="0" w:color="auto"/>
            <w:left w:val="none" w:sz="0" w:space="0" w:color="auto"/>
            <w:bottom w:val="none" w:sz="0" w:space="0" w:color="auto"/>
            <w:right w:val="none" w:sz="0" w:space="0" w:color="auto"/>
          </w:divBdr>
        </w:div>
        <w:div w:id="195387275">
          <w:marLeft w:val="640"/>
          <w:marRight w:val="0"/>
          <w:marTop w:val="0"/>
          <w:marBottom w:val="0"/>
          <w:divBdr>
            <w:top w:val="none" w:sz="0" w:space="0" w:color="auto"/>
            <w:left w:val="none" w:sz="0" w:space="0" w:color="auto"/>
            <w:bottom w:val="none" w:sz="0" w:space="0" w:color="auto"/>
            <w:right w:val="none" w:sz="0" w:space="0" w:color="auto"/>
          </w:divBdr>
        </w:div>
        <w:div w:id="100104259">
          <w:marLeft w:val="640"/>
          <w:marRight w:val="0"/>
          <w:marTop w:val="0"/>
          <w:marBottom w:val="0"/>
          <w:divBdr>
            <w:top w:val="none" w:sz="0" w:space="0" w:color="auto"/>
            <w:left w:val="none" w:sz="0" w:space="0" w:color="auto"/>
            <w:bottom w:val="none" w:sz="0" w:space="0" w:color="auto"/>
            <w:right w:val="none" w:sz="0" w:space="0" w:color="auto"/>
          </w:divBdr>
        </w:div>
        <w:div w:id="1148090245">
          <w:marLeft w:val="640"/>
          <w:marRight w:val="0"/>
          <w:marTop w:val="0"/>
          <w:marBottom w:val="0"/>
          <w:divBdr>
            <w:top w:val="none" w:sz="0" w:space="0" w:color="auto"/>
            <w:left w:val="none" w:sz="0" w:space="0" w:color="auto"/>
            <w:bottom w:val="none" w:sz="0" w:space="0" w:color="auto"/>
            <w:right w:val="none" w:sz="0" w:space="0" w:color="auto"/>
          </w:divBdr>
        </w:div>
        <w:div w:id="1142117249">
          <w:marLeft w:val="640"/>
          <w:marRight w:val="0"/>
          <w:marTop w:val="0"/>
          <w:marBottom w:val="0"/>
          <w:divBdr>
            <w:top w:val="none" w:sz="0" w:space="0" w:color="auto"/>
            <w:left w:val="none" w:sz="0" w:space="0" w:color="auto"/>
            <w:bottom w:val="none" w:sz="0" w:space="0" w:color="auto"/>
            <w:right w:val="none" w:sz="0" w:space="0" w:color="auto"/>
          </w:divBdr>
        </w:div>
        <w:div w:id="531579311">
          <w:marLeft w:val="640"/>
          <w:marRight w:val="0"/>
          <w:marTop w:val="0"/>
          <w:marBottom w:val="0"/>
          <w:divBdr>
            <w:top w:val="none" w:sz="0" w:space="0" w:color="auto"/>
            <w:left w:val="none" w:sz="0" w:space="0" w:color="auto"/>
            <w:bottom w:val="none" w:sz="0" w:space="0" w:color="auto"/>
            <w:right w:val="none" w:sz="0" w:space="0" w:color="auto"/>
          </w:divBdr>
        </w:div>
        <w:div w:id="71631415">
          <w:marLeft w:val="640"/>
          <w:marRight w:val="0"/>
          <w:marTop w:val="0"/>
          <w:marBottom w:val="0"/>
          <w:divBdr>
            <w:top w:val="none" w:sz="0" w:space="0" w:color="auto"/>
            <w:left w:val="none" w:sz="0" w:space="0" w:color="auto"/>
            <w:bottom w:val="none" w:sz="0" w:space="0" w:color="auto"/>
            <w:right w:val="none" w:sz="0" w:space="0" w:color="auto"/>
          </w:divBdr>
        </w:div>
        <w:div w:id="28459962">
          <w:marLeft w:val="640"/>
          <w:marRight w:val="0"/>
          <w:marTop w:val="0"/>
          <w:marBottom w:val="0"/>
          <w:divBdr>
            <w:top w:val="none" w:sz="0" w:space="0" w:color="auto"/>
            <w:left w:val="none" w:sz="0" w:space="0" w:color="auto"/>
            <w:bottom w:val="none" w:sz="0" w:space="0" w:color="auto"/>
            <w:right w:val="none" w:sz="0" w:space="0" w:color="auto"/>
          </w:divBdr>
        </w:div>
        <w:div w:id="1568757081">
          <w:marLeft w:val="640"/>
          <w:marRight w:val="0"/>
          <w:marTop w:val="0"/>
          <w:marBottom w:val="0"/>
          <w:divBdr>
            <w:top w:val="none" w:sz="0" w:space="0" w:color="auto"/>
            <w:left w:val="none" w:sz="0" w:space="0" w:color="auto"/>
            <w:bottom w:val="none" w:sz="0" w:space="0" w:color="auto"/>
            <w:right w:val="none" w:sz="0" w:space="0" w:color="auto"/>
          </w:divBdr>
        </w:div>
        <w:div w:id="1495418941">
          <w:marLeft w:val="640"/>
          <w:marRight w:val="0"/>
          <w:marTop w:val="0"/>
          <w:marBottom w:val="0"/>
          <w:divBdr>
            <w:top w:val="none" w:sz="0" w:space="0" w:color="auto"/>
            <w:left w:val="none" w:sz="0" w:space="0" w:color="auto"/>
            <w:bottom w:val="none" w:sz="0" w:space="0" w:color="auto"/>
            <w:right w:val="none" w:sz="0" w:space="0" w:color="auto"/>
          </w:divBdr>
        </w:div>
        <w:div w:id="1873690681">
          <w:marLeft w:val="640"/>
          <w:marRight w:val="0"/>
          <w:marTop w:val="0"/>
          <w:marBottom w:val="0"/>
          <w:divBdr>
            <w:top w:val="none" w:sz="0" w:space="0" w:color="auto"/>
            <w:left w:val="none" w:sz="0" w:space="0" w:color="auto"/>
            <w:bottom w:val="none" w:sz="0" w:space="0" w:color="auto"/>
            <w:right w:val="none" w:sz="0" w:space="0" w:color="auto"/>
          </w:divBdr>
        </w:div>
        <w:div w:id="1431970874">
          <w:marLeft w:val="640"/>
          <w:marRight w:val="0"/>
          <w:marTop w:val="0"/>
          <w:marBottom w:val="0"/>
          <w:divBdr>
            <w:top w:val="none" w:sz="0" w:space="0" w:color="auto"/>
            <w:left w:val="none" w:sz="0" w:space="0" w:color="auto"/>
            <w:bottom w:val="none" w:sz="0" w:space="0" w:color="auto"/>
            <w:right w:val="none" w:sz="0" w:space="0" w:color="auto"/>
          </w:divBdr>
        </w:div>
        <w:div w:id="1185941699">
          <w:marLeft w:val="640"/>
          <w:marRight w:val="0"/>
          <w:marTop w:val="0"/>
          <w:marBottom w:val="0"/>
          <w:divBdr>
            <w:top w:val="none" w:sz="0" w:space="0" w:color="auto"/>
            <w:left w:val="none" w:sz="0" w:space="0" w:color="auto"/>
            <w:bottom w:val="none" w:sz="0" w:space="0" w:color="auto"/>
            <w:right w:val="none" w:sz="0" w:space="0" w:color="auto"/>
          </w:divBdr>
        </w:div>
        <w:div w:id="611546676">
          <w:marLeft w:val="640"/>
          <w:marRight w:val="0"/>
          <w:marTop w:val="0"/>
          <w:marBottom w:val="0"/>
          <w:divBdr>
            <w:top w:val="none" w:sz="0" w:space="0" w:color="auto"/>
            <w:left w:val="none" w:sz="0" w:space="0" w:color="auto"/>
            <w:bottom w:val="none" w:sz="0" w:space="0" w:color="auto"/>
            <w:right w:val="none" w:sz="0" w:space="0" w:color="auto"/>
          </w:divBdr>
        </w:div>
        <w:div w:id="1653951674">
          <w:marLeft w:val="640"/>
          <w:marRight w:val="0"/>
          <w:marTop w:val="0"/>
          <w:marBottom w:val="0"/>
          <w:divBdr>
            <w:top w:val="none" w:sz="0" w:space="0" w:color="auto"/>
            <w:left w:val="none" w:sz="0" w:space="0" w:color="auto"/>
            <w:bottom w:val="none" w:sz="0" w:space="0" w:color="auto"/>
            <w:right w:val="none" w:sz="0" w:space="0" w:color="auto"/>
          </w:divBdr>
        </w:div>
        <w:div w:id="132989354">
          <w:marLeft w:val="640"/>
          <w:marRight w:val="0"/>
          <w:marTop w:val="0"/>
          <w:marBottom w:val="0"/>
          <w:divBdr>
            <w:top w:val="none" w:sz="0" w:space="0" w:color="auto"/>
            <w:left w:val="none" w:sz="0" w:space="0" w:color="auto"/>
            <w:bottom w:val="none" w:sz="0" w:space="0" w:color="auto"/>
            <w:right w:val="none" w:sz="0" w:space="0" w:color="auto"/>
          </w:divBdr>
        </w:div>
        <w:div w:id="593826371">
          <w:marLeft w:val="640"/>
          <w:marRight w:val="0"/>
          <w:marTop w:val="0"/>
          <w:marBottom w:val="0"/>
          <w:divBdr>
            <w:top w:val="none" w:sz="0" w:space="0" w:color="auto"/>
            <w:left w:val="none" w:sz="0" w:space="0" w:color="auto"/>
            <w:bottom w:val="none" w:sz="0" w:space="0" w:color="auto"/>
            <w:right w:val="none" w:sz="0" w:space="0" w:color="auto"/>
          </w:divBdr>
        </w:div>
        <w:div w:id="687223423">
          <w:marLeft w:val="640"/>
          <w:marRight w:val="0"/>
          <w:marTop w:val="0"/>
          <w:marBottom w:val="0"/>
          <w:divBdr>
            <w:top w:val="none" w:sz="0" w:space="0" w:color="auto"/>
            <w:left w:val="none" w:sz="0" w:space="0" w:color="auto"/>
            <w:bottom w:val="none" w:sz="0" w:space="0" w:color="auto"/>
            <w:right w:val="none" w:sz="0" w:space="0" w:color="auto"/>
          </w:divBdr>
        </w:div>
        <w:div w:id="1116757098">
          <w:marLeft w:val="640"/>
          <w:marRight w:val="0"/>
          <w:marTop w:val="0"/>
          <w:marBottom w:val="0"/>
          <w:divBdr>
            <w:top w:val="none" w:sz="0" w:space="0" w:color="auto"/>
            <w:left w:val="none" w:sz="0" w:space="0" w:color="auto"/>
            <w:bottom w:val="none" w:sz="0" w:space="0" w:color="auto"/>
            <w:right w:val="none" w:sz="0" w:space="0" w:color="auto"/>
          </w:divBdr>
        </w:div>
        <w:div w:id="1866364150">
          <w:marLeft w:val="640"/>
          <w:marRight w:val="0"/>
          <w:marTop w:val="0"/>
          <w:marBottom w:val="0"/>
          <w:divBdr>
            <w:top w:val="none" w:sz="0" w:space="0" w:color="auto"/>
            <w:left w:val="none" w:sz="0" w:space="0" w:color="auto"/>
            <w:bottom w:val="none" w:sz="0" w:space="0" w:color="auto"/>
            <w:right w:val="none" w:sz="0" w:space="0" w:color="auto"/>
          </w:divBdr>
        </w:div>
        <w:div w:id="764958031">
          <w:marLeft w:val="640"/>
          <w:marRight w:val="0"/>
          <w:marTop w:val="0"/>
          <w:marBottom w:val="0"/>
          <w:divBdr>
            <w:top w:val="none" w:sz="0" w:space="0" w:color="auto"/>
            <w:left w:val="none" w:sz="0" w:space="0" w:color="auto"/>
            <w:bottom w:val="none" w:sz="0" w:space="0" w:color="auto"/>
            <w:right w:val="none" w:sz="0" w:space="0" w:color="auto"/>
          </w:divBdr>
        </w:div>
        <w:div w:id="1221163054">
          <w:marLeft w:val="640"/>
          <w:marRight w:val="0"/>
          <w:marTop w:val="0"/>
          <w:marBottom w:val="0"/>
          <w:divBdr>
            <w:top w:val="none" w:sz="0" w:space="0" w:color="auto"/>
            <w:left w:val="none" w:sz="0" w:space="0" w:color="auto"/>
            <w:bottom w:val="none" w:sz="0" w:space="0" w:color="auto"/>
            <w:right w:val="none" w:sz="0" w:space="0" w:color="auto"/>
          </w:divBdr>
        </w:div>
      </w:divsChild>
    </w:div>
    <w:div w:id="579221940">
      <w:bodyDiv w:val="1"/>
      <w:marLeft w:val="0"/>
      <w:marRight w:val="0"/>
      <w:marTop w:val="0"/>
      <w:marBottom w:val="0"/>
      <w:divBdr>
        <w:top w:val="none" w:sz="0" w:space="0" w:color="auto"/>
        <w:left w:val="none" w:sz="0" w:space="0" w:color="auto"/>
        <w:bottom w:val="none" w:sz="0" w:space="0" w:color="auto"/>
        <w:right w:val="none" w:sz="0" w:space="0" w:color="auto"/>
      </w:divBdr>
    </w:div>
    <w:div w:id="597566089">
      <w:bodyDiv w:val="1"/>
      <w:marLeft w:val="0"/>
      <w:marRight w:val="0"/>
      <w:marTop w:val="0"/>
      <w:marBottom w:val="0"/>
      <w:divBdr>
        <w:top w:val="none" w:sz="0" w:space="0" w:color="auto"/>
        <w:left w:val="none" w:sz="0" w:space="0" w:color="auto"/>
        <w:bottom w:val="none" w:sz="0" w:space="0" w:color="auto"/>
        <w:right w:val="none" w:sz="0" w:space="0" w:color="auto"/>
      </w:divBdr>
      <w:divsChild>
        <w:div w:id="175120920">
          <w:marLeft w:val="640"/>
          <w:marRight w:val="0"/>
          <w:marTop w:val="0"/>
          <w:marBottom w:val="0"/>
          <w:divBdr>
            <w:top w:val="none" w:sz="0" w:space="0" w:color="auto"/>
            <w:left w:val="none" w:sz="0" w:space="0" w:color="auto"/>
            <w:bottom w:val="none" w:sz="0" w:space="0" w:color="auto"/>
            <w:right w:val="none" w:sz="0" w:space="0" w:color="auto"/>
          </w:divBdr>
        </w:div>
        <w:div w:id="316346371">
          <w:marLeft w:val="640"/>
          <w:marRight w:val="0"/>
          <w:marTop w:val="0"/>
          <w:marBottom w:val="0"/>
          <w:divBdr>
            <w:top w:val="none" w:sz="0" w:space="0" w:color="auto"/>
            <w:left w:val="none" w:sz="0" w:space="0" w:color="auto"/>
            <w:bottom w:val="none" w:sz="0" w:space="0" w:color="auto"/>
            <w:right w:val="none" w:sz="0" w:space="0" w:color="auto"/>
          </w:divBdr>
        </w:div>
        <w:div w:id="538975183">
          <w:marLeft w:val="640"/>
          <w:marRight w:val="0"/>
          <w:marTop w:val="0"/>
          <w:marBottom w:val="0"/>
          <w:divBdr>
            <w:top w:val="none" w:sz="0" w:space="0" w:color="auto"/>
            <w:left w:val="none" w:sz="0" w:space="0" w:color="auto"/>
            <w:bottom w:val="none" w:sz="0" w:space="0" w:color="auto"/>
            <w:right w:val="none" w:sz="0" w:space="0" w:color="auto"/>
          </w:divBdr>
        </w:div>
        <w:div w:id="670379265">
          <w:marLeft w:val="640"/>
          <w:marRight w:val="0"/>
          <w:marTop w:val="0"/>
          <w:marBottom w:val="0"/>
          <w:divBdr>
            <w:top w:val="none" w:sz="0" w:space="0" w:color="auto"/>
            <w:left w:val="none" w:sz="0" w:space="0" w:color="auto"/>
            <w:bottom w:val="none" w:sz="0" w:space="0" w:color="auto"/>
            <w:right w:val="none" w:sz="0" w:space="0" w:color="auto"/>
          </w:divBdr>
        </w:div>
        <w:div w:id="1035809968">
          <w:marLeft w:val="640"/>
          <w:marRight w:val="0"/>
          <w:marTop w:val="0"/>
          <w:marBottom w:val="0"/>
          <w:divBdr>
            <w:top w:val="none" w:sz="0" w:space="0" w:color="auto"/>
            <w:left w:val="none" w:sz="0" w:space="0" w:color="auto"/>
            <w:bottom w:val="none" w:sz="0" w:space="0" w:color="auto"/>
            <w:right w:val="none" w:sz="0" w:space="0" w:color="auto"/>
          </w:divBdr>
        </w:div>
        <w:div w:id="1487164710">
          <w:marLeft w:val="640"/>
          <w:marRight w:val="0"/>
          <w:marTop w:val="0"/>
          <w:marBottom w:val="0"/>
          <w:divBdr>
            <w:top w:val="none" w:sz="0" w:space="0" w:color="auto"/>
            <w:left w:val="none" w:sz="0" w:space="0" w:color="auto"/>
            <w:bottom w:val="none" w:sz="0" w:space="0" w:color="auto"/>
            <w:right w:val="none" w:sz="0" w:space="0" w:color="auto"/>
          </w:divBdr>
        </w:div>
        <w:div w:id="1606032920">
          <w:marLeft w:val="640"/>
          <w:marRight w:val="0"/>
          <w:marTop w:val="0"/>
          <w:marBottom w:val="0"/>
          <w:divBdr>
            <w:top w:val="none" w:sz="0" w:space="0" w:color="auto"/>
            <w:left w:val="none" w:sz="0" w:space="0" w:color="auto"/>
            <w:bottom w:val="none" w:sz="0" w:space="0" w:color="auto"/>
            <w:right w:val="none" w:sz="0" w:space="0" w:color="auto"/>
          </w:divBdr>
        </w:div>
        <w:div w:id="1821966727">
          <w:marLeft w:val="640"/>
          <w:marRight w:val="0"/>
          <w:marTop w:val="0"/>
          <w:marBottom w:val="0"/>
          <w:divBdr>
            <w:top w:val="none" w:sz="0" w:space="0" w:color="auto"/>
            <w:left w:val="none" w:sz="0" w:space="0" w:color="auto"/>
            <w:bottom w:val="none" w:sz="0" w:space="0" w:color="auto"/>
            <w:right w:val="none" w:sz="0" w:space="0" w:color="auto"/>
          </w:divBdr>
        </w:div>
        <w:div w:id="1917013192">
          <w:marLeft w:val="640"/>
          <w:marRight w:val="0"/>
          <w:marTop w:val="0"/>
          <w:marBottom w:val="0"/>
          <w:divBdr>
            <w:top w:val="none" w:sz="0" w:space="0" w:color="auto"/>
            <w:left w:val="none" w:sz="0" w:space="0" w:color="auto"/>
            <w:bottom w:val="none" w:sz="0" w:space="0" w:color="auto"/>
            <w:right w:val="none" w:sz="0" w:space="0" w:color="auto"/>
          </w:divBdr>
        </w:div>
      </w:divsChild>
    </w:div>
    <w:div w:id="616370418">
      <w:bodyDiv w:val="1"/>
      <w:marLeft w:val="0"/>
      <w:marRight w:val="0"/>
      <w:marTop w:val="0"/>
      <w:marBottom w:val="0"/>
      <w:divBdr>
        <w:top w:val="none" w:sz="0" w:space="0" w:color="auto"/>
        <w:left w:val="none" w:sz="0" w:space="0" w:color="auto"/>
        <w:bottom w:val="none" w:sz="0" w:space="0" w:color="auto"/>
        <w:right w:val="none" w:sz="0" w:space="0" w:color="auto"/>
      </w:divBdr>
    </w:div>
    <w:div w:id="620110745">
      <w:bodyDiv w:val="1"/>
      <w:marLeft w:val="0"/>
      <w:marRight w:val="0"/>
      <w:marTop w:val="0"/>
      <w:marBottom w:val="0"/>
      <w:divBdr>
        <w:top w:val="none" w:sz="0" w:space="0" w:color="auto"/>
        <w:left w:val="none" w:sz="0" w:space="0" w:color="auto"/>
        <w:bottom w:val="none" w:sz="0" w:space="0" w:color="auto"/>
        <w:right w:val="none" w:sz="0" w:space="0" w:color="auto"/>
      </w:divBdr>
    </w:div>
    <w:div w:id="623462731">
      <w:bodyDiv w:val="1"/>
      <w:marLeft w:val="0"/>
      <w:marRight w:val="0"/>
      <w:marTop w:val="0"/>
      <w:marBottom w:val="0"/>
      <w:divBdr>
        <w:top w:val="none" w:sz="0" w:space="0" w:color="auto"/>
        <w:left w:val="none" w:sz="0" w:space="0" w:color="auto"/>
        <w:bottom w:val="none" w:sz="0" w:space="0" w:color="auto"/>
        <w:right w:val="none" w:sz="0" w:space="0" w:color="auto"/>
      </w:divBdr>
    </w:div>
    <w:div w:id="638723862">
      <w:bodyDiv w:val="1"/>
      <w:marLeft w:val="0"/>
      <w:marRight w:val="0"/>
      <w:marTop w:val="0"/>
      <w:marBottom w:val="0"/>
      <w:divBdr>
        <w:top w:val="none" w:sz="0" w:space="0" w:color="auto"/>
        <w:left w:val="none" w:sz="0" w:space="0" w:color="auto"/>
        <w:bottom w:val="none" w:sz="0" w:space="0" w:color="auto"/>
        <w:right w:val="none" w:sz="0" w:space="0" w:color="auto"/>
      </w:divBdr>
    </w:div>
    <w:div w:id="642739260">
      <w:bodyDiv w:val="1"/>
      <w:marLeft w:val="0"/>
      <w:marRight w:val="0"/>
      <w:marTop w:val="0"/>
      <w:marBottom w:val="0"/>
      <w:divBdr>
        <w:top w:val="none" w:sz="0" w:space="0" w:color="auto"/>
        <w:left w:val="none" w:sz="0" w:space="0" w:color="auto"/>
        <w:bottom w:val="none" w:sz="0" w:space="0" w:color="auto"/>
        <w:right w:val="none" w:sz="0" w:space="0" w:color="auto"/>
      </w:divBdr>
    </w:div>
    <w:div w:id="653527128">
      <w:bodyDiv w:val="1"/>
      <w:marLeft w:val="0"/>
      <w:marRight w:val="0"/>
      <w:marTop w:val="0"/>
      <w:marBottom w:val="0"/>
      <w:divBdr>
        <w:top w:val="none" w:sz="0" w:space="0" w:color="auto"/>
        <w:left w:val="none" w:sz="0" w:space="0" w:color="auto"/>
        <w:bottom w:val="none" w:sz="0" w:space="0" w:color="auto"/>
        <w:right w:val="none" w:sz="0" w:space="0" w:color="auto"/>
      </w:divBdr>
      <w:divsChild>
        <w:div w:id="386343651">
          <w:marLeft w:val="640"/>
          <w:marRight w:val="0"/>
          <w:marTop w:val="0"/>
          <w:marBottom w:val="0"/>
          <w:divBdr>
            <w:top w:val="none" w:sz="0" w:space="0" w:color="auto"/>
            <w:left w:val="none" w:sz="0" w:space="0" w:color="auto"/>
            <w:bottom w:val="none" w:sz="0" w:space="0" w:color="auto"/>
            <w:right w:val="none" w:sz="0" w:space="0" w:color="auto"/>
          </w:divBdr>
        </w:div>
        <w:div w:id="2101414455">
          <w:marLeft w:val="640"/>
          <w:marRight w:val="0"/>
          <w:marTop w:val="0"/>
          <w:marBottom w:val="0"/>
          <w:divBdr>
            <w:top w:val="none" w:sz="0" w:space="0" w:color="auto"/>
            <w:left w:val="none" w:sz="0" w:space="0" w:color="auto"/>
            <w:bottom w:val="none" w:sz="0" w:space="0" w:color="auto"/>
            <w:right w:val="none" w:sz="0" w:space="0" w:color="auto"/>
          </w:divBdr>
        </w:div>
        <w:div w:id="1707682475">
          <w:marLeft w:val="640"/>
          <w:marRight w:val="0"/>
          <w:marTop w:val="0"/>
          <w:marBottom w:val="0"/>
          <w:divBdr>
            <w:top w:val="none" w:sz="0" w:space="0" w:color="auto"/>
            <w:left w:val="none" w:sz="0" w:space="0" w:color="auto"/>
            <w:bottom w:val="none" w:sz="0" w:space="0" w:color="auto"/>
            <w:right w:val="none" w:sz="0" w:space="0" w:color="auto"/>
          </w:divBdr>
        </w:div>
        <w:div w:id="2061400839">
          <w:marLeft w:val="640"/>
          <w:marRight w:val="0"/>
          <w:marTop w:val="0"/>
          <w:marBottom w:val="0"/>
          <w:divBdr>
            <w:top w:val="none" w:sz="0" w:space="0" w:color="auto"/>
            <w:left w:val="none" w:sz="0" w:space="0" w:color="auto"/>
            <w:bottom w:val="none" w:sz="0" w:space="0" w:color="auto"/>
            <w:right w:val="none" w:sz="0" w:space="0" w:color="auto"/>
          </w:divBdr>
        </w:div>
        <w:div w:id="2032565574">
          <w:marLeft w:val="640"/>
          <w:marRight w:val="0"/>
          <w:marTop w:val="0"/>
          <w:marBottom w:val="0"/>
          <w:divBdr>
            <w:top w:val="none" w:sz="0" w:space="0" w:color="auto"/>
            <w:left w:val="none" w:sz="0" w:space="0" w:color="auto"/>
            <w:bottom w:val="none" w:sz="0" w:space="0" w:color="auto"/>
            <w:right w:val="none" w:sz="0" w:space="0" w:color="auto"/>
          </w:divBdr>
        </w:div>
        <w:div w:id="530188972">
          <w:marLeft w:val="640"/>
          <w:marRight w:val="0"/>
          <w:marTop w:val="0"/>
          <w:marBottom w:val="0"/>
          <w:divBdr>
            <w:top w:val="none" w:sz="0" w:space="0" w:color="auto"/>
            <w:left w:val="none" w:sz="0" w:space="0" w:color="auto"/>
            <w:bottom w:val="none" w:sz="0" w:space="0" w:color="auto"/>
            <w:right w:val="none" w:sz="0" w:space="0" w:color="auto"/>
          </w:divBdr>
        </w:div>
        <w:div w:id="1790466749">
          <w:marLeft w:val="640"/>
          <w:marRight w:val="0"/>
          <w:marTop w:val="0"/>
          <w:marBottom w:val="0"/>
          <w:divBdr>
            <w:top w:val="none" w:sz="0" w:space="0" w:color="auto"/>
            <w:left w:val="none" w:sz="0" w:space="0" w:color="auto"/>
            <w:bottom w:val="none" w:sz="0" w:space="0" w:color="auto"/>
            <w:right w:val="none" w:sz="0" w:space="0" w:color="auto"/>
          </w:divBdr>
        </w:div>
        <w:div w:id="569659594">
          <w:marLeft w:val="640"/>
          <w:marRight w:val="0"/>
          <w:marTop w:val="0"/>
          <w:marBottom w:val="0"/>
          <w:divBdr>
            <w:top w:val="none" w:sz="0" w:space="0" w:color="auto"/>
            <w:left w:val="none" w:sz="0" w:space="0" w:color="auto"/>
            <w:bottom w:val="none" w:sz="0" w:space="0" w:color="auto"/>
            <w:right w:val="none" w:sz="0" w:space="0" w:color="auto"/>
          </w:divBdr>
        </w:div>
        <w:div w:id="1862161552">
          <w:marLeft w:val="640"/>
          <w:marRight w:val="0"/>
          <w:marTop w:val="0"/>
          <w:marBottom w:val="0"/>
          <w:divBdr>
            <w:top w:val="none" w:sz="0" w:space="0" w:color="auto"/>
            <w:left w:val="none" w:sz="0" w:space="0" w:color="auto"/>
            <w:bottom w:val="none" w:sz="0" w:space="0" w:color="auto"/>
            <w:right w:val="none" w:sz="0" w:space="0" w:color="auto"/>
          </w:divBdr>
        </w:div>
        <w:div w:id="749039385">
          <w:marLeft w:val="640"/>
          <w:marRight w:val="0"/>
          <w:marTop w:val="0"/>
          <w:marBottom w:val="0"/>
          <w:divBdr>
            <w:top w:val="none" w:sz="0" w:space="0" w:color="auto"/>
            <w:left w:val="none" w:sz="0" w:space="0" w:color="auto"/>
            <w:bottom w:val="none" w:sz="0" w:space="0" w:color="auto"/>
            <w:right w:val="none" w:sz="0" w:space="0" w:color="auto"/>
          </w:divBdr>
        </w:div>
        <w:div w:id="898978109">
          <w:marLeft w:val="640"/>
          <w:marRight w:val="0"/>
          <w:marTop w:val="0"/>
          <w:marBottom w:val="0"/>
          <w:divBdr>
            <w:top w:val="none" w:sz="0" w:space="0" w:color="auto"/>
            <w:left w:val="none" w:sz="0" w:space="0" w:color="auto"/>
            <w:bottom w:val="none" w:sz="0" w:space="0" w:color="auto"/>
            <w:right w:val="none" w:sz="0" w:space="0" w:color="auto"/>
          </w:divBdr>
        </w:div>
        <w:div w:id="611740633">
          <w:marLeft w:val="640"/>
          <w:marRight w:val="0"/>
          <w:marTop w:val="0"/>
          <w:marBottom w:val="0"/>
          <w:divBdr>
            <w:top w:val="none" w:sz="0" w:space="0" w:color="auto"/>
            <w:left w:val="none" w:sz="0" w:space="0" w:color="auto"/>
            <w:bottom w:val="none" w:sz="0" w:space="0" w:color="auto"/>
            <w:right w:val="none" w:sz="0" w:space="0" w:color="auto"/>
          </w:divBdr>
        </w:div>
        <w:div w:id="293878571">
          <w:marLeft w:val="640"/>
          <w:marRight w:val="0"/>
          <w:marTop w:val="0"/>
          <w:marBottom w:val="0"/>
          <w:divBdr>
            <w:top w:val="none" w:sz="0" w:space="0" w:color="auto"/>
            <w:left w:val="none" w:sz="0" w:space="0" w:color="auto"/>
            <w:bottom w:val="none" w:sz="0" w:space="0" w:color="auto"/>
            <w:right w:val="none" w:sz="0" w:space="0" w:color="auto"/>
          </w:divBdr>
        </w:div>
        <w:div w:id="1784107661">
          <w:marLeft w:val="640"/>
          <w:marRight w:val="0"/>
          <w:marTop w:val="0"/>
          <w:marBottom w:val="0"/>
          <w:divBdr>
            <w:top w:val="none" w:sz="0" w:space="0" w:color="auto"/>
            <w:left w:val="none" w:sz="0" w:space="0" w:color="auto"/>
            <w:bottom w:val="none" w:sz="0" w:space="0" w:color="auto"/>
            <w:right w:val="none" w:sz="0" w:space="0" w:color="auto"/>
          </w:divBdr>
        </w:div>
        <w:div w:id="429738401">
          <w:marLeft w:val="640"/>
          <w:marRight w:val="0"/>
          <w:marTop w:val="0"/>
          <w:marBottom w:val="0"/>
          <w:divBdr>
            <w:top w:val="none" w:sz="0" w:space="0" w:color="auto"/>
            <w:left w:val="none" w:sz="0" w:space="0" w:color="auto"/>
            <w:bottom w:val="none" w:sz="0" w:space="0" w:color="auto"/>
            <w:right w:val="none" w:sz="0" w:space="0" w:color="auto"/>
          </w:divBdr>
        </w:div>
        <w:div w:id="922378128">
          <w:marLeft w:val="640"/>
          <w:marRight w:val="0"/>
          <w:marTop w:val="0"/>
          <w:marBottom w:val="0"/>
          <w:divBdr>
            <w:top w:val="none" w:sz="0" w:space="0" w:color="auto"/>
            <w:left w:val="none" w:sz="0" w:space="0" w:color="auto"/>
            <w:bottom w:val="none" w:sz="0" w:space="0" w:color="auto"/>
            <w:right w:val="none" w:sz="0" w:space="0" w:color="auto"/>
          </w:divBdr>
        </w:div>
        <w:div w:id="734738502">
          <w:marLeft w:val="640"/>
          <w:marRight w:val="0"/>
          <w:marTop w:val="0"/>
          <w:marBottom w:val="0"/>
          <w:divBdr>
            <w:top w:val="none" w:sz="0" w:space="0" w:color="auto"/>
            <w:left w:val="none" w:sz="0" w:space="0" w:color="auto"/>
            <w:bottom w:val="none" w:sz="0" w:space="0" w:color="auto"/>
            <w:right w:val="none" w:sz="0" w:space="0" w:color="auto"/>
          </w:divBdr>
        </w:div>
        <w:div w:id="1745950432">
          <w:marLeft w:val="640"/>
          <w:marRight w:val="0"/>
          <w:marTop w:val="0"/>
          <w:marBottom w:val="0"/>
          <w:divBdr>
            <w:top w:val="none" w:sz="0" w:space="0" w:color="auto"/>
            <w:left w:val="none" w:sz="0" w:space="0" w:color="auto"/>
            <w:bottom w:val="none" w:sz="0" w:space="0" w:color="auto"/>
            <w:right w:val="none" w:sz="0" w:space="0" w:color="auto"/>
          </w:divBdr>
        </w:div>
        <w:div w:id="227811538">
          <w:marLeft w:val="640"/>
          <w:marRight w:val="0"/>
          <w:marTop w:val="0"/>
          <w:marBottom w:val="0"/>
          <w:divBdr>
            <w:top w:val="none" w:sz="0" w:space="0" w:color="auto"/>
            <w:left w:val="none" w:sz="0" w:space="0" w:color="auto"/>
            <w:bottom w:val="none" w:sz="0" w:space="0" w:color="auto"/>
            <w:right w:val="none" w:sz="0" w:space="0" w:color="auto"/>
          </w:divBdr>
        </w:div>
        <w:div w:id="905336565">
          <w:marLeft w:val="640"/>
          <w:marRight w:val="0"/>
          <w:marTop w:val="0"/>
          <w:marBottom w:val="0"/>
          <w:divBdr>
            <w:top w:val="none" w:sz="0" w:space="0" w:color="auto"/>
            <w:left w:val="none" w:sz="0" w:space="0" w:color="auto"/>
            <w:bottom w:val="none" w:sz="0" w:space="0" w:color="auto"/>
            <w:right w:val="none" w:sz="0" w:space="0" w:color="auto"/>
          </w:divBdr>
        </w:div>
        <w:div w:id="440533355">
          <w:marLeft w:val="640"/>
          <w:marRight w:val="0"/>
          <w:marTop w:val="0"/>
          <w:marBottom w:val="0"/>
          <w:divBdr>
            <w:top w:val="none" w:sz="0" w:space="0" w:color="auto"/>
            <w:left w:val="none" w:sz="0" w:space="0" w:color="auto"/>
            <w:bottom w:val="none" w:sz="0" w:space="0" w:color="auto"/>
            <w:right w:val="none" w:sz="0" w:space="0" w:color="auto"/>
          </w:divBdr>
        </w:div>
        <w:div w:id="1809395753">
          <w:marLeft w:val="640"/>
          <w:marRight w:val="0"/>
          <w:marTop w:val="0"/>
          <w:marBottom w:val="0"/>
          <w:divBdr>
            <w:top w:val="none" w:sz="0" w:space="0" w:color="auto"/>
            <w:left w:val="none" w:sz="0" w:space="0" w:color="auto"/>
            <w:bottom w:val="none" w:sz="0" w:space="0" w:color="auto"/>
            <w:right w:val="none" w:sz="0" w:space="0" w:color="auto"/>
          </w:divBdr>
        </w:div>
      </w:divsChild>
    </w:div>
    <w:div w:id="653996568">
      <w:bodyDiv w:val="1"/>
      <w:marLeft w:val="0"/>
      <w:marRight w:val="0"/>
      <w:marTop w:val="0"/>
      <w:marBottom w:val="0"/>
      <w:divBdr>
        <w:top w:val="none" w:sz="0" w:space="0" w:color="auto"/>
        <w:left w:val="none" w:sz="0" w:space="0" w:color="auto"/>
        <w:bottom w:val="none" w:sz="0" w:space="0" w:color="auto"/>
        <w:right w:val="none" w:sz="0" w:space="0" w:color="auto"/>
      </w:divBdr>
    </w:div>
    <w:div w:id="669598363">
      <w:bodyDiv w:val="1"/>
      <w:marLeft w:val="0"/>
      <w:marRight w:val="0"/>
      <w:marTop w:val="0"/>
      <w:marBottom w:val="0"/>
      <w:divBdr>
        <w:top w:val="none" w:sz="0" w:space="0" w:color="auto"/>
        <w:left w:val="none" w:sz="0" w:space="0" w:color="auto"/>
        <w:bottom w:val="none" w:sz="0" w:space="0" w:color="auto"/>
        <w:right w:val="none" w:sz="0" w:space="0" w:color="auto"/>
      </w:divBdr>
    </w:div>
    <w:div w:id="731928325">
      <w:bodyDiv w:val="1"/>
      <w:marLeft w:val="0"/>
      <w:marRight w:val="0"/>
      <w:marTop w:val="0"/>
      <w:marBottom w:val="0"/>
      <w:divBdr>
        <w:top w:val="none" w:sz="0" w:space="0" w:color="auto"/>
        <w:left w:val="none" w:sz="0" w:space="0" w:color="auto"/>
        <w:bottom w:val="none" w:sz="0" w:space="0" w:color="auto"/>
        <w:right w:val="none" w:sz="0" w:space="0" w:color="auto"/>
      </w:divBdr>
    </w:div>
    <w:div w:id="742533810">
      <w:bodyDiv w:val="1"/>
      <w:marLeft w:val="0"/>
      <w:marRight w:val="0"/>
      <w:marTop w:val="0"/>
      <w:marBottom w:val="0"/>
      <w:divBdr>
        <w:top w:val="none" w:sz="0" w:space="0" w:color="auto"/>
        <w:left w:val="none" w:sz="0" w:space="0" w:color="auto"/>
        <w:bottom w:val="none" w:sz="0" w:space="0" w:color="auto"/>
        <w:right w:val="none" w:sz="0" w:space="0" w:color="auto"/>
      </w:divBdr>
    </w:div>
    <w:div w:id="747191034">
      <w:bodyDiv w:val="1"/>
      <w:marLeft w:val="0"/>
      <w:marRight w:val="0"/>
      <w:marTop w:val="0"/>
      <w:marBottom w:val="0"/>
      <w:divBdr>
        <w:top w:val="none" w:sz="0" w:space="0" w:color="auto"/>
        <w:left w:val="none" w:sz="0" w:space="0" w:color="auto"/>
        <w:bottom w:val="none" w:sz="0" w:space="0" w:color="auto"/>
        <w:right w:val="none" w:sz="0" w:space="0" w:color="auto"/>
      </w:divBdr>
    </w:div>
    <w:div w:id="756362882">
      <w:bodyDiv w:val="1"/>
      <w:marLeft w:val="0"/>
      <w:marRight w:val="0"/>
      <w:marTop w:val="0"/>
      <w:marBottom w:val="0"/>
      <w:divBdr>
        <w:top w:val="none" w:sz="0" w:space="0" w:color="auto"/>
        <w:left w:val="none" w:sz="0" w:space="0" w:color="auto"/>
        <w:bottom w:val="none" w:sz="0" w:space="0" w:color="auto"/>
        <w:right w:val="none" w:sz="0" w:space="0" w:color="auto"/>
      </w:divBdr>
    </w:div>
    <w:div w:id="773094621">
      <w:bodyDiv w:val="1"/>
      <w:marLeft w:val="0"/>
      <w:marRight w:val="0"/>
      <w:marTop w:val="0"/>
      <w:marBottom w:val="0"/>
      <w:divBdr>
        <w:top w:val="none" w:sz="0" w:space="0" w:color="auto"/>
        <w:left w:val="none" w:sz="0" w:space="0" w:color="auto"/>
        <w:bottom w:val="none" w:sz="0" w:space="0" w:color="auto"/>
        <w:right w:val="none" w:sz="0" w:space="0" w:color="auto"/>
      </w:divBdr>
    </w:div>
    <w:div w:id="774716675">
      <w:bodyDiv w:val="1"/>
      <w:marLeft w:val="0"/>
      <w:marRight w:val="0"/>
      <w:marTop w:val="0"/>
      <w:marBottom w:val="0"/>
      <w:divBdr>
        <w:top w:val="none" w:sz="0" w:space="0" w:color="auto"/>
        <w:left w:val="none" w:sz="0" w:space="0" w:color="auto"/>
        <w:bottom w:val="none" w:sz="0" w:space="0" w:color="auto"/>
        <w:right w:val="none" w:sz="0" w:space="0" w:color="auto"/>
      </w:divBdr>
      <w:divsChild>
        <w:div w:id="1338342914">
          <w:marLeft w:val="640"/>
          <w:marRight w:val="0"/>
          <w:marTop w:val="0"/>
          <w:marBottom w:val="0"/>
          <w:divBdr>
            <w:top w:val="none" w:sz="0" w:space="0" w:color="auto"/>
            <w:left w:val="none" w:sz="0" w:space="0" w:color="auto"/>
            <w:bottom w:val="none" w:sz="0" w:space="0" w:color="auto"/>
            <w:right w:val="none" w:sz="0" w:space="0" w:color="auto"/>
          </w:divBdr>
        </w:div>
        <w:div w:id="1002050602">
          <w:marLeft w:val="640"/>
          <w:marRight w:val="0"/>
          <w:marTop w:val="0"/>
          <w:marBottom w:val="0"/>
          <w:divBdr>
            <w:top w:val="none" w:sz="0" w:space="0" w:color="auto"/>
            <w:left w:val="none" w:sz="0" w:space="0" w:color="auto"/>
            <w:bottom w:val="none" w:sz="0" w:space="0" w:color="auto"/>
            <w:right w:val="none" w:sz="0" w:space="0" w:color="auto"/>
          </w:divBdr>
        </w:div>
        <w:div w:id="658197245">
          <w:marLeft w:val="640"/>
          <w:marRight w:val="0"/>
          <w:marTop w:val="0"/>
          <w:marBottom w:val="0"/>
          <w:divBdr>
            <w:top w:val="none" w:sz="0" w:space="0" w:color="auto"/>
            <w:left w:val="none" w:sz="0" w:space="0" w:color="auto"/>
            <w:bottom w:val="none" w:sz="0" w:space="0" w:color="auto"/>
            <w:right w:val="none" w:sz="0" w:space="0" w:color="auto"/>
          </w:divBdr>
        </w:div>
        <w:div w:id="2065135951">
          <w:marLeft w:val="640"/>
          <w:marRight w:val="0"/>
          <w:marTop w:val="0"/>
          <w:marBottom w:val="0"/>
          <w:divBdr>
            <w:top w:val="none" w:sz="0" w:space="0" w:color="auto"/>
            <w:left w:val="none" w:sz="0" w:space="0" w:color="auto"/>
            <w:bottom w:val="none" w:sz="0" w:space="0" w:color="auto"/>
            <w:right w:val="none" w:sz="0" w:space="0" w:color="auto"/>
          </w:divBdr>
        </w:div>
        <w:div w:id="2009481092">
          <w:marLeft w:val="640"/>
          <w:marRight w:val="0"/>
          <w:marTop w:val="0"/>
          <w:marBottom w:val="0"/>
          <w:divBdr>
            <w:top w:val="none" w:sz="0" w:space="0" w:color="auto"/>
            <w:left w:val="none" w:sz="0" w:space="0" w:color="auto"/>
            <w:bottom w:val="none" w:sz="0" w:space="0" w:color="auto"/>
            <w:right w:val="none" w:sz="0" w:space="0" w:color="auto"/>
          </w:divBdr>
        </w:div>
        <w:div w:id="1307666271">
          <w:marLeft w:val="640"/>
          <w:marRight w:val="0"/>
          <w:marTop w:val="0"/>
          <w:marBottom w:val="0"/>
          <w:divBdr>
            <w:top w:val="none" w:sz="0" w:space="0" w:color="auto"/>
            <w:left w:val="none" w:sz="0" w:space="0" w:color="auto"/>
            <w:bottom w:val="none" w:sz="0" w:space="0" w:color="auto"/>
            <w:right w:val="none" w:sz="0" w:space="0" w:color="auto"/>
          </w:divBdr>
        </w:div>
        <w:div w:id="1259095130">
          <w:marLeft w:val="640"/>
          <w:marRight w:val="0"/>
          <w:marTop w:val="0"/>
          <w:marBottom w:val="0"/>
          <w:divBdr>
            <w:top w:val="none" w:sz="0" w:space="0" w:color="auto"/>
            <w:left w:val="none" w:sz="0" w:space="0" w:color="auto"/>
            <w:bottom w:val="none" w:sz="0" w:space="0" w:color="auto"/>
            <w:right w:val="none" w:sz="0" w:space="0" w:color="auto"/>
          </w:divBdr>
        </w:div>
        <w:div w:id="1530752099">
          <w:marLeft w:val="640"/>
          <w:marRight w:val="0"/>
          <w:marTop w:val="0"/>
          <w:marBottom w:val="0"/>
          <w:divBdr>
            <w:top w:val="none" w:sz="0" w:space="0" w:color="auto"/>
            <w:left w:val="none" w:sz="0" w:space="0" w:color="auto"/>
            <w:bottom w:val="none" w:sz="0" w:space="0" w:color="auto"/>
            <w:right w:val="none" w:sz="0" w:space="0" w:color="auto"/>
          </w:divBdr>
        </w:div>
        <w:div w:id="1210654636">
          <w:marLeft w:val="640"/>
          <w:marRight w:val="0"/>
          <w:marTop w:val="0"/>
          <w:marBottom w:val="0"/>
          <w:divBdr>
            <w:top w:val="none" w:sz="0" w:space="0" w:color="auto"/>
            <w:left w:val="none" w:sz="0" w:space="0" w:color="auto"/>
            <w:bottom w:val="none" w:sz="0" w:space="0" w:color="auto"/>
            <w:right w:val="none" w:sz="0" w:space="0" w:color="auto"/>
          </w:divBdr>
        </w:div>
        <w:div w:id="397024165">
          <w:marLeft w:val="640"/>
          <w:marRight w:val="0"/>
          <w:marTop w:val="0"/>
          <w:marBottom w:val="0"/>
          <w:divBdr>
            <w:top w:val="none" w:sz="0" w:space="0" w:color="auto"/>
            <w:left w:val="none" w:sz="0" w:space="0" w:color="auto"/>
            <w:bottom w:val="none" w:sz="0" w:space="0" w:color="auto"/>
            <w:right w:val="none" w:sz="0" w:space="0" w:color="auto"/>
          </w:divBdr>
        </w:div>
        <w:div w:id="230771078">
          <w:marLeft w:val="640"/>
          <w:marRight w:val="0"/>
          <w:marTop w:val="0"/>
          <w:marBottom w:val="0"/>
          <w:divBdr>
            <w:top w:val="none" w:sz="0" w:space="0" w:color="auto"/>
            <w:left w:val="none" w:sz="0" w:space="0" w:color="auto"/>
            <w:bottom w:val="none" w:sz="0" w:space="0" w:color="auto"/>
            <w:right w:val="none" w:sz="0" w:space="0" w:color="auto"/>
          </w:divBdr>
        </w:div>
        <w:div w:id="664632272">
          <w:marLeft w:val="640"/>
          <w:marRight w:val="0"/>
          <w:marTop w:val="0"/>
          <w:marBottom w:val="0"/>
          <w:divBdr>
            <w:top w:val="none" w:sz="0" w:space="0" w:color="auto"/>
            <w:left w:val="none" w:sz="0" w:space="0" w:color="auto"/>
            <w:bottom w:val="none" w:sz="0" w:space="0" w:color="auto"/>
            <w:right w:val="none" w:sz="0" w:space="0" w:color="auto"/>
          </w:divBdr>
        </w:div>
        <w:div w:id="165441237">
          <w:marLeft w:val="640"/>
          <w:marRight w:val="0"/>
          <w:marTop w:val="0"/>
          <w:marBottom w:val="0"/>
          <w:divBdr>
            <w:top w:val="none" w:sz="0" w:space="0" w:color="auto"/>
            <w:left w:val="none" w:sz="0" w:space="0" w:color="auto"/>
            <w:bottom w:val="none" w:sz="0" w:space="0" w:color="auto"/>
            <w:right w:val="none" w:sz="0" w:space="0" w:color="auto"/>
          </w:divBdr>
        </w:div>
        <w:div w:id="342711126">
          <w:marLeft w:val="640"/>
          <w:marRight w:val="0"/>
          <w:marTop w:val="0"/>
          <w:marBottom w:val="0"/>
          <w:divBdr>
            <w:top w:val="none" w:sz="0" w:space="0" w:color="auto"/>
            <w:left w:val="none" w:sz="0" w:space="0" w:color="auto"/>
            <w:bottom w:val="none" w:sz="0" w:space="0" w:color="auto"/>
            <w:right w:val="none" w:sz="0" w:space="0" w:color="auto"/>
          </w:divBdr>
        </w:div>
        <w:div w:id="679042372">
          <w:marLeft w:val="640"/>
          <w:marRight w:val="0"/>
          <w:marTop w:val="0"/>
          <w:marBottom w:val="0"/>
          <w:divBdr>
            <w:top w:val="none" w:sz="0" w:space="0" w:color="auto"/>
            <w:left w:val="none" w:sz="0" w:space="0" w:color="auto"/>
            <w:bottom w:val="none" w:sz="0" w:space="0" w:color="auto"/>
            <w:right w:val="none" w:sz="0" w:space="0" w:color="auto"/>
          </w:divBdr>
        </w:div>
        <w:div w:id="458232505">
          <w:marLeft w:val="640"/>
          <w:marRight w:val="0"/>
          <w:marTop w:val="0"/>
          <w:marBottom w:val="0"/>
          <w:divBdr>
            <w:top w:val="none" w:sz="0" w:space="0" w:color="auto"/>
            <w:left w:val="none" w:sz="0" w:space="0" w:color="auto"/>
            <w:bottom w:val="none" w:sz="0" w:space="0" w:color="auto"/>
            <w:right w:val="none" w:sz="0" w:space="0" w:color="auto"/>
          </w:divBdr>
        </w:div>
        <w:div w:id="1310866506">
          <w:marLeft w:val="640"/>
          <w:marRight w:val="0"/>
          <w:marTop w:val="0"/>
          <w:marBottom w:val="0"/>
          <w:divBdr>
            <w:top w:val="none" w:sz="0" w:space="0" w:color="auto"/>
            <w:left w:val="none" w:sz="0" w:space="0" w:color="auto"/>
            <w:bottom w:val="none" w:sz="0" w:space="0" w:color="auto"/>
            <w:right w:val="none" w:sz="0" w:space="0" w:color="auto"/>
          </w:divBdr>
        </w:div>
        <w:div w:id="2020808658">
          <w:marLeft w:val="640"/>
          <w:marRight w:val="0"/>
          <w:marTop w:val="0"/>
          <w:marBottom w:val="0"/>
          <w:divBdr>
            <w:top w:val="none" w:sz="0" w:space="0" w:color="auto"/>
            <w:left w:val="none" w:sz="0" w:space="0" w:color="auto"/>
            <w:bottom w:val="none" w:sz="0" w:space="0" w:color="auto"/>
            <w:right w:val="none" w:sz="0" w:space="0" w:color="auto"/>
          </w:divBdr>
        </w:div>
        <w:div w:id="1491410210">
          <w:marLeft w:val="640"/>
          <w:marRight w:val="0"/>
          <w:marTop w:val="0"/>
          <w:marBottom w:val="0"/>
          <w:divBdr>
            <w:top w:val="none" w:sz="0" w:space="0" w:color="auto"/>
            <w:left w:val="none" w:sz="0" w:space="0" w:color="auto"/>
            <w:bottom w:val="none" w:sz="0" w:space="0" w:color="auto"/>
            <w:right w:val="none" w:sz="0" w:space="0" w:color="auto"/>
          </w:divBdr>
        </w:div>
        <w:div w:id="863790793">
          <w:marLeft w:val="640"/>
          <w:marRight w:val="0"/>
          <w:marTop w:val="0"/>
          <w:marBottom w:val="0"/>
          <w:divBdr>
            <w:top w:val="none" w:sz="0" w:space="0" w:color="auto"/>
            <w:left w:val="none" w:sz="0" w:space="0" w:color="auto"/>
            <w:bottom w:val="none" w:sz="0" w:space="0" w:color="auto"/>
            <w:right w:val="none" w:sz="0" w:space="0" w:color="auto"/>
          </w:divBdr>
        </w:div>
        <w:div w:id="1636830850">
          <w:marLeft w:val="640"/>
          <w:marRight w:val="0"/>
          <w:marTop w:val="0"/>
          <w:marBottom w:val="0"/>
          <w:divBdr>
            <w:top w:val="none" w:sz="0" w:space="0" w:color="auto"/>
            <w:left w:val="none" w:sz="0" w:space="0" w:color="auto"/>
            <w:bottom w:val="none" w:sz="0" w:space="0" w:color="auto"/>
            <w:right w:val="none" w:sz="0" w:space="0" w:color="auto"/>
          </w:divBdr>
        </w:div>
        <w:div w:id="569920705">
          <w:marLeft w:val="640"/>
          <w:marRight w:val="0"/>
          <w:marTop w:val="0"/>
          <w:marBottom w:val="0"/>
          <w:divBdr>
            <w:top w:val="none" w:sz="0" w:space="0" w:color="auto"/>
            <w:left w:val="none" w:sz="0" w:space="0" w:color="auto"/>
            <w:bottom w:val="none" w:sz="0" w:space="0" w:color="auto"/>
            <w:right w:val="none" w:sz="0" w:space="0" w:color="auto"/>
          </w:divBdr>
        </w:div>
      </w:divsChild>
    </w:div>
    <w:div w:id="775372211">
      <w:bodyDiv w:val="1"/>
      <w:marLeft w:val="0"/>
      <w:marRight w:val="0"/>
      <w:marTop w:val="0"/>
      <w:marBottom w:val="0"/>
      <w:divBdr>
        <w:top w:val="none" w:sz="0" w:space="0" w:color="auto"/>
        <w:left w:val="none" w:sz="0" w:space="0" w:color="auto"/>
        <w:bottom w:val="none" w:sz="0" w:space="0" w:color="auto"/>
        <w:right w:val="none" w:sz="0" w:space="0" w:color="auto"/>
      </w:divBdr>
    </w:div>
    <w:div w:id="776750668">
      <w:bodyDiv w:val="1"/>
      <w:marLeft w:val="0"/>
      <w:marRight w:val="0"/>
      <w:marTop w:val="0"/>
      <w:marBottom w:val="0"/>
      <w:divBdr>
        <w:top w:val="none" w:sz="0" w:space="0" w:color="auto"/>
        <w:left w:val="none" w:sz="0" w:space="0" w:color="auto"/>
        <w:bottom w:val="none" w:sz="0" w:space="0" w:color="auto"/>
        <w:right w:val="none" w:sz="0" w:space="0" w:color="auto"/>
      </w:divBdr>
      <w:divsChild>
        <w:div w:id="1754356964">
          <w:marLeft w:val="640"/>
          <w:marRight w:val="0"/>
          <w:marTop w:val="0"/>
          <w:marBottom w:val="0"/>
          <w:divBdr>
            <w:top w:val="none" w:sz="0" w:space="0" w:color="auto"/>
            <w:left w:val="none" w:sz="0" w:space="0" w:color="auto"/>
            <w:bottom w:val="none" w:sz="0" w:space="0" w:color="auto"/>
            <w:right w:val="none" w:sz="0" w:space="0" w:color="auto"/>
          </w:divBdr>
        </w:div>
        <w:div w:id="838885971">
          <w:marLeft w:val="640"/>
          <w:marRight w:val="0"/>
          <w:marTop w:val="0"/>
          <w:marBottom w:val="0"/>
          <w:divBdr>
            <w:top w:val="none" w:sz="0" w:space="0" w:color="auto"/>
            <w:left w:val="none" w:sz="0" w:space="0" w:color="auto"/>
            <w:bottom w:val="none" w:sz="0" w:space="0" w:color="auto"/>
            <w:right w:val="none" w:sz="0" w:space="0" w:color="auto"/>
          </w:divBdr>
        </w:div>
        <w:div w:id="569459961">
          <w:marLeft w:val="640"/>
          <w:marRight w:val="0"/>
          <w:marTop w:val="0"/>
          <w:marBottom w:val="0"/>
          <w:divBdr>
            <w:top w:val="none" w:sz="0" w:space="0" w:color="auto"/>
            <w:left w:val="none" w:sz="0" w:space="0" w:color="auto"/>
            <w:bottom w:val="none" w:sz="0" w:space="0" w:color="auto"/>
            <w:right w:val="none" w:sz="0" w:space="0" w:color="auto"/>
          </w:divBdr>
        </w:div>
        <w:div w:id="530148091">
          <w:marLeft w:val="640"/>
          <w:marRight w:val="0"/>
          <w:marTop w:val="0"/>
          <w:marBottom w:val="0"/>
          <w:divBdr>
            <w:top w:val="none" w:sz="0" w:space="0" w:color="auto"/>
            <w:left w:val="none" w:sz="0" w:space="0" w:color="auto"/>
            <w:bottom w:val="none" w:sz="0" w:space="0" w:color="auto"/>
            <w:right w:val="none" w:sz="0" w:space="0" w:color="auto"/>
          </w:divBdr>
        </w:div>
        <w:div w:id="1060401236">
          <w:marLeft w:val="640"/>
          <w:marRight w:val="0"/>
          <w:marTop w:val="0"/>
          <w:marBottom w:val="0"/>
          <w:divBdr>
            <w:top w:val="none" w:sz="0" w:space="0" w:color="auto"/>
            <w:left w:val="none" w:sz="0" w:space="0" w:color="auto"/>
            <w:bottom w:val="none" w:sz="0" w:space="0" w:color="auto"/>
            <w:right w:val="none" w:sz="0" w:space="0" w:color="auto"/>
          </w:divBdr>
        </w:div>
        <w:div w:id="2119329929">
          <w:marLeft w:val="640"/>
          <w:marRight w:val="0"/>
          <w:marTop w:val="0"/>
          <w:marBottom w:val="0"/>
          <w:divBdr>
            <w:top w:val="none" w:sz="0" w:space="0" w:color="auto"/>
            <w:left w:val="none" w:sz="0" w:space="0" w:color="auto"/>
            <w:bottom w:val="none" w:sz="0" w:space="0" w:color="auto"/>
            <w:right w:val="none" w:sz="0" w:space="0" w:color="auto"/>
          </w:divBdr>
        </w:div>
        <w:div w:id="1734965187">
          <w:marLeft w:val="640"/>
          <w:marRight w:val="0"/>
          <w:marTop w:val="0"/>
          <w:marBottom w:val="0"/>
          <w:divBdr>
            <w:top w:val="none" w:sz="0" w:space="0" w:color="auto"/>
            <w:left w:val="none" w:sz="0" w:space="0" w:color="auto"/>
            <w:bottom w:val="none" w:sz="0" w:space="0" w:color="auto"/>
            <w:right w:val="none" w:sz="0" w:space="0" w:color="auto"/>
          </w:divBdr>
        </w:div>
        <w:div w:id="569534396">
          <w:marLeft w:val="640"/>
          <w:marRight w:val="0"/>
          <w:marTop w:val="0"/>
          <w:marBottom w:val="0"/>
          <w:divBdr>
            <w:top w:val="none" w:sz="0" w:space="0" w:color="auto"/>
            <w:left w:val="none" w:sz="0" w:space="0" w:color="auto"/>
            <w:bottom w:val="none" w:sz="0" w:space="0" w:color="auto"/>
            <w:right w:val="none" w:sz="0" w:space="0" w:color="auto"/>
          </w:divBdr>
        </w:div>
        <w:div w:id="798649024">
          <w:marLeft w:val="640"/>
          <w:marRight w:val="0"/>
          <w:marTop w:val="0"/>
          <w:marBottom w:val="0"/>
          <w:divBdr>
            <w:top w:val="none" w:sz="0" w:space="0" w:color="auto"/>
            <w:left w:val="none" w:sz="0" w:space="0" w:color="auto"/>
            <w:bottom w:val="none" w:sz="0" w:space="0" w:color="auto"/>
            <w:right w:val="none" w:sz="0" w:space="0" w:color="auto"/>
          </w:divBdr>
        </w:div>
        <w:div w:id="1997957780">
          <w:marLeft w:val="640"/>
          <w:marRight w:val="0"/>
          <w:marTop w:val="0"/>
          <w:marBottom w:val="0"/>
          <w:divBdr>
            <w:top w:val="none" w:sz="0" w:space="0" w:color="auto"/>
            <w:left w:val="none" w:sz="0" w:space="0" w:color="auto"/>
            <w:bottom w:val="none" w:sz="0" w:space="0" w:color="auto"/>
            <w:right w:val="none" w:sz="0" w:space="0" w:color="auto"/>
          </w:divBdr>
        </w:div>
        <w:div w:id="1500194540">
          <w:marLeft w:val="640"/>
          <w:marRight w:val="0"/>
          <w:marTop w:val="0"/>
          <w:marBottom w:val="0"/>
          <w:divBdr>
            <w:top w:val="none" w:sz="0" w:space="0" w:color="auto"/>
            <w:left w:val="none" w:sz="0" w:space="0" w:color="auto"/>
            <w:bottom w:val="none" w:sz="0" w:space="0" w:color="auto"/>
            <w:right w:val="none" w:sz="0" w:space="0" w:color="auto"/>
          </w:divBdr>
        </w:div>
        <w:div w:id="880476302">
          <w:marLeft w:val="640"/>
          <w:marRight w:val="0"/>
          <w:marTop w:val="0"/>
          <w:marBottom w:val="0"/>
          <w:divBdr>
            <w:top w:val="none" w:sz="0" w:space="0" w:color="auto"/>
            <w:left w:val="none" w:sz="0" w:space="0" w:color="auto"/>
            <w:bottom w:val="none" w:sz="0" w:space="0" w:color="auto"/>
            <w:right w:val="none" w:sz="0" w:space="0" w:color="auto"/>
          </w:divBdr>
        </w:div>
        <w:div w:id="1191606210">
          <w:marLeft w:val="640"/>
          <w:marRight w:val="0"/>
          <w:marTop w:val="0"/>
          <w:marBottom w:val="0"/>
          <w:divBdr>
            <w:top w:val="none" w:sz="0" w:space="0" w:color="auto"/>
            <w:left w:val="none" w:sz="0" w:space="0" w:color="auto"/>
            <w:bottom w:val="none" w:sz="0" w:space="0" w:color="auto"/>
            <w:right w:val="none" w:sz="0" w:space="0" w:color="auto"/>
          </w:divBdr>
        </w:div>
        <w:div w:id="1731414601">
          <w:marLeft w:val="640"/>
          <w:marRight w:val="0"/>
          <w:marTop w:val="0"/>
          <w:marBottom w:val="0"/>
          <w:divBdr>
            <w:top w:val="none" w:sz="0" w:space="0" w:color="auto"/>
            <w:left w:val="none" w:sz="0" w:space="0" w:color="auto"/>
            <w:bottom w:val="none" w:sz="0" w:space="0" w:color="auto"/>
            <w:right w:val="none" w:sz="0" w:space="0" w:color="auto"/>
          </w:divBdr>
        </w:div>
        <w:div w:id="1773738775">
          <w:marLeft w:val="640"/>
          <w:marRight w:val="0"/>
          <w:marTop w:val="0"/>
          <w:marBottom w:val="0"/>
          <w:divBdr>
            <w:top w:val="none" w:sz="0" w:space="0" w:color="auto"/>
            <w:left w:val="none" w:sz="0" w:space="0" w:color="auto"/>
            <w:bottom w:val="none" w:sz="0" w:space="0" w:color="auto"/>
            <w:right w:val="none" w:sz="0" w:space="0" w:color="auto"/>
          </w:divBdr>
        </w:div>
        <w:div w:id="1435201597">
          <w:marLeft w:val="640"/>
          <w:marRight w:val="0"/>
          <w:marTop w:val="0"/>
          <w:marBottom w:val="0"/>
          <w:divBdr>
            <w:top w:val="none" w:sz="0" w:space="0" w:color="auto"/>
            <w:left w:val="none" w:sz="0" w:space="0" w:color="auto"/>
            <w:bottom w:val="none" w:sz="0" w:space="0" w:color="auto"/>
            <w:right w:val="none" w:sz="0" w:space="0" w:color="auto"/>
          </w:divBdr>
        </w:div>
        <w:div w:id="1953130911">
          <w:marLeft w:val="640"/>
          <w:marRight w:val="0"/>
          <w:marTop w:val="0"/>
          <w:marBottom w:val="0"/>
          <w:divBdr>
            <w:top w:val="none" w:sz="0" w:space="0" w:color="auto"/>
            <w:left w:val="none" w:sz="0" w:space="0" w:color="auto"/>
            <w:bottom w:val="none" w:sz="0" w:space="0" w:color="auto"/>
            <w:right w:val="none" w:sz="0" w:space="0" w:color="auto"/>
          </w:divBdr>
        </w:div>
        <w:div w:id="635182210">
          <w:marLeft w:val="640"/>
          <w:marRight w:val="0"/>
          <w:marTop w:val="0"/>
          <w:marBottom w:val="0"/>
          <w:divBdr>
            <w:top w:val="none" w:sz="0" w:space="0" w:color="auto"/>
            <w:left w:val="none" w:sz="0" w:space="0" w:color="auto"/>
            <w:bottom w:val="none" w:sz="0" w:space="0" w:color="auto"/>
            <w:right w:val="none" w:sz="0" w:space="0" w:color="auto"/>
          </w:divBdr>
        </w:div>
        <w:div w:id="1054427393">
          <w:marLeft w:val="640"/>
          <w:marRight w:val="0"/>
          <w:marTop w:val="0"/>
          <w:marBottom w:val="0"/>
          <w:divBdr>
            <w:top w:val="none" w:sz="0" w:space="0" w:color="auto"/>
            <w:left w:val="none" w:sz="0" w:space="0" w:color="auto"/>
            <w:bottom w:val="none" w:sz="0" w:space="0" w:color="auto"/>
            <w:right w:val="none" w:sz="0" w:space="0" w:color="auto"/>
          </w:divBdr>
        </w:div>
        <w:div w:id="992560338">
          <w:marLeft w:val="640"/>
          <w:marRight w:val="0"/>
          <w:marTop w:val="0"/>
          <w:marBottom w:val="0"/>
          <w:divBdr>
            <w:top w:val="none" w:sz="0" w:space="0" w:color="auto"/>
            <w:left w:val="none" w:sz="0" w:space="0" w:color="auto"/>
            <w:bottom w:val="none" w:sz="0" w:space="0" w:color="auto"/>
            <w:right w:val="none" w:sz="0" w:space="0" w:color="auto"/>
          </w:divBdr>
        </w:div>
        <w:div w:id="1339193225">
          <w:marLeft w:val="640"/>
          <w:marRight w:val="0"/>
          <w:marTop w:val="0"/>
          <w:marBottom w:val="0"/>
          <w:divBdr>
            <w:top w:val="none" w:sz="0" w:space="0" w:color="auto"/>
            <w:left w:val="none" w:sz="0" w:space="0" w:color="auto"/>
            <w:bottom w:val="none" w:sz="0" w:space="0" w:color="auto"/>
            <w:right w:val="none" w:sz="0" w:space="0" w:color="auto"/>
          </w:divBdr>
        </w:div>
        <w:div w:id="1582829290">
          <w:marLeft w:val="640"/>
          <w:marRight w:val="0"/>
          <w:marTop w:val="0"/>
          <w:marBottom w:val="0"/>
          <w:divBdr>
            <w:top w:val="none" w:sz="0" w:space="0" w:color="auto"/>
            <w:left w:val="none" w:sz="0" w:space="0" w:color="auto"/>
            <w:bottom w:val="none" w:sz="0" w:space="0" w:color="auto"/>
            <w:right w:val="none" w:sz="0" w:space="0" w:color="auto"/>
          </w:divBdr>
        </w:div>
      </w:divsChild>
    </w:div>
    <w:div w:id="815146546">
      <w:bodyDiv w:val="1"/>
      <w:marLeft w:val="0"/>
      <w:marRight w:val="0"/>
      <w:marTop w:val="0"/>
      <w:marBottom w:val="0"/>
      <w:divBdr>
        <w:top w:val="none" w:sz="0" w:space="0" w:color="auto"/>
        <w:left w:val="none" w:sz="0" w:space="0" w:color="auto"/>
        <w:bottom w:val="none" w:sz="0" w:space="0" w:color="auto"/>
        <w:right w:val="none" w:sz="0" w:space="0" w:color="auto"/>
      </w:divBdr>
    </w:div>
    <w:div w:id="831994122">
      <w:bodyDiv w:val="1"/>
      <w:marLeft w:val="0"/>
      <w:marRight w:val="0"/>
      <w:marTop w:val="0"/>
      <w:marBottom w:val="0"/>
      <w:divBdr>
        <w:top w:val="none" w:sz="0" w:space="0" w:color="auto"/>
        <w:left w:val="none" w:sz="0" w:space="0" w:color="auto"/>
        <w:bottom w:val="none" w:sz="0" w:space="0" w:color="auto"/>
        <w:right w:val="none" w:sz="0" w:space="0" w:color="auto"/>
      </w:divBdr>
    </w:div>
    <w:div w:id="886339282">
      <w:bodyDiv w:val="1"/>
      <w:marLeft w:val="0"/>
      <w:marRight w:val="0"/>
      <w:marTop w:val="0"/>
      <w:marBottom w:val="0"/>
      <w:divBdr>
        <w:top w:val="none" w:sz="0" w:space="0" w:color="auto"/>
        <w:left w:val="none" w:sz="0" w:space="0" w:color="auto"/>
        <w:bottom w:val="none" w:sz="0" w:space="0" w:color="auto"/>
        <w:right w:val="none" w:sz="0" w:space="0" w:color="auto"/>
      </w:divBdr>
    </w:div>
    <w:div w:id="910238288">
      <w:bodyDiv w:val="1"/>
      <w:marLeft w:val="0"/>
      <w:marRight w:val="0"/>
      <w:marTop w:val="0"/>
      <w:marBottom w:val="0"/>
      <w:divBdr>
        <w:top w:val="none" w:sz="0" w:space="0" w:color="auto"/>
        <w:left w:val="none" w:sz="0" w:space="0" w:color="auto"/>
        <w:bottom w:val="none" w:sz="0" w:space="0" w:color="auto"/>
        <w:right w:val="none" w:sz="0" w:space="0" w:color="auto"/>
      </w:divBdr>
      <w:divsChild>
        <w:div w:id="150102367">
          <w:marLeft w:val="640"/>
          <w:marRight w:val="0"/>
          <w:marTop w:val="0"/>
          <w:marBottom w:val="0"/>
          <w:divBdr>
            <w:top w:val="none" w:sz="0" w:space="0" w:color="auto"/>
            <w:left w:val="none" w:sz="0" w:space="0" w:color="auto"/>
            <w:bottom w:val="none" w:sz="0" w:space="0" w:color="auto"/>
            <w:right w:val="none" w:sz="0" w:space="0" w:color="auto"/>
          </w:divBdr>
        </w:div>
        <w:div w:id="498351237">
          <w:marLeft w:val="640"/>
          <w:marRight w:val="0"/>
          <w:marTop w:val="0"/>
          <w:marBottom w:val="0"/>
          <w:divBdr>
            <w:top w:val="none" w:sz="0" w:space="0" w:color="auto"/>
            <w:left w:val="none" w:sz="0" w:space="0" w:color="auto"/>
            <w:bottom w:val="none" w:sz="0" w:space="0" w:color="auto"/>
            <w:right w:val="none" w:sz="0" w:space="0" w:color="auto"/>
          </w:divBdr>
        </w:div>
        <w:div w:id="833105909">
          <w:marLeft w:val="640"/>
          <w:marRight w:val="0"/>
          <w:marTop w:val="0"/>
          <w:marBottom w:val="0"/>
          <w:divBdr>
            <w:top w:val="none" w:sz="0" w:space="0" w:color="auto"/>
            <w:left w:val="none" w:sz="0" w:space="0" w:color="auto"/>
            <w:bottom w:val="none" w:sz="0" w:space="0" w:color="auto"/>
            <w:right w:val="none" w:sz="0" w:space="0" w:color="auto"/>
          </w:divBdr>
        </w:div>
        <w:div w:id="1212351271">
          <w:marLeft w:val="640"/>
          <w:marRight w:val="0"/>
          <w:marTop w:val="0"/>
          <w:marBottom w:val="0"/>
          <w:divBdr>
            <w:top w:val="none" w:sz="0" w:space="0" w:color="auto"/>
            <w:left w:val="none" w:sz="0" w:space="0" w:color="auto"/>
            <w:bottom w:val="none" w:sz="0" w:space="0" w:color="auto"/>
            <w:right w:val="none" w:sz="0" w:space="0" w:color="auto"/>
          </w:divBdr>
        </w:div>
        <w:div w:id="1335382747">
          <w:marLeft w:val="640"/>
          <w:marRight w:val="0"/>
          <w:marTop w:val="0"/>
          <w:marBottom w:val="0"/>
          <w:divBdr>
            <w:top w:val="none" w:sz="0" w:space="0" w:color="auto"/>
            <w:left w:val="none" w:sz="0" w:space="0" w:color="auto"/>
            <w:bottom w:val="none" w:sz="0" w:space="0" w:color="auto"/>
            <w:right w:val="none" w:sz="0" w:space="0" w:color="auto"/>
          </w:divBdr>
        </w:div>
        <w:div w:id="1561474742">
          <w:marLeft w:val="640"/>
          <w:marRight w:val="0"/>
          <w:marTop w:val="0"/>
          <w:marBottom w:val="0"/>
          <w:divBdr>
            <w:top w:val="none" w:sz="0" w:space="0" w:color="auto"/>
            <w:left w:val="none" w:sz="0" w:space="0" w:color="auto"/>
            <w:bottom w:val="none" w:sz="0" w:space="0" w:color="auto"/>
            <w:right w:val="none" w:sz="0" w:space="0" w:color="auto"/>
          </w:divBdr>
        </w:div>
        <w:div w:id="1785540070">
          <w:marLeft w:val="640"/>
          <w:marRight w:val="0"/>
          <w:marTop w:val="0"/>
          <w:marBottom w:val="0"/>
          <w:divBdr>
            <w:top w:val="none" w:sz="0" w:space="0" w:color="auto"/>
            <w:left w:val="none" w:sz="0" w:space="0" w:color="auto"/>
            <w:bottom w:val="none" w:sz="0" w:space="0" w:color="auto"/>
            <w:right w:val="none" w:sz="0" w:space="0" w:color="auto"/>
          </w:divBdr>
        </w:div>
        <w:div w:id="2013141762">
          <w:marLeft w:val="640"/>
          <w:marRight w:val="0"/>
          <w:marTop w:val="0"/>
          <w:marBottom w:val="0"/>
          <w:divBdr>
            <w:top w:val="none" w:sz="0" w:space="0" w:color="auto"/>
            <w:left w:val="none" w:sz="0" w:space="0" w:color="auto"/>
            <w:bottom w:val="none" w:sz="0" w:space="0" w:color="auto"/>
            <w:right w:val="none" w:sz="0" w:space="0" w:color="auto"/>
          </w:divBdr>
        </w:div>
      </w:divsChild>
    </w:div>
    <w:div w:id="944535896">
      <w:bodyDiv w:val="1"/>
      <w:marLeft w:val="0"/>
      <w:marRight w:val="0"/>
      <w:marTop w:val="0"/>
      <w:marBottom w:val="0"/>
      <w:divBdr>
        <w:top w:val="none" w:sz="0" w:space="0" w:color="auto"/>
        <w:left w:val="none" w:sz="0" w:space="0" w:color="auto"/>
        <w:bottom w:val="none" w:sz="0" w:space="0" w:color="auto"/>
        <w:right w:val="none" w:sz="0" w:space="0" w:color="auto"/>
      </w:divBdr>
    </w:div>
    <w:div w:id="950479429">
      <w:bodyDiv w:val="1"/>
      <w:marLeft w:val="0"/>
      <w:marRight w:val="0"/>
      <w:marTop w:val="0"/>
      <w:marBottom w:val="0"/>
      <w:divBdr>
        <w:top w:val="none" w:sz="0" w:space="0" w:color="auto"/>
        <w:left w:val="none" w:sz="0" w:space="0" w:color="auto"/>
        <w:bottom w:val="none" w:sz="0" w:space="0" w:color="auto"/>
        <w:right w:val="none" w:sz="0" w:space="0" w:color="auto"/>
      </w:divBdr>
    </w:div>
    <w:div w:id="976835710">
      <w:bodyDiv w:val="1"/>
      <w:marLeft w:val="0"/>
      <w:marRight w:val="0"/>
      <w:marTop w:val="0"/>
      <w:marBottom w:val="0"/>
      <w:divBdr>
        <w:top w:val="none" w:sz="0" w:space="0" w:color="auto"/>
        <w:left w:val="none" w:sz="0" w:space="0" w:color="auto"/>
        <w:bottom w:val="none" w:sz="0" w:space="0" w:color="auto"/>
        <w:right w:val="none" w:sz="0" w:space="0" w:color="auto"/>
      </w:divBdr>
      <w:divsChild>
        <w:div w:id="7757133">
          <w:marLeft w:val="0"/>
          <w:marRight w:val="0"/>
          <w:marTop w:val="0"/>
          <w:marBottom w:val="0"/>
          <w:divBdr>
            <w:top w:val="none" w:sz="0" w:space="0" w:color="auto"/>
            <w:left w:val="none" w:sz="0" w:space="0" w:color="auto"/>
            <w:bottom w:val="none" w:sz="0" w:space="0" w:color="auto"/>
            <w:right w:val="none" w:sz="0" w:space="0" w:color="auto"/>
          </w:divBdr>
        </w:div>
        <w:div w:id="48070412">
          <w:marLeft w:val="0"/>
          <w:marRight w:val="0"/>
          <w:marTop w:val="0"/>
          <w:marBottom w:val="0"/>
          <w:divBdr>
            <w:top w:val="none" w:sz="0" w:space="0" w:color="auto"/>
            <w:left w:val="none" w:sz="0" w:space="0" w:color="auto"/>
            <w:bottom w:val="none" w:sz="0" w:space="0" w:color="auto"/>
            <w:right w:val="none" w:sz="0" w:space="0" w:color="auto"/>
          </w:divBdr>
        </w:div>
        <w:div w:id="205874665">
          <w:marLeft w:val="0"/>
          <w:marRight w:val="0"/>
          <w:marTop w:val="0"/>
          <w:marBottom w:val="0"/>
          <w:divBdr>
            <w:top w:val="none" w:sz="0" w:space="0" w:color="auto"/>
            <w:left w:val="none" w:sz="0" w:space="0" w:color="auto"/>
            <w:bottom w:val="none" w:sz="0" w:space="0" w:color="auto"/>
            <w:right w:val="none" w:sz="0" w:space="0" w:color="auto"/>
          </w:divBdr>
        </w:div>
        <w:div w:id="534778781">
          <w:marLeft w:val="0"/>
          <w:marRight w:val="0"/>
          <w:marTop w:val="0"/>
          <w:marBottom w:val="0"/>
          <w:divBdr>
            <w:top w:val="none" w:sz="0" w:space="0" w:color="auto"/>
            <w:left w:val="none" w:sz="0" w:space="0" w:color="auto"/>
            <w:bottom w:val="none" w:sz="0" w:space="0" w:color="auto"/>
            <w:right w:val="none" w:sz="0" w:space="0" w:color="auto"/>
          </w:divBdr>
        </w:div>
        <w:div w:id="794371874">
          <w:marLeft w:val="0"/>
          <w:marRight w:val="0"/>
          <w:marTop w:val="0"/>
          <w:marBottom w:val="0"/>
          <w:divBdr>
            <w:top w:val="none" w:sz="0" w:space="0" w:color="auto"/>
            <w:left w:val="none" w:sz="0" w:space="0" w:color="auto"/>
            <w:bottom w:val="none" w:sz="0" w:space="0" w:color="auto"/>
            <w:right w:val="none" w:sz="0" w:space="0" w:color="auto"/>
          </w:divBdr>
        </w:div>
        <w:div w:id="1758555190">
          <w:marLeft w:val="0"/>
          <w:marRight w:val="0"/>
          <w:marTop w:val="0"/>
          <w:marBottom w:val="0"/>
          <w:divBdr>
            <w:top w:val="none" w:sz="0" w:space="0" w:color="auto"/>
            <w:left w:val="none" w:sz="0" w:space="0" w:color="auto"/>
            <w:bottom w:val="none" w:sz="0" w:space="0" w:color="auto"/>
            <w:right w:val="none" w:sz="0" w:space="0" w:color="auto"/>
          </w:divBdr>
        </w:div>
        <w:div w:id="1838419135">
          <w:marLeft w:val="0"/>
          <w:marRight w:val="0"/>
          <w:marTop w:val="0"/>
          <w:marBottom w:val="0"/>
          <w:divBdr>
            <w:top w:val="none" w:sz="0" w:space="0" w:color="auto"/>
            <w:left w:val="none" w:sz="0" w:space="0" w:color="auto"/>
            <w:bottom w:val="none" w:sz="0" w:space="0" w:color="auto"/>
            <w:right w:val="none" w:sz="0" w:space="0" w:color="auto"/>
          </w:divBdr>
        </w:div>
        <w:div w:id="1856190811">
          <w:marLeft w:val="0"/>
          <w:marRight w:val="0"/>
          <w:marTop w:val="0"/>
          <w:marBottom w:val="0"/>
          <w:divBdr>
            <w:top w:val="none" w:sz="0" w:space="0" w:color="auto"/>
            <w:left w:val="none" w:sz="0" w:space="0" w:color="auto"/>
            <w:bottom w:val="none" w:sz="0" w:space="0" w:color="auto"/>
            <w:right w:val="none" w:sz="0" w:space="0" w:color="auto"/>
          </w:divBdr>
        </w:div>
        <w:div w:id="1859006505">
          <w:marLeft w:val="0"/>
          <w:marRight w:val="0"/>
          <w:marTop w:val="0"/>
          <w:marBottom w:val="0"/>
          <w:divBdr>
            <w:top w:val="none" w:sz="0" w:space="0" w:color="auto"/>
            <w:left w:val="none" w:sz="0" w:space="0" w:color="auto"/>
            <w:bottom w:val="none" w:sz="0" w:space="0" w:color="auto"/>
            <w:right w:val="none" w:sz="0" w:space="0" w:color="auto"/>
          </w:divBdr>
        </w:div>
        <w:div w:id="2032142197">
          <w:marLeft w:val="0"/>
          <w:marRight w:val="0"/>
          <w:marTop w:val="0"/>
          <w:marBottom w:val="0"/>
          <w:divBdr>
            <w:top w:val="none" w:sz="0" w:space="0" w:color="auto"/>
            <w:left w:val="none" w:sz="0" w:space="0" w:color="auto"/>
            <w:bottom w:val="none" w:sz="0" w:space="0" w:color="auto"/>
            <w:right w:val="none" w:sz="0" w:space="0" w:color="auto"/>
          </w:divBdr>
        </w:div>
      </w:divsChild>
    </w:div>
    <w:div w:id="977537552">
      <w:bodyDiv w:val="1"/>
      <w:marLeft w:val="0"/>
      <w:marRight w:val="0"/>
      <w:marTop w:val="0"/>
      <w:marBottom w:val="0"/>
      <w:divBdr>
        <w:top w:val="none" w:sz="0" w:space="0" w:color="auto"/>
        <w:left w:val="none" w:sz="0" w:space="0" w:color="auto"/>
        <w:bottom w:val="none" w:sz="0" w:space="0" w:color="auto"/>
        <w:right w:val="none" w:sz="0" w:space="0" w:color="auto"/>
      </w:divBdr>
      <w:divsChild>
        <w:div w:id="1382554406">
          <w:marLeft w:val="640"/>
          <w:marRight w:val="0"/>
          <w:marTop w:val="0"/>
          <w:marBottom w:val="0"/>
          <w:divBdr>
            <w:top w:val="none" w:sz="0" w:space="0" w:color="auto"/>
            <w:left w:val="none" w:sz="0" w:space="0" w:color="auto"/>
            <w:bottom w:val="none" w:sz="0" w:space="0" w:color="auto"/>
            <w:right w:val="none" w:sz="0" w:space="0" w:color="auto"/>
          </w:divBdr>
        </w:div>
        <w:div w:id="540752154">
          <w:marLeft w:val="640"/>
          <w:marRight w:val="0"/>
          <w:marTop w:val="0"/>
          <w:marBottom w:val="0"/>
          <w:divBdr>
            <w:top w:val="none" w:sz="0" w:space="0" w:color="auto"/>
            <w:left w:val="none" w:sz="0" w:space="0" w:color="auto"/>
            <w:bottom w:val="none" w:sz="0" w:space="0" w:color="auto"/>
            <w:right w:val="none" w:sz="0" w:space="0" w:color="auto"/>
          </w:divBdr>
        </w:div>
        <w:div w:id="984816259">
          <w:marLeft w:val="640"/>
          <w:marRight w:val="0"/>
          <w:marTop w:val="0"/>
          <w:marBottom w:val="0"/>
          <w:divBdr>
            <w:top w:val="none" w:sz="0" w:space="0" w:color="auto"/>
            <w:left w:val="none" w:sz="0" w:space="0" w:color="auto"/>
            <w:bottom w:val="none" w:sz="0" w:space="0" w:color="auto"/>
            <w:right w:val="none" w:sz="0" w:space="0" w:color="auto"/>
          </w:divBdr>
        </w:div>
        <w:div w:id="475417574">
          <w:marLeft w:val="640"/>
          <w:marRight w:val="0"/>
          <w:marTop w:val="0"/>
          <w:marBottom w:val="0"/>
          <w:divBdr>
            <w:top w:val="none" w:sz="0" w:space="0" w:color="auto"/>
            <w:left w:val="none" w:sz="0" w:space="0" w:color="auto"/>
            <w:bottom w:val="none" w:sz="0" w:space="0" w:color="auto"/>
            <w:right w:val="none" w:sz="0" w:space="0" w:color="auto"/>
          </w:divBdr>
        </w:div>
        <w:div w:id="1362628258">
          <w:marLeft w:val="640"/>
          <w:marRight w:val="0"/>
          <w:marTop w:val="0"/>
          <w:marBottom w:val="0"/>
          <w:divBdr>
            <w:top w:val="none" w:sz="0" w:space="0" w:color="auto"/>
            <w:left w:val="none" w:sz="0" w:space="0" w:color="auto"/>
            <w:bottom w:val="none" w:sz="0" w:space="0" w:color="auto"/>
            <w:right w:val="none" w:sz="0" w:space="0" w:color="auto"/>
          </w:divBdr>
        </w:div>
        <w:div w:id="1735473254">
          <w:marLeft w:val="640"/>
          <w:marRight w:val="0"/>
          <w:marTop w:val="0"/>
          <w:marBottom w:val="0"/>
          <w:divBdr>
            <w:top w:val="none" w:sz="0" w:space="0" w:color="auto"/>
            <w:left w:val="none" w:sz="0" w:space="0" w:color="auto"/>
            <w:bottom w:val="none" w:sz="0" w:space="0" w:color="auto"/>
            <w:right w:val="none" w:sz="0" w:space="0" w:color="auto"/>
          </w:divBdr>
        </w:div>
        <w:div w:id="1204249622">
          <w:marLeft w:val="640"/>
          <w:marRight w:val="0"/>
          <w:marTop w:val="0"/>
          <w:marBottom w:val="0"/>
          <w:divBdr>
            <w:top w:val="none" w:sz="0" w:space="0" w:color="auto"/>
            <w:left w:val="none" w:sz="0" w:space="0" w:color="auto"/>
            <w:bottom w:val="none" w:sz="0" w:space="0" w:color="auto"/>
            <w:right w:val="none" w:sz="0" w:space="0" w:color="auto"/>
          </w:divBdr>
        </w:div>
        <w:div w:id="1309631185">
          <w:marLeft w:val="640"/>
          <w:marRight w:val="0"/>
          <w:marTop w:val="0"/>
          <w:marBottom w:val="0"/>
          <w:divBdr>
            <w:top w:val="none" w:sz="0" w:space="0" w:color="auto"/>
            <w:left w:val="none" w:sz="0" w:space="0" w:color="auto"/>
            <w:bottom w:val="none" w:sz="0" w:space="0" w:color="auto"/>
            <w:right w:val="none" w:sz="0" w:space="0" w:color="auto"/>
          </w:divBdr>
        </w:div>
        <w:div w:id="167796932">
          <w:marLeft w:val="640"/>
          <w:marRight w:val="0"/>
          <w:marTop w:val="0"/>
          <w:marBottom w:val="0"/>
          <w:divBdr>
            <w:top w:val="none" w:sz="0" w:space="0" w:color="auto"/>
            <w:left w:val="none" w:sz="0" w:space="0" w:color="auto"/>
            <w:bottom w:val="none" w:sz="0" w:space="0" w:color="auto"/>
            <w:right w:val="none" w:sz="0" w:space="0" w:color="auto"/>
          </w:divBdr>
        </w:div>
        <w:div w:id="1971473280">
          <w:marLeft w:val="640"/>
          <w:marRight w:val="0"/>
          <w:marTop w:val="0"/>
          <w:marBottom w:val="0"/>
          <w:divBdr>
            <w:top w:val="none" w:sz="0" w:space="0" w:color="auto"/>
            <w:left w:val="none" w:sz="0" w:space="0" w:color="auto"/>
            <w:bottom w:val="none" w:sz="0" w:space="0" w:color="auto"/>
            <w:right w:val="none" w:sz="0" w:space="0" w:color="auto"/>
          </w:divBdr>
        </w:div>
        <w:div w:id="380906287">
          <w:marLeft w:val="640"/>
          <w:marRight w:val="0"/>
          <w:marTop w:val="0"/>
          <w:marBottom w:val="0"/>
          <w:divBdr>
            <w:top w:val="none" w:sz="0" w:space="0" w:color="auto"/>
            <w:left w:val="none" w:sz="0" w:space="0" w:color="auto"/>
            <w:bottom w:val="none" w:sz="0" w:space="0" w:color="auto"/>
            <w:right w:val="none" w:sz="0" w:space="0" w:color="auto"/>
          </w:divBdr>
        </w:div>
        <w:div w:id="1300383033">
          <w:marLeft w:val="640"/>
          <w:marRight w:val="0"/>
          <w:marTop w:val="0"/>
          <w:marBottom w:val="0"/>
          <w:divBdr>
            <w:top w:val="none" w:sz="0" w:space="0" w:color="auto"/>
            <w:left w:val="none" w:sz="0" w:space="0" w:color="auto"/>
            <w:bottom w:val="none" w:sz="0" w:space="0" w:color="auto"/>
            <w:right w:val="none" w:sz="0" w:space="0" w:color="auto"/>
          </w:divBdr>
        </w:div>
        <w:div w:id="886379476">
          <w:marLeft w:val="640"/>
          <w:marRight w:val="0"/>
          <w:marTop w:val="0"/>
          <w:marBottom w:val="0"/>
          <w:divBdr>
            <w:top w:val="none" w:sz="0" w:space="0" w:color="auto"/>
            <w:left w:val="none" w:sz="0" w:space="0" w:color="auto"/>
            <w:bottom w:val="none" w:sz="0" w:space="0" w:color="auto"/>
            <w:right w:val="none" w:sz="0" w:space="0" w:color="auto"/>
          </w:divBdr>
        </w:div>
        <w:div w:id="655575126">
          <w:marLeft w:val="640"/>
          <w:marRight w:val="0"/>
          <w:marTop w:val="0"/>
          <w:marBottom w:val="0"/>
          <w:divBdr>
            <w:top w:val="none" w:sz="0" w:space="0" w:color="auto"/>
            <w:left w:val="none" w:sz="0" w:space="0" w:color="auto"/>
            <w:bottom w:val="none" w:sz="0" w:space="0" w:color="auto"/>
            <w:right w:val="none" w:sz="0" w:space="0" w:color="auto"/>
          </w:divBdr>
        </w:div>
        <w:div w:id="579826867">
          <w:marLeft w:val="640"/>
          <w:marRight w:val="0"/>
          <w:marTop w:val="0"/>
          <w:marBottom w:val="0"/>
          <w:divBdr>
            <w:top w:val="none" w:sz="0" w:space="0" w:color="auto"/>
            <w:left w:val="none" w:sz="0" w:space="0" w:color="auto"/>
            <w:bottom w:val="none" w:sz="0" w:space="0" w:color="auto"/>
            <w:right w:val="none" w:sz="0" w:space="0" w:color="auto"/>
          </w:divBdr>
        </w:div>
        <w:div w:id="861867702">
          <w:marLeft w:val="640"/>
          <w:marRight w:val="0"/>
          <w:marTop w:val="0"/>
          <w:marBottom w:val="0"/>
          <w:divBdr>
            <w:top w:val="none" w:sz="0" w:space="0" w:color="auto"/>
            <w:left w:val="none" w:sz="0" w:space="0" w:color="auto"/>
            <w:bottom w:val="none" w:sz="0" w:space="0" w:color="auto"/>
            <w:right w:val="none" w:sz="0" w:space="0" w:color="auto"/>
          </w:divBdr>
        </w:div>
        <w:div w:id="1702509641">
          <w:marLeft w:val="640"/>
          <w:marRight w:val="0"/>
          <w:marTop w:val="0"/>
          <w:marBottom w:val="0"/>
          <w:divBdr>
            <w:top w:val="none" w:sz="0" w:space="0" w:color="auto"/>
            <w:left w:val="none" w:sz="0" w:space="0" w:color="auto"/>
            <w:bottom w:val="none" w:sz="0" w:space="0" w:color="auto"/>
            <w:right w:val="none" w:sz="0" w:space="0" w:color="auto"/>
          </w:divBdr>
        </w:div>
        <w:div w:id="1292127944">
          <w:marLeft w:val="640"/>
          <w:marRight w:val="0"/>
          <w:marTop w:val="0"/>
          <w:marBottom w:val="0"/>
          <w:divBdr>
            <w:top w:val="none" w:sz="0" w:space="0" w:color="auto"/>
            <w:left w:val="none" w:sz="0" w:space="0" w:color="auto"/>
            <w:bottom w:val="none" w:sz="0" w:space="0" w:color="auto"/>
            <w:right w:val="none" w:sz="0" w:space="0" w:color="auto"/>
          </w:divBdr>
        </w:div>
        <w:div w:id="2017993156">
          <w:marLeft w:val="640"/>
          <w:marRight w:val="0"/>
          <w:marTop w:val="0"/>
          <w:marBottom w:val="0"/>
          <w:divBdr>
            <w:top w:val="none" w:sz="0" w:space="0" w:color="auto"/>
            <w:left w:val="none" w:sz="0" w:space="0" w:color="auto"/>
            <w:bottom w:val="none" w:sz="0" w:space="0" w:color="auto"/>
            <w:right w:val="none" w:sz="0" w:space="0" w:color="auto"/>
          </w:divBdr>
        </w:div>
        <w:div w:id="1778403324">
          <w:marLeft w:val="640"/>
          <w:marRight w:val="0"/>
          <w:marTop w:val="0"/>
          <w:marBottom w:val="0"/>
          <w:divBdr>
            <w:top w:val="none" w:sz="0" w:space="0" w:color="auto"/>
            <w:left w:val="none" w:sz="0" w:space="0" w:color="auto"/>
            <w:bottom w:val="none" w:sz="0" w:space="0" w:color="auto"/>
            <w:right w:val="none" w:sz="0" w:space="0" w:color="auto"/>
          </w:divBdr>
        </w:div>
        <w:div w:id="687176381">
          <w:marLeft w:val="640"/>
          <w:marRight w:val="0"/>
          <w:marTop w:val="0"/>
          <w:marBottom w:val="0"/>
          <w:divBdr>
            <w:top w:val="none" w:sz="0" w:space="0" w:color="auto"/>
            <w:left w:val="none" w:sz="0" w:space="0" w:color="auto"/>
            <w:bottom w:val="none" w:sz="0" w:space="0" w:color="auto"/>
            <w:right w:val="none" w:sz="0" w:space="0" w:color="auto"/>
          </w:divBdr>
        </w:div>
        <w:div w:id="1683817150">
          <w:marLeft w:val="640"/>
          <w:marRight w:val="0"/>
          <w:marTop w:val="0"/>
          <w:marBottom w:val="0"/>
          <w:divBdr>
            <w:top w:val="none" w:sz="0" w:space="0" w:color="auto"/>
            <w:left w:val="none" w:sz="0" w:space="0" w:color="auto"/>
            <w:bottom w:val="none" w:sz="0" w:space="0" w:color="auto"/>
            <w:right w:val="none" w:sz="0" w:space="0" w:color="auto"/>
          </w:divBdr>
        </w:div>
      </w:divsChild>
    </w:div>
    <w:div w:id="1023826609">
      <w:bodyDiv w:val="1"/>
      <w:marLeft w:val="0"/>
      <w:marRight w:val="0"/>
      <w:marTop w:val="0"/>
      <w:marBottom w:val="0"/>
      <w:divBdr>
        <w:top w:val="none" w:sz="0" w:space="0" w:color="auto"/>
        <w:left w:val="none" w:sz="0" w:space="0" w:color="auto"/>
        <w:bottom w:val="none" w:sz="0" w:space="0" w:color="auto"/>
        <w:right w:val="none" w:sz="0" w:space="0" w:color="auto"/>
      </w:divBdr>
      <w:divsChild>
        <w:div w:id="583761821">
          <w:marLeft w:val="640"/>
          <w:marRight w:val="0"/>
          <w:marTop w:val="0"/>
          <w:marBottom w:val="0"/>
          <w:divBdr>
            <w:top w:val="none" w:sz="0" w:space="0" w:color="auto"/>
            <w:left w:val="none" w:sz="0" w:space="0" w:color="auto"/>
            <w:bottom w:val="none" w:sz="0" w:space="0" w:color="auto"/>
            <w:right w:val="none" w:sz="0" w:space="0" w:color="auto"/>
          </w:divBdr>
        </w:div>
        <w:div w:id="1714234782">
          <w:marLeft w:val="640"/>
          <w:marRight w:val="0"/>
          <w:marTop w:val="0"/>
          <w:marBottom w:val="0"/>
          <w:divBdr>
            <w:top w:val="none" w:sz="0" w:space="0" w:color="auto"/>
            <w:left w:val="none" w:sz="0" w:space="0" w:color="auto"/>
            <w:bottom w:val="none" w:sz="0" w:space="0" w:color="auto"/>
            <w:right w:val="none" w:sz="0" w:space="0" w:color="auto"/>
          </w:divBdr>
        </w:div>
        <w:div w:id="904335799">
          <w:marLeft w:val="640"/>
          <w:marRight w:val="0"/>
          <w:marTop w:val="0"/>
          <w:marBottom w:val="0"/>
          <w:divBdr>
            <w:top w:val="none" w:sz="0" w:space="0" w:color="auto"/>
            <w:left w:val="none" w:sz="0" w:space="0" w:color="auto"/>
            <w:bottom w:val="none" w:sz="0" w:space="0" w:color="auto"/>
            <w:right w:val="none" w:sz="0" w:space="0" w:color="auto"/>
          </w:divBdr>
        </w:div>
        <w:div w:id="799763245">
          <w:marLeft w:val="640"/>
          <w:marRight w:val="0"/>
          <w:marTop w:val="0"/>
          <w:marBottom w:val="0"/>
          <w:divBdr>
            <w:top w:val="none" w:sz="0" w:space="0" w:color="auto"/>
            <w:left w:val="none" w:sz="0" w:space="0" w:color="auto"/>
            <w:bottom w:val="none" w:sz="0" w:space="0" w:color="auto"/>
            <w:right w:val="none" w:sz="0" w:space="0" w:color="auto"/>
          </w:divBdr>
        </w:div>
        <w:div w:id="976494318">
          <w:marLeft w:val="640"/>
          <w:marRight w:val="0"/>
          <w:marTop w:val="0"/>
          <w:marBottom w:val="0"/>
          <w:divBdr>
            <w:top w:val="none" w:sz="0" w:space="0" w:color="auto"/>
            <w:left w:val="none" w:sz="0" w:space="0" w:color="auto"/>
            <w:bottom w:val="none" w:sz="0" w:space="0" w:color="auto"/>
            <w:right w:val="none" w:sz="0" w:space="0" w:color="auto"/>
          </w:divBdr>
        </w:div>
        <w:div w:id="777914074">
          <w:marLeft w:val="640"/>
          <w:marRight w:val="0"/>
          <w:marTop w:val="0"/>
          <w:marBottom w:val="0"/>
          <w:divBdr>
            <w:top w:val="none" w:sz="0" w:space="0" w:color="auto"/>
            <w:left w:val="none" w:sz="0" w:space="0" w:color="auto"/>
            <w:bottom w:val="none" w:sz="0" w:space="0" w:color="auto"/>
            <w:right w:val="none" w:sz="0" w:space="0" w:color="auto"/>
          </w:divBdr>
        </w:div>
        <w:div w:id="1700079457">
          <w:marLeft w:val="640"/>
          <w:marRight w:val="0"/>
          <w:marTop w:val="0"/>
          <w:marBottom w:val="0"/>
          <w:divBdr>
            <w:top w:val="none" w:sz="0" w:space="0" w:color="auto"/>
            <w:left w:val="none" w:sz="0" w:space="0" w:color="auto"/>
            <w:bottom w:val="none" w:sz="0" w:space="0" w:color="auto"/>
            <w:right w:val="none" w:sz="0" w:space="0" w:color="auto"/>
          </w:divBdr>
        </w:div>
        <w:div w:id="1309633374">
          <w:marLeft w:val="640"/>
          <w:marRight w:val="0"/>
          <w:marTop w:val="0"/>
          <w:marBottom w:val="0"/>
          <w:divBdr>
            <w:top w:val="none" w:sz="0" w:space="0" w:color="auto"/>
            <w:left w:val="none" w:sz="0" w:space="0" w:color="auto"/>
            <w:bottom w:val="none" w:sz="0" w:space="0" w:color="auto"/>
            <w:right w:val="none" w:sz="0" w:space="0" w:color="auto"/>
          </w:divBdr>
        </w:div>
        <w:div w:id="450562588">
          <w:marLeft w:val="640"/>
          <w:marRight w:val="0"/>
          <w:marTop w:val="0"/>
          <w:marBottom w:val="0"/>
          <w:divBdr>
            <w:top w:val="none" w:sz="0" w:space="0" w:color="auto"/>
            <w:left w:val="none" w:sz="0" w:space="0" w:color="auto"/>
            <w:bottom w:val="none" w:sz="0" w:space="0" w:color="auto"/>
            <w:right w:val="none" w:sz="0" w:space="0" w:color="auto"/>
          </w:divBdr>
        </w:div>
        <w:div w:id="1554195660">
          <w:marLeft w:val="640"/>
          <w:marRight w:val="0"/>
          <w:marTop w:val="0"/>
          <w:marBottom w:val="0"/>
          <w:divBdr>
            <w:top w:val="none" w:sz="0" w:space="0" w:color="auto"/>
            <w:left w:val="none" w:sz="0" w:space="0" w:color="auto"/>
            <w:bottom w:val="none" w:sz="0" w:space="0" w:color="auto"/>
            <w:right w:val="none" w:sz="0" w:space="0" w:color="auto"/>
          </w:divBdr>
        </w:div>
        <w:div w:id="990258407">
          <w:marLeft w:val="640"/>
          <w:marRight w:val="0"/>
          <w:marTop w:val="0"/>
          <w:marBottom w:val="0"/>
          <w:divBdr>
            <w:top w:val="none" w:sz="0" w:space="0" w:color="auto"/>
            <w:left w:val="none" w:sz="0" w:space="0" w:color="auto"/>
            <w:bottom w:val="none" w:sz="0" w:space="0" w:color="auto"/>
            <w:right w:val="none" w:sz="0" w:space="0" w:color="auto"/>
          </w:divBdr>
        </w:div>
        <w:div w:id="1070422131">
          <w:marLeft w:val="640"/>
          <w:marRight w:val="0"/>
          <w:marTop w:val="0"/>
          <w:marBottom w:val="0"/>
          <w:divBdr>
            <w:top w:val="none" w:sz="0" w:space="0" w:color="auto"/>
            <w:left w:val="none" w:sz="0" w:space="0" w:color="auto"/>
            <w:bottom w:val="none" w:sz="0" w:space="0" w:color="auto"/>
            <w:right w:val="none" w:sz="0" w:space="0" w:color="auto"/>
          </w:divBdr>
        </w:div>
        <w:div w:id="1349330902">
          <w:marLeft w:val="640"/>
          <w:marRight w:val="0"/>
          <w:marTop w:val="0"/>
          <w:marBottom w:val="0"/>
          <w:divBdr>
            <w:top w:val="none" w:sz="0" w:space="0" w:color="auto"/>
            <w:left w:val="none" w:sz="0" w:space="0" w:color="auto"/>
            <w:bottom w:val="none" w:sz="0" w:space="0" w:color="auto"/>
            <w:right w:val="none" w:sz="0" w:space="0" w:color="auto"/>
          </w:divBdr>
        </w:div>
        <w:div w:id="1661231637">
          <w:marLeft w:val="640"/>
          <w:marRight w:val="0"/>
          <w:marTop w:val="0"/>
          <w:marBottom w:val="0"/>
          <w:divBdr>
            <w:top w:val="none" w:sz="0" w:space="0" w:color="auto"/>
            <w:left w:val="none" w:sz="0" w:space="0" w:color="auto"/>
            <w:bottom w:val="none" w:sz="0" w:space="0" w:color="auto"/>
            <w:right w:val="none" w:sz="0" w:space="0" w:color="auto"/>
          </w:divBdr>
        </w:div>
        <w:div w:id="1841655608">
          <w:marLeft w:val="640"/>
          <w:marRight w:val="0"/>
          <w:marTop w:val="0"/>
          <w:marBottom w:val="0"/>
          <w:divBdr>
            <w:top w:val="none" w:sz="0" w:space="0" w:color="auto"/>
            <w:left w:val="none" w:sz="0" w:space="0" w:color="auto"/>
            <w:bottom w:val="none" w:sz="0" w:space="0" w:color="auto"/>
            <w:right w:val="none" w:sz="0" w:space="0" w:color="auto"/>
          </w:divBdr>
        </w:div>
        <w:div w:id="1470590307">
          <w:marLeft w:val="640"/>
          <w:marRight w:val="0"/>
          <w:marTop w:val="0"/>
          <w:marBottom w:val="0"/>
          <w:divBdr>
            <w:top w:val="none" w:sz="0" w:space="0" w:color="auto"/>
            <w:left w:val="none" w:sz="0" w:space="0" w:color="auto"/>
            <w:bottom w:val="none" w:sz="0" w:space="0" w:color="auto"/>
            <w:right w:val="none" w:sz="0" w:space="0" w:color="auto"/>
          </w:divBdr>
        </w:div>
        <w:div w:id="640236252">
          <w:marLeft w:val="640"/>
          <w:marRight w:val="0"/>
          <w:marTop w:val="0"/>
          <w:marBottom w:val="0"/>
          <w:divBdr>
            <w:top w:val="none" w:sz="0" w:space="0" w:color="auto"/>
            <w:left w:val="none" w:sz="0" w:space="0" w:color="auto"/>
            <w:bottom w:val="none" w:sz="0" w:space="0" w:color="auto"/>
            <w:right w:val="none" w:sz="0" w:space="0" w:color="auto"/>
          </w:divBdr>
        </w:div>
        <w:div w:id="891501814">
          <w:marLeft w:val="640"/>
          <w:marRight w:val="0"/>
          <w:marTop w:val="0"/>
          <w:marBottom w:val="0"/>
          <w:divBdr>
            <w:top w:val="none" w:sz="0" w:space="0" w:color="auto"/>
            <w:left w:val="none" w:sz="0" w:space="0" w:color="auto"/>
            <w:bottom w:val="none" w:sz="0" w:space="0" w:color="auto"/>
            <w:right w:val="none" w:sz="0" w:space="0" w:color="auto"/>
          </w:divBdr>
        </w:div>
        <w:div w:id="1167600326">
          <w:marLeft w:val="640"/>
          <w:marRight w:val="0"/>
          <w:marTop w:val="0"/>
          <w:marBottom w:val="0"/>
          <w:divBdr>
            <w:top w:val="none" w:sz="0" w:space="0" w:color="auto"/>
            <w:left w:val="none" w:sz="0" w:space="0" w:color="auto"/>
            <w:bottom w:val="none" w:sz="0" w:space="0" w:color="auto"/>
            <w:right w:val="none" w:sz="0" w:space="0" w:color="auto"/>
          </w:divBdr>
        </w:div>
        <w:div w:id="1954483918">
          <w:marLeft w:val="640"/>
          <w:marRight w:val="0"/>
          <w:marTop w:val="0"/>
          <w:marBottom w:val="0"/>
          <w:divBdr>
            <w:top w:val="none" w:sz="0" w:space="0" w:color="auto"/>
            <w:left w:val="none" w:sz="0" w:space="0" w:color="auto"/>
            <w:bottom w:val="none" w:sz="0" w:space="0" w:color="auto"/>
            <w:right w:val="none" w:sz="0" w:space="0" w:color="auto"/>
          </w:divBdr>
        </w:div>
        <w:div w:id="1857425173">
          <w:marLeft w:val="640"/>
          <w:marRight w:val="0"/>
          <w:marTop w:val="0"/>
          <w:marBottom w:val="0"/>
          <w:divBdr>
            <w:top w:val="none" w:sz="0" w:space="0" w:color="auto"/>
            <w:left w:val="none" w:sz="0" w:space="0" w:color="auto"/>
            <w:bottom w:val="none" w:sz="0" w:space="0" w:color="auto"/>
            <w:right w:val="none" w:sz="0" w:space="0" w:color="auto"/>
          </w:divBdr>
        </w:div>
        <w:div w:id="368576954">
          <w:marLeft w:val="640"/>
          <w:marRight w:val="0"/>
          <w:marTop w:val="0"/>
          <w:marBottom w:val="0"/>
          <w:divBdr>
            <w:top w:val="none" w:sz="0" w:space="0" w:color="auto"/>
            <w:left w:val="none" w:sz="0" w:space="0" w:color="auto"/>
            <w:bottom w:val="none" w:sz="0" w:space="0" w:color="auto"/>
            <w:right w:val="none" w:sz="0" w:space="0" w:color="auto"/>
          </w:divBdr>
        </w:div>
      </w:divsChild>
    </w:div>
    <w:div w:id="1037200000">
      <w:bodyDiv w:val="1"/>
      <w:marLeft w:val="0"/>
      <w:marRight w:val="0"/>
      <w:marTop w:val="0"/>
      <w:marBottom w:val="0"/>
      <w:divBdr>
        <w:top w:val="none" w:sz="0" w:space="0" w:color="auto"/>
        <w:left w:val="none" w:sz="0" w:space="0" w:color="auto"/>
        <w:bottom w:val="none" w:sz="0" w:space="0" w:color="auto"/>
        <w:right w:val="none" w:sz="0" w:space="0" w:color="auto"/>
      </w:divBdr>
    </w:div>
    <w:div w:id="1040544755">
      <w:bodyDiv w:val="1"/>
      <w:marLeft w:val="0"/>
      <w:marRight w:val="0"/>
      <w:marTop w:val="0"/>
      <w:marBottom w:val="0"/>
      <w:divBdr>
        <w:top w:val="none" w:sz="0" w:space="0" w:color="auto"/>
        <w:left w:val="none" w:sz="0" w:space="0" w:color="auto"/>
        <w:bottom w:val="none" w:sz="0" w:space="0" w:color="auto"/>
        <w:right w:val="none" w:sz="0" w:space="0" w:color="auto"/>
      </w:divBdr>
    </w:div>
    <w:div w:id="1046103640">
      <w:bodyDiv w:val="1"/>
      <w:marLeft w:val="0"/>
      <w:marRight w:val="0"/>
      <w:marTop w:val="0"/>
      <w:marBottom w:val="0"/>
      <w:divBdr>
        <w:top w:val="none" w:sz="0" w:space="0" w:color="auto"/>
        <w:left w:val="none" w:sz="0" w:space="0" w:color="auto"/>
        <w:bottom w:val="none" w:sz="0" w:space="0" w:color="auto"/>
        <w:right w:val="none" w:sz="0" w:space="0" w:color="auto"/>
      </w:divBdr>
    </w:div>
    <w:div w:id="1046904151">
      <w:bodyDiv w:val="1"/>
      <w:marLeft w:val="0"/>
      <w:marRight w:val="0"/>
      <w:marTop w:val="0"/>
      <w:marBottom w:val="0"/>
      <w:divBdr>
        <w:top w:val="none" w:sz="0" w:space="0" w:color="auto"/>
        <w:left w:val="none" w:sz="0" w:space="0" w:color="auto"/>
        <w:bottom w:val="none" w:sz="0" w:space="0" w:color="auto"/>
        <w:right w:val="none" w:sz="0" w:space="0" w:color="auto"/>
      </w:divBdr>
    </w:div>
    <w:div w:id="1057627726">
      <w:bodyDiv w:val="1"/>
      <w:marLeft w:val="0"/>
      <w:marRight w:val="0"/>
      <w:marTop w:val="0"/>
      <w:marBottom w:val="0"/>
      <w:divBdr>
        <w:top w:val="none" w:sz="0" w:space="0" w:color="auto"/>
        <w:left w:val="none" w:sz="0" w:space="0" w:color="auto"/>
        <w:bottom w:val="none" w:sz="0" w:space="0" w:color="auto"/>
        <w:right w:val="none" w:sz="0" w:space="0" w:color="auto"/>
      </w:divBdr>
      <w:divsChild>
        <w:div w:id="1056398652">
          <w:marLeft w:val="640"/>
          <w:marRight w:val="0"/>
          <w:marTop w:val="0"/>
          <w:marBottom w:val="0"/>
          <w:divBdr>
            <w:top w:val="none" w:sz="0" w:space="0" w:color="auto"/>
            <w:left w:val="none" w:sz="0" w:space="0" w:color="auto"/>
            <w:bottom w:val="none" w:sz="0" w:space="0" w:color="auto"/>
            <w:right w:val="none" w:sz="0" w:space="0" w:color="auto"/>
          </w:divBdr>
        </w:div>
        <w:div w:id="1914583674">
          <w:marLeft w:val="640"/>
          <w:marRight w:val="0"/>
          <w:marTop w:val="0"/>
          <w:marBottom w:val="0"/>
          <w:divBdr>
            <w:top w:val="none" w:sz="0" w:space="0" w:color="auto"/>
            <w:left w:val="none" w:sz="0" w:space="0" w:color="auto"/>
            <w:bottom w:val="none" w:sz="0" w:space="0" w:color="auto"/>
            <w:right w:val="none" w:sz="0" w:space="0" w:color="auto"/>
          </w:divBdr>
        </w:div>
        <w:div w:id="2058625798">
          <w:marLeft w:val="640"/>
          <w:marRight w:val="0"/>
          <w:marTop w:val="0"/>
          <w:marBottom w:val="0"/>
          <w:divBdr>
            <w:top w:val="none" w:sz="0" w:space="0" w:color="auto"/>
            <w:left w:val="none" w:sz="0" w:space="0" w:color="auto"/>
            <w:bottom w:val="none" w:sz="0" w:space="0" w:color="auto"/>
            <w:right w:val="none" w:sz="0" w:space="0" w:color="auto"/>
          </w:divBdr>
        </w:div>
        <w:div w:id="559630043">
          <w:marLeft w:val="640"/>
          <w:marRight w:val="0"/>
          <w:marTop w:val="0"/>
          <w:marBottom w:val="0"/>
          <w:divBdr>
            <w:top w:val="none" w:sz="0" w:space="0" w:color="auto"/>
            <w:left w:val="none" w:sz="0" w:space="0" w:color="auto"/>
            <w:bottom w:val="none" w:sz="0" w:space="0" w:color="auto"/>
            <w:right w:val="none" w:sz="0" w:space="0" w:color="auto"/>
          </w:divBdr>
        </w:div>
        <w:div w:id="1850215550">
          <w:marLeft w:val="640"/>
          <w:marRight w:val="0"/>
          <w:marTop w:val="0"/>
          <w:marBottom w:val="0"/>
          <w:divBdr>
            <w:top w:val="none" w:sz="0" w:space="0" w:color="auto"/>
            <w:left w:val="none" w:sz="0" w:space="0" w:color="auto"/>
            <w:bottom w:val="none" w:sz="0" w:space="0" w:color="auto"/>
            <w:right w:val="none" w:sz="0" w:space="0" w:color="auto"/>
          </w:divBdr>
        </w:div>
        <w:div w:id="1511483291">
          <w:marLeft w:val="640"/>
          <w:marRight w:val="0"/>
          <w:marTop w:val="0"/>
          <w:marBottom w:val="0"/>
          <w:divBdr>
            <w:top w:val="none" w:sz="0" w:space="0" w:color="auto"/>
            <w:left w:val="none" w:sz="0" w:space="0" w:color="auto"/>
            <w:bottom w:val="none" w:sz="0" w:space="0" w:color="auto"/>
            <w:right w:val="none" w:sz="0" w:space="0" w:color="auto"/>
          </w:divBdr>
        </w:div>
        <w:div w:id="1132333242">
          <w:marLeft w:val="640"/>
          <w:marRight w:val="0"/>
          <w:marTop w:val="0"/>
          <w:marBottom w:val="0"/>
          <w:divBdr>
            <w:top w:val="none" w:sz="0" w:space="0" w:color="auto"/>
            <w:left w:val="none" w:sz="0" w:space="0" w:color="auto"/>
            <w:bottom w:val="none" w:sz="0" w:space="0" w:color="auto"/>
            <w:right w:val="none" w:sz="0" w:space="0" w:color="auto"/>
          </w:divBdr>
        </w:div>
        <w:div w:id="1161963809">
          <w:marLeft w:val="640"/>
          <w:marRight w:val="0"/>
          <w:marTop w:val="0"/>
          <w:marBottom w:val="0"/>
          <w:divBdr>
            <w:top w:val="none" w:sz="0" w:space="0" w:color="auto"/>
            <w:left w:val="none" w:sz="0" w:space="0" w:color="auto"/>
            <w:bottom w:val="none" w:sz="0" w:space="0" w:color="auto"/>
            <w:right w:val="none" w:sz="0" w:space="0" w:color="auto"/>
          </w:divBdr>
        </w:div>
        <w:div w:id="1778254915">
          <w:marLeft w:val="640"/>
          <w:marRight w:val="0"/>
          <w:marTop w:val="0"/>
          <w:marBottom w:val="0"/>
          <w:divBdr>
            <w:top w:val="none" w:sz="0" w:space="0" w:color="auto"/>
            <w:left w:val="none" w:sz="0" w:space="0" w:color="auto"/>
            <w:bottom w:val="none" w:sz="0" w:space="0" w:color="auto"/>
            <w:right w:val="none" w:sz="0" w:space="0" w:color="auto"/>
          </w:divBdr>
        </w:div>
        <w:div w:id="153423217">
          <w:marLeft w:val="640"/>
          <w:marRight w:val="0"/>
          <w:marTop w:val="0"/>
          <w:marBottom w:val="0"/>
          <w:divBdr>
            <w:top w:val="none" w:sz="0" w:space="0" w:color="auto"/>
            <w:left w:val="none" w:sz="0" w:space="0" w:color="auto"/>
            <w:bottom w:val="none" w:sz="0" w:space="0" w:color="auto"/>
            <w:right w:val="none" w:sz="0" w:space="0" w:color="auto"/>
          </w:divBdr>
        </w:div>
        <w:div w:id="1125735376">
          <w:marLeft w:val="640"/>
          <w:marRight w:val="0"/>
          <w:marTop w:val="0"/>
          <w:marBottom w:val="0"/>
          <w:divBdr>
            <w:top w:val="none" w:sz="0" w:space="0" w:color="auto"/>
            <w:left w:val="none" w:sz="0" w:space="0" w:color="auto"/>
            <w:bottom w:val="none" w:sz="0" w:space="0" w:color="auto"/>
            <w:right w:val="none" w:sz="0" w:space="0" w:color="auto"/>
          </w:divBdr>
        </w:div>
        <w:div w:id="1866628243">
          <w:marLeft w:val="640"/>
          <w:marRight w:val="0"/>
          <w:marTop w:val="0"/>
          <w:marBottom w:val="0"/>
          <w:divBdr>
            <w:top w:val="none" w:sz="0" w:space="0" w:color="auto"/>
            <w:left w:val="none" w:sz="0" w:space="0" w:color="auto"/>
            <w:bottom w:val="none" w:sz="0" w:space="0" w:color="auto"/>
            <w:right w:val="none" w:sz="0" w:space="0" w:color="auto"/>
          </w:divBdr>
        </w:div>
        <w:div w:id="1126462602">
          <w:marLeft w:val="640"/>
          <w:marRight w:val="0"/>
          <w:marTop w:val="0"/>
          <w:marBottom w:val="0"/>
          <w:divBdr>
            <w:top w:val="none" w:sz="0" w:space="0" w:color="auto"/>
            <w:left w:val="none" w:sz="0" w:space="0" w:color="auto"/>
            <w:bottom w:val="none" w:sz="0" w:space="0" w:color="auto"/>
            <w:right w:val="none" w:sz="0" w:space="0" w:color="auto"/>
          </w:divBdr>
        </w:div>
        <w:div w:id="1779451237">
          <w:marLeft w:val="640"/>
          <w:marRight w:val="0"/>
          <w:marTop w:val="0"/>
          <w:marBottom w:val="0"/>
          <w:divBdr>
            <w:top w:val="none" w:sz="0" w:space="0" w:color="auto"/>
            <w:left w:val="none" w:sz="0" w:space="0" w:color="auto"/>
            <w:bottom w:val="none" w:sz="0" w:space="0" w:color="auto"/>
            <w:right w:val="none" w:sz="0" w:space="0" w:color="auto"/>
          </w:divBdr>
        </w:div>
        <w:div w:id="1523979553">
          <w:marLeft w:val="640"/>
          <w:marRight w:val="0"/>
          <w:marTop w:val="0"/>
          <w:marBottom w:val="0"/>
          <w:divBdr>
            <w:top w:val="none" w:sz="0" w:space="0" w:color="auto"/>
            <w:left w:val="none" w:sz="0" w:space="0" w:color="auto"/>
            <w:bottom w:val="none" w:sz="0" w:space="0" w:color="auto"/>
            <w:right w:val="none" w:sz="0" w:space="0" w:color="auto"/>
          </w:divBdr>
        </w:div>
        <w:div w:id="522521978">
          <w:marLeft w:val="640"/>
          <w:marRight w:val="0"/>
          <w:marTop w:val="0"/>
          <w:marBottom w:val="0"/>
          <w:divBdr>
            <w:top w:val="none" w:sz="0" w:space="0" w:color="auto"/>
            <w:left w:val="none" w:sz="0" w:space="0" w:color="auto"/>
            <w:bottom w:val="none" w:sz="0" w:space="0" w:color="auto"/>
            <w:right w:val="none" w:sz="0" w:space="0" w:color="auto"/>
          </w:divBdr>
        </w:div>
        <w:div w:id="533271480">
          <w:marLeft w:val="640"/>
          <w:marRight w:val="0"/>
          <w:marTop w:val="0"/>
          <w:marBottom w:val="0"/>
          <w:divBdr>
            <w:top w:val="none" w:sz="0" w:space="0" w:color="auto"/>
            <w:left w:val="none" w:sz="0" w:space="0" w:color="auto"/>
            <w:bottom w:val="none" w:sz="0" w:space="0" w:color="auto"/>
            <w:right w:val="none" w:sz="0" w:space="0" w:color="auto"/>
          </w:divBdr>
        </w:div>
        <w:div w:id="156847084">
          <w:marLeft w:val="640"/>
          <w:marRight w:val="0"/>
          <w:marTop w:val="0"/>
          <w:marBottom w:val="0"/>
          <w:divBdr>
            <w:top w:val="none" w:sz="0" w:space="0" w:color="auto"/>
            <w:left w:val="none" w:sz="0" w:space="0" w:color="auto"/>
            <w:bottom w:val="none" w:sz="0" w:space="0" w:color="auto"/>
            <w:right w:val="none" w:sz="0" w:space="0" w:color="auto"/>
          </w:divBdr>
        </w:div>
        <w:div w:id="975139755">
          <w:marLeft w:val="640"/>
          <w:marRight w:val="0"/>
          <w:marTop w:val="0"/>
          <w:marBottom w:val="0"/>
          <w:divBdr>
            <w:top w:val="none" w:sz="0" w:space="0" w:color="auto"/>
            <w:left w:val="none" w:sz="0" w:space="0" w:color="auto"/>
            <w:bottom w:val="none" w:sz="0" w:space="0" w:color="auto"/>
            <w:right w:val="none" w:sz="0" w:space="0" w:color="auto"/>
          </w:divBdr>
        </w:div>
        <w:div w:id="95637396">
          <w:marLeft w:val="640"/>
          <w:marRight w:val="0"/>
          <w:marTop w:val="0"/>
          <w:marBottom w:val="0"/>
          <w:divBdr>
            <w:top w:val="none" w:sz="0" w:space="0" w:color="auto"/>
            <w:left w:val="none" w:sz="0" w:space="0" w:color="auto"/>
            <w:bottom w:val="none" w:sz="0" w:space="0" w:color="auto"/>
            <w:right w:val="none" w:sz="0" w:space="0" w:color="auto"/>
          </w:divBdr>
        </w:div>
        <w:div w:id="40329163">
          <w:marLeft w:val="640"/>
          <w:marRight w:val="0"/>
          <w:marTop w:val="0"/>
          <w:marBottom w:val="0"/>
          <w:divBdr>
            <w:top w:val="none" w:sz="0" w:space="0" w:color="auto"/>
            <w:left w:val="none" w:sz="0" w:space="0" w:color="auto"/>
            <w:bottom w:val="none" w:sz="0" w:space="0" w:color="auto"/>
            <w:right w:val="none" w:sz="0" w:space="0" w:color="auto"/>
          </w:divBdr>
        </w:div>
        <w:div w:id="151727793">
          <w:marLeft w:val="640"/>
          <w:marRight w:val="0"/>
          <w:marTop w:val="0"/>
          <w:marBottom w:val="0"/>
          <w:divBdr>
            <w:top w:val="none" w:sz="0" w:space="0" w:color="auto"/>
            <w:left w:val="none" w:sz="0" w:space="0" w:color="auto"/>
            <w:bottom w:val="none" w:sz="0" w:space="0" w:color="auto"/>
            <w:right w:val="none" w:sz="0" w:space="0" w:color="auto"/>
          </w:divBdr>
        </w:div>
      </w:divsChild>
    </w:div>
    <w:div w:id="1058434531">
      <w:bodyDiv w:val="1"/>
      <w:marLeft w:val="0"/>
      <w:marRight w:val="0"/>
      <w:marTop w:val="0"/>
      <w:marBottom w:val="0"/>
      <w:divBdr>
        <w:top w:val="none" w:sz="0" w:space="0" w:color="auto"/>
        <w:left w:val="none" w:sz="0" w:space="0" w:color="auto"/>
        <w:bottom w:val="none" w:sz="0" w:space="0" w:color="auto"/>
        <w:right w:val="none" w:sz="0" w:space="0" w:color="auto"/>
      </w:divBdr>
    </w:div>
    <w:div w:id="1075930153">
      <w:bodyDiv w:val="1"/>
      <w:marLeft w:val="0"/>
      <w:marRight w:val="0"/>
      <w:marTop w:val="0"/>
      <w:marBottom w:val="0"/>
      <w:divBdr>
        <w:top w:val="none" w:sz="0" w:space="0" w:color="auto"/>
        <w:left w:val="none" w:sz="0" w:space="0" w:color="auto"/>
        <w:bottom w:val="none" w:sz="0" w:space="0" w:color="auto"/>
        <w:right w:val="none" w:sz="0" w:space="0" w:color="auto"/>
      </w:divBdr>
    </w:div>
    <w:div w:id="1108550360">
      <w:bodyDiv w:val="1"/>
      <w:marLeft w:val="0"/>
      <w:marRight w:val="0"/>
      <w:marTop w:val="0"/>
      <w:marBottom w:val="0"/>
      <w:divBdr>
        <w:top w:val="none" w:sz="0" w:space="0" w:color="auto"/>
        <w:left w:val="none" w:sz="0" w:space="0" w:color="auto"/>
        <w:bottom w:val="none" w:sz="0" w:space="0" w:color="auto"/>
        <w:right w:val="none" w:sz="0" w:space="0" w:color="auto"/>
      </w:divBdr>
    </w:div>
    <w:div w:id="1138842274">
      <w:bodyDiv w:val="1"/>
      <w:marLeft w:val="0"/>
      <w:marRight w:val="0"/>
      <w:marTop w:val="0"/>
      <w:marBottom w:val="0"/>
      <w:divBdr>
        <w:top w:val="none" w:sz="0" w:space="0" w:color="auto"/>
        <w:left w:val="none" w:sz="0" w:space="0" w:color="auto"/>
        <w:bottom w:val="none" w:sz="0" w:space="0" w:color="auto"/>
        <w:right w:val="none" w:sz="0" w:space="0" w:color="auto"/>
      </w:divBdr>
    </w:div>
    <w:div w:id="1139036864">
      <w:bodyDiv w:val="1"/>
      <w:marLeft w:val="0"/>
      <w:marRight w:val="0"/>
      <w:marTop w:val="0"/>
      <w:marBottom w:val="0"/>
      <w:divBdr>
        <w:top w:val="none" w:sz="0" w:space="0" w:color="auto"/>
        <w:left w:val="none" w:sz="0" w:space="0" w:color="auto"/>
        <w:bottom w:val="none" w:sz="0" w:space="0" w:color="auto"/>
        <w:right w:val="none" w:sz="0" w:space="0" w:color="auto"/>
      </w:divBdr>
    </w:div>
    <w:div w:id="1148403678">
      <w:bodyDiv w:val="1"/>
      <w:marLeft w:val="0"/>
      <w:marRight w:val="0"/>
      <w:marTop w:val="0"/>
      <w:marBottom w:val="0"/>
      <w:divBdr>
        <w:top w:val="none" w:sz="0" w:space="0" w:color="auto"/>
        <w:left w:val="none" w:sz="0" w:space="0" w:color="auto"/>
        <w:bottom w:val="none" w:sz="0" w:space="0" w:color="auto"/>
        <w:right w:val="none" w:sz="0" w:space="0" w:color="auto"/>
      </w:divBdr>
    </w:div>
    <w:div w:id="1151601000">
      <w:bodyDiv w:val="1"/>
      <w:marLeft w:val="0"/>
      <w:marRight w:val="0"/>
      <w:marTop w:val="0"/>
      <w:marBottom w:val="0"/>
      <w:divBdr>
        <w:top w:val="none" w:sz="0" w:space="0" w:color="auto"/>
        <w:left w:val="none" w:sz="0" w:space="0" w:color="auto"/>
        <w:bottom w:val="none" w:sz="0" w:space="0" w:color="auto"/>
        <w:right w:val="none" w:sz="0" w:space="0" w:color="auto"/>
      </w:divBdr>
    </w:div>
    <w:div w:id="1192843502">
      <w:bodyDiv w:val="1"/>
      <w:marLeft w:val="0"/>
      <w:marRight w:val="0"/>
      <w:marTop w:val="0"/>
      <w:marBottom w:val="0"/>
      <w:divBdr>
        <w:top w:val="none" w:sz="0" w:space="0" w:color="auto"/>
        <w:left w:val="none" w:sz="0" w:space="0" w:color="auto"/>
        <w:bottom w:val="none" w:sz="0" w:space="0" w:color="auto"/>
        <w:right w:val="none" w:sz="0" w:space="0" w:color="auto"/>
      </w:divBdr>
      <w:divsChild>
        <w:div w:id="1611618921">
          <w:marLeft w:val="640"/>
          <w:marRight w:val="0"/>
          <w:marTop w:val="0"/>
          <w:marBottom w:val="0"/>
          <w:divBdr>
            <w:top w:val="none" w:sz="0" w:space="0" w:color="auto"/>
            <w:left w:val="none" w:sz="0" w:space="0" w:color="auto"/>
            <w:bottom w:val="none" w:sz="0" w:space="0" w:color="auto"/>
            <w:right w:val="none" w:sz="0" w:space="0" w:color="auto"/>
          </w:divBdr>
        </w:div>
        <w:div w:id="30767125">
          <w:marLeft w:val="640"/>
          <w:marRight w:val="0"/>
          <w:marTop w:val="0"/>
          <w:marBottom w:val="0"/>
          <w:divBdr>
            <w:top w:val="none" w:sz="0" w:space="0" w:color="auto"/>
            <w:left w:val="none" w:sz="0" w:space="0" w:color="auto"/>
            <w:bottom w:val="none" w:sz="0" w:space="0" w:color="auto"/>
            <w:right w:val="none" w:sz="0" w:space="0" w:color="auto"/>
          </w:divBdr>
        </w:div>
        <w:div w:id="1526286971">
          <w:marLeft w:val="640"/>
          <w:marRight w:val="0"/>
          <w:marTop w:val="0"/>
          <w:marBottom w:val="0"/>
          <w:divBdr>
            <w:top w:val="none" w:sz="0" w:space="0" w:color="auto"/>
            <w:left w:val="none" w:sz="0" w:space="0" w:color="auto"/>
            <w:bottom w:val="none" w:sz="0" w:space="0" w:color="auto"/>
            <w:right w:val="none" w:sz="0" w:space="0" w:color="auto"/>
          </w:divBdr>
        </w:div>
        <w:div w:id="1901014491">
          <w:marLeft w:val="640"/>
          <w:marRight w:val="0"/>
          <w:marTop w:val="0"/>
          <w:marBottom w:val="0"/>
          <w:divBdr>
            <w:top w:val="none" w:sz="0" w:space="0" w:color="auto"/>
            <w:left w:val="none" w:sz="0" w:space="0" w:color="auto"/>
            <w:bottom w:val="none" w:sz="0" w:space="0" w:color="auto"/>
            <w:right w:val="none" w:sz="0" w:space="0" w:color="auto"/>
          </w:divBdr>
        </w:div>
        <w:div w:id="764498410">
          <w:marLeft w:val="640"/>
          <w:marRight w:val="0"/>
          <w:marTop w:val="0"/>
          <w:marBottom w:val="0"/>
          <w:divBdr>
            <w:top w:val="none" w:sz="0" w:space="0" w:color="auto"/>
            <w:left w:val="none" w:sz="0" w:space="0" w:color="auto"/>
            <w:bottom w:val="none" w:sz="0" w:space="0" w:color="auto"/>
            <w:right w:val="none" w:sz="0" w:space="0" w:color="auto"/>
          </w:divBdr>
        </w:div>
        <w:div w:id="440302289">
          <w:marLeft w:val="640"/>
          <w:marRight w:val="0"/>
          <w:marTop w:val="0"/>
          <w:marBottom w:val="0"/>
          <w:divBdr>
            <w:top w:val="none" w:sz="0" w:space="0" w:color="auto"/>
            <w:left w:val="none" w:sz="0" w:space="0" w:color="auto"/>
            <w:bottom w:val="none" w:sz="0" w:space="0" w:color="auto"/>
            <w:right w:val="none" w:sz="0" w:space="0" w:color="auto"/>
          </w:divBdr>
        </w:div>
        <w:div w:id="1250041893">
          <w:marLeft w:val="640"/>
          <w:marRight w:val="0"/>
          <w:marTop w:val="0"/>
          <w:marBottom w:val="0"/>
          <w:divBdr>
            <w:top w:val="none" w:sz="0" w:space="0" w:color="auto"/>
            <w:left w:val="none" w:sz="0" w:space="0" w:color="auto"/>
            <w:bottom w:val="none" w:sz="0" w:space="0" w:color="auto"/>
            <w:right w:val="none" w:sz="0" w:space="0" w:color="auto"/>
          </w:divBdr>
        </w:div>
        <w:div w:id="977537549">
          <w:marLeft w:val="640"/>
          <w:marRight w:val="0"/>
          <w:marTop w:val="0"/>
          <w:marBottom w:val="0"/>
          <w:divBdr>
            <w:top w:val="none" w:sz="0" w:space="0" w:color="auto"/>
            <w:left w:val="none" w:sz="0" w:space="0" w:color="auto"/>
            <w:bottom w:val="none" w:sz="0" w:space="0" w:color="auto"/>
            <w:right w:val="none" w:sz="0" w:space="0" w:color="auto"/>
          </w:divBdr>
        </w:div>
        <w:div w:id="228926835">
          <w:marLeft w:val="640"/>
          <w:marRight w:val="0"/>
          <w:marTop w:val="0"/>
          <w:marBottom w:val="0"/>
          <w:divBdr>
            <w:top w:val="none" w:sz="0" w:space="0" w:color="auto"/>
            <w:left w:val="none" w:sz="0" w:space="0" w:color="auto"/>
            <w:bottom w:val="none" w:sz="0" w:space="0" w:color="auto"/>
            <w:right w:val="none" w:sz="0" w:space="0" w:color="auto"/>
          </w:divBdr>
        </w:div>
        <w:div w:id="853421643">
          <w:marLeft w:val="640"/>
          <w:marRight w:val="0"/>
          <w:marTop w:val="0"/>
          <w:marBottom w:val="0"/>
          <w:divBdr>
            <w:top w:val="none" w:sz="0" w:space="0" w:color="auto"/>
            <w:left w:val="none" w:sz="0" w:space="0" w:color="auto"/>
            <w:bottom w:val="none" w:sz="0" w:space="0" w:color="auto"/>
            <w:right w:val="none" w:sz="0" w:space="0" w:color="auto"/>
          </w:divBdr>
        </w:div>
        <w:div w:id="421533826">
          <w:marLeft w:val="640"/>
          <w:marRight w:val="0"/>
          <w:marTop w:val="0"/>
          <w:marBottom w:val="0"/>
          <w:divBdr>
            <w:top w:val="none" w:sz="0" w:space="0" w:color="auto"/>
            <w:left w:val="none" w:sz="0" w:space="0" w:color="auto"/>
            <w:bottom w:val="none" w:sz="0" w:space="0" w:color="auto"/>
            <w:right w:val="none" w:sz="0" w:space="0" w:color="auto"/>
          </w:divBdr>
        </w:div>
        <w:div w:id="818809641">
          <w:marLeft w:val="640"/>
          <w:marRight w:val="0"/>
          <w:marTop w:val="0"/>
          <w:marBottom w:val="0"/>
          <w:divBdr>
            <w:top w:val="none" w:sz="0" w:space="0" w:color="auto"/>
            <w:left w:val="none" w:sz="0" w:space="0" w:color="auto"/>
            <w:bottom w:val="none" w:sz="0" w:space="0" w:color="auto"/>
            <w:right w:val="none" w:sz="0" w:space="0" w:color="auto"/>
          </w:divBdr>
        </w:div>
        <w:div w:id="975914736">
          <w:marLeft w:val="640"/>
          <w:marRight w:val="0"/>
          <w:marTop w:val="0"/>
          <w:marBottom w:val="0"/>
          <w:divBdr>
            <w:top w:val="none" w:sz="0" w:space="0" w:color="auto"/>
            <w:left w:val="none" w:sz="0" w:space="0" w:color="auto"/>
            <w:bottom w:val="none" w:sz="0" w:space="0" w:color="auto"/>
            <w:right w:val="none" w:sz="0" w:space="0" w:color="auto"/>
          </w:divBdr>
        </w:div>
        <w:div w:id="1873767575">
          <w:marLeft w:val="640"/>
          <w:marRight w:val="0"/>
          <w:marTop w:val="0"/>
          <w:marBottom w:val="0"/>
          <w:divBdr>
            <w:top w:val="none" w:sz="0" w:space="0" w:color="auto"/>
            <w:left w:val="none" w:sz="0" w:space="0" w:color="auto"/>
            <w:bottom w:val="none" w:sz="0" w:space="0" w:color="auto"/>
            <w:right w:val="none" w:sz="0" w:space="0" w:color="auto"/>
          </w:divBdr>
        </w:div>
        <w:div w:id="1949384804">
          <w:marLeft w:val="640"/>
          <w:marRight w:val="0"/>
          <w:marTop w:val="0"/>
          <w:marBottom w:val="0"/>
          <w:divBdr>
            <w:top w:val="none" w:sz="0" w:space="0" w:color="auto"/>
            <w:left w:val="none" w:sz="0" w:space="0" w:color="auto"/>
            <w:bottom w:val="none" w:sz="0" w:space="0" w:color="auto"/>
            <w:right w:val="none" w:sz="0" w:space="0" w:color="auto"/>
          </w:divBdr>
        </w:div>
        <w:div w:id="1733504089">
          <w:marLeft w:val="640"/>
          <w:marRight w:val="0"/>
          <w:marTop w:val="0"/>
          <w:marBottom w:val="0"/>
          <w:divBdr>
            <w:top w:val="none" w:sz="0" w:space="0" w:color="auto"/>
            <w:left w:val="none" w:sz="0" w:space="0" w:color="auto"/>
            <w:bottom w:val="none" w:sz="0" w:space="0" w:color="auto"/>
            <w:right w:val="none" w:sz="0" w:space="0" w:color="auto"/>
          </w:divBdr>
        </w:div>
        <w:div w:id="1779718728">
          <w:marLeft w:val="640"/>
          <w:marRight w:val="0"/>
          <w:marTop w:val="0"/>
          <w:marBottom w:val="0"/>
          <w:divBdr>
            <w:top w:val="none" w:sz="0" w:space="0" w:color="auto"/>
            <w:left w:val="none" w:sz="0" w:space="0" w:color="auto"/>
            <w:bottom w:val="none" w:sz="0" w:space="0" w:color="auto"/>
            <w:right w:val="none" w:sz="0" w:space="0" w:color="auto"/>
          </w:divBdr>
        </w:div>
        <w:div w:id="400296587">
          <w:marLeft w:val="640"/>
          <w:marRight w:val="0"/>
          <w:marTop w:val="0"/>
          <w:marBottom w:val="0"/>
          <w:divBdr>
            <w:top w:val="none" w:sz="0" w:space="0" w:color="auto"/>
            <w:left w:val="none" w:sz="0" w:space="0" w:color="auto"/>
            <w:bottom w:val="none" w:sz="0" w:space="0" w:color="auto"/>
            <w:right w:val="none" w:sz="0" w:space="0" w:color="auto"/>
          </w:divBdr>
        </w:div>
        <w:div w:id="189028307">
          <w:marLeft w:val="640"/>
          <w:marRight w:val="0"/>
          <w:marTop w:val="0"/>
          <w:marBottom w:val="0"/>
          <w:divBdr>
            <w:top w:val="none" w:sz="0" w:space="0" w:color="auto"/>
            <w:left w:val="none" w:sz="0" w:space="0" w:color="auto"/>
            <w:bottom w:val="none" w:sz="0" w:space="0" w:color="auto"/>
            <w:right w:val="none" w:sz="0" w:space="0" w:color="auto"/>
          </w:divBdr>
        </w:div>
        <w:div w:id="1372992545">
          <w:marLeft w:val="640"/>
          <w:marRight w:val="0"/>
          <w:marTop w:val="0"/>
          <w:marBottom w:val="0"/>
          <w:divBdr>
            <w:top w:val="none" w:sz="0" w:space="0" w:color="auto"/>
            <w:left w:val="none" w:sz="0" w:space="0" w:color="auto"/>
            <w:bottom w:val="none" w:sz="0" w:space="0" w:color="auto"/>
            <w:right w:val="none" w:sz="0" w:space="0" w:color="auto"/>
          </w:divBdr>
        </w:div>
        <w:div w:id="1612324215">
          <w:marLeft w:val="640"/>
          <w:marRight w:val="0"/>
          <w:marTop w:val="0"/>
          <w:marBottom w:val="0"/>
          <w:divBdr>
            <w:top w:val="none" w:sz="0" w:space="0" w:color="auto"/>
            <w:left w:val="none" w:sz="0" w:space="0" w:color="auto"/>
            <w:bottom w:val="none" w:sz="0" w:space="0" w:color="auto"/>
            <w:right w:val="none" w:sz="0" w:space="0" w:color="auto"/>
          </w:divBdr>
        </w:div>
        <w:div w:id="1896696733">
          <w:marLeft w:val="640"/>
          <w:marRight w:val="0"/>
          <w:marTop w:val="0"/>
          <w:marBottom w:val="0"/>
          <w:divBdr>
            <w:top w:val="none" w:sz="0" w:space="0" w:color="auto"/>
            <w:left w:val="none" w:sz="0" w:space="0" w:color="auto"/>
            <w:bottom w:val="none" w:sz="0" w:space="0" w:color="auto"/>
            <w:right w:val="none" w:sz="0" w:space="0" w:color="auto"/>
          </w:divBdr>
        </w:div>
        <w:div w:id="1524320940">
          <w:marLeft w:val="640"/>
          <w:marRight w:val="0"/>
          <w:marTop w:val="0"/>
          <w:marBottom w:val="0"/>
          <w:divBdr>
            <w:top w:val="none" w:sz="0" w:space="0" w:color="auto"/>
            <w:left w:val="none" w:sz="0" w:space="0" w:color="auto"/>
            <w:bottom w:val="none" w:sz="0" w:space="0" w:color="auto"/>
            <w:right w:val="none" w:sz="0" w:space="0" w:color="auto"/>
          </w:divBdr>
        </w:div>
      </w:divsChild>
    </w:div>
    <w:div w:id="1204445551">
      <w:bodyDiv w:val="1"/>
      <w:marLeft w:val="0"/>
      <w:marRight w:val="0"/>
      <w:marTop w:val="0"/>
      <w:marBottom w:val="0"/>
      <w:divBdr>
        <w:top w:val="none" w:sz="0" w:space="0" w:color="auto"/>
        <w:left w:val="none" w:sz="0" w:space="0" w:color="auto"/>
        <w:bottom w:val="none" w:sz="0" w:space="0" w:color="auto"/>
        <w:right w:val="none" w:sz="0" w:space="0" w:color="auto"/>
      </w:divBdr>
      <w:divsChild>
        <w:div w:id="949556973">
          <w:marLeft w:val="640"/>
          <w:marRight w:val="0"/>
          <w:marTop w:val="0"/>
          <w:marBottom w:val="0"/>
          <w:divBdr>
            <w:top w:val="none" w:sz="0" w:space="0" w:color="auto"/>
            <w:left w:val="none" w:sz="0" w:space="0" w:color="auto"/>
            <w:bottom w:val="none" w:sz="0" w:space="0" w:color="auto"/>
            <w:right w:val="none" w:sz="0" w:space="0" w:color="auto"/>
          </w:divBdr>
        </w:div>
        <w:div w:id="556865786">
          <w:marLeft w:val="640"/>
          <w:marRight w:val="0"/>
          <w:marTop w:val="0"/>
          <w:marBottom w:val="0"/>
          <w:divBdr>
            <w:top w:val="none" w:sz="0" w:space="0" w:color="auto"/>
            <w:left w:val="none" w:sz="0" w:space="0" w:color="auto"/>
            <w:bottom w:val="none" w:sz="0" w:space="0" w:color="auto"/>
            <w:right w:val="none" w:sz="0" w:space="0" w:color="auto"/>
          </w:divBdr>
        </w:div>
        <w:div w:id="745417800">
          <w:marLeft w:val="640"/>
          <w:marRight w:val="0"/>
          <w:marTop w:val="0"/>
          <w:marBottom w:val="0"/>
          <w:divBdr>
            <w:top w:val="none" w:sz="0" w:space="0" w:color="auto"/>
            <w:left w:val="none" w:sz="0" w:space="0" w:color="auto"/>
            <w:bottom w:val="none" w:sz="0" w:space="0" w:color="auto"/>
            <w:right w:val="none" w:sz="0" w:space="0" w:color="auto"/>
          </w:divBdr>
        </w:div>
        <w:div w:id="1584292939">
          <w:marLeft w:val="640"/>
          <w:marRight w:val="0"/>
          <w:marTop w:val="0"/>
          <w:marBottom w:val="0"/>
          <w:divBdr>
            <w:top w:val="none" w:sz="0" w:space="0" w:color="auto"/>
            <w:left w:val="none" w:sz="0" w:space="0" w:color="auto"/>
            <w:bottom w:val="none" w:sz="0" w:space="0" w:color="auto"/>
            <w:right w:val="none" w:sz="0" w:space="0" w:color="auto"/>
          </w:divBdr>
        </w:div>
        <w:div w:id="1002660324">
          <w:marLeft w:val="640"/>
          <w:marRight w:val="0"/>
          <w:marTop w:val="0"/>
          <w:marBottom w:val="0"/>
          <w:divBdr>
            <w:top w:val="none" w:sz="0" w:space="0" w:color="auto"/>
            <w:left w:val="none" w:sz="0" w:space="0" w:color="auto"/>
            <w:bottom w:val="none" w:sz="0" w:space="0" w:color="auto"/>
            <w:right w:val="none" w:sz="0" w:space="0" w:color="auto"/>
          </w:divBdr>
        </w:div>
        <w:div w:id="130514394">
          <w:marLeft w:val="640"/>
          <w:marRight w:val="0"/>
          <w:marTop w:val="0"/>
          <w:marBottom w:val="0"/>
          <w:divBdr>
            <w:top w:val="none" w:sz="0" w:space="0" w:color="auto"/>
            <w:left w:val="none" w:sz="0" w:space="0" w:color="auto"/>
            <w:bottom w:val="none" w:sz="0" w:space="0" w:color="auto"/>
            <w:right w:val="none" w:sz="0" w:space="0" w:color="auto"/>
          </w:divBdr>
        </w:div>
        <w:div w:id="1334382494">
          <w:marLeft w:val="640"/>
          <w:marRight w:val="0"/>
          <w:marTop w:val="0"/>
          <w:marBottom w:val="0"/>
          <w:divBdr>
            <w:top w:val="none" w:sz="0" w:space="0" w:color="auto"/>
            <w:left w:val="none" w:sz="0" w:space="0" w:color="auto"/>
            <w:bottom w:val="none" w:sz="0" w:space="0" w:color="auto"/>
            <w:right w:val="none" w:sz="0" w:space="0" w:color="auto"/>
          </w:divBdr>
        </w:div>
        <w:div w:id="714742028">
          <w:marLeft w:val="640"/>
          <w:marRight w:val="0"/>
          <w:marTop w:val="0"/>
          <w:marBottom w:val="0"/>
          <w:divBdr>
            <w:top w:val="none" w:sz="0" w:space="0" w:color="auto"/>
            <w:left w:val="none" w:sz="0" w:space="0" w:color="auto"/>
            <w:bottom w:val="none" w:sz="0" w:space="0" w:color="auto"/>
            <w:right w:val="none" w:sz="0" w:space="0" w:color="auto"/>
          </w:divBdr>
        </w:div>
        <w:div w:id="38677121">
          <w:marLeft w:val="640"/>
          <w:marRight w:val="0"/>
          <w:marTop w:val="0"/>
          <w:marBottom w:val="0"/>
          <w:divBdr>
            <w:top w:val="none" w:sz="0" w:space="0" w:color="auto"/>
            <w:left w:val="none" w:sz="0" w:space="0" w:color="auto"/>
            <w:bottom w:val="none" w:sz="0" w:space="0" w:color="auto"/>
            <w:right w:val="none" w:sz="0" w:space="0" w:color="auto"/>
          </w:divBdr>
        </w:div>
        <w:div w:id="1024669678">
          <w:marLeft w:val="640"/>
          <w:marRight w:val="0"/>
          <w:marTop w:val="0"/>
          <w:marBottom w:val="0"/>
          <w:divBdr>
            <w:top w:val="none" w:sz="0" w:space="0" w:color="auto"/>
            <w:left w:val="none" w:sz="0" w:space="0" w:color="auto"/>
            <w:bottom w:val="none" w:sz="0" w:space="0" w:color="auto"/>
            <w:right w:val="none" w:sz="0" w:space="0" w:color="auto"/>
          </w:divBdr>
        </w:div>
        <w:div w:id="1047148460">
          <w:marLeft w:val="640"/>
          <w:marRight w:val="0"/>
          <w:marTop w:val="0"/>
          <w:marBottom w:val="0"/>
          <w:divBdr>
            <w:top w:val="none" w:sz="0" w:space="0" w:color="auto"/>
            <w:left w:val="none" w:sz="0" w:space="0" w:color="auto"/>
            <w:bottom w:val="none" w:sz="0" w:space="0" w:color="auto"/>
            <w:right w:val="none" w:sz="0" w:space="0" w:color="auto"/>
          </w:divBdr>
        </w:div>
        <w:div w:id="1312903244">
          <w:marLeft w:val="640"/>
          <w:marRight w:val="0"/>
          <w:marTop w:val="0"/>
          <w:marBottom w:val="0"/>
          <w:divBdr>
            <w:top w:val="none" w:sz="0" w:space="0" w:color="auto"/>
            <w:left w:val="none" w:sz="0" w:space="0" w:color="auto"/>
            <w:bottom w:val="none" w:sz="0" w:space="0" w:color="auto"/>
            <w:right w:val="none" w:sz="0" w:space="0" w:color="auto"/>
          </w:divBdr>
        </w:div>
        <w:div w:id="624698081">
          <w:marLeft w:val="640"/>
          <w:marRight w:val="0"/>
          <w:marTop w:val="0"/>
          <w:marBottom w:val="0"/>
          <w:divBdr>
            <w:top w:val="none" w:sz="0" w:space="0" w:color="auto"/>
            <w:left w:val="none" w:sz="0" w:space="0" w:color="auto"/>
            <w:bottom w:val="none" w:sz="0" w:space="0" w:color="auto"/>
            <w:right w:val="none" w:sz="0" w:space="0" w:color="auto"/>
          </w:divBdr>
        </w:div>
        <w:div w:id="725495782">
          <w:marLeft w:val="640"/>
          <w:marRight w:val="0"/>
          <w:marTop w:val="0"/>
          <w:marBottom w:val="0"/>
          <w:divBdr>
            <w:top w:val="none" w:sz="0" w:space="0" w:color="auto"/>
            <w:left w:val="none" w:sz="0" w:space="0" w:color="auto"/>
            <w:bottom w:val="none" w:sz="0" w:space="0" w:color="auto"/>
            <w:right w:val="none" w:sz="0" w:space="0" w:color="auto"/>
          </w:divBdr>
        </w:div>
        <w:div w:id="571550896">
          <w:marLeft w:val="640"/>
          <w:marRight w:val="0"/>
          <w:marTop w:val="0"/>
          <w:marBottom w:val="0"/>
          <w:divBdr>
            <w:top w:val="none" w:sz="0" w:space="0" w:color="auto"/>
            <w:left w:val="none" w:sz="0" w:space="0" w:color="auto"/>
            <w:bottom w:val="none" w:sz="0" w:space="0" w:color="auto"/>
            <w:right w:val="none" w:sz="0" w:space="0" w:color="auto"/>
          </w:divBdr>
        </w:div>
        <w:div w:id="1937862484">
          <w:marLeft w:val="640"/>
          <w:marRight w:val="0"/>
          <w:marTop w:val="0"/>
          <w:marBottom w:val="0"/>
          <w:divBdr>
            <w:top w:val="none" w:sz="0" w:space="0" w:color="auto"/>
            <w:left w:val="none" w:sz="0" w:space="0" w:color="auto"/>
            <w:bottom w:val="none" w:sz="0" w:space="0" w:color="auto"/>
            <w:right w:val="none" w:sz="0" w:space="0" w:color="auto"/>
          </w:divBdr>
        </w:div>
        <w:div w:id="20328169">
          <w:marLeft w:val="640"/>
          <w:marRight w:val="0"/>
          <w:marTop w:val="0"/>
          <w:marBottom w:val="0"/>
          <w:divBdr>
            <w:top w:val="none" w:sz="0" w:space="0" w:color="auto"/>
            <w:left w:val="none" w:sz="0" w:space="0" w:color="auto"/>
            <w:bottom w:val="none" w:sz="0" w:space="0" w:color="auto"/>
            <w:right w:val="none" w:sz="0" w:space="0" w:color="auto"/>
          </w:divBdr>
        </w:div>
        <w:div w:id="896937160">
          <w:marLeft w:val="640"/>
          <w:marRight w:val="0"/>
          <w:marTop w:val="0"/>
          <w:marBottom w:val="0"/>
          <w:divBdr>
            <w:top w:val="none" w:sz="0" w:space="0" w:color="auto"/>
            <w:left w:val="none" w:sz="0" w:space="0" w:color="auto"/>
            <w:bottom w:val="none" w:sz="0" w:space="0" w:color="auto"/>
            <w:right w:val="none" w:sz="0" w:space="0" w:color="auto"/>
          </w:divBdr>
        </w:div>
        <w:div w:id="229926125">
          <w:marLeft w:val="640"/>
          <w:marRight w:val="0"/>
          <w:marTop w:val="0"/>
          <w:marBottom w:val="0"/>
          <w:divBdr>
            <w:top w:val="none" w:sz="0" w:space="0" w:color="auto"/>
            <w:left w:val="none" w:sz="0" w:space="0" w:color="auto"/>
            <w:bottom w:val="none" w:sz="0" w:space="0" w:color="auto"/>
            <w:right w:val="none" w:sz="0" w:space="0" w:color="auto"/>
          </w:divBdr>
        </w:div>
        <w:div w:id="20478701">
          <w:marLeft w:val="640"/>
          <w:marRight w:val="0"/>
          <w:marTop w:val="0"/>
          <w:marBottom w:val="0"/>
          <w:divBdr>
            <w:top w:val="none" w:sz="0" w:space="0" w:color="auto"/>
            <w:left w:val="none" w:sz="0" w:space="0" w:color="auto"/>
            <w:bottom w:val="none" w:sz="0" w:space="0" w:color="auto"/>
            <w:right w:val="none" w:sz="0" w:space="0" w:color="auto"/>
          </w:divBdr>
        </w:div>
        <w:div w:id="2110008509">
          <w:marLeft w:val="640"/>
          <w:marRight w:val="0"/>
          <w:marTop w:val="0"/>
          <w:marBottom w:val="0"/>
          <w:divBdr>
            <w:top w:val="none" w:sz="0" w:space="0" w:color="auto"/>
            <w:left w:val="none" w:sz="0" w:space="0" w:color="auto"/>
            <w:bottom w:val="none" w:sz="0" w:space="0" w:color="auto"/>
            <w:right w:val="none" w:sz="0" w:space="0" w:color="auto"/>
          </w:divBdr>
        </w:div>
        <w:div w:id="1942030136">
          <w:marLeft w:val="640"/>
          <w:marRight w:val="0"/>
          <w:marTop w:val="0"/>
          <w:marBottom w:val="0"/>
          <w:divBdr>
            <w:top w:val="none" w:sz="0" w:space="0" w:color="auto"/>
            <w:left w:val="none" w:sz="0" w:space="0" w:color="auto"/>
            <w:bottom w:val="none" w:sz="0" w:space="0" w:color="auto"/>
            <w:right w:val="none" w:sz="0" w:space="0" w:color="auto"/>
          </w:divBdr>
        </w:div>
        <w:div w:id="21244205">
          <w:marLeft w:val="640"/>
          <w:marRight w:val="0"/>
          <w:marTop w:val="0"/>
          <w:marBottom w:val="0"/>
          <w:divBdr>
            <w:top w:val="none" w:sz="0" w:space="0" w:color="auto"/>
            <w:left w:val="none" w:sz="0" w:space="0" w:color="auto"/>
            <w:bottom w:val="none" w:sz="0" w:space="0" w:color="auto"/>
            <w:right w:val="none" w:sz="0" w:space="0" w:color="auto"/>
          </w:divBdr>
        </w:div>
      </w:divsChild>
    </w:div>
    <w:div w:id="1226722312">
      <w:bodyDiv w:val="1"/>
      <w:marLeft w:val="0"/>
      <w:marRight w:val="0"/>
      <w:marTop w:val="0"/>
      <w:marBottom w:val="0"/>
      <w:divBdr>
        <w:top w:val="none" w:sz="0" w:space="0" w:color="auto"/>
        <w:left w:val="none" w:sz="0" w:space="0" w:color="auto"/>
        <w:bottom w:val="none" w:sz="0" w:space="0" w:color="auto"/>
        <w:right w:val="none" w:sz="0" w:space="0" w:color="auto"/>
      </w:divBdr>
    </w:div>
    <w:div w:id="1256551794">
      <w:bodyDiv w:val="1"/>
      <w:marLeft w:val="0"/>
      <w:marRight w:val="0"/>
      <w:marTop w:val="0"/>
      <w:marBottom w:val="0"/>
      <w:divBdr>
        <w:top w:val="none" w:sz="0" w:space="0" w:color="auto"/>
        <w:left w:val="none" w:sz="0" w:space="0" w:color="auto"/>
        <w:bottom w:val="none" w:sz="0" w:space="0" w:color="auto"/>
        <w:right w:val="none" w:sz="0" w:space="0" w:color="auto"/>
      </w:divBdr>
      <w:divsChild>
        <w:div w:id="730808046">
          <w:marLeft w:val="640"/>
          <w:marRight w:val="0"/>
          <w:marTop w:val="0"/>
          <w:marBottom w:val="0"/>
          <w:divBdr>
            <w:top w:val="none" w:sz="0" w:space="0" w:color="auto"/>
            <w:left w:val="none" w:sz="0" w:space="0" w:color="auto"/>
            <w:bottom w:val="none" w:sz="0" w:space="0" w:color="auto"/>
            <w:right w:val="none" w:sz="0" w:space="0" w:color="auto"/>
          </w:divBdr>
        </w:div>
        <w:div w:id="954408252">
          <w:marLeft w:val="640"/>
          <w:marRight w:val="0"/>
          <w:marTop w:val="0"/>
          <w:marBottom w:val="0"/>
          <w:divBdr>
            <w:top w:val="none" w:sz="0" w:space="0" w:color="auto"/>
            <w:left w:val="none" w:sz="0" w:space="0" w:color="auto"/>
            <w:bottom w:val="none" w:sz="0" w:space="0" w:color="auto"/>
            <w:right w:val="none" w:sz="0" w:space="0" w:color="auto"/>
          </w:divBdr>
        </w:div>
        <w:div w:id="382218095">
          <w:marLeft w:val="640"/>
          <w:marRight w:val="0"/>
          <w:marTop w:val="0"/>
          <w:marBottom w:val="0"/>
          <w:divBdr>
            <w:top w:val="none" w:sz="0" w:space="0" w:color="auto"/>
            <w:left w:val="none" w:sz="0" w:space="0" w:color="auto"/>
            <w:bottom w:val="none" w:sz="0" w:space="0" w:color="auto"/>
            <w:right w:val="none" w:sz="0" w:space="0" w:color="auto"/>
          </w:divBdr>
        </w:div>
        <w:div w:id="1361397858">
          <w:marLeft w:val="640"/>
          <w:marRight w:val="0"/>
          <w:marTop w:val="0"/>
          <w:marBottom w:val="0"/>
          <w:divBdr>
            <w:top w:val="none" w:sz="0" w:space="0" w:color="auto"/>
            <w:left w:val="none" w:sz="0" w:space="0" w:color="auto"/>
            <w:bottom w:val="none" w:sz="0" w:space="0" w:color="auto"/>
            <w:right w:val="none" w:sz="0" w:space="0" w:color="auto"/>
          </w:divBdr>
        </w:div>
        <w:div w:id="1899197920">
          <w:marLeft w:val="640"/>
          <w:marRight w:val="0"/>
          <w:marTop w:val="0"/>
          <w:marBottom w:val="0"/>
          <w:divBdr>
            <w:top w:val="none" w:sz="0" w:space="0" w:color="auto"/>
            <w:left w:val="none" w:sz="0" w:space="0" w:color="auto"/>
            <w:bottom w:val="none" w:sz="0" w:space="0" w:color="auto"/>
            <w:right w:val="none" w:sz="0" w:space="0" w:color="auto"/>
          </w:divBdr>
        </w:div>
        <w:div w:id="971326944">
          <w:marLeft w:val="640"/>
          <w:marRight w:val="0"/>
          <w:marTop w:val="0"/>
          <w:marBottom w:val="0"/>
          <w:divBdr>
            <w:top w:val="none" w:sz="0" w:space="0" w:color="auto"/>
            <w:left w:val="none" w:sz="0" w:space="0" w:color="auto"/>
            <w:bottom w:val="none" w:sz="0" w:space="0" w:color="auto"/>
            <w:right w:val="none" w:sz="0" w:space="0" w:color="auto"/>
          </w:divBdr>
        </w:div>
        <w:div w:id="765417647">
          <w:marLeft w:val="640"/>
          <w:marRight w:val="0"/>
          <w:marTop w:val="0"/>
          <w:marBottom w:val="0"/>
          <w:divBdr>
            <w:top w:val="none" w:sz="0" w:space="0" w:color="auto"/>
            <w:left w:val="none" w:sz="0" w:space="0" w:color="auto"/>
            <w:bottom w:val="none" w:sz="0" w:space="0" w:color="auto"/>
            <w:right w:val="none" w:sz="0" w:space="0" w:color="auto"/>
          </w:divBdr>
        </w:div>
        <w:div w:id="1514497119">
          <w:marLeft w:val="640"/>
          <w:marRight w:val="0"/>
          <w:marTop w:val="0"/>
          <w:marBottom w:val="0"/>
          <w:divBdr>
            <w:top w:val="none" w:sz="0" w:space="0" w:color="auto"/>
            <w:left w:val="none" w:sz="0" w:space="0" w:color="auto"/>
            <w:bottom w:val="none" w:sz="0" w:space="0" w:color="auto"/>
            <w:right w:val="none" w:sz="0" w:space="0" w:color="auto"/>
          </w:divBdr>
        </w:div>
        <w:div w:id="1178278564">
          <w:marLeft w:val="640"/>
          <w:marRight w:val="0"/>
          <w:marTop w:val="0"/>
          <w:marBottom w:val="0"/>
          <w:divBdr>
            <w:top w:val="none" w:sz="0" w:space="0" w:color="auto"/>
            <w:left w:val="none" w:sz="0" w:space="0" w:color="auto"/>
            <w:bottom w:val="none" w:sz="0" w:space="0" w:color="auto"/>
            <w:right w:val="none" w:sz="0" w:space="0" w:color="auto"/>
          </w:divBdr>
        </w:div>
        <w:div w:id="65684598">
          <w:marLeft w:val="640"/>
          <w:marRight w:val="0"/>
          <w:marTop w:val="0"/>
          <w:marBottom w:val="0"/>
          <w:divBdr>
            <w:top w:val="none" w:sz="0" w:space="0" w:color="auto"/>
            <w:left w:val="none" w:sz="0" w:space="0" w:color="auto"/>
            <w:bottom w:val="none" w:sz="0" w:space="0" w:color="auto"/>
            <w:right w:val="none" w:sz="0" w:space="0" w:color="auto"/>
          </w:divBdr>
        </w:div>
        <w:div w:id="1929994376">
          <w:marLeft w:val="640"/>
          <w:marRight w:val="0"/>
          <w:marTop w:val="0"/>
          <w:marBottom w:val="0"/>
          <w:divBdr>
            <w:top w:val="none" w:sz="0" w:space="0" w:color="auto"/>
            <w:left w:val="none" w:sz="0" w:space="0" w:color="auto"/>
            <w:bottom w:val="none" w:sz="0" w:space="0" w:color="auto"/>
            <w:right w:val="none" w:sz="0" w:space="0" w:color="auto"/>
          </w:divBdr>
        </w:div>
        <w:div w:id="1992951113">
          <w:marLeft w:val="640"/>
          <w:marRight w:val="0"/>
          <w:marTop w:val="0"/>
          <w:marBottom w:val="0"/>
          <w:divBdr>
            <w:top w:val="none" w:sz="0" w:space="0" w:color="auto"/>
            <w:left w:val="none" w:sz="0" w:space="0" w:color="auto"/>
            <w:bottom w:val="none" w:sz="0" w:space="0" w:color="auto"/>
            <w:right w:val="none" w:sz="0" w:space="0" w:color="auto"/>
          </w:divBdr>
        </w:div>
        <w:div w:id="1064452431">
          <w:marLeft w:val="640"/>
          <w:marRight w:val="0"/>
          <w:marTop w:val="0"/>
          <w:marBottom w:val="0"/>
          <w:divBdr>
            <w:top w:val="none" w:sz="0" w:space="0" w:color="auto"/>
            <w:left w:val="none" w:sz="0" w:space="0" w:color="auto"/>
            <w:bottom w:val="none" w:sz="0" w:space="0" w:color="auto"/>
            <w:right w:val="none" w:sz="0" w:space="0" w:color="auto"/>
          </w:divBdr>
        </w:div>
        <w:div w:id="293408835">
          <w:marLeft w:val="640"/>
          <w:marRight w:val="0"/>
          <w:marTop w:val="0"/>
          <w:marBottom w:val="0"/>
          <w:divBdr>
            <w:top w:val="none" w:sz="0" w:space="0" w:color="auto"/>
            <w:left w:val="none" w:sz="0" w:space="0" w:color="auto"/>
            <w:bottom w:val="none" w:sz="0" w:space="0" w:color="auto"/>
            <w:right w:val="none" w:sz="0" w:space="0" w:color="auto"/>
          </w:divBdr>
        </w:div>
        <w:div w:id="1560288648">
          <w:marLeft w:val="640"/>
          <w:marRight w:val="0"/>
          <w:marTop w:val="0"/>
          <w:marBottom w:val="0"/>
          <w:divBdr>
            <w:top w:val="none" w:sz="0" w:space="0" w:color="auto"/>
            <w:left w:val="none" w:sz="0" w:space="0" w:color="auto"/>
            <w:bottom w:val="none" w:sz="0" w:space="0" w:color="auto"/>
            <w:right w:val="none" w:sz="0" w:space="0" w:color="auto"/>
          </w:divBdr>
        </w:div>
        <w:div w:id="182599798">
          <w:marLeft w:val="640"/>
          <w:marRight w:val="0"/>
          <w:marTop w:val="0"/>
          <w:marBottom w:val="0"/>
          <w:divBdr>
            <w:top w:val="none" w:sz="0" w:space="0" w:color="auto"/>
            <w:left w:val="none" w:sz="0" w:space="0" w:color="auto"/>
            <w:bottom w:val="none" w:sz="0" w:space="0" w:color="auto"/>
            <w:right w:val="none" w:sz="0" w:space="0" w:color="auto"/>
          </w:divBdr>
        </w:div>
        <w:div w:id="344554267">
          <w:marLeft w:val="640"/>
          <w:marRight w:val="0"/>
          <w:marTop w:val="0"/>
          <w:marBottom w:val="0"/>
          <w:divBdr>
            <w:top w:val="none" w:sz="0" w:space="0" w:color="auto"/>
            <w:left w:val="none" w:sz="0" w:space="0" w:color="auto"/>
            <w:bottom w:val="none" w:sz="0" w:space="0" w:color="auto"/>
            <w:right w:val="none" w:sz="0" w:space="0" w:color="auto"/>
          </w:divBdr>
        </w:div>
        <w:div w:id="2048555360">
          <w:marLeft w:val="640"/>
          <w:marRight w:val="0"/>
          <w:marTop w:val="0"/>
          <w:marBottom w:val="0"/>
          <w:divBdr>
            <w:top w:val="none" w:sz="0" w:space="0" w:color="auto"/>
            <w:left w:val="none" w:sz="0" w:space="0" w:color="auto"/>
            <w:bottom w:val="none" w:sz="0" w:space="0" w:color="auto"/>
            <w:right w:val="none" w:sz="0" w:space="0" w:color="auto"/>
          </w:divBdr>
        </w:div>
        <w:div w:id="2140033268">
          <w:marLeft w:val="640"/>
          <w:marRight w:val="0"/>
          <w:marTop w:val="0"/>
          <w:marBottom w:val="0"/>
          <w:divBdr>
            <w:top w:val="none" w:sz="0" w:space="0" w:color="auto"/>
            <w:left w:val="none" w:sz="0" w:space="0" w:color="auto"/>
            <w:bottom w:val="none" w:sz="0" w:space="0" w:color="auto"/>
            <w:right w:val="none" w:sz="0" w:space="0" w:color="auto"/>
          </w:divBdr>
        </w:div>
        <w:div w:id="1214924576">
          <w:marLeft w:val="640"/>
          <w:marRight w:val="0"/>
          <w:marTop w:val="0"/>
          <w:marBottom w:val="0"/>
          <w:divBdr>
            <w:top w:val="none" w:sz="0" w:space="0" w:color="auto"/>
            <w:left w:val="none" w:sz="0" w:space="0" w:color="auto"/>
            <w:bottom w:val="none" w:sz="0" w:space="0" w:color="auto"/>
            <w:right w:val="none" w:sz="0" w:space="0" w:color="auto"/>
          </w:divBdr>
        </w:div>
        <w:div w:id="695690199">
          <w:marLeft w:val="640"/>
          <w:marRight w:val="0"/>
          <w:marTop w:val="0"/>
          <w:marBottom w:val="0"/>
          <w:divBdr>
            <w:top w:val="none" w:sz="0" w:space="0" w:color="auto"/>
            <w:left w:val="none" w:sz="0" w:space="0" w:color="auto"/>
            <w:bottom w:val="none" w:sz="0" w:space="0" w:color="auto"/>
            <w:right w:val="none" w:sz="0" w:space="0" w:color="auto"/>
          </w:divBdr>
        </w:div>
        <w:div w:id="1244073209">
          <w:marLeft w:val="640"/>
          <w:marRight w:val="0"/>
          <w:marTop w:val="0"/>
          <w:marBottom w:val="0"/>
          <w:divBdr>
            <w:top w:val="none" w:sz="0" w:space="0" w:color="auto"/>
            <w:left w:val="none" w:sz="0" w:space="0" w:color="auto"/>
            <w:bottom w:val="none" w:sz="0" w:space="0" w:color="auto"/>
            <w:right w:val="none" w:sz="0" w:space="0" w:color="auto"/>
          </w:divBdr>
        </w:div>
        <w:div w:id="929697495">
          <w:marLeft w:val="640"/>
          <w:marRight w:val="0"/>
          <w:marTop w:val="0"/>
          <w:marBottom w:val="0"/>
          <w:divBdr>
            <w:top w:val="none" w:sz="0" w:space="0" w:color="auto"/>
            <w:left w:val="none" w:sz="0" w:space="0" w:color="auto"/>
            <w:bottom w:val="none" w:sz="0" w:space="0" w:color="auto"/>
            <w:right w:val="none" w:sz="0" w:space="0" w:color="auto"/>
          </w:divBdr>
        </w:div>
      </w:divsChild>
    </w:div>
    <w:div w:id="1288320887">
      <w:bodyDiv w:val="1"/>
      <w:marLeft w:val="0"/>
      <w:marRight w:val="0"/>
      <w:marTop w:val="0"/>
      <w:marBottom w:val="0"/>
      <w:divBdr>
        <w:top w:val="none" w:sz="0" w:space="0" w:color="auto"/>
        <w:left w:val="none" w:sz="0" w:space="0" w:color="auto"/>
        <w:bottom w:val="none" w:sz="0" w:space="0" w:color="auto"/>
        <w:right w:val="none" w:sz="0" w:space="0" w:color="auto"/>
      </w:divBdr>
    </w:div>
    <w:div w:id="1299729030">
      <w:bodyDiv w:val="1"/>
      <w:marLeft w:val="0"/>
      <w:marRight w:val="0"/>
      <w:marTop w:val="0"/>
      <w:marBottom w:val="0"/>
      <w:divBdr>
        <w:top w:val="none" w:sz="0" w:space="0" w:color="auto"/>
        <w:left w:val="none" w:sz="0" w:space="0" w:color="auto"/>
        <w:bottom w:val="none" w:sz="0" w:space="0" w:color="auto"/>
        <w:right w:val="none" w:sz="0" w:space="0" w:color="auto"/>
      </w:divBdr>
    </w:div>
    <w:div w:id="1309942888">
      <w:bodyDiv w:val="1"/>
      <w:marLeft w:val="0"/>
      <w:marRight w:val="0"/>
      <w:marTop w:val="0"/>
      <w:marBottom w:val="0"/>
      <w:divBdr>
        <w:top w:val="none" w:sz="0" w:space="0" w:color="auto"/>
        <w:left w:val="none" w:sz="0" w:space="0" w:color="auto"/>
        <w:bottom w:val="none" w:sz="0" w:space="0" w:color="auto"/>
        <w:right w:val="none" w:sz="0" w:space="0" w:color="auto"/>
      </w:divBdr>
    </w:div>
    <w:div w:id="1314066179">
      <w:bodyDiv w:val="1"/>
      <w:marLeft w:val="0"/>
      <w:marRight w:val="0"/>
      <w:marTop w:val="0"/>
      <w:marBottom w:val="0"/>
      <w:divBdr>
        <w:top w:val="none" w:sz="0" w:space="0" w:color="auto"/>
        <w:left w:val="none" w:sz="0" w:space="0" w:color="auto"/>
        <w:bottom w:val="none" w:sz="0" w:space="0" w:color="auto"/>
        <w:right w:val="none" w:sz="0" w:space="0" w:color="auto"/>
      </w:divBdr>
      <w:divsChild>
        <w:div w:id="146090964">
          <w:marLeft w:val="0"/>
          <w:marRight w:val="0"/>
          <w:marTop w:val="0"/>
          <w:marBottom w:val="0"/>
          <w:divBdr>
            <w:top w:val="none" w:sz="0" w:space="0" w:color="auto"/>
            <w:left w:val="none" w:sz="0" w:space="0" w:color="auto"/>
            <w:bottom w:val="none" w:sz="0" w:space="0" w:color="auto"/>
            <w:right w:val="none" w:sz="0" w:space="0" w:color="auto"/>
          </w:divBdr>
        </w:div>
        <w:div w:id="626401427">
          <w:marLeft w:val="0"/>
          <w:marRight w:val="0"/>
          <w:marTop w:val="0"/>
          <w:marBottom w:val="0"/>
          <w:divBdr>
            <w:top w:val="none" w:sz="0" w:space="0" w:color="auto"/>
            <w:left w:val="none" w:sz="0" w:space="0" w:color="auto"/>
            <w:bottom w:val="none" w:sz="0" w:space="0" w:color="auto"/>
            <w:right w:val="none" w:sz="0" w:space="0" w:color="auto"/>
          </w:divBdr>
        </w:div>
        <w:div w:id="825784673">
          <w:marLeft w:val="0"/>
          <w:marRight w:val="0"/>
          <w:marTop w:val="0"/>
          <w:marBottom w:val="0"/>
          <w:divBdr>
            <w:top w:val="none" w:sz="0" w:space="0" w:color="auto"/>
            <w:left w:val="none" w:sz="0" w:space="0" w:color="auto"/>
            <w:bottom w:val="none" w:sz="0" w:space="0" w:color="auto"/>
            <w:right w:val="none" w:sz="0" w:space="0" w:color="auto"/>
          </w:divBdr>
        </w:div>
        <w:div w:id="862595410">
          <w:marLeft w:val="0"/>
          <w:marRight w:val="0"/>
          <w:marTop w:val="0"/>
          <w:marBottom w:val="0"/>
          <w:divBdr>
            <w:top w:val="none" w:sz="0" w:space="0" w:color="auto"/>
            <w:left w:val="none" w:sz="0" w:space="0" w:color="auto"/>
            <w:bottom w:val="none" w:sz="0" w:space="0" w:color="auto"/>
            <w:right w:val="none" w:sz="0" w:space="0" w:color="auto"/>
          </w:divBdr>
        </w:div>
        <w:div w:id="882788136">
          <w:marLeft w:val="0"/>
          <w:marRight w:val="0"/>
          <w:marTop w:val="0"/>
          <w:marBottom w:val="0"/>
          <w:divBdr>
            <w:top w:val="none" w:sz="0" w:space="0" w:color="auto"/>
            <w:left w:val="none" w:sz="0" w:space="0" w:color="auto"/>
            <w:bottom w:val="none" w:sz="0" w:space="0" w:color="auto"/>
            <w:right w:val="none" w:sz="0" w:space="0" w:color="auto"/>
          </w:divBdr>
        </w:div>
        <w:div w:id="1017196919">
          <w:marLeft w:val="0"/>
          <w:marRight w:val="0"/>
          <w:marTop w:val="0"/>
          <w:marBottom w:val="0"/>
          <w:divBdr>
            <w:top w:val="none" w:sz="0" w:space="0" w:color="auto"/>
            <w:left w:val="none" w:sz="0" w:space="0" w:color="auto"/>
            <w:bottom w:val="none" w:sz="0" w:space="0" w:color="auto"/>
            <w:right w:val="none" w:sz="0" w:space="0" w:color="auto"/>
          </w:divBdr>
        </w:div>
        <w:div w:id="1225138695">
          <w:marLeft w:val="0"/>
          <w:marRight w:val="0"/>
          <w:marTop w:val="0"/>
          <w:marBottom w:val="0"/>
          <w:divBdr>
            <w:top w:val="none" w:sz="0" w:space="0" w:color="auto"/>
            <w:left w:val="none" w:sz="0" w:space="0" w:color="auto"/>
            <w:bottom w:val="none" w:sz="0" w:space="0" w:color="auto"/>
            <w:right w:val="none" w:sz="0" w:space="0" w:color="auto"/>
          </w:divBdr>
        </w:div>
        <w:div w:id="1738430251">
          <w:marLeft w:val="0"/>
          <w:marRight w:val="0"/>
          <w:marTop w:val="0"/>
          <w:marBottom w:val="0"/>
          <w:divBdr>
            <w:top w:val="none" w:sz="0" w:space="0" w:color="auto"/>
            <w:left w:val="none" w:sz="0" w:space="0" w:color="auto"/>
            <w:bottom w:val="none" w:sz="0" w:space="0" w:color="auto"/>
            <w:right w:val="none" w:sz="0" w:space="0" w:color="auto"/>
          </w:divBdr>
        </w:div>
        <w:div w:id="1758135824">
          <w:marLeft w:val="0"/>
          <w:marRight w:val="0"/>
          <w:marTop w:val="0"/>
          <w:marBottom w:val="0"/>
          <w:divBdr>
            <w:top w:val="none" w:sz="0" w:space="0" w:color="auto"/>
            <w:left w:val="none" w:sz="0" w:space="0" w:color="auto"/>
            <w:bottom w:val="none" w:sz="0" w:space="0" w:color="auto"/>
            <w:right w:val="none" w:sz="0" w:space="0" w:color="auto"/>
          </w:divBdr>
        </w:div>
        <w:div w:id="1911580525">
          <w:marLeft w:val="0"/>
          <w:marRight w:val="0"/>
          <w:marTop w:val="0"/>
          <w:marBottom w:val="0"/>
          <w:divBdr>
            <w:top w:val="none" w:sz="0" w:space="0" w:color="auto"/>
            <w:left w:val="none" w:sz="0" w:space="0" w:color="auto"/>
            <w:bottom w:val="none" w:sz="0" w:space="0" w:color="auto"/>
            <w:right w:val="none" w:sz="0" w:space="0" w:color="auto"/>
          </w:divBdr>
        </w:div>
      </w:divsChild>
    </w:div>
    <w:div w:id="1316766101">
      <w:bodyDiv w:val="1"/>
      <w:marLeft w:val="0"/>
      <w:marRight w:val="0"/>
      <w:marTop w:val="0"/>
      <w:marBottom w:val="0"/>
      <w:divBdr>
        <w:top w:val="none" w:sz="0" w:space="0" w:color="auto"/>
        <w:left w:val="none" w:sz="0" w:space="0" w:color="auto"/>
        <w:bottom w:val="none" w:sz="0" w:space="0" w:color="auto"/>
        <w:right w:val="none" w:sz="0" w:space="0" w:color="auto"/>
      </w:divBdr>
      <w:divsChild>
        <w:div w:id="2050949944">
          <w:marLeft w:val="640"/>
          <w:marRight w:val="0"/>
          <w:marTop w:val="0"/>
          <w:marBottom w:val="0"/>
          <w:divBdr>
            <w:top w:val="none" w:sz="0" w:space="0" w:color="auto"/>
            <w:left w:val="none" w:sz="0" w:space="0" w:color="auto"/>
            <w:bottom w:val="none" w:sz="0" w:space="0" w:color="auto"/>
            <w:right w:val="none" w:sz="0" w:space="0" w:color="auto"/>
          </w:divBdr>
        </w:div>
        <w:div w:id="25839818">
          <w:marLeft w:val="640"/>
          <w:marRight w:val="0"/>
          <w:marTop w:val="0"/>
          <w:marBottom w:val="0"/>
          <w:divBdr>
            <w:top w:val="none" w:sz="0" w:space="0" w:color="auto"/>
            <w:left w:val="none" w:sz="0" w:space="0" w:color="auto"/>
            <w:bottom w:val="none" w:sz="0" w:space="0" w:color="auto"/>
            <w:right w:val="none" w:sz="0" w:space="0" w:color="auto"/>
          </w:divBdr>
        </w:div>
        <w:div w:id="73865226">
          <w:marLeft w:val="640"/>
          <w:marRight w:val="0"/>
          <w:marTop w:val="0"/>
          <w:marBottom w:val="0"/>
          <w:divBdr>
            <w:top w:val="none" w:sz="0" w:space="0" w:color="auto"/>
            <w:left w:val="none" w:sz="0" w:space="0" w:color="auto"/>
            <w:bottom w:val="none" w:sz="0" w:space="0" w:color="auto"/>
            <w:right w:val="none" w:sz="0" w:space="0" w:color="auto"/>
          </w:divBdr>
        </w:div>
        <w:div w:id="1123382651">
          <w:marLeft w:val="640"/>
          <w:marRight w:val="0"/>
          <w:marTop w:val="0"/>
          <w:marBottom w:val="0"/>
          <w:divBdr>
            <w:top w:val="none" w:sz="0" w:space="0" w:color="auto"/>
            <w:left w:val="none" w:sz="0" w:space="0" w:color="auto"/>
            <w:bottom w:val="none" w:sz="0" w:space="0" w:color="auto"/>
            <w:right w:val="none" w:sz="0" w:space="0" w:color="auto"/>
          </w:divBdr>
        </w:div>
        <w:div w:id="731078986">
          <w:marLeft w:val="640"/>
          <w:marRight w:val="0"/>
          <w:marTop w:val="0"/>
          <w:marBottom w:val="0"/>
          <w:divBdr>
            <w:top w:val="none" w:sz="0" w:space="0" w:color="auto"/>
            <w:left w:val="none" w:sz="0" w:space="0" w:color="auto"/>
            <w:bottom w:val="none" w:sz="0" w:space="0" w:color="auto"/>
            <w:right w:val="none" w:sz="0" w:space="0" w:color="auto"/>
          </w:divBdr>
        </w:div>
        <w:div w:id="188690540">
          <w:marLeft w:val="640"/>
          <w:marRight w:val="0"/>
          <w:marTop w:val="0"/>
          <w:marBottom w:val="0"/>
          <w:divBdr>
            <w:top w:val="none" w:sz="0" w:space="0" w:color="auto"/>
            <w:left w:val="none" w:sz="0" w:space="0" w:color="auto"/>
            <w:bottom w:val="none" w:sz="0" w:space="0" w:color="auto"/>
            <w:right w:val="none" w:sz="0" w:space="0" w:color="auto"/>
          </w:divBdr>
        </w:div>
        <w:div w:id="1001857676">
          <w:marLeft w:val="640"/>
          <w:marRight w:val="0"/>
          <w:marTop w:val="0"/>
          <w:marBottom w:val="0"/>
          <w:divBdr>
            <w:top w:val="none" w:sz="0" w:space="0" w:color="auto"/>
            <w:left w:val="none" w:sz="0" w:space="0" w:color="auto"/>
            <w:bottom w:val="none" w:sz="0" w:space="0" w:color="auto"/>
            <w:right w:val="none" w:sz="0" w:space="0" w:color="auto"/>
          </w:divBdr>
        </w:div>
        <w:div w:id="1744450730">
          <w:marLeft w:val="640"/>
          <w:marRight w:val="0"/>
          <w:marTop w:val="0"/>
          <w:marBottom w:val="0"/>
          <w:divBdr>
            <w:top w:val="none" w:sz="0" w:space="0" w:color="auto"/>
            <w:left w:val="none" w:sz="0" w:space="0" w:color="auto"/>
            <w:bottom w:val="none" w:sz="0" w:space="0" w:color="auto"/>
            <w:right w:val="none" w:sz="0" w:space="0" w:color="auto"/>
          </w:divBdr>
        </w:div>
        <w:div w:id="23602245">
          <w:marLeft w:val="640"/>
          <w:marRight w:val="0"/>
          <w:marTop w:val="0"/>
          <w:marBottom w:val="0"/>
          <w:divBdr>
            <w:top w:val="none" w:sz="0" w:space="0" w:color="auto"/>
            <w:left w:val="none" w:sz="0" w:space="0" w:color="auto"/>
            <w:bottom w:val="none" w:sz="0" w:space="0" w:color="auto"/>
            <w:right w:val="none" w:sz="0" w:space="0" w:color="auto"/>
          </w:divBdr>
        </w:div>
        <w:div w:id="142938987">
          <w:marLeft w:val="640"/>
          <w:marRight w:val="0"/>
          <w:marTop w:val="0"/>
          <w:marBottom w:val="0"/>
          <w:divBdr>
            <w:top w:val="none" w:sz="0" w:space="0" w:color="auto"/>
            <w:left w:val="none" w:sz="0" w:space="0" w:color="auto"/>
            <w:bottom w:val="none" w:sz="0" w:space="0" w:color="auto"/>
            <w:right w:val="none" w:sz="0" w:space="0" w:color="auto"/>
          </w:divBdr>
        </w:div>
        <w:div w:id="31224605">
          <w:marLeft w:val="640"/>
          <w:marRight w:val="0"/>
          <w:marTop w:val="0"/>
          <w:marBottom w:val="0"/>
          <w:divBdr>
            <w:top w:val="none" w:sz="0" w:space="0" w:color="auto"/>
            <w:left w:val="none" w:sz="0" w:space="0" w:color="auto"/>
            <w:bottom w:val="none" w:sz="0" w:space="0" w:color="auto"/>
            <w:right w:val="none" w:sz="0" w:space="0" w:color="auto"/>
          </w:divBdr>
        </w:div>
        <w:div w:id="1445004298">
          <w:marLeft w:val="640"/>
          <w:marRight w:val="0"/>
          <w:marTop w:val="0"/>
          <w:marBottom w:val="0"/>
          <w:divBdr>
            <w:top w:val="none" w:sz="0" w:space="0" w:color="auto"/>
            <w:left w:val="none" w:sz="0" w:space="0" w:color="auto"/>
            <w:bottom w:val="none" w:sz="0" w:space="0" w:color="auto"/>
            <w:right w:val="none" w:sz="0" w:space="0" w:color="auto"/>
          </w:divBdr>
        </w:div>
        <w:div w:id="1964724160">
          <w:marLeft w:val="640"/>
          <w:marRight w:val="0"/>
          <w:marTop w:val="0"/>
          <w:marBottom w:val="0"/>
          <w:divBdr>
            <w:top w:val="none" w:sz="0" w:space="0" w:color="auto"/>
            <w:left w:val="none" w:sz="0" w:space="0" w:color="auto"/>
            <w:bottom w:val="none" w:sz="0" w:space="0" w:color="auto"/>
            <w:right w:val="none" w:sz="0" w:space="0" w:color="auto"/>
          </w:divBdr>
        </w:div>
        <w:div w:id="499782066">
          <w:marLeft w:val="640"/>
          <w:marRight w:val="0"/>
          <w:marTop w:val="0"/>
          <w:marBottom w:val="0"/>
          <w:divBdr>
            <w:top w:val="none" w:sz="0" w:space="0" w:color="auto"/>
            <w:left w:val="none" w:sz="0" w:space="0" w:color="auto"/>
            <w:bottom w:val="none" w:sz="0" w:space="0" w:color="auto"/>
            <w:right w:val="none" w:sz="0" w:space="0" w:color="auto"/>
          </w:divBdr>
        </w:div>
        <w:div w:id="1753117442">
          <w:marLeft w:val="640"/>
          <w:marRight w:val="0"/>
          <w:marTop w:val="0"/>
          <w:marBottom w:val="0"/>
          <w:divBdr>
            <w:top w:val="none" w:sz="0" w:space="0" w:color="auto"/>
            <w:left w:val="none" w:sz="0" w:space="0" w:color="auto"/>
            <w:bottom w:val="none" w:sz="0" w:space="0" w:color="auto"/>
            <w:right w:val="none" w:sz="0" w:space="0" w:color="auto"/>
          </w:divBdr>
        </w:div>
        <w:div w:id="897008703">
          <w:marLeft w:val="640"/>
          <w:marRight w:val="0"/>
          <w:marTop w:val="0"/>
          <w:marBottom w:val="0"/>
          <w:divBdr>
            <w:top w:val="none" w:sz="0" w:space="0" w:color="auto"/>
            <w:left w:val="none" w:sz="0" w:space="0" w:color="auto"/>
            <w:bottom w:val="none" w:sz="0" w:space="0" w:color="auto"/>
            <w:right w:val="none" w:sz="0" w:space="0" w:color="auto"/>
          </w:divBdr>
        </w:div>
        <w:div w:id="819077990">
          <w:marLeft w:val="640"/>
          <w:marRight w:val="0"/>
          <w:marTop w:val="0"/>
          <w:marBottom w:val="0"/>
          <w:divBdr>
            <w:top w:val="none" w:sz="0" w:space="0" w:color="auto"/>
            <w:left w:val="none" w:sz="0" w:space="0" w:color="auto"/>
            <w:bottom w:val="none" w:sz="0" w:space="0" w:color="auto"/>
            <w:right w:val="none" w:sz="0" w:space="0" w:color="auto"/>
          </w:divBdr>
        </w:div>
        <w:div w:id="227813204">
          <w:marLeft w:val="640"/>
          <w:marRight w:val="0"/>
          <w:marTop w:val="0"/>
          <w:marBottom w:val="0"/>
          <w:divBdr>
            <w:top w:val="none" w:sz="0" w:space="0" w:color="auto"/>
            <w:left w:val="none" w:sz="0" w:space="0" w:color="auto"/>
            <w:bottom w:val="none" w:sz="0" w:space="0" w:color="auto"/>
            <w:right w:val="none" w:sz="0" w:space="0" w:color="auto"/>
          </w:divBdr>
        </w:div>
        <w:div w:id="1341856029">
          <w:marLeft w:val="640"/>
          <w:marRight w:val="0"/>
          <w:marTop w:val="0"/>
          <w:marBottom w:val="0"/>
          <w:divBdr>
            <w:top w:val="none" w:sz="0" w:space="0" w:color="auto"/>
            <w:left w:val="none" w:sz="0" w:space="0" w:color="auto"/>
            <w:bottom w:val="none" w:sz="0" w:space="0" w:color="auto"/>
            <w:right w:val="none" w:sz="0" w:space="0" w:color="auto"/>
          </w:divBdr>
        </w:div>
        <w:div w:id="195965786">
          <w:marLeft w:val="640"/>
          <w:marRight w:val="0"/>
          <w:marTop w:val="0"/>
          <w:marBottom w:val="0"/>
          <w:divBdr>
            <w:top w:val="none" w:sz="0" w:space="0" w:color="auto"/>
            <w:left w:val="none" w:sz="0" w:space="0" w:color="auto"/>
            <w:bottom w:val="none" w:sz="0" w:space="0" w:color="auto"/>
            <w:right w:val="none" w:sz="0" w:space="0" w:color="auto"/>
          </w:divBdr>
        </w:div>
        <w:div w:id="178323877">
          <w:marLeft w:val="640"/>
          <w:marRight w:val="0"/>
          <w:marTop w:val="0"/>
          <w:marBottom w:val="0"/>
          <w:divBdr>
            <w:top w:val="none" w:sz="0" w:space="0" w:color="auto"/>
            <w:left w:val="none" w:sz="0" w:space="0" w:color="auto"/>
            <w:bottom w:val="none" w:sz="0" w:space="0" w:color="auto"/>
            <w:right w:val="none" w:sz="0" w:space="0" w:color="auto"/>
          </w:divBdr>
        </w:div>
        <w:div w:id="670986423">
          <w:marLeft w:val="640"/>
          <w:marRight w:val="0"/>
          <w:marTop w:val="0"/>
          <w:marBottom w:val="0"/>
          <w:divBdr>
            <w:top w:val="none" w:sz="0" w:space="0" w:color="auto"/>
            <w:left w:val="none" w:sz="0" w:space="0" w:color="auto"/>
            <w:bottom w:val="none" w:sz="0" w:space="0" w:color="auto"/>
            <w:right w:val="none" w:sz="0" w:space="0" w:color="auto"/>
          </w:divBdr>
        </w:div>
      </w:divsChild>
    </w:div>
    <w:div w:id="1324746032">
      <w:bodyDiv w:val="1"/>
      <w:marLeft w:val="0"/>
      <w:marRight w:val="0"/>
      <w:marTop w:val="0"/>
      <w:marBottom w:val="0"/>
      <w:divBdr>
        <w:top w:val="none" w:sz="0" w:space="0" w:color="auto"/>
        <w:left w:val="none" w:sz="0" w:space="0" w:color="auto"/>
        <w:bottom w:val="none" w:sz="0" w:space="0" w:color="auto"/>
        <w:right w:val="none" w:sz="0" w:space="0" w:color="auto"/>
      </w:divBdr>
    </w:div>
    <w:div w:id="1340044730">
      <w:bodyDiv w:val="1"/>
      <w:marLeft w:val="0"/>
      <w:marRight w:val="0"/>
      <w:marTop w:val="0"/>
      <w:marBottom w:val="0"/>
      <w:divBdr>
        <w:top w:val="none" w:sz="0" w:space="0" w:color="auto"/>
        <w:left w:val="none" w:sz="0" w:space="0" w:color="auto"/>
        <w:bottom w:val="none" w:sz="0" w:space="0" w:color="auto"/>
        <w:right w:val="none" w:sz="0" w:space="0" w:color="auto"/>
      </w:divBdr>
    </w:div>
    <w:div w:id="1344670488">
      <w:bodyDiv w:val="1"/>
      <w:marLeft w:val="0"/>
      <w:marRight w:val="0"/>
      <w:marTop w:val="0"/>
      <w:marBottom w:val="0"/>
      <w:divBdr>
        <w:top w:val="none" w:sz="0" w:space="0" w:color="auto"/>
        <w:left w:val="none" w:sz="0" w:space="0" w:color="auto"/>
        <w:bottom w:val="none" w:sz="0" w:space="0" w:color="auto"/>
        <w:right w:val="none" w:sz="0" w:space="0" w:color="auto"/>
      </w:divBdr>
    </w:div>
    <w:div w:id="1347250307">
      <w:bodyDiv w:val="1"/>
      <w:marLeft w:val="0"/>
      <w:marRight w:val="0"/>
      <w:marTop w:val="0"/>
      <w:marBottom w:val="0"/>
      <w:divBdr>
        <w:top w:val="none" w:sz="0" w:space="0" w:color="auto"/>
        <w:left w:val="none" w:sz="0" w:space="0" w:color="auto"/>
        <w:bottom w:val="none" w:sz="0" w:space="0" w:color="auto"/>
        <w:right w:val="none" w:sz="0" w:space="0" w:color="auto"/>
      </w:divBdr>
    </w:div>
    <w:div w:id="1349676053">
      <w:bodyDiv w:val="1"/>
      <w:marLeft w:val="0"/>
      <w:marRight w:val="0"/>
      <w:marTop w:val="0"/>
      <w:marBottom w:val="0"/>
      <w:divBdr>
        <w:top w:val="none" w:sz="0" w:space="0" w:color="auto"/>
        <w:left w:val="none" w:sz="0" w:space="0" w:color="auto"/>
        <w:bottom w:val="none" w:sz="0" w:space="0" w:color="auto"/>
        <w:right w:val="none" w:sz="0" w:space="0" w:color="auto"/>
      </w:divBdr>
      <w:divsChild>
        <w:div w:id="1256673329">
          <w:marLeft w:val="640"/>
          <w:marRight w:val="0"/>
          <w:marTop w:val="0"/>
          <w:marBottom w:val="0"/>
          <w:divBdr>
            <w:top w:val="none" w:sz="0" w:space="0" w:color="auto"/>
            <w:left w:val="none" w:sz="0" w:space="0" w:color="auto"/>
            <w:bottom w:val="none" w:sz="0" w:space="0" w:color="auto"/>
            <w:right w:val="none" w:sz="0" w:space="0" w:color="auto"/>
          </w:divBdr>
        </w:div>
        <w:div w:id="212080765">
          <w:marLeft w:val="640"/>
          <w:marRight w:val="0"/>
          <w:marTop w:val="0"/>
          <w:marBottom w:val="0"/>
          <w:divBdr>
            <w:top w:val="none" w:sz="0" w:space="0" w:color="auto"/>
            <w:left w:val="none" w:sz="0" w:space="0" w:color="auto"/>
            <w:bottom w:val="none" w:sz="0" w:space="0" w:color="auto"/>
            <w:right w:val="none" w:sz="0" w:space="0" w:color="auto"/>
          </w:divBdr>
        </w:div>
        <w:div w:id="14229661">
          <w:marLeft w:val="640"/>
          <w:marRight w:val="0"/>
          <w:marTop w:val="0"/>
          <w:marBottom w:val="0"/>
          <w:divBdr>
            <w:top w:val="none" w:sz="0" w:space="0" w:color="auto"/>
            <w:left w:val="none" w:sz="0" w:space="0" w:color="auto"/>
            <w:bottom w:val="none" w:sz="0" w:space="0" w:color="auto"/>
            <w:right w:val="none" w:sz="0" w:space="0" w:color="auto"/>
          </w:divBdr>
        </w:div>
        <w:div w:id="737828793">
          <w:marLeft w:val="640"/>
          <w:marRight w:val="0"/>
          <w:marTop w:val="0"/>
          <w:marBottom w:val="0"/>
          <w:divBdr>
            <w:top w:val="none" w:sz="0" w:space="0" w:color="auto"/>
            <w:left w:val="none" w:sz="0" w:space="0" w:color="auto"/>
            <w:bottom w:val="none" w:sz="0" w:space="0" w:color="auto"/>
            <w:right w:val="none" w:sz="0" w:space="0" w:color="auto"/>
          </w:divBdr>
        </w:div>
        <w:div w:id="1581908967">
          <w:marLeft w:val="640"/>
          <w:marRight w:val="0"/>
          <w:marTop w:val="0"/>
          <w:marBottom w:val="0"/>
          <w:divBdr>
            <w:top w:val="none" w:sz="0" w:space="0" w:color="auto"/>
            <w:left w:val="none" w:sz="0" w:space="0" w:color="auto"/>
            <w:bottom w:val="none" w:sz="0" w:space="0" w:color="auto"/>
            <w:right w:val="none" w:sz="0" w:space="0" w:color="auto"/>
          </w:divBdr>
        </w:div>
        <w:div w:id="798373776">
          <w:marLeft w:val="640"/>
          <w:marRight w:val="0"/>
          <w:marTop w:val="0"/>
          <w:marBottom w:val="0"/>
          <w:divBdr>
            <w:top w:val="none" w:sz="0" w:space="0" w:color="auto"/>
            <w:left w:val="none" w:sz="0" w:space="0" w:color="auto"/>
            <w:bottom w:val="none" w:sz="0" w:space="0" w:color="auto"/>
            <w:right w:val="none" w:sz="0" w:space="0" w:color="auto"/>
          </w:divBdr>
        </w:div>
        <w:div w:id="510143704">
          <w:marLeft w:val="640"/>
          <w:marRight w:val="0"/>
          <w:marTop w:val="0"/>
          <w:marBottom w:val="0"/>
          <w:divBdr>
            <w:top w:val="none" w:sz="0" w:space="0" w:color="auto"/>
            <w:left w:val="none" w:sz="0" w:space="0" w:color="auto"/>
            <w:bottom w:val="none" w:sz="0" w:space="0" w:color="auto"/>
            <w:right w:val="none" w:sz="0" w:space="0" w:color="auto"/>
          </w:divBdr>
        </w:div>
        <w:div w:id="1903519661">
          <w:marLeft w:val="640"/>
          <w:marRight w:val="0"/>
          <w:marTop w:val="0"/>
          <w:marBottom w:val="0"/>
          <w:divBdr>
            <w:top w:val="none" w:sz="0" w:space="0" w:color="auto"/>
            <w:left w:val="none" w:sz="0" w:space="0" w:color="auto"/>
            <w:bottom w:val="none" w:sz="0" w:space="0" w:color="auto"/>
            <w:right w:val="none" w:sz="0" w:space="0" w:color="auto"/>
          </w:divBdr>
        </w:div>
        <w:div w:id="1874882954">
          <w:marLeft w:val="640"/>
          <w:marRight w:val="0"/>
          <w:marTop w:val="0"/>
          <w:marBottom w:val="0"/>
          <w:divBdr>
            <w:top w:val="none" w:sz="0" w:space="0" w:color="auto"/>
            <w:left w:val="none" w:sz="0" w:space="0" w:color="auto"/>
            <w:bottom w:val="none" w:sz="0" w:space="0" w:color="auto"/>
            <w:right w:val="none" w:sz="0" w:space="0" w:color="auto"/>
          </w:divBdr>
        </w:div>
        <w:div w:id="1759522702">
          <w:marLeft w:val="640"/>
          <w:marRight w:val="0"/>
          <w:marTop w:val="0"/>
          <w:marBottom w:val="0"/>
          <w:divBdr>
            <w:top w:val="none" w:sz="0" w:space="0" w:color="auto"/>
            <w:left w:val="none" w:sz="0" w:space="0" w:color="auto"/>
            <w:bottom w:val="none" w:sz="0" w:space="0" w:color="auto"/>
            <w:right w:val="none" w:sz="0" w:space="0" w:color="auto"/>
          </w:divBdr>
        </w:div>
        <w:div w:id="2015571838">
          <w:marLeft w:val="640"/>
          <w:marRight w:val="0"/>
          <w:marTop w:val="0"/>
          <w:marBottom w:val="0"/>
          <w:divBdr>
            <w:top w:val="none" w:sz="0" w:space="0" w:color="auto"/>
            <w:left w:val="none" w:sz="0" w:space="0" w:color="auto"/>
            <w:bottom w:val="none" w:sz="0" w:space="0" w:color="auto"/>
            <w:right w:val="none" w:sz="0" w:space="0" w:color="auto"/>
          </w:divBdr>
        </w:div>
        <w:div w:id="473765486">
          <w:marLeft w:val="640"/>
          <w:marRight w:val="0"/>
          <w:marTop w:val="0"/>
          <w:marBottom w:val="0"/>
          <w:divBdr>
            <w:top w:val="none" w:sz="0" w:space="0" w:color="auto"/>
            <w:left w:val="none" w:sz="0" w:space="0" w:color="auto"/>
            <w:bottom w:val="none" w:sz="0" w:space="0" w:color="auto"/>
            <w:right w:val="none" w:sz="0" w:space="0" w:color="auto"/>
          </w:divBdr>
        </w:div>
        <w:div w:id="1988581485">
          <w:marLeft w:val="640"/>
          <w:marRight w:val="0"/>
          <w:marTop w:val="0"/>
          <w:marBottom w:val="0"/>
          <w:divBdr>
            <w:top w:val="none" w:sz="0" w:space="0" w:color="auto"/>
            <w:left w:val="none" w:sz="0" w:space="0" w:color="auto"/>
            <w:bottom w:val="none" w:sz="0" w:space="0" w:color="auto"/>
            <w:right w:val="none" w:sz="0" w:space="0" w:color="auto"/>
          </w:divBdr>
        </w:div>
        <w:div w:id="1849439587">
          <w:marLeft w:val="640"/>
          <w:marRight w:val="0"/>
          <w:marTop w:val="0"/>
          <w:marBottom w:val="0"/>
          <w:divBdr>
            <w:top w:val="none" w:sz="0" w:space="0" w:color="auto"/>
            <w:left w:val="none" w:sz="0" w:space="0" w:color="auto"/>
            <w:bottom w:val="none" w:sz="0" w:space="0" w:color="auto"/>
            <w:right w:val="none" w:sz="0" w:space="0" w:color="auto"/>
          </w:divBdr>
        </w:div>
        <w:div w:id="649677711">
          <w:marLeft w:val="640"/>
          <w:marRight w:val="0"/>
          <w:marTop w:val="0"/>
          <w:marBottom w:val="0"/>
          <w:divBdr>
            <w:top w:val="none" w:sz="0" w:space="0" w:color="auto"/>
            <w:left w:val="none" w:sz="0" w:space="0" w:color="auto"/>
            <w:bottom w:val="none" w:sz="0" w:space="0" w:color="auto"/>
            <w:right w:val="none" w:sz="0" w:space="0" w:color="auto"/>
          </w:divBdr>
        </w:div>
        <w:div w:id="1276903530">
          <w:marLeft w:val="640"/>
          <w:marRight w:val="0"/>
          <w:marTop w:val="0"/>
          <w:marBottom w:val="0"/>
          <w:divBdr>
            <w:top w:val="none" w:sz="0" w:space="0" w:color="auto"/>
            <w:left w:val="none" w:sz="0" w:space="0" w:color="auto"/>
            <w:bottom w:val="none" w:sz="0" w:space="0" w:color="auto"/>
            <w:right w:val="none" w:sz="0" w:space="0" w:color="auto"/>
          </w:divBdr>
        </w:div>
        <w:div w:id="1509558183">
          <w:marLeft w:val="640"/>
          <w:marRight w:val="0"/>
          <w:marTop w:val="0"/>
          <w:marBottom w:val="0"/>
          <w:divBdr>
            <w:top w:val="none" w:sz="0" w:space="0" w:color="auto"/>
            <w:left w:val="none" w:sz="0" w:space="0" w:color="auto"/>
            <w:bottom w:val="none" w:sz="0" w:space="0" w:color="auto"/>
            <w:right w:val="none" w:sz="0" w:space="0" w:color="auto"/>
          </w:divBdr>
        </w:div>
        <w:div w:id="254293422">
          <w:marLeft w:val="640"/>
          <w:marRight w:val="0"/>
          <w:marTop w:val="0"/>
          <w:marBottom w:val="0"/>
          <w:divBdr>
            <w:top w:val="none" w:sz="0" w:space="0" w:color="auto"/>
            <w:left w:val="none" w:sz="0" w:space="0" w:color="auto"/>
            <w:bottom w:val="none" w:sz="0" w:space="0" w:color="auto"/>
            <w:right w:val="none" w:sz="0" w:space="0" w:color="auto"/>
          </w:divBdr>
        </w:div>
        <w:div w:id="1767800503">
          <w:marLeft w:val="640"/>
          <w:marRight w:val="0"/>
          <w:marTop w:val="0"/>
          <w:marBottom w:val="0"/>
          <w:divBdr>
            <w:top w:val="none" w:sz="0" w:space="0" w:color="auto"/>
            <w:left w:val="none" w:sz="0" w:space="0" w:color="auto"/>
            <w:bottom w:val="none" w:sz="0" w:space="0" w:color="auto"/>
            <w:right w:val="none" w:sz="0" w:space="0" w:color="auto"/>
          </w:divBdr>
        </w:div>
        <w:div w:id="1826432867">
          <w:marLeft w:val="640"/>
          <w:marRight w:val="0"/>
          <w:marTop w:val="0"/>
          <w:marBottom w:val="0"/>
          <w:divBdr>
            <w:top w:val="none" w:sz="0" w:space="0" w:color="auto"/>
            <w:left w:val="none" w:sz="0" w:space="0" w:color="auto"/>
            <w:bottom w:val="none" w:sz="0" w:space="0" w:color="auto"/>
            <w:right w:val="none" w:sz="0" w:space="0" w:color="auto"/>
          </w:divBdr>
        </w:div>
        <w:div w:id="85806299">
          <w:marLeft w:val="640"/>
          <w:marRight w:val="0"/>
          <w:marTop w:val="0"/>
          <w:marBottom w:val="0"/>
          <w:divBdr>
            <w:top w:val="none" w:sz="0" w:space="0" w:color="auto"/>
            <w:left w:val="none" w:sz="0" w:space="0" w:color="auto"/>
            <w:bottom w:val="none" w:sz="0" w:space="0" w:color="auto"/>
            <w:right w:val="none" w:sz="0" w:space="0" w:color="auto"/>
          </w:divBdr>
        </w:div>
        <w:div w:id="145320877">
          <w:marLeft w:val="640"/>
          <w:marRight w:val="0"/>
          <w:marTop w:val="0"/>
          <w:marBottom w:val="0"/>
          <w:divBdr>
            <w:top w:val="none" w:sz="0" w:space="0" w:color="auto"/>
            <w:left w:val="none" w:sz="0" w:space="0" w:color="auto"/>
            <w:bottom w:val="none" w:sz="0" w:space="0" w:color="auto"/>
            <w:right w:val="none" w:sz="0" w:space="0" w:color="auto"/>
          </w:divBdr>
        </w:div>
        <w:div w:id="1867712361">
          <w:marLeft w:val="640"/>
          <w:marRight w:val="0"/>
          <w:marTop w:val="0"/>
          <w:marBottom w:val="0"/>
          <w:divBdr>
            <w:top w:val="none" w:sz="0" w:space="0" w:color="auto"/>
            <w:left w:val="none" w:sz="0" w:space="0" w:color="auto"/>
            <w:bottom w:val="none" w:sz="0" w:space="0" w:color="auto"/>
            <w:right w:val="none" w:sz="0" w:space="0" w:color="auto"/>
          </w:divBdr>
        </w:div>
      </w:divsChild>
    </w:div>
    <w:div w:id="1369063849">
      <w:bodyDiv w:val="1"/>
      <w:marLeft w:val="0"/>
      <w:marRight w:val="0"/>
      <w:marTop w:val="0"/>
      <w:marBottom w:val="0"/>
      <w:divBdr>
        <w:top w:val="none" w:sz="0" w:space="0" w:color="auto"/>
        <w:left w:val="none" w:sz="0" w:space="0" w:color="auto"/>
        <w:bottom w:val="none" w:sz="0" w:space="0" w:color="auto"/>
        <w:right w:val="none" w:sz="0" w:space="0" w:color="auto"/>
      </w:divBdr>
    </w:div>
    <w:div w:id="1378043664">
      <w:bodyDiv w:val="1"/>
      <w:marLeft w:val="0"/>
      <w:marRight w:val="0"/>
      <w:marTop w:val="0"/>
      <w:marBottom w:val="0"/>
      <w:divBdr>
        <w:top w:val="none" w:sz="0" w:space="0" w:color="auto"/>
        <w:left w:val="none" w:sz="0" w:space="0" w:color="auto"/>
        <w:bottom w:val="none" w:sz="0" w:space="0" w:color="auto"/>
        <w:right w:val="none" w:sz="0" w:space="0" w:color="auto"/>
      </w:divBdr>
    </w:div>
    <w:div w:id="1379478914">
      <w:bodyDiv w:val="1"/>
      <w:marLeft w:val="0"/>
      <w:marRight w:val="0"/>
      <w:marTop w:val="0"/>
      <w:marBottom w:val="0"/>
      <w:divBdr>
        <w:top w:val="none" w:sz="0" w:space="0" w:color="auto"/>
        <w:left w:val="none" w:sz="0" w:space="0" w:color="auto"/>
        <w:bottom w:val="none" w:sz="0" w:space="0" w:color="auto"/>
        <w:right w:val="none" w:sz="0" w:space="0" w:color="auto"/>
      </w:divBdr>
      <w:divsChild>
        <w:div w:id="2043938873">
          <w:marLeft w:val="640"/>
          <w:marRight w:val="0"/>
          <w:marTop w:val="0"/>
          <w:marBottom w:val="0"/>
          <w:divBdr>
            <w:top w:val="none" w:sz="0" w:space="0" w:color="auto"/>
            <w:left w:val="none" w:sz="0" w:space="0" w:color="auto"/>
            <w:bottom w:val="none" w:sz="0" w:space="0" w:color="auto"/>
            <w:right w:val="none" w:sz="0" w:space="0" w:color="auto"/>
          </w:divBdr>
        </w:div>
        <w:div w:id="262953471">
          <w:marLeft w:val="640"/>
          <w:marRight w:val="0"/>
          <w:marTop w:val="0"/>
          <w:marBottom w:val="0"/>
          <w:divBdr>
            <w:top w:val="none" w:sz="0" w:space="0" w:color="auto"/>
            <w:left w:val="none" w:sz="0" w:space="0" w:color="auto"/>
            <w:bottom w:val="none" w:sz="0" w:space="0" w:color="auto"/>
            <w:right w:val="none" w:sz="0" w:space="0" w:color="auto"/>
          </w:divBdr>
        </w:div>
        <w:div w:id="893203864">
          <w:marLeft w:val="640"/>
          <w:marRight w:val="0"/>
          <w:marTop w:val="0"/>
          <w:marBottom w:val="0"/>
          <w:divBdr>
            <w:top w:val="none" w:sz="0" w:space="0" w:color="auto"/>
            <w:left w:val="none" w:sz="0" w:space="0" w:color="auto"/>
            <w:bottom w:val="none" w:sz="0" w:space="0" w:color="auto"/>
            <w:right w:val="none" w:sz="0" w:space="0" w:color="auto"/>
          </w:divBdr>
        </w:div>
        <w:div w:id="835339699">
          <w:marLeft w:val="640"/>
          <w:marRight w:val="0"/>
          <w:marTop w:val="0"/>
          <w:marBottom w:val="0"/>
          <w:divBdr>
            <w:top w:val="none" w:sz="0" w:space="0" w:color="auto"/>
            <w:left w:val="none" w:sz="0" w:space="0" w:color="auto"/>
            <w:bottom w:val="none" w:sz="0" w:space="0" w:color="auto"/>
            <w:right w:val="none" w:sz="0" w:space="0" w:color="auto"/>
          </w:divBdr>
        </w:div>
        <w:div w:id="143200693">
          <w:marLeft w:val="640"/>
          <w:marRight w:val="0"/>
          <w:marTop w:val="0"/>
          <w:marBottom w:val="0"/>
          <w:divBdr>
            <w:top w:val="none" w:sz="0" w:space="0" w:color="auto"/>
            <w:left w:val="none" w:sz="0" w:space="0" w:color="auto"/>
            <w:bottom w:val="none" w:sz="0" w:space="0" w:color="auto"/>
            <w:right w:val="none" w:sz="0" w:space="0" w:color="auto"/>
          </w:divBdr>
        </w:div>
        <w:div w:id="1528131956">
          <w:marLeft w:val="640"/>
          <w:marRight w:val="0"/>
          <w:marTop w:val="0"/>
          <w:marBottom w:val="0"/>
          <w:divBdr>
            <w:top w:val="none" w:sz="0" w:space="0" w:color="auto"/>
            <w:left w:val="none" w:sz="0" w:space="0" w:color="auto"/>
            <w:bottom w:val="none" w:sz="0" w:space="0" w:color="auto"/>
            <w:right w:val="none" w:sz="0" w:space="0" w:color="auto"/>
          </w:divBdr>
        </w:div>
        <w:div w:id="434903613">
          <w:marLeft w:val="640"/>
          <w:marRight w:val="0"/>
          <w:marTop w:val="0"/>
          <w:marBottom w:val="0"/>
          <w:divBdr>
            <w:top w:val="none" w:sz="0" w:space="0" w:color="auto"/>
            <w:left w:val="none" w:sz="0" w:space="0" w:color="auto"/>
            <w:bottom w:val="none" w:sz="0" w:space="0" w:color="auto"/>
            <w:right w:val="none" w:sz="0" w:space="0" w:color="auto"/>
          </w:divBdr>
        </w:div>
        <w:div w:id="806094116">
          <w:marLeft w:val="640"/>
          <w:marRight w:val="0"/>
          <w:marTop w:val="0"/>
          <w:marBottom w:val="0"/>
          <w:divBdr>
            <w:top w:val="none" w:sz="0" w:space="0" w:color="auto"/>
            <w:left w:val="none" w:sz="0" w:space="0" w:color="auto"/>
            <w:bottom w:val="none" w:sz="0" w:space="0" w:color="auto"/>
            <w:right w:val="none" w:sz="0" w:space="0" w:color="auto"/>
          </w:divBdr>
        </w:div>
        <w:div w:id="1056704798">
          <w:marLeft w:val="640"/>
          <w:marRight w:val="0"/>
          <w:marTop w:val="0"/>
          <w:marBottom w:val="0"/>
          <w:divBdr>
            <w:top w:val="none" w:sz="0" w:space="0" w:color="auto"/>
            <w:left w:val="none" w:sz="0" w:space="0" w:color="auto"/>
            <w:bottom w:val="none" w:sz="0" w:space="0" w:color="auto"/>
            <w:right w:val="none" w:sz="0" w:space="0" w:color="auto"/>
          </w:divBdr>
        </w:div>
        <w:div w:id="1331063362">
          <w:marLeft w:val="640"/>
          <w:marRight w:val="0"/>
          <w:marTop w:val="0"/>
          <w:marBottom w:val="0"/>
          <w:divBdr>
            <w:top w:val="none" w:sz="0" w:space="0" w:color="auto"/>
            <w:left w:val="none" w:sz="0" w:space="0" w:color="auto"/>
            <w:bottom w:val="none" w:sz="0" w:space="0" w:color="auto"/>
            <w:right w:val="none" w:sz="0" w:space="0" w:color="auto"/>
          </w:divBdr>
        </w:div>
        <w:div w:id="3214878">
          <w:marLeft w:val="640"/>
          <w:marRight w:val="0"/>
          <w:marTop w:val="0"/>
          <w:marBottom w:val="0"/>
          <w:divBdr>
            <w:top w:val="none" w:sz="0" w:space="0" w:color="auto"/>
            <w:left w:val="none" w:sz="0" w:space="0" w:color="auto"/>
            <w:bottom w:val="none" w:sz="0" w:space="0" w:color="auto"/>
            <w:right w:val="none" w:sz="0" w:space="0" w:color="auto"/>
          </w:divBdr>
        </w:div>
        <w:div w:id="562567345">
          <w:marLeft w:val="640"/>
          <w:marRight w:val="0"/>
          <w:marTop w:val="0"/>
          <w:marBottom w:val="0"/>
          <w:divBdr>
            <w:top w:val="none" w:sz="0" w:space="0" w:color="auto"/>
            <w:left w:val="none" w:sz="0" w:space="0" w:color="auto"/>
            <w:bottom w:val="none" w:sz="0" w:space="0" w:color="auto"/>
            <w:right w:val="none" w:sz="0" w:space="0" w:color="auto"/>
          </w:divBdr>
        </w:div>
        <w:div w:id="1201362291">
          <w:marLeft w:val="640"/>
          <w:marRight w:val="0"/>
          <w:marTop w:val="0"/>
          <w:marBottom w:val="0"/>
          <w:divBdr>
            <w:top w:val="none" w:sz="0" w:space="0" w:color="auto"/>
            <w:left w:val="none" w:sz="0" w:space="0" w:color="auto"/>
            <w:bottom w:val="none" w:sz="0" w:space="0" w:color="auto"/>
            <w:right w:val="none" w:sz="0" w:space="0" w:color="auto"/>
          </w:divBdr>
        </w:div>
        <w:div w:id="724915125">
          <w:marLeft w:val="640"/>
          <w:marRight w:val="0"/>
          <w:marTop w:val="0"/>
          <w:marBottom w:val="0"/>
          <w:divBdr>
            <w:top w:val="none" w:sz="0" w:space="0" w:color="auto"/>
            <w:left w:val="none" w:sz="0" w:space="0" w:color="auto"/>
            <w:bottom w:val="none" w:sz="0" w:space="0" w:color="auto"/>
            <w:right w:val="none" w:sz="0" w:space="0" w:color="auto"/>
          </w:divBdr>
        </w:div>
        <w:div w:id="1953588466">
          <w:marLeft w:val="640"/>
          <w:marRight w:val="0"/>
          <w:marTop w:val="0"/>
          <w:marBottom w:val="0"/>
          <w:divBdr>
            <w:top w:val="none" w:sz="0" w:space="0" w:color="auto"/>
            <w:left w:val="none" w:sz="0" w:space="0" w:color="auto"/>
            <w:bottom w:val="none" w:sz="0" w:space="0" w:color="auto"/>
            <w:right w:val="none" w:sz="0" w:space="0" w:color="auto"/>
          </w:divBdr>
        </w:div>
        <w:div w:id="965545162">
          <w:marLeft w:val="640"/>
          <w:marRight w:val="0"/>
          <w:marTop w:val="0"/>
          <w:marBottom w:val="0"/>
          <w:divBdr>
            <w:top w:val="none" w:sz="0" w:space="0" w:color="auto"/>
            <w:left w:val="none" w:sz="0" w:space="0" w:color="auto"/>
            <w:bottom w:val="none" w:sz="0" w:space="0" w:color="auto"/>
            <w:right w:val="none" w:sz="0" w:space="0" w:color="auto"/>
          </w:divBdr>
        </w:div>
        <w:div w:id="915286656">
          <w:marLeft w:val="640"/>
          <w:marRight w:val="0"/>
          <w:marTop w:val="0"/>
          <w:marBottom w:val="0"/>
          <w:divBdr>
            <w:top w:val="none" w:sz="0" w:space="0" w:color="auto"/>
            <w:left w:val="none" w:sz="0" w:space="0" w:color="auto"/>
            <w:bottom w:val="none" w:sz="0" w:space="0" w:color="auto"/>
            <w:right w:val="none" w:sz="0" w:space="0" w:color="auto"/>
          </w:divBdr>
        </w:div>
        <w:div w:id="2085299414">
          <w:marLeft w:val="640"/>
          <w:marRight w:val="0"/>
          <w:marTop w:val="0"/>
          <w:marBottom w:val="0"/>
          <w:divBdr>
            <w:top w:val="none" w:sz="0" w:space="0" w:color="auto"/>
            <w:left w:val="none" w:sz="0" w:space="0" w:color="auto"/>
            <w:bottom w:val="none" w:sz="0" w:space="0" w:color="auto"/>
            <w:right w:val="none" w:sz="0" w:space="0" w:color="auto"/>
          </w:divBdr>
        </w:div>
        <w:div w:id="731083586">
          <w:marLeft w:val="640"/>
          <w:marRight w:val="0"/>
          <w:marTop w:val="0"/>
          <w:marBottom w:val="0"/>
          <w:divBdr>
            <w:top w:val="none" w:sz="0" w:space="0" w:color="auto"/>
            <w:left w:val="none" w:sz="0" w:space="0" w:color="auto"/>
            <w:bottom w:val="none" w:sz="0" w:space="0" w:color="auto"/>
            <w:right w:val="none" w:sz="0" w:space="0" w:color="auto"/>
          </w:divBdr>
        </w:div>
        <w:div w:id="1482849050">
          <w:marLeft w:val="640"/>
          <w:marRight w:val="0"/>
          <w:marTop w:val="0"/>
          <w:marBottom w:val="0"/>
          <w:divBdr>
            <w:top w:val="none" w:sz="0" w:space="0" w:color="auto"/>
            <w:left w:val="none" w:sz="0" w:space="0" w:color="auto"/>
            <w:bottom w:val="none" w:sz="0" w:space="0" w:color="auto"/>
            <w:right w:val="none" w:sz="0" w:space="0" w:color="auto"/>
          </w:divBdr>
        </w:div>
        <w:div w:id="1357585406">
          <w:marLeft w:val="640"/>
          <w:marRight w:val="0"/>
          <w:marTop w:val="0"/>
          <w:marBottom w:val="0"/>
          <w:divBdr>
            <w:top w:val="none" w:sz="0" w:space="0" w:color="auto"/>
            <w:left w:val="none" w:sz="0" w:space="0" w:color="auto"/>
            <w:bottom w:val="none" w:sz="0" w:space="0" w:color="auto"/>
            <w:right w:val="none" w:sz="0" w:space="0" w:color="auto"/>
          </w:divBdr>
        </w:div>
        <w:div w:id="1911772735">
          <w:marLeft w:val="640"/>
          <w:marRight w:val="0"/>
          <w:marTop w:val="0"/>
          <w:marBottom w:val="0"/>
          <w:divBdr>
            <w:top w:val="none" w:sz="0" w:space="0" w:color="auto"/>
            <w:left w:val="none" w:sz="0" w:space="0" w:color="auto"/>
            <w:bottom w:val="none" w:sz="0" w:space="0" w:color="auto"/>
            <w:right w:val="none" w:sz="0" w:space="0" w:color="auto"/>
          </w:divBdr>
        </w:div>
      </w:divsChild>
    </w:div>
    <w:div w:id="1390690054">
      <w:bodyDiv w:val="1"/>
      <w:marLeft w:val="0"/>
      <w:marRight w:val="0"/>
      <w:marTop w:val="0"/>
      <w:marBottom w:val="0"/>
      <w:divBdr>
        <w:top w:val="none" w:sz="0" w:space="0" w:color="auto"/>
        <w:left w:val="none" w:sz="0" w:space="0" w:color="auto"/>
        <w:bottom w:val="none" w:sz="0" w:space="0" w:color="auto"/>
        <w:right w:val="none" w:sz="0" w:space="0" w:color="auto"/>
      </w:divBdr>
    </w:div>
    <w:div w:id="1395153523">
      <w:bodyDiv w:val="1"/>
      <w:marLeft w:val="0"/>
      <w:marRight w:val="0"/>
      <w:marTop w:val="0"/>
      <w:marBottom w:val="0"/>
      <w:divBdr>
        <w:top w:val="none" w:sz="0" w:space="0" w:color="auto"/>
        <w:left w:val="none" w:sz="0" w:space="0" w:color="auto"/>
        <w:bottom w:val="none" w:sz="0" w:space="0" w:color="auto"/>
        <w:right w:val="none" w:sz="0" w:space="0" w:color="auto"/>
      </w:divBdr>
    </w:div>
    <w:div w:id="1399789981">
      <w:bodyDiv w:val="1"/>
      <w:marLeft w:val="0"/>
      <w:marRight w:val="0"/>
      <w:marTop w:val="0"/>
      <w:marBottom w:val="0"/>
      <w:divBdr>
        <w:top w:val="none" w:sz="0" w:space="0" w:color="auto"/>
        <w:left w:val="none" w:sz="0" w:space="0" w:color="auto"/>
        <w:bottom w:val="none" w:sz="0" w:space="0" w:color="auto"/>
        <w:right w:val="none" w:sz="0" w:space="0" w:color="auto"/>
      </w:divBdr>
    </w:div>
    <w:div w:id="1410350240">
      <w:bodyDiv w:val="1"/>
      <w:marLeft w:val="0"/>
      <w:marRight w:val="0"/>
      <w:marTop w:val="0"/>
      <w:marBottom w:val="0"/>
      <w:divBdr>
        <w:top w:val="none" w:sz="0" w:space="0" w:color="auto"/>
        <w:left w:val="none" w:sz="0" w:space="0" w:color="auto"/>
        <w:bottom w:val="none" w:sz="0" w:space="0" w:color="auto"/>
        <w:right w:val="none" w:sz="0" w:space="0" w:color="auto"/>
      </w:divBdr>
    </w:div>
    <w:div w:id="1410420887">
      <w:bodyDiv w:val="1"/>
      <w:marLeft w:val="0"/>
      <w:marRight w:val="0"/>
      <w:marTop w:val="0"/>
      <w:marBottom w:val="0"/>
      <w:divBdr>
        <w:top w:val="none" w:sz="0" w:space="0" w:color="auto"/>
        <w:left w:val="none" w:sz="0" w:space="0" w:color="auto"/>
        <w:bottom w:val="none" w:sz="0" w:space="0" w:color="auto"/>
        <w:right w:val="none" w:sz="0" w:space="0" w:color="auto"/>
      </w:divBdr>
    </w:div>
    <w:div w:id="1440372454">
      <w:bodyDiv w:val="1"/>
      <w:marLeft w:val="0"/>
      <w:marRight w:val="0"/>
      <w:marTop w:val="0"/>
      <w:marBottom w:val="0"/>
      <w:divBdr>
        <w:top w:val="none" w:sz="0" w:space="0" w:color="auto"/>
        <w:left w:val="none" w:sz="0" w:space="0" w:color="auto"/>
        <w:bottom w:val="none" w:sz="0" w:space="0" w:color="auto"/>
        <w:right w:val="none" w:sz="0" w:space="0" w:color="auto"/>
      </w:divBdr>
      <w:divsChild>
        <w:div w:id="1410885042">
          <w:marLeft w:val="640"/>
          <w:marRight w:val="0"/>
          <w:marTop w:val="0"/>
          <w:marBottom w:val="0"/>
          <w:divBdr>
            <w:top w:val="none" w:sz="0" w:space="0" w:color="auto"/>
            <w:left w:val="none" w:sz="0" w:space="0" w:color="auto"/>
            <w:bottom w:val="none" w:sz="0" w:space="0" w:color="auto"/>
            <w:right w:val="none" w:sz="0" w:space="0" w:color="auto"/>
          </w:divBdr>
        </w:div>
        <w:div w:id="206375137">
          <w:marLeft w:val="640"/>
          <w:marRight w:val="0"/>
          <w:marTop w:val="0"/>
          <w:marBottom w:val="0"/>
          <w:divBdr>
            <w:top w:val="none" w:sz="0" w:space="0" w:color="auto"/>
            <w:left w:val="none" w:sz="0" w:space="0" w:color="auto"/>
            <w:bottom w:val="none" w:sz="0" w:space="0" w:color="auto"/>
            <w:right w:val="none" w:sz="0" w:space="0" w:color="auto"/>
          </w:divBdr>
        </w:div>
        <w:div w:id="821505678">
          <w:marLeft w:val="640"/>
          <w:marRight w:val="0"/>
          <w:marTop w:val="0"/>
          <w:marBottom w:val="0"/>
          <w:divBdr>
            <w:top w:val="none" w:sz="0" w:space="0" w:color="auto"/>
            <w:left w:val="none" w:sz="0" w:space="0" w:color="auto"/>
            <w:bottom w:val="none" w:sz="0" w:space="0" w:color="auto"/>
            <w:right w:val="none" w:sz="0" w:space="0" w:color="auto"/>
          </w:divBdr>
        </w:div>
        <w:div w:id="50739309">
          <w:marLeft w:val="640"/>
          <w:marRight w:val="0"/>
          <w:marTop w:val="0"/>
          <w:marBottom w:val="0"/>
          <w:divBdr>
            <w:top w:val="none" w:sz="0" w:space="0" w:color="auto"/>
            <w:left w:val="none" w:sz="0" w:space="0" w:color="auto"/>
            <w:bottom w:val="none" w:sz="0" w:space="0" w:color="auto"/>
            <w:right w:val="none" w:sz="0" w:space="0" w:color="auto"/>
          </w:divBdr>
        </w:div>
        <w:div w:id="1361317086">
          <w:marLeft w:val="640"/>
          <w:marRight w:val="0"/>
          <w:marTop w:val="0"/>
          <w:marBottom w:val="0"/>
          <w:divBdr>
            <w:top w:val="none" w:sz="0" w:space="0" w:color="auto"/>
            <w:left w:val="none" w:sz="0" w:space="0" w:color="auto"/>
            <w:bottom w:val="none" w:sz="0" w:space="0" w:color="auto"/>
            <w:right w:val="none" w:sz="0" w:space="0" w:color="auto"/>
          </w:divBdr>
        </w:div>
        <w:div w:id="896012510">
          <w:marLeft w:val="640"/>
          <w:marRight w:val="0"/>
          <w:marTop w:val="0"/>
          <w:marBottom w:val="0"/>
          <w:divBdr>
            <w:top w:val="none" w:sz="0" w:space="0" w:color="auto"/>
            <w:left w:val="none" w:sz="0" w:space="0" w:color="auto"/>
            <w:bottom w:val="none" w:sz="0" w:space="0" w:color="auto"/>
            <w:right w:val="none" w:sz="0" w:space="0" w:color="auto"/>
          </w:divBdr>
        </w:div>
        <w:div w:id="507448918">
          <w:marLeft w:val="640"/>
          <w:marRight w:val="0"/>
          <w:marTop w:val="0"/>
          <w:marBottom w:val="0"/>
          <w:divBdr>
            <w:top w:val="none" w:sz="0" w:space="0" w:color="auto"/>
            <w:left w:val="none" w:sz="0" w:space="0" w:color="auto"/>
            <w:bottom w:val="none" w:sz="0" w:space="0" w:color="auto"/>
            <w:right w:val="none" w:sz="0" w:space="0" w:color="auto"/>
          </w:divBdr>
        </w:div>
        <w:div w:id="71661633">
          <w:marLeft w:val="640"/>
          <w:marRight w:val="0"/>
          <w:marTop w:val="0"/>
          <w:marBottom w:val="0"/>
          <w:divBdr>
            <w:top w:val="none" w:sz="0" w:space="0" w:color="auto"/>
            <w:left w:val="none" w:sz="0" w:space="0" w:color="auto"/>
            <w:bottom w:val="none" w:sz="0" w:space="0" w:color="auto"/>
            <w:right w:val="none" w:sz="0" w:space="0" w:color="auto"/>
          </w:divBdr>
        </w:div>
        <w:div w:id="1941375527">
          <w:marLeft w:val="640"/>
          <w:marRight w:val="0"/>
          <w:marTop w:val="0"/>
          <w:marBottom w:val="0"/>
          <w:divBdr>
            <w:top w:val="none" w:sz="0" w:space="0" w:color="auto"/>
            <w:left w:val="none" w:sz="0" w:space="0" w:color="auto"/>
            <w:bottom w:val="none" w:sz="0" w:space="0" w:color="auto"/>
            <w:right w:val="none" w:sz="0" w:space="0" w:color="auto"/>
          </w:divBdr>
        </w:div>
        <w:div w:id="309941557">
          <w:marLeft w:val="640"/>
          <w:marRight w:val="0"/>
          <w:marTop w:val="0"/>
          <w:marBottom w:val="0"/>
          <w:divBdr>
            <w:top w:val="none" w:sz="0" w:space="0" w:color="auto"/>
            <w:left w:val="none" w:sz="0" w:space="0" w:color="auto"/>
            <w:bottom w:val="none" w:sz="0" w:space="0" w:color="auto"/>
            <w:right w:val="none" w:sz="0" w:space="0" w:color="auto"/>
          </w:divBdr>
        </w:div>
        <w:div w:id="2058164463">
          <w:marLeft w:val="640"/>
          <w:marRight w:val="0"/>
          <w:marTop w:val="0"/>
          <w:marBottom w:val="0"/>
          <w:divBdr>
            <w:top w:val="none" w:sz="0" w:space="0" w:color="auto"/>
            <w:left w:val="none" w:sz="0" w:space="0" w:color="auto"/>
            <w:bottom w:val="none" w:sz="0" w:space="0" w:color="auto"/>
            <w:right w:val="none" w:sz="0" w:space="0" w:color="auto"/>
          </w:divBdr>
        </w:div>
        <w:div w:id="244652708">
          <w:marLeft w:val="640"/>
          <w:marRight w:val="0"/>
          <w:marTop w:val="0"/>
          <w:marBottom w:val="0"/>
          <w:divBdr>
            <w:top w:val="none" w:sz="0" w:space="0" w:color="auto"/>
            <w:left w:val="none" w:sz="0" w:space="0" w:color="auto"/>
            <w:bottom w:val="none" w:sz="0" w:space="0" w:color="auto"/>
            <w:right w:val="none" w:sz="0" w:space="0" w:color="auto"/>
          </w:divBdr>
        </w:div>
        <w:div w:id="256408251">
          <w:marLeft w:val="640"/>
          <w:marRight w:val="0"/>
          <w:marTop w:val="0"/>
          <w:marBottom w:val="0"/>
          <w:divBdr>
            <w:top w:val="none" w:sz="0" w:space="0" w:color="auto"/>
            <w:left w:val="none" w:sz="0" w:space="0" w:color="auto"/>
            <w:bottom w:val="none" w:sz="0" w:space="0" w:color="auto"/>
            <w:right w:val="none" w:sz="0" w:space="0" w:color="auto"/>
          </w:divBdr>
        </w:div>
        <w:div w:id="74324143">
          <w:marLeft w:val="640"/>
          <w:marRight w:val="0"/>
          <w:marTop w:val="0"/>
          <w:marBottom w:val="0"/>
          <w:divBdr>
            <w:top w:val="none" w:sz="0" w:space="0" w:color="auto"/>
            <w:left w:val="none" w:sz="0" w:space="0" w:color="auto"/>
            <w:bottom w:val="none" w:sz="0" w:space="0" w:color="auto"/>
            <w:right w:val="none" w:sz="0" w:space="0" w:color="auto"/>
          </w:divBdr>
        </w:div>
        <w:div w:id="20670491">
          <w:marLeft w:val="640"/>
          <w:marRight w:val="0"/>
          <w:marTop w:val="0"/>
          <w:marBottom w:val="0"/>
          <w:divBdr>
            <w:top w:val="none" w:sz="0" w:space="0" w:color="auto"/>
            <w:left w:val="none" w:sz="0" w:space="0" w:color="auto"/>
            <w:bottom w:val="none" w:sz="0" w:space="0" w:color="auto"/>
            <w:right w:val="none" w:sz="0" w:space="0" w:color="auto"/>
          </w:divBdr>
        </w:div>
        <w:div w:id="2090537746">
          <w:marLeft w:val="640"/>
          <w:marRight w:val="0"/>
          <w:marTop w:val="0"/>
          <w:marBottom w:val="0"/>
          <w:divBdr>
            <w:top w:val="none" w:sz="0" w:space="0" w:color="auto"/>
            <w:left w:val="none" w:sz="0" w:space="0" w:color="auto"/>
            <w:bottom w:val="none" w:sz="0" w:space="0" w:color="auto"/>
            <w:right w:val="none" w:sz="0" w:space="0" w:color="auto"/>
          </w:divBdr>
        </w:div>
        <w:div w:id="572542021">
          <w:marLeft w:val="640"/>
          <w:marRight w:val="0"/>
          <w:marTop w:val="0"/>
          <w:marBottom w:val="0"/>
          <w:divBdr>
            <w:top w:val="none" w:sz="0" w:space="0" w:color="auto"/>
            <w:left w:val="none" w:sz="0" w:space="0" w:color="auto"/>
            <w:bottom w:val="none" w:sz="0" w:space="0" w:color="auto"/>
            <w:right w:val="none" w:sz="0" w:space="0" w:color="auto"/>
          </w:divBdr>
        </w:div>
        <w:div w:id="153883425">
          <w:marLeft w:val="640"/>
          <w:marRight w:val="0"/>
          <w:marTop w:val="0"/>
          <w:marBottom w:val="0"/>
          <w:divBdr>
            <w:top w:val="none" w:sz="0" w:space="0" w:color="auto"/>
            <w:left w:val="none" w:sz="0" w:space="0" w:color="auto"/>
            <w:bottom w:val="none" w:sz="0" w:space="0" w:color="auto"/>
            <w:right w:val="none" w:sz="0" w:space="0" w:color="auto"/>
          </w:divBdr>
        </w:div>
        <w:div w:id="1466696421">
          <w:marLeft w:val="640"/>
          <w:marRight w:val="0"/>
          <w:marTop w:val="0"/>
          <w:marBottom w:val="0"/>
          <w:divBdr>
            <w:top w:val="none" w:sz="0" w:space="0" w:color="auto"/>
            <w:left w:val="none" w:sz="0" w:space="0" w:color="auto"/>
            <w:bottom w:val="none" w:sz="0" w:space="0" w:color="auto"/>
            <w:right w:val="none" w:sz="0" w:space="0" w:color="auto"/>
          </w:divBdr>
        </w:div>
        <w:div w:id="269898116">
          <w:marLeft w:val="640"/>
          <w:marRight w:val="0"/>
          <w:marTop w:val="0"/>
          <w:marBottom w:val="0"/>
          <w:divBdr>
            <w:top w:val="none" w:sz="0" w:space="0" w:color="auto"/>
            <w:left w:val="none" w:sz="0" w:space="0" w:color="auto"/>
            <w:bottom w:val="none" w:sz="0" w:space="0" w:color="auto"/>
            <w:right w:val="none" w:sz="0" w:space="0" w:color="auto"/>
          </w:divBdr>
        </w:div>
        <w:div w:id="1675036699">
          <w:marLeft w:val="640"/>
          <w:marRight w:val="0"/>
          <w:marTop w:val="0"/>
          <w:marBottom w:val="0"/>
          <w:divBdr>
            <w:top w:val="none" w:sz="0" w:space="0" w:color="auto"/>
            <w:left w:val="none" w:sz="0" w:space="0" w:color="auto"/>
            <w:bottom w:val="none" w:sz="0" w:space="0" w:color="auto"/>
            <w:right w:val="none" w:sz="0" w:space="0" w:color="auto"/>
          </w:divBdr>
        </w:div>
        <w:div w:id="150492702">
          <w:marLeft w:val="640"/>
          <w:marRight w:val="0"/>
          <w:marTop w:val="0"/>
          <w:marBottom w:val="0"/>
          <w:divBdr>
            <w:top w:val="none" w:sz="0" w:space="0" w:color="auto"/>
            <w:left w:val="none" w:sz="0" w:space="0" w:color="auto"/>
            <w:bottom w:val="none" w:sz="0" w:space="0" w:color="auto"/>
            <w:right w:val="none" w:sz="0" w:space="0" w:color="auto"/>
          </w:divBdr>
        </w:div>
      </w:divsChild>
    </w:div>
    <w:div w:id="1466581955">
      <w:bodyDiv w:val="1"/>
      <w:marLeft w:val="0"/>
      <w:marRight w:val="0"/>
      <w:marTop w:val="0"/>
      <w:marBottom w:val="0"/>
      <w:divBdr>
        <w:top w:val="none" w:sz="0" w:space="0" w:color="auto"/>
        <w:left w:val="none" w:sz="0" w:space="0" w:color="auto"/>
        <w:bottom w:val="none" w:sz="0" w:space="0" w:color="auto"/>
        <w:right w:val="none" w:sz="0" w:space="0" w:color="auto"/>
      </w:divBdr>
    </w:div>
    <w:div w:id="1470972911">
      <w:bodyDiv w:val="1"/>
      <w:marLeft w:val="0"/>
      <w:marRight w:val="0"/>
      <w:marTop w:val="0"/>
      <w:marBottom w:val="0"/>
      <w:divBdr>
        <w:top w:val="none" w:sz="0" w:space="0" w:color="auto"/>
        <w:left w:val="none" w:sz="0" w:space="0" w:color="auto"/>
        <w:bottom w:val="none" w:sz="0" w:space="0" w:color="auto"/>
        <w:right w:val="none" w:sz="0" w:space="0" w:color="auto"/>
      </w:divBdr>
    </w:div>
    <w:div w:id="1490292626">
      <w:bodyDiv w:val="1"/>
      <w:marLeft w:val="0"/>
      <w:marRight w:val="0"/>
      <w:marTop w:val="0"/>
      <w:marBottom w:val="0"/>
      <w:divBdr>
        <w:top w:val="none" w:sz="0" w:space="0" w:color="auto"/>
        <w:left w:val="none" w:sz="0" w:space="0" w:color="auto"/>
        <w:bottom w:val="none" w:sz="0" w:space="0" w:color="auto"/>
        <w:right w:val="none" w:sz="0" w:space="0" w:color="auto"/>
      </w:divBdr>
    </w:div>
    <w:div w:id="1522622236">
      <w:bodyDiv w:val="1"/>
      <w:marLeft w:val="0"/>
      <w:marRight w:val="0"/>
      <w:marTop w:val="0"/>
      <w:marBottom w:val="0"/>
      <w:divBdr>
        <w:top w:val="none" w:sz="0" w:space="0" w:color="auto"/>
        <w:left w:val="none" w:sz="0" w:space="0" w:color="auto"/>
        <w:bottom w:val="none" w:sz="0" w:space="0" w:color="auto"/>
        <w:right w:val="none" w:sz="0" w:space="0" w:color="auto"/>
      </w:divBdr>
    </w:div>
    <w:div w:id="1542473584">
      <w:bodyDiv w:val="1"/>
      <w:marLeft w:val="0"/>
      <w:marRight w:val="0"/>
      <w:marTop w:val="0"/>
      <w:marBottom w:val="0"/>
      <w:divBdr>
        <w:top w:val="none" w:sz="0" w:space="0" w:color="auto"/>
        <w:left w:val="none" w:sz="0" w:space="0" w:color="auto"/>
        <w:bottom w:val="none" w:sz="0" w:space="0" w:color="auto"/>
        <w:right w:val="none" w:sz="0" w:space="0" w:color="auto"/>
      </w:divBdr>
    </w:div>
    <w:div w:id="1561669961">
      <w:bodyDiv w:val="1"/>
      <w:marLeft w:val="0"/>
      <w:marRight w:val="0"/>
      <w:marTop w:val="0"/>
      <w:marBottom w:val="0"/>
      <w:divBdr>
        <w:top w:val="none" w:sz="0" w:space="0" w:color="auto"/>
        <w:left w:val="none" w:sz="0" w:space="0" w:color="auto"/>
        <w:bottom w:val="none" w:sz="0" w:space="0" w:color="auto"/>
        <w:right w:val="none" w:sz="0" w:space="0" w:color="auto"/>
      </w:divBdr>
      <w:divsChild>
        <w:div w:id="847139695">
          <w:marLeft w:val="640"/>
          <w:marRight w:val="0"/>
          <w:marTop w:val="0"/>
          <w:marBottom w:val="0"/>
          <w:divBdr>
            <w:top w:val="none" w:sz="0" w:space="0" w:color="auto"/>
            <w:left w:val="none" w:sz="0" w:space="0" w:color="auto"/>
            <w:bottom w:val="none" w:sz="0" w:space="0" w:color="auto"/>
            <w:right w:val="none" w:sz="0" w:space="0" w:color="auto"/>
          </w:divBdr>
        </w:div>
        <w:div w:id="1954750401">
          <w:marLeft w:val="640"/>
          <w:marRight w:val="0"/>
          <w:marTop w:val="0"/>
          <w:marBottom w:val="0"/>
          <w:divBdr>
            <w:top w:val="none" w:sz="0" w:space="0" w:color="auto"/>
            <w:left w:val="none" w:sz="0" w:space="0" w:color="auto"/>
            <w:bottom w:val="none" w:sz="0" w:space="0" w:color="auto"/>
            <w:right w:val="none" w:sz="0" w:space="0" w:color="auto"/>
          </w:divBdr>
        </w:div>
        <w:div w:id="881749774">
          <w:marLeft w:val="640"/>
          <w:marRight w:val="0"/>
          <w:marTop w:val="0"/>
          <w:marBottom w:val="0"/>
          <w:divBdr>
            <w:top w:val="none" w:sz="0" w:space="0" w:color="auto"/>
            <w:left w:val="none" w:sz="0" w:space="0" w:color="auto"/>
            <w:bottom w:val="none" w:sz="0" w:space="0" w:color="auto"/>
            <w:right w:val="none" w:sz="0" w:space="0" w:color="auto"/>
          </w:divBdr>
        </w:div>
        <w:div w:id="441806928">
          <w:marLeft w:val="640"/>
          <w:marRight w:val="0"/>
          <w:marTop w:val="0"/>
          <w:marBottom w:val="0"/>
          <w:divBdr>
            <w:top w:val="none" w:sz="0" w:space="0" w:color="auto"/>
            <w:left w:val="none" w:sz="0" w:space="0" w:color="auto"/>
            <w:bottom w:val="none" w:sz="0" w:space="0" w:color="auto"/>
            <w:right w:val="none" w:sz="0" w:space="0" w:color="auto"/>
          </w:divBdr>
        </w:div>
        <w:div w:id="1592860681">
          <w:marLeft w:val="640"/>
          <w:marRight w:val="0"/>
          <w:marTop w:val="0"/>
          <w:marBottom w:val="0"/>
          <w:divBdr>
            <w:top w:val="none" w:sz="0" w:space="0" w:color="auto"/>
            <w:left w:val="none" w:sz="0" w:space="0" w:color="auto"/>
            <w:bottom w:val="none" w:sz="0" w:space="0" w:color="auto"/>
            <w:right w:val="none" w:sz="0" w:space="0" w:color="auto"/>
          </w:divBdr>
        </w:div>
        <w:div w:id="2055495732">
          <w:marLeft w:val="640"/>
          <w:marRight w:val="0"/>
          <w:marTop w:val="0"/>
          <w:marBottom w:val="0"/>
          <w:divBdr>
            <w:top w:val="none" w:sz="0" w:space="0" w:color="auto"/>
            <w:left w:val="none" w:sz="0" w:space="0" w:color="auto"/>
            <w:bottom w:val="none" w:sz="0" w:space="0" w:color="auto"/>
            <w:right w:val="none" w:sz="0" w:space="0" w:color="auto"/>
          </w:divBdr>
        </w:div>
        <w:div w:id="1636325802">
          <w:marLeft w:val="640"/>
          <w:marRight w:val="0"/>
          <w:marTop w:val="0"/>
          <w:marBottom w:val="0"/>
          <w:divBdr>
            <w:top w:val="none" w:sz="0" w:space="0" w:color="auto"/>
            <w:left w:val="none" w:sz="0" w:space="0" w:color="auto"/>
            <w:bottom w:val="none" w:sz="0" w:space="0" w:color="auto"/>
            <w:right w:val="none" w:sz="0" w:space="0" w:color="auto"/>
          </w:divBdr>
        </w:div>
        <w:div w:id="1909538528">
          <w:marLeft w:val="640"/>
          <w:marRight w:val="0"/>
          <w:marTop w:val="0"/>
          <w:marBottom w:val="0"/>
          <w:divBdr>
            <w:top w:val="none" w:sz="0" w:space="0" w:color="auto"/>
            <w:left w:val="none" w:sz="0" w:space="0" w:color="auto"/>
            <w:bottom w:val="none" w:sz="0" w:space="0" w:color="auto"/>
            <w:right w:val="none" w:sz="0" w:space="0" w:color="auto"/>
          </w:divBdr>
        </w:div>
        <w:div w:id="667488184">
          <w:marLeft w:val="640"/>
          <w:marRight w:val="0"/>
          <w:marTop w:val="0"/>
          <w:marBottom w:val="0"/>
          <w:divBdr>
            <w:top w:val="none" w:sz="0" w:space="0" w:color="auto"/>
            <w:left w:val="none" w:sz="0" w:space="0" w:color="auto"/>
            <w:bottom w:val="none" w:sz="0" w:space="0" w:color="auto"/>
            <w:right w:val="none" w:sz="0" w:space="0" w:color="auto"/>
          </w:divBdr>
        </w:div>
        <w:div w:id="104816911">
          <w:marLeft w:val="640"/>
          <w:marRight w:val="0"/>
          <w:marTop w:val="0"/>
          <w:marBottom w:val="0"/>
          <w:divBdr>
            <w:top w:val="none" w:sz="0" w:space="0" w:color="auto"/>
            <w:left w:val="none" w:sz="0" w:space="0" w:color="auto"/>
            <w:bottom w:val="none" w:sz="0" w:space="0" w:color="auto"/>
            <w:right w:val="none" w:sz="0" w:space="0" w:color="auto"/>
          </w:divBdr>
        </w:div>
        <w:div w:id="614868116">
          <w:marLeft w:val="640"/>
          <w:marRight w:val="0"/>
          <w:marTop w:val="0"/>
          <w:marBottom w:val="0"/>
          <w:divBdr>
            <w:top w:val="none" w:sz="0" w:space="0" w:color="auto"/>
            <w:left w:val="none" w:sz="0" w:space="0" w:color="auto"/>
            <w:bottom w:val="none" w:sz="0" w:space="0" w:color="auto"/>
            <w:right w:val="none" w:sz="0" w:space="0" w:color="auto"/>
          </w:divBdr>
        </w:div>
        <w:div w:id="1208225779">
          <w:marLeft w:val="640"/>
          <w:marRight w:val="0"/>
          <w:marTop w:val="0"/>
          <w:marBottom w:val="0"/>
          <w:divBdr>
            <w:top w:val="none" w:sz="0" w:space="0" w:color="auto"/>
            <w:left w:val="none" w:sz="0" w:space="0" w:color="auto"/>
            <w:bottom w:val="none" w:sz="0" w:space="0" w:color="auto"/>
            <w:right w:val="none" w:sz="0" w:space="0" w:color="auto"/>
          </w:divBdr>
        </w:div>
        <w:div w:id="1679843970">
          <w:marLeft w:val="640"/>
          <w:marRight w:val="0"/>
          <w:marTop w:val="0"/>
          <w:marBottom w:val="0"/>
          <w:divBdr>
            <w:top w:val="none" w:sz="0" w:space="0" w:color="auto"/>
            <w:left w:val="none" w:sz="0" w:space="0" w:color="auto"/>
            <w:bottom w:val="none" w:sz="0" w:space="0" w:color="auto"/>
            <w:right w:val="none" w:sz="0" w:space="0" w:color="auto"/>
          </w:divBdr>
        </w:div>
        <w:div w:id="1240138240">
          <w:marLeft w:val="640"/>
          <w:marRight w:val="0"/>
          <w:marTop w:val="0"/>
          <w:marBottom w:val="0"/>
          <w:divBdr>
            <w:top w:val="none" w:sz="0" w:space="0" w:color="auto"/>
            <w:left w:val="none" w:sz="0" w:space="0" w:color="auto"/>
            <w:bottom w:val="none" w:sz="0" w:space="0" w:color="auto"/>
            <w:right w:val="none" w:sz="0" w:space="0" w:color="auto"/>
          </w:divBdr>
        </w:div>
        <w:div w:id="1435831841">
          <w:marLeft w:val="640"/>
          <w:marRight w:val="0"/>
          <w:marTop w:val="0"/>
          <w:marBottom w:val="0"/>
          <w:divBdr>
            <w:top w:val="none" w:sz="0" w:space="0" w:color="auto"/>
            <w:left w:val="none" w:sz="0" w:space="0" w:color="auto"/>
            <w:bottom w:val="none" w:sz="0" w:space="0" w:color="auto"/>
            <w:right w:val="none" w:sz="0" w:space="0" w:color="auto"/>
          </w:divBdr>
        </w:div>
        <w:div w:id="324212635">
          <w:marLeft w:val="640"/>
          <w:marRight w:val="0"/>
          <w:marTop w:val="0"/>
          <w:marBottom w:val="0"/>
          <w:divBdr>
            <w:top w:val="none" w:sz="0" w:space="0" w:color="auto"/>
            <w:left w:val="none" w:sz="0" w:space="0" w:color="auto"/>
            <w:bottom w:val="none" w:sz="0" w:space="0" w:color="auto"/>
            <w:right w:val="none" w:sz="0" w:space="0" w:color="auto"/>
          </w:divBdr>
        </w:div>
        <w:div w:id="479426704">
          <w:marLeft w:val="640"/>
          <w:marRight w:val="0"/>
          <w:marTop w:val="0"/>
          <w:marBottom w:val="0"/>
          <w:divBdr>
            <w:top w:val="none" w:sz="0" w:space="0" w:color="auto"/>
            <w:left w:val="none" w:sz="0" w:space="0" w:color="auto"/>
            <w:bottom w:val="none" w:sz="0" w:space="0" w:color="auto"/>
            <w:right w:val="none" w:sz="0" w:space="0" w:color="auto"/>
          </w:divBdr>
        </w:div>
        <w:div w:id="1525170544">
          <w:marLeft w:val="640"/>
          <w:marRight w:val="0"/>
          <w:marTop w:val="0"/>
          <w:marBottom w:val="0"/>
          <w:divBdr>
            <w:top w:val="none" w:sz="0" w:space="0" w:color="auto"/>
            <w:left w:val="none" w:sz="0" w:space="0" w:color="auto"/>
            <w:bottom w:val="none" w:sz="0" w:space="0" w:color="auto"/>
            <w:right w:val="none" w:sz="0" w:space="0" w:color="auto"/>
          </w:divBdr>
        </w:div>
        <w:div w:id="1946838792">
          <w:marLeft w:val="640"/>
          <w:marRight w:val="0"/>
          <w:marTop w:val="0"/>
          <w:marBottom w:val="0"/>
          <w:divBdr>
            <w:top w:val="none" w:sz="0" w:space="0" w:color="auto"/>
            <w:left w:val="none" w:sz="0" w:space="0" w:color="auto"/>
            <w:bottom w:val="none" w:sz="0" w:space="0" w:color="auto"/>
            <w:right w:val="none" w:sz="0" w:space="0" w:color="auto"/>
          </w:divBdr>
        </w:div>
        <w:div w:id="1041396564">
          <w:marLeft w:val="640"/>
          <w:marRight w:val="0"/>
          <w:marTop w:val="0"/>
          <w:marBottom w:val="0"/>
          <w:divBdr>
            <w:top w:val="none" w:sz="0" w:space="0" w:color="auto"/>
            <w:left w:val="none" w:sz="0" w:space="0" w:color="auto"/>
            <w:bottom w:val="none" w:sz="0" w:space="0" w:color="auto"/>
            <w:right w:val="none" w:sz="0" w:space="0" w:color="auto"/>
          </w:divBdr>
        </w:div>
        <w:div w:id="265961985">
          <w:marLeft w:val="640"/>
          <w:marRight w:val="0"/>
          <w:marTop w:val="0"/>
          <w:marBottom w:val="0"/>
          <w:divBdr>
            <w:top w:val="none" w:sz="0" w:space="0" w:color="auto"/>
            <w:left w:val="none" w:sz="0" w:space="0" w:color="auto"/>
            <w:bottom w:val="none" w:sz="0" w:space="0" w:color="auto"/>
            <w:right w:val="none" w:sz="0" w:space="0" w:color="auto"/>
          </w:divBdr>
        </w:div>
        <w:div w:id="1036079066">
          <w:marLeft w:val="640"/>
          <w:marRight w:val="0"/>
          <w:marTop w:val="0"/>
          <w:marBottom w:val="0"/>
          <w:divBdr>
            <w:top w:val="none" w:sz="0" w:space="0" w:color="auto"/>
            <w:left w:val="none" w:sz="0" w:space="0" w:color="auto"/>
            <w:bottom w:val="none" w:sz="0" w:space="0" w:color="auto"/>
            <w:right w:val="none" w:sz="0" w:space="0" w:color="auto"/>
          </w:divBdr>
        </w:div>
        <w:div w:id="1996178409">
          <w:marLeft w:val="640"/>
          <w:marRight w:val="0"/>
          <w:marTop w:val="0"/>
          <w:marBottom w:val="0"/>
          <w:divBdr>
            <w:top w:val="none" w:sz="0" w:space="0" w:color="auto"/>
            <w:left w:val="none" w:sz="0" w:space="0" w:color="auto"/>
            <w:bottom w:val="none" w:sz="0" w:space="0" w:color="auto"/>
            <w:right w:val="none" w:sz="0" w:space="0" w:color="auto"/>
          </w:divBdr>
        </w:div>
      </w:divsChild>
    </w:div>
    <w:div w:id="1562985134">
      <w:bodyDiv w:val="1"/>
      <w:marLeft w:val="0"/>
      <w:marRight w:val="0"/>
      <w:marTop w:val="0"/>
      <w:marBottom w:val="0"/>
      <w:divBdr>
        <w:top w:val="none" w:sz="0" w:space="0" w:color="auto"/>
        <w:left w:val="none" w:sz="0" w:space="0" w:color="auto"/>
        <w:bottom w:val="none" w:sz="0" w:space="0" w:color="auto"/>
        <w:right w:val="none" w:sz="0" w:space="0" w:color="auto"/>
      </w:divBdr>
      <w:divsChild>
        <w:div w:id="1904871700">
          <w:marLeft w:val="640"/>
          <w:marRight w:val="0"/>
          <w:marTop w:val="0"/>
          <w:marBottom w:val="0"/>
          <w:divBdr>
            <w:top w:val="none" w:sz="0" w:space="0" w:color="auto"/>
            <w:left w:val="none" w:sz="0" w:space="0" w:color="auto"/>
            <w:bottom w:val="none" w:sz="0" w:space="0" w:color="auto"/>
            <w:right w:val="none" w:sz="0" w:space="0" w:color="auto"/>
          </w:divBdr>
        </w:div>
        <w:div w:id="1632396085">
          <w:marLeft w:val="640"/>
          <w:marRight w:val="0"/>
          <w:marTop w:val="0"/>
          <w:marBottom w:val="0"/>
          <w:divBdr>
            <w:top w:val="none" w:sz="0" w:space="0" w:color="auto"/>
            <w:left w:val="none" w:sz="0" w:space="0" w:color="auto"/>
            <w:bottom w:val="none" w:sz="0" w:space="0" w:color="auto"/>
            <w:right w:val="none" w:sz="0" w:space="0" w:color="auto"/>
          </w:divBdr>
        </w:div>
        <w:div w:id="540633751">
          <w:marLeft w:val="640"/>
          <w:marRight w:val="0"/>
          <w:marTop w:val="0"/>
          <w:marBottom w:val="0"/>
          <w:divBdr>
            <w:top w:val="none" w:sz="0" w:space="0" w:color="auto"/>
            <w:left w:val="none" w:sz="0" w:space="0" w:color="auto"/>
            <w:bottom w:val="none" w:sz="0" w:space="0" w:color="auto"/>
            <w:right w:val="none" w:sz="0" w:space="0" w:color="auto"/>
          </w:divBdr>
        </w:div>
        <w:div w:id="1143085360">
          <w:marLeft w:val="640"/>
          <w:marRight w:val="0"/>
          <w:marTop w:val="0"/>
          <w:marBottom w:val="0"/>
          <w:divBdr>
            <w:top w:val="none" w:sz="0" w:space="0" w:color="auto"/>
            <w:left w:val="none" w:sz="0" w:space="0" w:color="auto"/>
            <w:bottom w:val="none" w:sz="0" w:space="0" w:color="auto"/>
            <w:right w:val="none" w:sz="0" w:space="0" w:color="auto"/>
          </w:divBdr>
        </w:div>
        <w:div w:id="1401564118">
          <w:marLeft w:val="640"/>
          <w:marRight w:val="0"/>
          <w:marTop w:val="0"/>
          <w:marBottom w:val="0"/>
          <w:divBdr>
            <w:top w:val="none" w:sz="0" w:space="0" w:color="auto"/>
            <w:left w:val="none" w:sz="0" w:space="0" w:color="auto"/>
            <w:bottom w:val="none" w:sz="0" w:space="0" w:color="auto"/>
            <w:right w:val="none" w:sz="0" w:space="0" w:color="auto"/>
          </w:divBdr>
        </w:div>
        <w:div w:id="1083842947">
          <w:marLeft w:val="640"/>
          <w:marRight w:val="0"/>
          <w:marTop w:val="0"/>
          <w:marBottom w:val="0"/>
          <w:divBdr>
            <w:top w:val="none" w:sz="0" w:space="0" w:color="auto"/>
            <w:left w:val="none" w:sz="0" w:space="0" w:color="auto"/>
            <w:bottom w:val="none" w:sz="0" w:space="0" w:color="auto"/>
            <w:right w:val="none" w:sz="0" w:space="0" w:color="auto"/>
          </w:divBdr>
        </w:div>
        <w:div w:id="527334003">
          <w:marLeft w:val="640"/>
          <w:marRight w:val="0"/>
          <w:marTop w:val="0"/>
          <w:marBottom w:val="0"/>
          <w:divBdr>
            <w:top w:val="none" w:sz="0" w:space="0" w:color="auto"/>
            <w:left w:val="none" w:sz="0" w:space="0" w:color="auto"/>
            <w:bottom w:val="none" w:sz="0" w:space="0" w:color="auto"/>
            <w:right w:val="none" w:sz="0" w:space="0" w:color="auto"/>
          </w:divBdr>
        </w:div>
        <w:div w:id="898632992">
          <w:marLeft w:val="640"/>
          <w:marRight w:val="0"/>
          <w:marTop w:val="0"/>
          <w:marBottom w:val="0"/>
          <w:divBdr>
            <w:top w:val="none" w:sz="0" w:space="0" w:color="auto"/>
            <w:left w:val="none" w:sz="0" w:space="0" w:color="auto"/>
            <w:bottom w:val="none" w:sz="0" w:space="0" w:color="auto"/>
            <w:right w:val="none" w:sz="0" w:space="0" w:color="auto"/>
          </w:divBdr>
        </w:div>
        <w:div w:id="579294649">
          <w:marLeft w:val="640"/>
          <w:marRight w:val="0"/>
          <w:marTop w:val="0"/>
          <w:marBottom w:val="0"/>
          <w:divBdr>
            <w:top w:val="none" w:sz="0" w:space="0" w:color="auto"/>
            <w:left w:val="none" w:sz="0" w:space="0" w:color="auto"/>
            <w:bottom w:val="none" w:sz="0" w:space="0" w:color="auto"/>
            <w:right w:val="none" w:sz="0" w:space="0" w:color="auto"/>
          </w:divBdr>
        </w:div>
        <w:div w:id="1259213948">
          <w:marLeft w:val="640"/>
          <w:marRight w:val="0"/>
          <w:marTop w:val="0"/>
          <w:marBottom w:val="0"/>
          <w:divBdr>
            <w:top w:val="none" w:sz="0" w:space="0" w:color="auto"/>
            <w:left w:val="none" w:sz="0" w:space="0" w:color="auto"/>
            <w:bottom w:val="none" w:sz="0" w:space="0" w:color="auto"/>
            <w:right w:val="none" w:sz="0" w:space="0" w:color="auto"/>
          </w:divBdr>
        </w:div>
        <w:div w:id="1583296055">
          <w:marLeft w:val="640"/>
          <w:marRight w:val="0"/>
          <w:marTop w:val="0"/>
          <w:marBottom w:val="0"/>
          <w:divBdr>
            <w:top w:val="none" w:sz="0" w:space="0" w:color="auto"/>
            <w:left w:val="none" w:sz="0" w:space="0" w:color="auto"/>
            <w:bottom w:val="none" w:sz="0" w:space="0" w:color="auto"/>
            <w:right w:val="none" w:sz="0" w:space="0" w:color="auto"/>
          </w:divBdr>
        </w:div>
        <w:div w:id="2100325109">
          <w:marLeft w:val="640"/>
          <w:marRight w:val="0"/>
          <w:marTop w:val="0"/>
          <w:marBottom w:val="0"/>
          <w:divBdr>
            <w:top w:val="none" w:sz="0" w:space="0" w:color="auto"/>
            <w:left w:val="none" w:sz="0" w:space="0" w:color="auto"/>
            <w:bottom w:val="none" w:sz="0" w:space="0" w:color="auto"/>
            <w:right w:val="none" w:sz="0" w:space="0" w:color="auto"/>
          </w:divBdr>
        </w:div>
        <w:div w:id="1686132005">
          <w:marLeft w:val="640"/>
          <w:marRight w:val="0"/>
          <w:marTop w:val="0"/>
          <w:marBottom w:val="0"/>
          <w:divBdr>
            <w:top w:val="none" w:sz="0" w:space="0" w:color="auto"/>
            <w:left w:val="none" w:sz="0" w:space="0" w:color="auto"/>
            <w:bottom w:val="none" w:sz="0" w:space="0" w:color="auto"/>
            <w:right w:val="none" w:sz="0" w:space="0" w:color="auto"/>
          </w:divBdr>
        </w:div>
        <w:div w:id="236138098">
          <w:marLeft w:val="640"/>
          <w:marRight w:val="0"/>
          <w:marTop w:val="0"/>
          <w:marBottom w:val="0"/>
          <w:divBdr>
            <w:top w:val="none" w:sz="0" w:space="0" w:color="auto"/>
            <w:left w:val="none" w:sz="0" w:space="0" w:color="auto"/>
            <w:bottom w:val="none" w:sz="0" w:space="0" w:color="auto"/>
            <w:right w:val="none" w:sz="0" w:space="0" w:color="auto"/>
          </w:divBdr>
        </w:div>
        <w:div w:id="1908150787">
          <w:marLeft w:val="640"/>
          <w:marRight w:val="0"/>
          <w:marTop w:val="0"/>
          <w:marBottom w:val="0"/>
          <w:divBdr>
            <w:top w:val="none" w:sz="0" w:space="0" w:color="auto"/>
            <w:left w:val="none" w:sz="0" w:space="0" w:color="auto"/>
            <w:bottom w:val="none" w:sz="0" w:space="0" w:color="auto"/>
            <w:right w:val="none" w:sz="0" w:space="0" w:color="auto"/>
          </w:divBdr>
        </w:div>
        <w:div w:id="222915697">
          <w:marLeft w:val="640"/>
          <w:marRight w:val="0"/>
          <w:marTop w:val="0"/>
          <w:marBottom w:val="0"/>
          <w:divBdr>
            <w:top w:val="none" w:sz="0" w:space="0" w:color="auto"/>
            <w:left w:val="none" w:sz="0" w:space="0" w:color="auto"/>
            <w:bottom w:val="none" w:sz="0" w:space="0" w:color="auto"/>
            <w:right w:val="none" w:sz="0" w:space="0" w:color="auto"/>
          </w:divBdr>
        </w:div>
        <w:div w:id="1407728477">
          <w:marLeft w:val="640"/>
          <w:marRight w:val="0"/>
          <w:marTop w:val="0"/>
          <w:marBottom w:val="0"/>
          <w:divBdr>
            <w:top w:val="none" w:sz="0" w:space="0" w:color="auto"/>
            <w:left w:val="none" w:sz="0" w:space="0" w:color="auto"/>
            <w:bottom w:val="none" w:sz="0" w:space="0" w:color="auto"/>
            <w:right w:val="none" w:sz="0" w:space="0" w:color="auto"/>
          </w:divBdr>
        </w:div>
        <w:div w:id="95946541">
          <w:marLeft w:val="640"/>
          <w:marRight w:val="0"/>
          <w:marTop w:val="0"/>
          <w:marBottom w:val="0"/>
          <w:divBdr>
            <w:top w:val="none" w:sz="0" w:space="0" w:color="auto"/>
            <w:left w:val="none" w:sz="0" w:space="0" w:color="auto"/>
            <w:bottom w:val="none" w:sz="0" w:space="0" w:color="auto"/>
            <w:right w:val="none" w:sz="0" w:space="0" w:color="auto"/>
          </w:divBdr>
        </w:div>
        <w:div w:id="1451124252">
          <w:marLeft w:val="640"/>
          <w:marRight w:val="0"/>
          <w:marTop w:val="0"/>
          <w:marBottom w:val="0"/>
          <w:divBdr>
            <w:top w:val="none" w:sz="0" w:space="0" w:color="auto"/>
            <w:left w:val="none" w:sz="0" w:space="0" w:color="auto"/>
            <w:bottom w:val="none" w:sz="0" w:space="0" w:color="auto"/>
            <w:right w:val="none" w:sz="0" w:space="0" w:color="auto"/>
          </w:divBdr>
        </w:div>
        <w:div w:id="1423450081">
          <w:marLeft w:val="640"/>
          <w:marRight w:val="0"/>
          <w:marTop w:val="0"/>
          <w:marBottom w:val="0"/>
          <w:divBdr>
            <w:top w:val="none" w:sz="0" w:space="0" w:color="auto"/>
            <w:left w:val="none" w:sz="0" w:space="0" w:color="auto"/>
            <w:bottom w:val="none" w:sz="0" w:space="0" w:color="auto"/>
            <w:right w:val="none" w:sz="0" w:space="0" w:color="auto"/>
          </w:divBdr>
        </w:div>
        <w:div w:id="360664728">
          <w:marLeft w:val="640"/>
          <w:marRight w:val="0"/>
          <w:marTop w:val="0"/>
          <w:marBottom w:val="0"/>
          <w:divBdr>
            <w:top w:val="none" w:sz="0" w:space="0" w:color="auto"/>
            <w:left w:val="none" w:sz="0" w:space="0" w:color="auto"/>
            <w:bottom w:val="none" w:sz="0" w:space="0" w:color="auto"/>
            <w:right w:val="none" w:sz="0" w:space="0" w:color="auto"/>
          </w:divBdr>
        </w:div>
        <w:div w:id="763384898">
          <w:marLeft w:val="640"/>
          <w:marRight w:val="0"/>
          <w:marTop w:val="0"/>
          <w:marBottom w:val="0"/>
          <w:divBdr>
            <w:top w:val="none" w:sz="0" w:space="0" w:color="auto"/>
            <w:left w:val="none" w:sz="0" w:space="0" w:color="auto"/>
            <w:bottom w:val="none" w:sz="0" w:space="0" w:color="auto"/>
            <w:right w:val="none" w:sz="0" w:space="0" w:color="auto"/>
          </w:divBdr>
        </w:div>
        <w:div w:id="2082753213">
          <w:marLeft w:val="640"/>
          <w:marRight w:val="0"/>
          <w:marTop w:val="0"/>
          <w:marBottom w:val="0"/>
          <w:divBdr>
            <w:top w:val="none" w:sz="0" w:space="0" w:color="auto"/>
            <w:left w:val="none" w:sz="0" w:space="0" w:color="auto"/>
            <w:bottom w:val="none" w:sz="0" w:space="0" w:color="auto"/>
            <w:right w:val="none" w:sz="0" w:space="0" w:color="auto"/>
          </w:divBdr>
        </w:div>
      </w:divsChild>
    </w:div>
    <w:div w:id="1565026799">
      <w:bodyDiv w:val="1"/>
      <w:marLeft w:val="0"/>
      <w:marRight w:val="0"/>
      <w:marTop w:val="0"/>
      <w:marBottom w:val="0"/>
      <w:divBdr>
        <w:top w:val="none" w:sz="0" w:space="0" w:color="auto"/>
        <w:left w:val="none" w:sz="0" w:space="0" w:color="auto"/>
        <w:bottom w:val="none" w:sz="0" w:space="0" w:color="auto"/>
        <w:right w:val="none" w:sz="0" w:space="0" w:color="auto"/>
      </w:divBdr>
    </w:div>
    <w:div w:id="1573008598">
      <w:bodyDiv w:val="1"/>
      <w:marLeft w:val="0"/>
      <w:marRight w:val="0"/>
      <w:marTop w:val="0"/>
      <w:marBottom w:val="0"/>
      <w:divBdr>
        <w:top w:val="none" w:sz="0" w:space="0" w:color="auto"/>
        <w:left w:val="none" w:sz="0" w:space="0" w:color="auto"/>
        <w:bottom w:val="none" w:sz="0" w:space="0" w:color="auto"/>
        <w:right w:val="none" w:sz="0" w:space="0" w:color="auto"/>
      </w:divBdr>
      <w:divsChild>
        <w:div w:id="140930301">
          <w:marLeft w:val="640"/>
          <w:marRight w:val="0"/>
          <w:marTop w:val="0"/>
          <w:marBottom w:val="0"/>
          <w:divBdr>
            <w:top w:val="none" w:sz="0" w:space="0" w:color="auto"/>
            <w:left w:val="none" w:sz="0" w:space="0" w:color="auto"/>
            <w:bottom w:val="none" w:sz="0" w:space="0" w:color="auto"/>
            <w:right w:val="none" w:sz="0" w:space="0" w:color="auto"/>
          </w:divBdr>
        </w:div>
        <w:div w:id="1205288886">
          <w:marLeft w:val="640"/>
          <w:marRight w:val="0"/>
          <w:marTop w:val="0"/>
          <w:marBottom w:val="0"/>
          <w:divBdr>
            <w:top w:val="none" w:sz="0" w:space="0" w:color="auto"/>
            <w:left w:val="none" w:sz="0" w:space="0" w:color="auto"/>
            <w:bottom w:val="none" w:sz="0" w:space="0" w:color="auto"/>
            <w:right w:val="none" w:sz="0" w:space="0" w:color="auto"/>
          </w:divBdr>
        </w:div>
        <w:div w:id="1305162940">
          <w:marLeft w:val="640"/>
          <w:marRight w:val="0"/>
          <w:marTop w:val="0"/>
          <w:marBottom w:val="0"/>
          <w:divBdr>
            <w:top w:val="none" w:sz="0" w:space="0" w:color="auto"/>
            <w:left w:val="none" w:sz="0" w:space="0" w:color="auto"/>
            <w:bottom w:val="none" w:sz="0" w:space="0" w:color="auto"/>
            <w:right w:val="none" w:sz="0" w:space="0" w:color="auto"/>
          </w:divBdr>
        </w:div>
        <w:div w:id="407851339">
          <w:marLeft w:val="640"/>
          <w:marRight w:val="0"/>
          <w:marTop w:val="0"/>
          <w:marBottom w:val="0"/>
          <w:divBdr>
            <w:top w:val="none" w:sz="0" w:space="0" w:color="auto"/>
            <w:left w:val="none" w:sz="0" w:space="0" w:color="auto"/>
            <w:bottom w:val="none" w:sz="0" w:space="0" w:color="auto"/>
            <w:right w:val="none" w:sz="0" w:space="0" w:color="auto"/>
          </w:divBdr>
        </w:div>
        <w:div w:id="1297682623">
          <w:marLeft w:val="640"/>
          <w:marRight w:val="0"/>
          <w:marTop w:val="0"/>
          <w:marBottom w:val="0"/>
          <w:divBdr>
            <w:top w:val="none" w:sz="0" w:space="0" w:color="auto"/>
            <w:left w:val="none" w:sz="0" w:space="0" w:color="auto"/>
            <w:bottom w:val="none" w:sz="0" w:space="0" w:color="auto"/>
            <w:right w:val="none" w:sz="0" w:space="0" w:color="auto"/>
          </w:divBdr>
        </w:div>
        <w:div w:id="1830561473">
          <w:marLeft w:val="640"/>
          <w:marRight w:val="0"/>
          <w:marTop w:val="0"/>
          <w:marBottom w:val="0"/>
          <w:divBdr>
            <w:top w:val="none" w:sz="0" w:space="0" w:color="auto"/>
            <w:left w:val="none" w:sz="0" w:space="0" w:color="auto"/>
            <w:bottom w:val="none" w:sz="0" w:space="0" w:color="auto"/>
            <w:right w:val="none" w:sz="0" w:space="0" w:color="auto"/>
          </w:divBdr>
        </w:div>
        <w:div w:id="1337030532">
          <w:marLeft w:val="640"/>
          <w:marRight w:val="0"/>
          <w:marTop w:val="0"/>
          <w:marBottom w:val="0"/>
          <w:divBdr>
            <w:top w:val="none" w:sz="0" w:space="0" w:color="auto"/>
            <w:left w:val="none" w:sz="0" w:space="0" w:color="auto"/>
            <w:bottom w:val="none" w:sz="0" w:space="0" w:color="auto"/>
            <w:right w:val="none" w:sz="0" w:space="0" w:color="auto"/>
          </w:divBdr>
        </w:div>
        <w:div w:id="600065810">
          <w:marLeft w:val="640"/>
          <w:marRight w:val="0"/>
          <w:marTop w:val="0"/>
          <w:marBottom w:val="0"/>
          <w:divBdr>
            <w:top w:val="none" w:sz="0" w:space="0" w:color="auto"/>
            <w:left w:val="none" w:sz="0" w:space="0" w:color="auto"/>
            <w:bottom w:val="none" w:sz="0" w:space="0" w:color="auto"/>
            <w:right w:val="none" w:sz="0" w:space="0" w:color="auto"/>
          </w:divBdr>
        </w:div>
        <w:div w:id="759066244">
          <w:marLeft w:val="640"/>
          <w:marRight w:val="0"/>
          <w:marTop w:val="0"/>
          <w:marBottom w:val="0"/>
          <w:divBdr>
            <w:top w:val="none" w:sz="0" w:space="0" w:color="auto"/>
            <w:left w:val="none" w:sz="0" w:space="0" w:color="auto"/>
            <w:bottom w:val="none" w:sz="0" w:space="0" w:color="auto"/>
            <w:right w:val="none" w:sz="0" w:space="0" w:color="auto"/>
          </w:divBdr>
        </w:div>
        <w:div w:id="1489133165">
          <w:marLeft w:val="640"/>
          <w:marRight w:val="0"/>
          <w:marTop w:val="0"/>
          <w:marBottom w:val="0"/>
          <w:divBdr>
            <w:top w:val="none" w:sz="0" w:space="0" w:color="auto"/>
            <w:left w:val="none" w:sz="0" w:space="0" w:color="auto"/>
            <w:bottom w:val="none" w:sz="0" w:space="0" w:color="auto"/>
            <w:right w:val="none" w:sz="0" w:space="0" w:color="auto"/>
          </w:divBdr>
        </w:div>
        <w:div w:id="647824656">
          <w:marLeft w:val="640"/>
          <w:marRight w:val="0"/>
          <w:marTop w:val="0"/>
          <w:marBottom w:val="0"/>
          <w:divBdr>
            <w:top w:val="none" w:sz="0" w:space="0" w:color="auto"/>
            <w:left w:val="none" w:sz="0" w:space="0" w:color="auto"/>
            <w:bottom w:val="none" w:sz="0" w:space="0" w:color="auto"/>
            <w:right w:val="none" w:sz="0" w:space="0" w:color="auto"/>
          </w:divBdr>
        </w:div>
        <w:div w:id="1148978552">
          <w:marLeft w:val="640"/>
          <w:marRight w:val="0"/>
          <w:marTop w:val="0"/>
          <w:marBottom w:val="0"/>
          <w:divBdr>
            <w:top w:val="none" w:sz="0" w:space="0" w:color="auto"/>
            <w:left w:val="none" w:sz="0" w:space="0" w:color="auto"/>
            <w:bottom w:val="none" w:sz="0" w:space="0" w:color="auto"/>
            <w:right w:val="none" w:sz="0" w:space="0" w:color="auto"/>
          </w:divBdr>
        </w:div>
        <w:div w:id="1430199647">
          <w:marLeft w:val="640"/>
          <w:marRight w:val="0"/>
          <w:marTop w:val="0"/>
          <w:marBottom w:val="0"/>
          <w:divBdr>
            <w:top w:val="none" w:sz="0" w:space="0" w:color="auto"/>
            <w:left w:val="none" w:sz="0" w:space="0" w:color="auto"/>
            <w:bottom w:val="none" w:sz="0" w:space="0" w:color="auto"/>
            <w:right w:val="none" w:sz="0" w:space="0" w:color="auto"/>
          </w:divBdr>
        </w:div>
        <w:div w:id="1296175011">
          <w:marLeft w:val="640"/>
          <w:marRight w:val="0"/>
          <w:marTop w:val="0"/>
          <w:marBottom w:val="0"/>
          <w:divBdr>
            <w:top w:val="none" w:sz="0" w:space="0" w:color="auto"/>
            <w:left w:val="none" w:sz="0" w:space="0" w:color="auto"/>
            <w:bottom w:val="none" w:sz="0" w:space="0" w:color="auto"/>
            <w:right w:val="none" w:sz="0" w:space="0" w:color="auto"/>
          </w:divBdr>
        </w:div>
        <w:div w:id="1935746770">
          <w:marLeft w:val="640"/>
          <w:marRight w:val="0"/>
          <w:marTop w:val="0"/>
          <w:marBottom w:val="0"/>
          <w:divBdr>
            <w:top w:val="none" w:sz="0" w:space="0" w:color="auto"/>
            <w:left w:val="none" w:sz="0" w:space="0" w:color="auto"/>
            <w:bottom w:val="none" w:sz="0" w:space="0" w:color="auto"/>
            <w:right w:val="none" w:sz="0" w:space="0" w:color="auto"/>
          </w:divBdr>
        </w:div>
        <w:div w:id="1532719636">
          <w:marLeft w:val="640"/>
          <w:marRight w:val="0"/>
          <w:marTop w:val="0"/>
          <w:marBottom w:val="0"/>
          <w:divBdr>
            <w:top w:val="none" w:sz="0" w:space="0" w:color="auto"/>
            <w:left w:val="none" w:sz="0" w:space="0" w:color="auto"/>
            <w:bottom w:val="none" w:sz="0" w:space="0" w:color="auto"/>
            <w:right w:val="none" w:sz="0" w:space="0" w:color="auto"/>
          </w:divBdr>
        </w:div>
        <w:div w:id="23792737">
          <w:marLeft w:val="640"/>
          <w:marRight w:val="0"/>
          <w:marTop w:val="0"/>
          <w:marBottom w:val="0"/>
          <w:divBdr>
            <w:top w:val="none" w:sz="0" w:space="0" w:color="auto"/>
            <w:left w:val="none" w:sz="0" w:space="0" w:color="auto"/>
            <w:bottom w:val="none" w:sz="0" w:space="0" w:color="auto"/>
            <w:right w:val="none" w:sz="0" w:space="0" w:color="auto"/>
          </w:divBdr>
        </w:div>
        <w:div w:id="1692953828">
          <w:marLeft w:val="640"/>
          <w:marRight w:val="0"/>
          <w:marTop w:val="0"/>
          <w:marBottom w:val="0"/>
          <w:divBdr>
            <w:top w:val="none" w:sz="0" w:space="0" w:color="auto"/>
            <w:left w:val="none" w:sz="0" w:space="0" w:color="auto"/>
            <w:bottom w:val="none" w:sz="0" w:space="0" w:color="auto"/>
            <w:right w:val="none" w:sz="0" w:space="0" w:color="auto"/>
          </w:divBdr>
        </w:div>
        <w:div w:id="2127694371">
          <w:marLeft w:val="640"/>
          <w:marRight w:val="0"/>
          <w:marTop w:val="0"/>
          <w:marBottom w:val="0"/>
          <w:divBdr>
            <w:top w:val="none" w:sz="0" w:space="0" w:color="auto"/>
            <w:left w:val="none" w:sz="0" w:space="0" w:color="auto"/>
            <w:bottom w:val="none" w:sz="0" w:space="0" w:color="auto"/>
            <w:right w:val="none" w:sz="0" w:space="0" w:color="auto"/>
          </w:divBdr>
        </w:div>
        <w:div w:id="1913461488">
          <w:marLeft w:val="640"/>
          <w:marRight w:val="0"/>
          <w:marTop w:val="0"/>
          <w:marBottom w:val="0"/>
          <w:divBdr>
            <w:top w:val="none" w:sz="0" w:space="0" w:color="auto"/>
            <w:left w:val="none" w:sz="0" w:space="0" w:color="auto"/>
            <w:bottom w:val="none" w:sz="0" w:space="0" w:color="auto"/>
            <w:right w:val="none" w:sz="0" w:space="0" w:color="auto"/>
          </w:divBdr>
        </w:div>
        <w:div w:id="123349499">
          <w:marLeft w:val="640"/>
          <w:marRight w:val="0"/>
          <w:marTop w:val="0"/>
          <w:marBottom w:val="0"/>
          <w:divBdr>
            <w:top w:val="none" w:sz="0" w:space="0" w:color="auto"/>
            <w:left w:val="none" w:sz="0" w:space="0" w:color="auto"/>
            <w:bottom w:val="none" w:sz="0" w:space="0" w:color="auto"/>
            <w:right w:val="none" w:sz="0" w:space="0" w:color="auto"/>
          </w:divBdr>
        </w:div>
        <w:div w:id="277563836">
          <w:marLeft w:val="640"/>
          <w:marRight w:val="0"/>
          <w:marTop w:val="0"/>
          <w:marBottom w:val="0"/>
          <w:divBdr>
            <w:top w:val="none" w:sz="0" w:space="0" w:color="auto"/>
            <w:left w:val="none" w:sz="0" w:space="0" w:color="auto"/>
            <w:bottom w:val="none" w:sz="0" w:space="0" w:color="auto"/>
            <w:right w:val="none" w:sz="0" w:space="0" w:color="auto"/>
          </w:divBdr>
        </w:div>
        <w:div w:id="1064183556">
          <w:marLeft w:val="640"/>
          <w:marRight w:val="0"/>
          <w:marTop w:val="0"/>
          <w:marBottom w:val="0"/>
          <w:divBdr>
            <w:top w:val="none" w:sz="0" w:space="0" w:color="auto"/>
            <w:left w:val="none" w:sz="0" w:space="0" w:color="auto"/>
            <w:bottom w:val="none" w:sz="0" w:space="0" w:color="auto"/>
            <w:right w:val="none" w:sz="0" w:space="0" w:color="auto"/>
          </w:divBdr>
        </w:div>
      </w:divsChild>
    </w:div>
    <w:div w:id="1590848124">
      <w:bodyDiv w:val="1"/>
      <w:marLeft w:val="0"/>
      <w:marRight w:val="0"/>
      <w:marTop w:val="0"/>
      <w:marBottom w:val="0"/>
      <w:divBdr>
        <w:top w:val="none" w:sz="0" w:space="0" w:color="auto"/>
        <w:left w:val="none" w:sz="0" w:space="0" w:color="auto"/>
        <w:bottom w:val="none" w:sz="0" w:space="0" w:color="auto"/>
        <w:right w:val="none" w:sz="0" w:space="0" w:color="auto"/>
      </w:divBdr>
    </w:div>
    <w:div w:id="1594506805">
      <w:bodyDiv w:val="1"/>
      <w:marLeft w:val="0"/>
      <w:marRight w:val="0"/>
      <w:marTop w:val="0"/>
      <w:marBottom w:val="0"/>
      <w:divBdr>
        <w:top w:val="none" w:sz="0" w:space="0" w:color="auto"/>
        <w:left w:val="none" w:sz="0" w:space="0" w:color="auto"/>
        <w:bottom w:val="none" w:sz="0" w:space="0" w:color="auto"/>
        <w:right w:val="none" w:sz="0" w:space="0" w:color="auto"/>
      </w:divBdr>
    </w:div>
    <w:div w:id="1640914059">
      <w:bodyDiv w:val="1"/>
      <w:marLeft w:val="0"/>
      <w:marRight w:val="0"/>
      <w:marTop w:val="0"/>
      <w:marBottom w:val="0"/>
      <w:divBdr>
        <w:top w:val="none" w:sz="0" w:space="0" w:color="auto"/>
        <w:left w:val="none" w:sz="0" w:space="0" w:color="auto"/>
        <w:bottom w:val="none" w:sz="0" w:space="0" w:color="auto"/>
        <w:right w:val="none" w:sz="0" w:space="0" w:color="auto"/>
      </w:divBdr>
    </w:div>
    <w:div w:id="1647511518">
      <w:bodyDiv w:val="1"/>
      <w:marLeft w:val="0"/>
      <w:marRight w:val="0"/>
      <w:marTop w:val="0"/>
      <w:marBottom w:val="0"/>
      <w:divBdr>
        <w:top w:val="none" w:sz="0" w:space="0" w:color="auto"/>
        <w:left w:val="none" w:sz="0" w:space="0" w:color="auto"/>
        <w:bottom w:val="none" w:sz="0" w:space="0" w:color="auto"/>
        <w:right w:val="none" w:sz="0" w:space="0" w:color="auto"/>
      </w:divBdr>
      <w:divsChild>
        <w:div w:id="1998652997">
          <w:marLeft w:val="640"/>
          <w:marRight w:val="0"/>
          <w:marTop w:val="0"/>
          <w:marBottom w:val="0"/>
          <w:divBdr>
            <w:top w:val="none" w:sz="0" w:space="0" w:color="auto"/>
            <w:left w:val="none" w:sz="0" w:space="0" w:color="auto"/>
            <w:bottom w:val="none" w:sz="0" w:space="0" w:color="auto"/>
            <w:right w:val="none" w:sz="0" w:space="0" w:color="auto"/>
          </w:divBdr>
        </w:div>
        <w:div w:id="2129886258">
          <w:marLeft w:val="640"/>
          <w:marRight w:val="0"/>
          <w:marTop w:val="0"/>
          <w:marBottom w:val="0"/>
          <w:divBdr>
            <w:top w:val="none" w:sz="0" w:space="0" w:color="auto"/>
            <w:left w:val="none" w:sz="0" w:space="0" w:color="auto"/>
            <w:bottom w:val="none" w:sz="0" w:space="0" w:color="auto"/>
            <w:right w:val="none" w:sz="0" w:space="0" w:color="auto"/>
          </w:divBdr>
        </w:div>
        <w:div w:id="843474663">
          <w:marLeft w:val="640"/>
          <w:marRight w:val="0"/>
          <w:marTop w:val="0"/>
          <w:marBottom w:val="0"/>
          <w:divBdr>
            <w:top w:val="none" w:sz="0" w:space="0" w:color="auto"/>
            <w:left w:val="none" w:sz="0" w:space="0" w:color="auto"/>
            <w:bottom w:val="none" w:sz="0" w:space="0" w:color="auto"/>
            <w:right w:val="none" w:sz="0" w:space="0" w:color="auto"/>
          </w:divBdr>
        </w:div>
        <w:div w:id="1172719929">
          <w:marLeft w:val="640"/>
          <w:marRight w:val="0"/>
          <w:marTop w:val="0"/>
          <w:marBottom w:val="0"/>
          <w:divBdr>
            <w:top w:val="none" w:sz="0" w:space="0" w:color="auto"/>
            <w:left w:val="none" w:sz="0" w:space="0" w:color="auto"/>
            <w:bottom w:val="none" w:sz="0" w:space="0" w:color="auto"/>
            <w:right w:val="none" w:sz="0" w:space="0" w:color="auto"/>
          </w:divBdr>
        </w:div>
        <w:div w:id="696852015">
          <w:marLeft w:val="640"/>
          <w:marRight w:val="0"/>
          <w:marTop w:val="0"/>
          <w:marBottom w:val="0"/>
          <w:divBdr>
            <w:top w:val="none" w:sz="0" w:space="0" w:color="auto"/>
            <w:left w:val="none" w:sz="0" w:space="0" w:color="auto"/>
            <w:bottom w:val="none" w:sz="0" w:space="0" w:color="auto"/>
            <w:right w:val="none" w:sz="0" w:space="0" w:color="auto"/>
          </w:divBdr>
        </w:div>
        <w:div w:id="22100286">
          <w:marLeft w:val="640"/>
          <w:marRight w:val="0"/>
          <w:marTop w:val="0"/>
          <w:marBottom w:val="0"/>
          <w:divBdr>
            <w:top w:val="none" w:sz="0" w:space="0" w:color="auto"/>
            <w:left w:val="none" w:sz="0" w:space="0" w:color="auto"/>
            <w:bottom w:val="none" w:sz="0" w:space="0" w:color="auto"/>
            <w:right w:val="none" w:sz="0" w:space="0" w:color="auto"/>
          </w:divBdr>
        </w:div>
        <w:div w:id="270629312">
          <w:marLeft w:val="640"/>
          <w:marRight w:val="0"/>
          <w:marTop w:val="0"/>
          <w:marBottom w:val="0"/>
          <w:divBdr>
            <w:top w:val="none" w:sz="0" w:space="0" w:color="auto"/>
            <w:left w:val="none" w:sz="0" w:space="0" w:color="auto"/>
            <w:bottom w:val="none" w:sz="0" w:space="0" w:color="auto"/>
            <w:right w:val="none" w:sz="0" w:space="0" w:color="auto"/>
          </w:divBdr>
        </w:div>
        <w:div w:id="1473207081">
          <w:marLeft w:val="640"/>
          <w:marRight w:val="0"/>
          <w:marTop w:val="0"/>
          <w:marBottom w:val="0"/>
          <w:divBdr>
            <w:top w:val="none" w:sz="0" w:space="0" w:color="auto"/>
            <w:left w:val="none" w:sz="0" w:space="0" w:color="auto"/>
            <w:bottom w:val="none" w:sz="0" w:space="0" w:color="auto"/>
            <w:right w:val="none" w:sz="0" w:space="0" w:color="auto"/>
          </w:divBdr>
        </w:div>
        <w:div w:id="1656447977">
          <w:marLeft w:val="640"/>
          <w:marRight w:val="0"/>
          <w:marTop w:val="0"/>
          <w:marBottom w:val="0"/>
          <w:divBdr>
            <w:top w:val="none" w:sz="0" w:space="0" w:color="auto"/>
            <w:left w:val="none" w:sz="0" w:space="0" w:color="auto"/>
            <w:bottom w:val="none" w:sz="0" w:space="0" w:color="auto"/>
            <w:right w:val="none" w:sz="0" w:space="0" w:color="auto"/>
          </w:divBdr>
        </w:div>
        <w:div w:id="92750445">
          <w:marLeft w:val="640"/>
          <w:marRight w:val="0"/>
          <w:marTop w:val="0"/>
          <w:marBottom w:val="0"/>
          <w:divBdr>
            <w:top w:val="none" w:sz="0" w:space="0" w:color="auto"/>
            <w:left w:val="none" w:sz="0" w:space="0" w:color="auto"/>
            <w:bottom w:val="none" w:sz="0" w:space="0" w:color="auto"/>
            <w:right w:val="none" w:sz="0" w:space="0" w:color="auto"/>
          </w:divBdr>
        </w:div>
        <w:div w:id="1971133922">
          <w:marLeft w:val="640"/>
          <w:marRight w:val="0"/>
          <w:marTop w:val="0"/>
          <w:marBottom w:val="0"/>
          <w:divBdr>
            <w:top w:val="none" w:sz="0" w:space="0" w:color="auto"/>
            <w:left w:val="none" w:sz="0" w:space="0" w:color="auto"/>
            <w:bottom w:val="none" w:sz="0" w:space="0" w:color="auto"/>
            <w:right w:val="none" w:sz="0" w:space="0" w:color="auto"/>
          </w:divBdr>
        </w:div>
        <w:div w:id="2140106393">
          <w:marLeft w:val="640"/>
          <w:marRight w:val="0"/>
          <w:marTop w:val="0"/>
          <w:marBottom w:val="0"/>
          <w:divBdr>
            <w:top w:val="none" w:sz="0" w:space="0" w:color="auto"/>
            <w:left w:val="none" w:sz="0" w:space="0" w:color="auto"/>
            <w:bottom w:val="none" w:sz="0" w:space="0" w:color="auto"/>
            <w:right w:val="none" w:sz="0" w:space="0" w:color="auto"/>
          </w:divBdr>
        </w:div>
        <w:div w:id="252131225">
          <w:marLeft w:val="640"/>
          <w:marRight w:val="0"/>
          <w:marTop w:val="0"/>
          <w:marBottom w:val="0"/>
          <w:divBdr>
            <w:top w:val="none" w:sz="0" w:space="0" w:color="auto"/>
            <w:left w:val="none" w:sz="0" w:space="0" w:color="auto"/>
            <w:bottom w:val="none" w:sz="0" w:space="0" w:color="auto"/>
            <w:right w:val="none" w:sz="0" w:space="0" w:color="auto"/>
          </w:divBdr>
        </w:div>
        <w:div w:id="2083481877">
          <w:marLeft w:val="640"/>
          <w:marRight w:val="0"/>
          <w:marTop w:val="0"/>
          <w:marBottom w:val="0"/>
          <w:divBdr>
            <w:top w:val="none" w:sz="0" w:space="0" w:color="auto"/>
            <w:left w:val="none" w:sz="0" w:space="0" w:color="auto"/>
            <w:bottom w:val="none" w:sz="0" w:space="0" w:color="auto"/>
            <w:right w:val="none" w:sz="0" w:space="0" w:color="auto"/>
          </w:divBdr>
        </w:div>
        <w:div w:id="1859267783">
          <w:marLeft w:val="640"/>
          <w:marRight w:val="0"/>
          <w:marTop w:val="0"/>
          <w:marBottom w:val="0"/>
          <w:divBdr>
            <w:top w:val="none" w:sz="0" w:space="0" w:color="auto"/>
            <w:left w:val="none" w:sz="0" w:space="0" w:color="auto"/>
            <w:bottom w:val="none" w:sz="0" w:space="0" w:color="auto"/>
            <w:right w:val="none" w:sz="0" w:space="0" w:color="auto"/>
          </w:divBdr>
        </w:div>
        <w:div w:id="1406609709">
          <w:marLeft w:val="640"/>
          <w:marRight w:val="0"/>
          <w:marTop w:val="0"/>
          <w:marBottom w:val="0"/>
          <w:divBdr>
            <w:top w:val="none" w:sz="0" w:space="0" w:color="auto"/>
            <w:left w:val="none" w:sz="0" w:space="0" w:color="auto"/>
            <w:bottom w:val="none" w:sz="0" w:space="0" w:color="auto"/>
            <w:right w:val="none" w:sz="0" w:space="0" w:color="auto"/>
          </w:divBdr>
        </w:div>
        <w:div w:id="1112212100">
          <w:marLeft w:val="640"/>
          <w:marRight w:val="0"/>
          <w:marTop w:val="0"/>
          <w:marBottom w:val="0"/>
          <w:divBdr>
            <w:top w:val="none" w:sz="0" w:space="0" w:color="auto"/>
            <w:left w:val="none" w:sz="0" w:space="0" w:color="auto"/>
            <w:bottom w:val="none" w:sz="0" w:space="0" w:color="auto"/>
            <w:right w:val="none" w:sz="0" w:space="0" w:color="auto"/>
          </w:divBdr>
        </w:div>
        <w:div w:id="85152631">
          <w:marLeft w:val="640"/>
          <w:marRight w:val="0"/>
          <w:marTop w:val="0"/>
          <w:marBottom w:val="0"/>
          <w:divBdr>
            <w:top w:val="none" w:sz="0" w:space="0" w:color="auto"/>
            <w:left w:val="none" w:sz="0" w:space="0" w:color="auto"/>
            <w:bottom w:val="none" w:sz="0" w:space="0" w:color="auto"/>
            <w:right w:val="none" w:sz="0" w:space="0" w:color="auto"/>
          </w:divBdr>
        </w:div>
        <w:div w:id="330915421">
          <w:marLeft w:val="640"/>
          <w:marRight w:val="0"/>
          <w:marTop w:val="0"/>
          <w:marBottom w:val="0"/>
          <w:divBdr>
            <w:top w:val="none" w:sz="0" w:space="0" w:color="auto"/>
            <w:left w:val="none" w:sz="0" w:space="0" w:color="auto"/>
            <w:bottom w:val="none" w:sz="0" w:space="0" w:color="auto"/>
            <w:right w:val="none" w:sz="0" w:space="0" w:color="auto"/>
          </w:divBdr>
        </w:div>
        <w:div w:id="774711996">
          <w:marLeft w:val="640"/>
          <w:marRight w:val="0"/>
          <w:marTop w:val="0"/>
          <w:marBottom w:val="0"/>
          <w:divBdr>
            <w:top w:val="none" w:sz="0" w:space="0" w:color="auto"/>
            <w:left w:val="none" w:sz="0" w:space="0" w:color="auto"/>
            <w:bottom w:val="none" w:sz="0" w:space="0" w:color="auto"/>
            <w:right w:val="none" w:sz="0" w:space="0" w:color="auto"/>
          </w:divBdr>
        </w:div>
        <w:div w:id="99418980">
          <w:marLeft w:val="640"/>
          <w:marRight w:val="0"/>
          <w:marTop w:val="0"/>
          <w:marBottom w:val="0"/>
          <w:divBdr>
            <w:top w:val="none" w:sz="0" w:space="0" w:color="auto"/>
            <w:left w:val="none" w:sz="0" w:space="0" w:color="auto"/>
            <w:bottom w:val="none" w:sz="0" w:space="0" w:color="auto"/>
            <w:right w:val="none" w:sz="0" w:space="0" w:color="auto"/>
          </w:divBdr>
        </w:div>
        <w:div w:id="516819090">
          <w:marLeft w:val="640"/>
          <w:marRight w:val="0"/>
          <w:marTop w:val="0"/>
          <w:marBottom w:val="0"/>
          <w:divBdr>
            <w:top w:val="none" w:sz="0" w:space="0" w:color="auto"/>
            <w:left w:val="none" w:sz="0" w:space="0" w:color="auto"/>
            <w:bottom w:val="none" w:sz="0" w:space="0" w:color="auto"/>
            <w:right w:val="none" w:sz="0" w:space="0" w:color="auto"/>
          </w:divBdr>
        </w:div>
      </w:divsChild>
    </w:div>
    <w:div w:id="1666202906">
      <w:bodyDiv w:val="1"/>
      <w:marLeft w:val="0"/>
      <w:marRight w:val="0"/>
      <w:marTop w:val="0"/>
      <w:marBottom w:val="0"/>
      <w:divBdr>
        <w:top w:val="none" w:sz="0" w:space="0" w:color="auto"/>
        <w:left w:val="none" w:sz="0" w:space="0" w:color="auto"/>
        <w:bottom w:val="none" w:sz="0" w:space="0" w:color="auto"/>
        <w:right w:val="none" w:sz="0" w:space="0" w:color="auto"/>
      </w:divBdr>
    </w:div>
    <w:div w:id="1682703134">
      <w:bodyDiv w:val="1"/>
      <w:marLeft w:val="0"/>
      <w:marRight w:val="0"/>
      <w:marTop w:val="0"/>
      <w:marBottom w:val="0"/>
      <w:divBdr>
        <w:top w:val="none" w:sz="0" w:space="0" w:color="auto"/>
        <w:left w:val="none" w:sz="0" w:space="0" w:color="auto"/>
        <w:bottom w:val="none" w:sz="0" w:space="0" w:color="auto"/>
        <w:right w:val="none" w:sz="0" w:space="0" w:color="auto"/>
      </w:divBdr>
    </w:div>
    <w:div w:id="1691680786">
      <w:bodyDiv w:val="1"/>
      <w:marLeft w:val="0"/>
      <w:marRight w:val="0"/>
      <w:marTop w:val="0"/>
      <w:marBottom w:val="0"/>
      <w:divBdr>
        <w:top w:val="none" w:sz="0" w:space="0" w:color="auto"/>
        <w:left w:val="none" w:sz="0" w:space="0" w:color="auto"/>
        <w:bottom w:val="none" w:sz="0" w:space="0" w:color="auto"/>
        <w:right w:val="none" w:sz="0" w:space="0" w:color="auto"/>
      </w:divBdr>
    </w:div>
    <w:div w:id="1705130127">
      <w:bodyDiv w:val="1"/>
      <w:marLeft w:val="0"/>
      <w:marRight w:val="0"/>
      <w:marTop w:val="0"/>
      <w:marBottom w:val="0"/>
      <w:divBdr>
        <w:top w:val="none" w:sz="0" w:space="0" w:color="auto"/>
        <w:left w:val="none" w:sz="0" w:space="0" w:color="auto"/>
        <w:bottom w:val="none" w:sz="0" w:space="0" w:color="auto"/>
        <w:right w:val="none" w:sz="0" w:space="0" w:color="auto"/>
      </w:divBdr>
    </w:div>
    <w:div w:id="1741443375">
      <w:bodyDiv w:val="1"/>
      <w:marLeft w:val="0"/>
      <w:marRight w:val="0"/>
      <w:marTop w:val="0"/>
      <w:marBottom w:val="0"/>
      <w:divBdr>
        <w:top w:val="none" w:sz="0" w:space="0" w:color="auto"/>
        <w:left w:val="none" w:sz="0" w:space="0" w:color="auto"/>
        <w:bottom w:val="none" w:sz="0" w:space="0" w:color="auto"/>
        <w:right w:val="none" w:sz="0" w:space="0" w:color="auto"/>
      </w:divBdr>
    </w:div>
    <w:div w:id="1750425889">
      <w:bodyDiv w:val="1"/>
      <w:marLeft w:val="0"/>
      <w:marRight w:val="0"/>
      <w:marTop w:val="0"/>
      <w:marBottom w:val="0"/>
      <w:divBdr>
        <w:top w:val="none" w:sz="0" w:space="0" w:color="auto"/>
        <w:left w:val="none" w:sz="0" w:space="0" w:color="auto"/>
        <w:bottom w:val="none" w:sz="0" w:space="0" w:color="auto"/>
        <w:right w:val="none" w:sz="0" w:space="0" w:color="auto"/>
      </w:divBdr>
    </w:div>
    <w:div w:id="1773741912">
      <w:bodyDiv w:val="1"/>
      <w:marLeft w:val="0"/>
      <w:marRight w:val="0"/>
      <w:marTop w:val="0"/>
      <w:marBottom w:val="0"/>
      <w:divBdr>
        <w:top w:val="none" w:sz="0" w:space="0" w:color="auto"/>
        <w:left w:val="none" w:sz="0" w:space="0" w:color="auto"/>
        <w:bottom w:val="none" w:sz="0" w:space="0" w:color="auto"/>
        <w:right w:val="none" w:sz="0" w:space="0" w:color="auto"/>
      </w:divBdr>
    </w:div>
    <w:div w:id="1775861639">
      <w:bodyDiv w:val="1"/>
      <w:marLeft w:val="0"/>
      <w:marRight w:val="0"/>
      <w:marTop w:val="0"/>
      <w:marBottom w:val="0"/>
      <w:divBdr>
        <w:top w:val="none" w:sz="0" w:space="0" w:color="auto"/>
        <w:left w:val="none" w:sz="0" w:space="0" w:color="auto"/>
        <w:bottom w:val="none" w:sz="0" w:space="0" w:color="auto"/>
        <w:right w:val="none" w:sz="0" w:space="0" w:color="auto"/>
      </w:divBdr>
    </w:div>
    <w:div w:id="1776705465">
      <w:bodyDiv w:val="1"/>
      <w:marLeft w:val="0"/>
      <w:marRight w:val="0"/>
      <w:marTop w:val="0"/>
      <w:marBottom w:val="0"/>
      <w:divBdr>
        <w:top w:val="none" w:sz="0" w:space="0" w:color="auto"/>
        <w:left w:val="none" w:sz="0" w:space="0" w:color="auto"/>
        <w:bottom w:val="none" w:sz="0" w:space="0" w:color="auto"/>
        <w:right w:val="none" w:sz="0" w:space="0" w:color="auto"/>
      </w:divBdr>
    </w:div>
    <w:div w:id="1788154585">
      <w:bodyDiv w:val="1"/>
      <w:marLeft w:val="0"/>
      <w:marRight w:val="0"/>
      <w:marTop w:val="0"/>
      <w:marBottom w:val="0"/>
      <w:divBdr>
        <w:top w:val="none" w:sz="0" w:space="0" w:color="auto"/>
        <w:left w:val="none" w:sz="0" w:space="0" w:color="auto"/>
        <w:bottom w:val="none" w:sz="0" w:space="0" w:color="auto"/>
        <w:right w:val="none" w:sz="0" w:space="0" w:color="auto"/>
      </w:divBdr>
    </w:div>
    <w:div w:id="1797872665">
      <w:bodyDiv w:val="1"/>
      <w:marLeft w:val="0"/>
      <w:marRight w:val="0"/>
      <w:marTop w:val="0"/>
      <w:marBottom w:val="0"/>
      <w:divBdr>
        <w:top w:val="none" w:sz="0" w:space="0" w:color="auto"/>
        <w:left w:val="none" w:sz="0" w:space="0" w:color="auto"/>
        <w:bottom w:val="none" w:sz="0" w:space="0" w:color="auto"/>
        <w:right w:val="none" w:sz="0" w:space="0" w:color="auto"/>
      </w:divBdr>
    </w:div>
    <w:div w:id="1805392567">
      <w:bodyDiv w:val="1"/>
      <w:marLeft w:val="0"/>
      <w:marRight w:val="0"/>
      <w:marTop w:val="0"/>
      <w:marBottom w:val="0"/>
      <w:divBdr>
        <w:top w:val="none" w:sz="0" w:space="0" w:color="auto"/>
        <w:left w:val="none" w:sz="0" w:space="0" w:color="auto"/>
        <w:bottom w:val="none" w:sz="0" w:space="0" w:color="auto"/>
        <w:right w:val="none" w:sz="0" w:space="0" w:color="auto"/>
      </w:divBdr>
    </w:div>
    <w:div w:id="1854416160">
      <w:bodyDiv w:val="1"/>
      <w:marLeft w:val="0"/>
      <w:marRight w:val="0"/>
      <w:marTop w:val="0"/>
      <w:marBottom w:val="0"/>
      <w:divBdr>
        <w:top w:val="none" w:sz="0" w:space="0" w:color="auto"/>
        <w:left w:val="none" w:sz="0" w:space="0" w:color="auto"/>
        <w:bottom w:val="none" w:sz="0" w:space="0" w:color="auto"/>
        <w:right w:val="none" w:sz="0" w:space="0" w:color="auto"/>
      </w:divBdr>
    </w:div>
    <w:div w:id="1865749219">
      <w:bodyDiv w:val="1"/>
      <w:marLeft w:val="0"/>
      <w:marRight w:val="0"/>
      <w:marTop w:val="0"/>
      <w:marBottom w:val="0"/>
      <w:divBdr>
        <w:top w:val="none" w:sz="0" w:space="0" w:color="auto"/>
        <w:left w:val="none" w:sz="0" w:space="0" w:color="auto"/>
        <w:bottom w:val="none" w:sz="0" w:space="0" w:color="auto"/>
        <w:right w:val="none" w:sz="0" w:space="0" w:color="auto"/>
      </w:divBdr>
      <w:divsChild>
        <w:div w:id="253175998">
          <w:marLeft w:val="640"/>
          <w:marRight w:val="0"/>
          <w:marTop w:val="0"/>
          <w:marBottom w:val="0"/>
          <w:divBdr>
            <w:top w:val="none" w:sz="0" w:space="0" w:color="auto"/>
            <w:left w:val="none" w:sz="0" w:space="0" w:color="auto"/>
            <w:bottom w:val="none" w:sz="0" w:space="0" w:color="auto"/>
            <w:right w:val="none" w:sz="0" w:space="0" w:color="auto"/>
          </w:divBdr>
        </w:div>
        <w:div w:id="541327546">
          <w:marLeft w:val="640"/>
          <w:marRight w:val="0"/>
          <w:marTop w:val="0"/>
          <w:marBottom w:val="0"/>
          <w:divBdr>
            <w:top w:val="none" w:sz="0" w:space="0" w:color="auto"/>
            <w:left w:val="none" w:sz="0" w:space="0" w:color="auto"/>
            <w:bottom w:val="none" w:sz="0" w:space="0" w:color="auto"/>
            <w:right w:val="none" w:sz="0" w:space="0" w:color="auto"/>
          </w:divBdr>
        </w:div>
        <w:div w:id="837379074">
          <w:marLeft w:val="640"/>
          <w:marRight w:val="0"/>
          <w:marTop w:val="0"/>
          <w:marBottom w:val="0"/>
          <w:divBdr>
            <w:top w:val="none" w:sz="0" w:space="0" w:color="auto"/>
            <w:left w:val="none" w:sz="0" w:space="0" w:color="auto"/>
            <w:bottom w:val="none" w:sz="0" w:space="0" w:color="auto"/>
            <w:right w:val="none" w:sz="0" w:space="0" w:color="auto"/>
          </w:divBdr>
        </w:div>
        <w:div w:id="1010596888">
          <w:marLeft w:val="640"/>
          <w:marRight w:val="0"/>
          <w:marTop w:val="0"/>
          <w:marBottom w:val="0"/>
          <w:divBdr>
            <w:top w:val="none" w:sz="0" w:space="0" w:color="auto"/>
            <w:left w:val="none" w:sz="0" w:space="0" w:color="auto"/>
            <w:bottom w:val="none" w:sz="0" w:space="0" w:color="auto"/>
            <w:right w:val="none" w:sz="0" w:space="0" w:color="auto"/>
          </w:divBdr>
        </w:div>
        <w:div w:id="1311517993">
          <w:marLeft w:val="640"/>
          <w:marRight w:val="0"/>
          <w:marTop w:val="0"/>
          <w:marBottom w:val="0"/>
          <w:divBdr>
            <w:top w:val="none" w:sz="0" w:space="0" w:color="auto"/>
            <w:left w:val="none" w:sz="0" w:space="0" w:color="auto"/>
            <w:bottom w:val="none" w:sz="0" w:space="0" w:color="auto"/>
            <w:right w:val="none" w:sz="0" w:space="0" w:color="auto"/>
          </w:divBdr>
        </w:div>
        <w:div w:id="1446728265">
          <w:marLeft w:val="640"/>
          <w:marRight w:val="0"/>
          <w:marTop w:val="0"/>
          <w:marBottom w:val="0"/>
          <w:divBdr>
            <w:top w:val="none" w:sz="0" w:space="0" w:color="auto"/>
            <w:left w:val="none" w:sz="0" w:space="0" w:color="auto"/>
            <w:bottom w:val="none" w:sz="0" w:space="0" w:color="auto"/>
            <w:right w:val="none" w:sz="0" w:space="0" w:color="auto"/>
          </w:divBdr>
        </w:div>
        <w:div w:id="1814977659">
          <w:marLeft w:val="640"/>
          <w:marRight w:val="0"/>
          <w:marTop w:val="0"/>
          <w:marBottom w:val="0"/>
          <w:divBdr>
            <w:top w:val="none" w:sz="0" w:space="0" w:color="auto"/>
            <w:left w:val="none" w:sz="0" w:space="0" w:color="auto"/>
            <w:bottom w:val="none" w:sz="0" w:space="0" w:color="auto"/>
            <w:right w:val="none" w:sz="0" w:space="0" w:color="auto"/>
          </w:divBdr>
        </w:div>
        <w:div w:id="2096514311">
          <w:marLeft w:val="640"/>
          <w:marRight w:val="0"/>
          <w:marTop w:val="0"/>
          <w:marBottom w:val="0"/>
          <w:divBdr>
            <w:top w:val="none" w:sz="0" w:space="0" w:color="auto"/>
            <w:left w:val="none" w:sz="0" w:space="0" w:color="auto"/>
            <w:bottom w:val="none" w:sz="0" w:space="0" w:color="auto"/>
            <w:right w:val="none" w:sz="0" w:space="0" w:color="auto"/>
          </w:divBdr>
        </w:div>
      </w:divsChild>
    </w:div>
    <w:div w:id="1870145342">
      <w:bodyDiv w:val="1"/>
      <w:marLeft w:val="0"/>
      <w:marRight w:val="0"/>
      <w:marTop w:val="0"/>
      <w:marBottom w:val="0"/>
      <w:divBdr>
        <w:top w:val="none" w:sz="0" w:space="0" w:color="auto"/>
        <w:left w:val="none" w:sz="0" w:space="0" w:color="auto"/>
        <w:bottom w:val="none" w:sz="0" w:space="0" w:color="auto"/>
        <w:right w:val="none" w:sz="0" w:space="0" w:color="auto"/>
      </w:divBdr>
      <w:divsChild>
        <w:div w:id="1633319824">
          <w:marLeft w:val="640"/>
          <w:marRight w:val="0"/>
          <w:marTop w:val="0"/>
          <w:marBottom w:val="0"/>
          <w:divBdr>
            <w:top w:val="none" w:sz="0" w:space="0" w:color="auto"/>
            <w:left w:val="none" w:sz="0" w:space="0" w:color="auto"/>
            <w:bottom w:val="none" w:sz="0" w:space="0" w:color="auto"/>
            <w:right w:val="none" w:sz="0" w:space="0" w:color="auto"/>
          </w:divBdr>
        </w:div>
        <w:div w:id="1750031244">
          <w:marLeft w:val="640"/>
          <w:marRight w:val="0"/>
          <w:marTop w:val="0"/>
          <w:marBottom w:val="0"/>
          <w:divBdr>
            <w:top w:val="none" w:sz="0" w:space="0" w:color="auto"/>
            <w:left w:val="none" w:sz="0" w:space="0" w:color="auto"/>
            <w:bottom w:val="none" w:sz="0" w:space="0" w:color="auto"/>
            <w:right w:val="none" w:sz="0" w:space="0" w:color="auto"/>
          </w:divBdr>
        </w:div>
        <w:div w:id="1075199294">
          <w:marLeft w:val="640"/>
          <w:marRight w:val="0"/>
          <w:marTop w:val="0"/>
          <w:marBottom w:val="0"/>
          <w:divBdr>
            <w:top w:val="none" w:sz="0" w:space="0" w:color="auto"/>
            <w:left w:val="none" w:sz="0" w:space="0" w:color="auto"/>
            <w:bottom w:val="none" w:sz="0" w:space="0" w:color="auto"/>
            <w:right w:val="none" w:sz="0" w:space="0" w:color="auto"/>
          </w:divBdr>
        </w:div>
        <w:div w:id="237836199">
          <w:marLeft w:val="640"/>
          <w:marRight w:val="0"/>
          <w:marTop w:val="0"/>
          <w:marBottom w:val="0"/>
          <w:divBdr>
            <w:top w:val="none" w:sz="0" w:space="0" w:color="auto"/>
            <w:left w:val="none" w:sz="0" w:space="0" w:color="auto"/>
            <w:bottom w:val="none" w:sz="0" w:space="0" w:color="auto"/>
            <w:right w:val="none" w:sz="0" w:space="0" w:color="auto"/>
          </w:divBdr>
        </w:div>
        <w:div w:id="1917518723">
          <w:marLeft w:val="640"/>
          <w:marRight w:val="0"/>
          <w:marTop w:val="0"/>
          <w:marBottom w:val="0"/>
          <w:divBdr>
            <w:top w:val="none" w:sz="0" w:space="0" w:color="auto"/>
            <w:left w:val="none" w:sz="0" w:space="0" w:color="auto"/>
            <w:bottom w:val="none" w:sz="0" w:space="0" w:color="auto"/>
            <w:right w:val="none" w:sz="0" w:space="0" w:color="auto"/>
          </w:divBdr>
        </w:div>
        <w:div w:id="1393769819">
          <w:marLeft w:val="640"/>
          <w:marRight w:val="0"/>
          <w:marTop w:val="0"/>
          <w:marBottom w:val="0"/>
          <w:divBdr>
            <w:top w:val="none" w:sz="0" w:space="0" w:color="auto"/>
            <w:left w:val="none" w:sz="0" w:space="0" w:color="auto"/>
            <w:bottom w:val="none" w:sz="0" w:space="0" w:color="auto"/>
            <w:right w:val="none" w:sz="0" w:space="0" w:color="auto"/>
          </w:divBdr>
        </w:div>
        <w:div w:id="1462384038">
          <w:marLeft w:val="640"/>
          <w:marRight w:val="0"/>
          <w:marTop w:val="0"/>
          <w:marBottom w:val="0"/>
          <w:divBdr>
            <w:top w:val="none" w:sz="0" w:space="0" w:color="auto"/>
            <w:left w:val="none" w:sz="0" w:space="0" w:color="auto"/>
            <w:bottom w:val="none" w:sz="0" w:space="0" w:color="auto"/>
            <w:right w:val="none" w:sz="0" w:space="0" w:color="auto"/>
          </w:divBdr>
        </w:div>
        <w:div w:id="865141743">
          <w:marLeft w:val="640"/>
          <w:marRight w:val="0"/>
          <w:marTop w:val="0"/>
          <w:marBottom w:val="0"/>
          <w:divBdr>
            <w:top w:val="none" w:sz="0" w:space="0" w:color="auto"/>
            <w:left w:val="none" w:sz="0" w:space="0" w:color="auto"/>
            <w:bottom w:val="none" w:sz="0" w:space="0" w:color="auto"/>
            <w:right w:val="none" w:sz="0" w:space="0" w:color="auto"/>
          </w:divBdr>
        </w:div>
        <w:div w:id="1609006835">
          <w:marLeft w:val="640"/>
          <w:marRight w:val="0"/>
          <w:marTop w:val="0"/>
          <w:marBottom w:val="0"/>
          <w:divBdr>
            <w:top w:val="none" w:sz="0" w:space="0" w:color="auto"/>
            <w:left w:val="none" w:sz="0" w:space="0" w:color="auto"/>
            <w:bottom w:val="none" w:sz="0" w:space="0" w:color="auto"/>
            <w:right w:val="none" w:sz="0" w:space="0" w:color="auto"/>
          </w:divBdr>
        </w:div>
        <w:div w:id="1865707978">
          <w:marLeft w:val="640"/>
          <w:marRight w:val="0"/>
          <w:marTop w:val="0"/>
          <w:marBottom w:val="0"/>
          <w:divBdr>
            <w:top w:val="none" w:sz="0" w:space="0" w:color="auto"/>
            <w:left w:val="none" w:sz="0" w:space="0" w:color="auto"/>
            <w:bottom w:val="none" w:sz="0" w:space="0" w:color="auto"/>
            <w:right w:val="none" w:sz="0" w:space="0" w:color="auto"/>
          </w:divBdr>
        </w:div>
        <w:div w:id="180512728">
          <w:marLeft w:val="640"/>
          <w:marRight w:val="0"/>
          <w:marTop w:val="0"/>
          <w:marBottom w:val="0"/>
          <w:divBdr>
            <w:top w:val="none" w:sz="0" w:space="0" w:color="auto"/>
            <w:left w:val="none" w:sz="0" w:space="0" w:color="auto"/>
            <w:bottom w:val="none" w:sz="0" w:space="0" w:color="auto"/>
            <w:right w:val="none" w:sz="0" w:space="0" w:color="auto"/>
          </w:divBdr>
        </w:div>
        <w:div w:id="3753031">
          <w:marLeft w:val="640"/>
          <w:marRight w:val="0"/>
          <w:marTop w:val="0"/>
          <w:marBottom w:val="0"/>
          <w:divBdr>
            <w:top w:val="none" w:sz="0" w:space="0" w:color="auto"/>
            <w:left w:val="none" w:sz="0" w:space="0" w:color="auto"/>
            <w:bottom w:val="none" w:sz="0" w:space="0" w:color="auto"/>
            <w:right w:val="none" w:sz="0" w:space="0" w:color="auto"/>
          </w:divBdr>
        </w:div>
        <w:div w:id="1834025979">
          <w:marLeft w:val="640"/>
          <w:marRight w:val="0"/>
          <w:marTop w:val="0"/>
          <w:marBottom w:val="0"/>
          <w:divBdr>
            <w:top w:val="none" w:sz="0" w:space="0" w:color="auto"/>
            <w:left w:val="none" w:sz="0" w:space="0" w:color="auto"/>
            <w:bottom w:val="none" w:sz="0" w:space="0" w:color="auto"/>
            <w:right w:val="none" w:sz="0" w:space="0" w:color="auto"/>
          </w:divBdr>
        </w:div>
        <w:div w:id="734165593">
          <w:marLeft w:val="640"/>
          <w:marRight w:val="0"/>
          <w:marTop w:val="0"/>
          <w:marBottom w:val="0"/>
          <w:divBdr>
            <w:top w:val="none" w:sz="0" w:space="0" w:color="auto"/>
            <w:left w:val="none" w:sz="0" w:space="0" w:color="auto"/>
            <w:bottom w:val="none" w:sz="0" w:space="0" w:color="auto"/>
            <w:right w:val="none" w:sz="0" w:space="0" w:color="auto"/>
          </w:divBdr>
        </w:div>
        <w:div w:id="1639341903">
          <w:marLeft w:val="640"/>
          <w:marRight w:val="0"/>
          <w:marTop w:val="0"/>
          <w:marBottom w:val="0"/>
          <w:divBdr>
            <w:top w:val="none" w:sz="0" w:space="0" w:color="auto"/>
            <w:left w:val="none" w:sz="0" w:space="0" w:color="auto"/>
            <w:bottom w:val="none" w:sz="0" w:space="0" w:color="auto"/>
            <w:right w:val="none" w:sz="0" w:space="0" w:color="auto"/>
          </w:divBdr>
        </w:div>
        <w:div w:id="168259156">
          <w:marLeft w:val="640"/>
          <w:marRight w:val="0"/>
          <w:marTop w:val="0"/>
          <w:marBottom w:val="0"/>
          <w:divBdr>
            <w:top w:val="none" w:sz="0" w:space="0" w:color="auto"/>
            <w:left w:val="none" w:sz="0" w:space="0" w:color="auto"/>
            <w:bottom w:val="none" w:sz="0" w:space="0" w:color="auto"/>
            <w:right w:val="none" w:sz="0" w:space="0" w:color="auto"/>
          </w:divBdr>
        </w:div>
        <w:div w:id="720831801">
          <w:marLeft w:val="640"/>
          <w:marRight w:val="0"/>
          <w:marTop w:val="0"/>
          <w:marBottom w:val="0"/>
          <w:divBdr>
            <w:top w:val="none" w:sz="0" w:space="0" w:color="auto"/>
            <w:left w:val="none" w:sz="0" w:space="0" w:color="auto"/>
            <w:bottom w:val="none" w:sz="0" w:space="0" w:color="auto"/>
            <w:right w:val="none" w:sz="0" w:space="0" w:color="auto"/>
          </w:divBdr>
        </w:div>
        <w:div w:id="1820153381">
          <w:marLeft w:val="640"/>
          <w:marRight w:val="0"/>
          <w:marTop w:val="0"/>
          <w:marBottom w:val="0"/>
          <w:divBdr>
            <w:top w:val="none" w:sz="0" w:space="0" w:color="auto"/>
            <w:left w:val="none" w:sz="0" w:space="0" w:color="auto"/>
            <w:bottom w:val="none" w:sz="0" w:space="0" w:color="auto"/>
            <w:right w:val="none" w:sz="0" w:space="0" w:color="auto"/>
          </w:divBdr>
        </w:div>
        <w:div w:id="1901162625">
          <w:marLeft w:val="640"/>
          <w:marRight w:val="0"/>
          <w:marTop w:val="0"/>
          <w:marBottom w:val="0"/>
          <w:divBdr>
            <w:top w:val="none" w:sz="0" w:space="0" w:color="auto"/>
            <w:left w:val="none" w:sz="0" w:space="0" w:color="auto"/>
            <w:bottom w:val="none" w:sz="0" w:space="0" w:color="auto"/>
            <w:right w:val="none" w:sz="0" w:space="0" w:color="auto"/>
          </w:divBdr>
        </w:div>
        <w:div w:id="699088991">
          <w:marLeft w:val="640"/>
          <w:marRight w:val="0"/>
          <w:marTop w:val="0"/>
          <w:marBottom w:val="0"/>
          <w:divBdr>
            <w:top w:val="none" w:sz="0" w:space="0" w:color="auto"/>
            <w:left w:val="none" w:sz="0" w:space="0" w:color="auto"/>
            <w:bottom w:val="none" w:sz="0" w:space="0" w:color="auto"/>
            <w:right w:val="none" w:sz="0" w:space="0" w:color="auto"/>
          </w:divBdr>
        </w:div>
        <w:div w:id="301466817">
          <w:marLeft w:val="640"/>
          <w:marRight w:val="0"/>
          <w:marTop w:val="0"/>
          <w:marBottom w:val="0"/>
          <w:divBdr>
            <w:top w:val="none" w:sz="0" w:space="0" w:color="auto"/>
            <w:left w:val="none" w:sz="0" w:space="0" w:color="auto"/>
            <w:bottom w:val="none" w:sz="0" w:space="0" w:color="auto"/>
            <w:right w:val="none" w:sz="0" w:space="0" w:color="auto"/>
          </w:divBdr>
        </w:div>
        <w:div w:id="2082946952">
          <w:marLeft w:val="640"/>
          <w:marRight w:val="0"/>
          <w:marTop w:val="0"/>
          <w:marBottom w:val="0"/>
          <w:divBdr>
            <w:top w:val="none" w:sz="0" w:space="0" w:color="auto"/>
            <w:left w:val="none" w:sz="0" w:space="0" w:color="auto"/>
            <w:bottom w:val="none" w:sz="0" w:space="0" w:color="auto"/>
            <w:right w:val="none" w:sz="0" w:space="0" w:color="auto"/>
          </w:divBdr>
        </w:div>
      </w:divsChild>
    </w:div>
    <w:div w:id="1919048472">
      <w:bodyDiv w:val="1"/>
      <w:marLeft w:val="0"/>
      <w:marRight w:val="0"/>
      <w:marTop w:val="0"/>
      <w:marBottom w:val="0"/>
      <w:divBdr>
        <w:top w:val="none" w:sz="0" w:space="0" w:color="auto"/>
        <w:left w:val="none" w:sz="0" w:space="0" w:color="auto"/>
        <w:bottom w:val="none" w:sz="0" w:space="0" w:color="auto"/>
        <w:right w:val="none" w:sz="0" w:space="0" w:color="auto"/>
      </w:divBdr>
    </w:div>
    <w:div w:id="1925801050">
      <w:bodyDiv w:val="1"/>
      <w:marLeft w:val="0"/>
      <w:marRight w:val="0"/>
      <w:marTop w:val="0"/>
      <w:marBottom w:val="0"/>
      <w:divBdr>
        <w:top w:val="none" w:sz="0" w:space="0" w:color="auto"/>
        <w:left w:val="none" w:sz="0" w:space="0" w:color="auto"/>
        <w:bottom w:val="none" w:sz="0" w:space="0" w:color="auto"/>
        <w:right w:val="none" w:sz="0" w:space="0" w:color="auto"/>
      </w:divBdr>
    </w:div>
    <w:div w:id="1926106214">
      <w:bodyDiv w:val="1"/>
      <w:marLeft w:val="0"/>
      <w:marRight w:val="0"/>
      <w:marTop w:val="0"/>
      <w:marBottom w:val="0"/>
      <w:divBdr>
        <w:top w:val="none" w:sz="0" w:space="0" w:color="auto"/>
        <w:left w:val="none" w:sz="0" w:space="0" w:color="auto"/>
        <w:bottom w:val="none" w:sz="0" w:space="0" w:color="auto"/>
        <w:right w:val="none" w:sz="0" w:space="0" w:color="auto"/>
      </w:divBdr>
    </w:div>
    <w:div w:id="1929993925">
      <w:bodyDiv w:val="1"/>
      <w:marLeft w:val="0"/>
      <w:marRight w:val="0"/>
      <w:marTop w:val="0"/>
      <w:marBottom w:val="0"/>
      <w:divBdr>
        <w:top w:val="none" w:sz="0" w:space="0" w:color="auto"/>
        <w:left w:val="none" w:sz="0" w:space="0" w:color="auto"/>
        <w:bottom w:val="none" w:sz="0" w:space="0" w:color="auto"/>
        <w:right w:val="none" w:sz="0" w:space="0" w:color="auto"/>
      </w:divBdr>
    </w:div>
    <w:div w:id="1937977983">
      <w:bodyDiv w:val="1"/>
      <w:marLeft w:val="0"/>
      <w:marRight w:val="0"/>
      <w:marTop w:val="0"/>
      <w:marBottom w:val="0"/>
      <w:divBdr>
        <w:top w:val="none" w:sz="0" w:space="0" w:color="auto"/>
        <w:left w:val="none" w:sz="0" w:space="0" w:color="auto"/>
        <w:bottom w:val="none" w:sz="0" w:space="0" w:color="auto"/>
        <w:right w:val="none" w:sz="0" w:space="0" w:color="auto"/>
      </w:divBdr>
    </w:div>
    <w:div w:id="1940486643">
      <w:bodyDiv w:val="1"/>
      <w:marLeft w:val="0"/>
      <w:marRight w:val="0"/>
      <w:marTop w:val="0"/>
      <w:marBottom w:val="0"/>
      <w:divBdr>
        <w:top w:val="none" w:sz="0" w:space="0" w:color="auto"/>
        <w:left w:val="none" w:sz="0" w:space="0" w:color="auto"/>
        <w:bottom w:val="none" w:sz="0" w:space="0" w:color="auto"/>
        <w:right w:val="none" w:sz="0" w:space="0" w:color="auto"/>
      </w:divBdr>
      <w:divsChild>
        <w:div w:id="456291270">
          <w:marLeft w:val="640"/>
          <w:marRight w:val="0"/>
          <w:marTop w:val="0"/>
          <w:marBottom w:val="0"/>
          <w:divBdr>
            <w:top w:val="none" w:sz="0" w:space="0" w:color="auto"/>
            <w:left w:val="none" w:sz="0" w:space="0" w:color="auto"/>
            <w:bottom w:val="none" w:sz="0" w:space="0" w:color="auto"/>
            <w:right w:val="none" w:sz="0" w:space="0" w:color="auto"/>
          </w:divBdr>
        </w:div>
        <w:div w:id="675157821">
          <w:marLeft w:val="640"/>
          <w:marRight w:val="0"/>
          <w:marTop w:val="0"/>
          <w:marBottom w:val="0"/>
          <w:divBdr>
            <w:top w:val="none" w:sz="0" w:space="0" w:color="auto"/>
            <w:left w:val="none" w:sz="0" w:space="0" w:color="auto"/>
            <w:bottom w:val="none" w:sz="0" w:space="0" w:color="auto"/>
            <w:right w:val="none" w:sz="0" w:space="0" w:color="auto"/>
          </w:divBdr>
        </w:div>
        <w:div w:id="357436842">
          <w:marLeft w:val="640"/>
          <w:marRight w:val="0"/>
          <w:marTop w:val="0"/>
          <w:marBottom w:val="0"/>
          <w:divBdr>
            <w:top w:val="none" w:sz="0" w:space="0" w:color="auto"/>
            <w:left w:val="none" w:sz="0" w:space="0" w:color="auto"/>
            <w:bottom w:val="none" w:sz="0" w:space="0" w:color="auto"/>
            <w:right w:val="none" w:sz="0" w:space="0" w:color="auto"/>
          </w:divBdr>
        </w:div>
        <w:div w:id="1363821429">
          <w:marLeft w:val="640"/>
          <w:marRight w:val="0"/>
          <w:marTop w:val="0"/>
          <w:marBottom w:val="0"/>
          <w:divBdr>
            <w:top w:val="none" w:sz="0" w:space="0" w:color="auto"/>
            <w:left w:val="none" w:sz="0" w:space="0" w:color="auto"/>
            <w:bottom w:val="none" w:sz="0" w:space="0" w:color="auto"/>
            <w:right w:val="none" w:sz="0" w:space="0" w:color="auto"/>
          </w:divBdr>
        </w:div>
        <w:div w:id="2045015995">
          <w:marLeft w:val="640"/>
          <w:marRight w:val="0"/>
          <w:marTop w:val="0"/>
          <w:marBottom w:val="0"/>
          <w:divBdr>
            <w:top w:val="none" w:sz="0" w:space="0" w:color="auto"/>
            <w:left w:val="none" w:sz="0" w:space="0" w:color="auto"/>
            <w:bottom w:val="none" w:sz="0" w:space="0" w:color="auto"/>
            <w:right w:val="none" w:sz="0" w:space="0" w:color="auto"/>
          </w:divBdr>
        </w:div>
        <w:div w:id="2134783857">
          <w:marLeft w:val="640"/>
          <w:marRight w:val="0"/>
          <w:marTop w:val="0"/>
          <w:marBottom w:val="0"/>
          <w:divBdr>
            <w:top w:val="none" w:sz="0" w:space="0" w:color="auto"/>
            <w:left w:val="none" w:sz="0" w:space="0" w:color="auto"/>
            <w:bottom w:val="none" w:sz="0" w:space="0" w:color="auto"/>
            <w:right w:val="none" w:sz="0" w:space="0" w:color="auto"/>
          </w:divBdr>
        </w:div>
        <w:div w:id="34627976">
          <w:marLeft w:val="640"/>
          <w:marRight w:val="0"/>
          <w:marTop w:val="0"/>
          <w:marBottom w:val="0"/>
          <w:divBdr>
            <w:top w:val="none" w:sz="0" w:space="0" w:color="auto"/>
            <w:left w:val="none" w:sz="0" w:space="0" w:color="auto"/>
            <w:bottom w:val="none" w:sz="0" w:space="0" w:color="auto"/>
            <w:right w:val="none" w:sz="0" w:space="0" w:color="auto"/>
          </w:divBdr>
        </w:div>
        <w:div w:id="930163092">
          <w:marLeft w:val="640"/>
          <w:marRight w:val="0"/>
          <w:marTop w:val="0"/>
          <w:marBottom w:val="0"/>
          <w:divBdr>
            <w:top w:val="none" w:sz="0" w:space="0" w:color="auto"/>
            <w:left w:val="none" w:sz="0" w:space="0" w:color="auto"/>
            <w:bottom w:val="none" w:sz="0" w:space="0" w:color="auto"/>
            <w:right w:val="none" w:sz="0" w:space="0" w:color="auto"/>
          </w:divBdr>
        </w:div>
        <w:div w:id="559637633">
          <w:marLeft w:val="640"/>
          <w:marRight w:val="0"/>
          <w:marTop w:val="0"/>
          <w:marBottom w:val="0"/>
          <w:divBdr>
            <w:top w:val="none" w:sz="0" w:space="0" w:color="auto"/>
            <w:left w:val="none" w:sz="0" w:space="0" w:color="auto"/>
            <w:bottom w:val="none" w:sz="0" w:space="0" w:color="auto"/>
            <w:right w:val="none" w:sz="0" w:space="0" w:color="auto"/>
          </w:divBdr>
        </w:div>
        <w:div w:id="1493642777">
          <w:marLeft w:val="640"/>
          <w:marRight w:val="0"/>
          <w:marTop w:val="0"/>
          <w:marBottom w:val="0"/>
          <w:divBdr>
            <w:top w:val="none" w:sz="0" w:space="0" w:color="auto"/>
            <w:left w:val="none" w:sz="0" w:space="0" w:color="auto"/>
            <w:bottom w:val="none" w:sz="0" w:space="0" w:color="auto"/>
            <w:right w:val="none" w:sz="0" w:space="0" w:color="auto"/>
          </w:divBdr>
        </w:div>
        <w:div w:id="274486194">
          <w:marLeft w:val="640"/>
          <w:marRight w:val="0"/>
          <w:marTop w:val="0"/>
          <w:marBottom w:val="0"/>
          <w:divBdr>
            <w:top w:val="none" w:sz="0" w:space="0" w:color="auto"/>
            <w:left w:val="none" w:sz="0" w:space="0" w:color="auto"/>
            <w:bottom w:val="none" w:sz="0" w:space="0" w:color="auto"/>
            <w:right w:val="none" w:sz="0" w:space="0" w:color="auto"/>
          </w:divBdr>
        </w:div>
        <w:div w:id="15930657">
          <w:marLeft w:val="640"/>
          <w:marRight w:val="0"/>
          <w:marTop w:val="0"/>
          <w:marBottom w:val="0"/>
          <w:divBdr>
            <w:top w:val="none" w:sz="0" w:space="0" w:color="auto"/>
            <w:left w:val="none" w:sz="0" w:space="0" w:color="auto"/>
            <w:bottom w:val="none" w:sz="0" w:space="0" w:color="auto"/>
            <w:right w:val="none" w:sz="0" w:space="0" w:color="auto"/>
          </w:divBdr>
        </w:div>
        <w:div w:id="824397799">
          <w:marLeft w:val="640"/>
          <w:marRight w:val="0"/>
          <w:marTop w:val="0"/>
          <w:marBottom w:val="0"/>
          <w:divBdr>
            <w:top w:val="none" w:sz="0" w:space="0" w:color="auto"/>
            <w:left w:val="none" w:sz="0" w:space="0" w:color="auto"/>
            <w:bottom w:val="none" w:sz="0" w:space="0" w:color="auto"/>
            <w:right w:val="none" w:sz="0" w:space="0" w:color="auto"/>
          </w:divBdr>
        </w:div>
        <w:div w:id="1790588698">
          <w:marLeft w:val="640"/>
          <w:marRight w:val="0"/>
          <w:marTop w:val="0"/>
          <w:marBottom w:val="0"/>
          <w:divBdr>
            <w:top w:val="none" w:sz="0" w:space="0" w:color="auto"/>
            <w:left w:val="none" w:sz="0" w:space="0" w:color="auto"/>
            <w:bottom w:val="none" w:sz="0" w:space="0" w:color="auto"/>
            <w:right w:val="none" w:sz="0" w:space="0" w:color="auto"/>
          </w:divBdr>
        </w:div>
        <w:div w:id="1773015827">
          <w:marLeft w:val="640"/>
          <w:marRight w:val="0"/>
          <w:marTop w:val="0"/>
          <w:marBottom w:val="0"/>
          <w:divBdr>
            <w:top w:val="none" w:sz="0" w:space="0" w:color="auto"/>
            <w:left w:val="none" w:sz="0" w:space="0" w:color="auto"/>
            <w:bottom w:val="none" w:sz="0" w:space="0" w:color="auto"/>
            <w:right w:val="none" w:sz="0" w:space="0" w:color="auto"/>
          </w:divBdr>
        </w:div>
        <w:div w:id="1047488086">
          <w:marLeft w:val="640"/>
          <w:marRight w:val="0"/>
          <w:marTop w:val="0"/>
          <w:marBottom w:val="0"/>
          <w:divBdr>
            <w:top w:val="none" w:sz="0" w:space="0" w:color="auto"/>
            <w:left w:val="none" w:sz="0" w:space="0" w:color="auto"/>
            <w:bottom w:val="none" w:sz="0" w:space="0" w:color="auto"/>
            <w:right w:val="none" w:sz="0" w:space="0" w:color="auto"/>
          </w:divBdr>
        </w:div>
        <w:div w:id="548418660">
          <w:marLeft w:val="640"/>
          <w:marRight w:val="0"/>
          <w:marTop w:val="0"/>
          <w:marBottom w:val="0"/>
          <w:divBdr>
            <w:top w:val="none" w:sz="0" w:space="0" w:color="auto"/>
            <w:left w:val="none" w:sz="0" w:space="0" w:color="auto"/>
            <w:bottom w:val="none" w:sz="0" w:space="0" w:color="auto"/>
            <w:right w:val="none" w:sz="0" w:space="0" w:color="auto"/>
          </w:divBdr>
        </w:div>
        <w:div w:id="1940212114">
          <w:marLeft w:val="640"/>
          <w:marRight w:val="0"/>
          <w:marTop w:val="0"/>
          <w:marBottom w:val="0"/>
          <w:divBdr>
            <w:top w:val="none" w:sz="0" w:space="0" w:color="auto"/>
            <w:left w:val="none" w:sz="0" w:space="0" w:color="auto"/>
            <w:bottom w:val="none" w:sz="0" w:space="0" w:color="auto"/>
            <w:right w:val="none" w:sz="0" w:space="0" w:color="auto"/>
          </w:divBdr>
        </w:div>
        <w:div w:id="361250864">
          <w:marLeft w:val="640"/>
          <w:marRight w:val="0"/>
          <w:marTop w:val="0"/>
          <w:marBottom w:val="0"/>
          <w:divBdr>
            <w:top w:val="none" w:sz="0" w:space="0" w:color="auto"/>
            <w:left w:val="none" w:sz="0" w:space="0" w:color="auto"/>
            <w:bottom w:val="none" w:sz="0" w:space="0" w:color="auto"/>
            <w:right w:val="none" w:sz="0" w:space="0" w:color="auto"/>
          </w:divBdr>
        </w:div>
        <w:div w:id="155998471">
          <w:marLeft w:val="640"/>
          <w:marRight w:val="0"/>
          <w:marTop w:val="0"/>
          <w:marBottom w:val="0"/>
          <w:divBdr>
            <w:top w:val="none" w:sz="0" w:space="0" w:color="auto"/>
            <w:left w:val="none" w:sz="0" w:space="0" w:color="auto"/>
            <w:bottom w:val="none" w:sz="0" w:space="0" w:color="auto"/>
            <w:right w:val="none" w:sz="0" w:space="0" w:color="auto"/>
          </w:divBdr>
        </w:div>
        <w:div w:id="290137695">
          <w:marLeft w:val="640"/>
          <w:marRight w:val="0"/>
          <w:marTop w:val="0"/>
          <w:marBottom w:val="0"/>
          <w:divBdr>
            <w:top w:val="none" w:sz="0" w:space="0" w:color="auto"/>
            <w:left w:val="none" w:sz="0" w:space="0" w:color="auto"/>
            <w:bottom w:val="none" w:sz="0" w:space="0" w:color="auto"/>
            <w:right w:val="none" w:sz="0" w:space="0" w:color="auto"/>
          </w:divBdr>
        </w:div>
        <w:div w:id="357121668">
          <w:marLeft w:val="640"/>
          <w:marRight w:val="0"/>
          <w:marTop w:val="0"/>
          <w:marBottom w:val="0"/>
          <w:divBdr>
            <w:top w:val="none" w:sz="0" w:space="0" w:color="auto"/>
            <w:left w:val="none" w:sz="0" w:space="0" w:color="auto"/>
            <w:bottom w:val="none" w:sz="0" w:space="0" w:color="auto"/>
            <w:right w:val="none" w:sz="0" w:space="0" w:color="auto"/>
          </w:divBdr>
        </w:div>
      </w:divsChild>
    </w:div>
    <w:div w:id="1942058912">
      <w:bodyDiv w:val="1"/>
      <w:marLeft w:val="0"/>
      <w:marRight w:val="0"/>
      <w:marTop w:val="0"/>
      <w:marBottom w:val="0"/>
      <w:divBdr>
        <w:top w:val="none" w:sz="0" w:space="0" w:color="auto"/>
        <w:left w:val="none" w:sz="0" w:space="0" w:color="auto"/>
        <w:bottom w:val="none" w:sz="0" w:space="0" w:color="auto"/>
        <w:right w:val="none" w:sz="0" w:space="0" w:color="auto"/>
      </w:divBdr>
    </w:div>
    <w:div w:id="1949896075">
      <w:bodyDiv w:val="1"/>
      <w:marLeft w:val="0"/>
      <w:marRight w:val="0"/>
      <w:marTop w:val="0"/>
      <w:marBottom w:val="0"/>
      <w:divBdr>
        <w:top w:val="none" w:sz="0" w:space="0" w:color="auto"/>
        <w:left w:val="none" w:sz="0" w:space="0" w:color="auto"/>
        <w:bottom w:val="none" w:sz="0" w:space="0" w:color="auto"/>
        <w:right w:val="none" w:sz="0" w:space="0" w:color="auto"/>
      </w:divBdr>
      <w:divsChild>
        <w:div w:id="599489957">
          <w:marLeft w:val="0"/>
          <w:marRight w:val="0"/>
          <w:marTop w:val="0"/>
          <w:marBottom w:val="0"/>
          <w:divBdr>
            <w:top w:val="none" w:sz="0" w:space="0" w:color="auto"/>
            <w:left w:val="none" w:sz="0" w:space="0" w:color="auto"/>
            <w:bottom w:val="none" w:sz="0" w:space="0" w:color="auto"/>
            <w:right w:val="none" w:sz="0" w:space="0" w:color="auto"/>
          </w:divBdr>
        </w:div>
        <w:div w:id="653341444">
          <w:marLeft w:val="0"/>
          <w:marRight w:val="0"/>
          <w:marTop w:val="0"/>
          <w:marBottom w:val="0"/>
          <w:divBdr>
            <w:top w:val="none" w:sz="0" w:space="0" w:color="auto"/>
            <w:left w:val="none" w:sz="0" w:space="0" w:color="auto"/>
            <w:bottom w:val="none" w:sz="0" w:space="0" w:color="auto"/>
            <w:right w:val="none" w:sz="0" w:space="0" w:color="auto"/>
          </w:divBdr>
        </w:div>
        <w:div w:id="782772806">
          <w:marLeft w:val="0"/>
          <w:marRight w:val="0"/>
          <w:marTop w:val="0"/>
          <w:marBottom w:val="0"/>
          <w:divBdr>
            <w:top w:val="none" w:sz="0" w:space="0" w:color="auto"/>
            <w:left w:val="none" w:sz="0" w:space="0" w:color="auto"/>
            <w:bottom w:val="none" w:sz="0" w:space="0" w:color="auto"/>
            <w:right w:val="none" w:sz="0" w:space="0" w:color="auto"/>
          </w:divBdr>
        </w:div>
        <w:div w:id="1199586088">
          <w:marLeft w:val="0"/>
          <w:marRight w:val="0"/>
          <w:marTop w:val="0"/>
          <w:marBottom w:val="0"/>
          <w:divBdr>
            <w:top w:val="none" w:sz="0" w:space="0" w:color="auto"/>
            <w:left w:val="none" w:sz="0" w:space="0" w:color="auto"/>
            <w:bottom w:val="none" w:sz="0" w:space="0" w:color="auto"/>
            <w:right w:val="none" w:sz="0" w:space="0" w:color="auto"/>
          </w:divBdr>
        </w:div>
        <w:div w:id="1417090824">
          <w:marLeft w:val="0"/>
          <w:marRight w:val="0"/>
          <w:marTop w:val="0"/>
          <w:marBottom w:val="0"/>
          <w:divBdr>
            <w:top w:val="none" w:sz="0" w:space="0" w:color="auto"/>
            <w:left w:val="none" w:sz="0" w:space="0" w:color="auto"/>
            <w:bottom w:val="none" w:sz="0" w:space="0" w:color="auto"/>
            <w:right w:val="none" w:sz="0" w:space="0" w:color="auto"/>
          </w:divBdr>
        </w:div>
        <w:div w:id="1693335104">
          <w:marLeft w:val="0"/>
          <w:marRight w:val="0"/>
          <w:marTop w:val="0"/>
          <w:marBottom w:val="0"/>
          <w:divBdr>
            <w:top w:val="none" w:sz="0" w:space="0" w:color="auto"/>
            <w:left w:val="none" w:sz="0" w:space="0" w:color="auto"/>
            <w:bottom w:val="none" w:sz="0" w:space="0" w:color="auto"/>
            <w:right w:val="none" w:sz="0" w:space="0" w:color="auto"/>
          </w:divBdr>
        </w:div>
      </w:divsChild>
    </w:div>
    <w:div w:id="1954508543">
      <w:bodyDiv w:val="1"/>
      <w:marLeft w:val="0"/>
      <w:marRight w:val="0"/>
      <w:marTop w:val="0"/>
      <w:marBottom w:val="0"/>
      <w:divBdr>
        <w:top w:val="none" w:sz="0" w:space="0" w:color="auto"/>
        <w:left w:val="none" w:sz="0" w:space="0" w:color="auto"/>
        <w:bottom w:val="none" w:sz="0" w:space="0" w:color="auto"/>
        <w:right w:val="none" w:sz="0" w:space="0" w:color="auto"/>
      </w:divBdr>
    </w:div>
    <w:div w:id="1957640357">
      <w:bodyDiv w:val="1"/>
      <w:marLeft w:val="0"/>
      <w:marRight w:val="0"/>
      <w:marTop w:val="0"/>
      <w:marBottom w:val="0"/>
      <w:divBdr>
        <w:top w:val="none" w:sz="0" w:space="0" w:color="auto"/>
        <w:left w:val="none" w:sz="0" w:space="0" w:color="auto"/>
        <w:bottom w:val="none" w:sz="0" w:space="0" w:color="auto"/>
        <w:right w:val="none" w:sz="0" w:space="0" w:color="auto"/>
      </w:divBdr>
    </w:div>
    <w:div w:id="1975914243">
      <w:bodyDiv w:val="1"/>
      <w:marLeft w:val="0"/>
      <w:marRight w:val="0"/>
      <w:marTop w:val="0"/>
      <w:marBottom w:val="0"/>
      <w:divBdr>
        <w:top w:val="none" w:sz="0" w:space="0" w:color="auto"/>
        <w:left w:val="none" w:sz="0" w:space="0" w:color="auto"/>
        <w:bottom w:val="none" w:sz="0" w:space="0" w:color="auto"/>
        <w:right w:val="none" w:sz="0" w:space="0" w:color="auto"/>
      </w:divBdr>
    </w:div>
    <w:div w:id="1993946506">
      <w:bodyDiv w:val="1"/>
      <w:marLeft w:val="0"/>
      <w:marRight w:val="0"/>
      <w:marTop w:val="0"/>
      <w:marBottom w:val="0"/>
      <w:divBdr>
        <w:top w:val="none" w:sz="0" w:space="0" w:color="auto"/>
        <w:left w:val="none" w:sz="0" w:space="0" w:color="auto"/>
        <w:bottom w:val="none" w:sz="0" w:space="0" w:color="auto"/>
        <w:right w:val="none" w:sz="0" w:space="0" w:color="auto"/>
      </w:divBdr>
    </w:div>
    <w:div w:id="2033139660">
      <w:bodyDiv w:val="1"/>
      <w:marLeft w:val="0"/>
      <w:marRight w:val="0"/>
      <w:marTop w:val="0"/>
      <w:marBottom w:val="0"/>
      <w:divBdr>
        <w:top w:val="none" w:sz="0" w:space="0" w:color="auto"/>
        <w:left w:val="none" w:sz="0" w:space="0" w:color="auto"/>
        <w:bottom w:val="none" w:sz="0" w:space="0" w:color="auto"/>
        <w:right w:val="none" w:sz="0" w:space="0" w:color="auto"/>
      </w:divBdr>
      <w:divsChild>
        <w:div w:id="678779018">
          <w:marLeft w:val="640"/>
          <w:marRight w:val="0"/>
          <w:marTop w:val="0"/>
          <w:marBottom w:val="0"/>
          <w:divBdr>
            <w:top w:val="none" w:sz="0" w:space="0" w:color="auto"/>
            <w:left w:val="none" w:sz="0" w:space="0" w:color="auto"/>
            <w:bottom w:val="none" w:sz="0" w:space="0" w:color="auto"/>
            <w:right w:val="none" w:sz="0" w:space="0" w:color="auto"/>
          </w:divBdr>
        </w:div>
        <w:div w:id="906721540">
          <w:marLeft w:val="640"/>
          <w:marRight w:val="0"/>
          <w:marTop w:val="0"/>
          <w:marBottom w:val="0"/>
          <w:divBdr>
            <w:top w:val="none" w:sz="0" w:space="0" w:color="auto"/>
            <w:left w:val="none" w:sz="0" w:space="0" w:color="auto"/>
            <w:bottom w:val="none" w:sz="0" w:space="0" w:color="auto"/>
            <w:right w:val="none" w:sz="0" w:space="0" w:color="auto"/>
          </w:divBdr>
        </w:div>
        <w:div w:id="846361629">
          <w:marLeft w:val="640"/>
          <w:marRight w:val="0"/>
          <w:marTop w:val="0"/>
          <w:marBottom w:val="0"/>
          <w:divBdr>
            <w:top w:val="none" w:sz="0" w:space="0" w:color="auto"/>
            <w:left w:val="none" w:sz="0" w:space="0" w:color="auto"/>
            <w:bottom w:val="none" w:sz="0" w:space="0" w:color="auto"/>
            <w:right w:val="none" w:sz="0" w:space="0" w:color="auto"/>
          </w:divBdr>
        </w:div>
        <w:div w:id="817770012">
          <w:marLeft w:val="640"/>
          <w:marRight w:val="0"/>
          <w:marTop w:val="0"/>
          <w:marBottom w:val="0"/>
          <w:divBdr>
            <w:top w:val="none" w:sz="0" w:space="0" w:color="auto"/>
            <w:left w:val="none" w:sz="0" w:space="0" w:color="auto"/>
            <w:bottom w:val="none" w:sz="0" w:space="0" w:color="auto"/>
            <w:right w:val="none" w:sz="0" w:space="0" w:color="auto"/>
          </w:divBdr>
        </w:div>
        <w:div w:id="1839494060">
          <w:marLeft w:val="640"/>
          <w:marRight w:val="0"/>
          <w:marTop w:val="0"/>
          <w:marBottom w:val="0"/>
          <w:divBdr>
            <w:top w:val="none" w:sz="0" w:space="0" w:color="auto"/>
            <w:left w:val="none" w:sz="0" w:space="0" w:color="auto"/>
            <w:bottom w:val="none" w:sz="0" w:space="0" w:color="auto"/>
            <w:right w:val="none" w:sz="0" w:space="0" w:color="auto"/>
          </w:divBdr>
        </w:div>
        <w:div w:id="924847165">
          <w:marLeft w:val="640"/>
          <w:marRight w:val="0"/>
          <w:marTop w:val="0"/>
          <w:marBottom w:val="0"/>
          <w:divBdr>
            <w:top w:val="none" w:sz="0" w:space="0" w:color="auto"/>
            <w:left w:val="none" w:sz="0" w:space="0" w:color="auto"/>
            <w:bottom w:val="none" w:sz="0" w:space="0" w:color="auto"/>
            <w:right w:val="none" w:sz="0" w:space="0" w:color="auto"/>
          </w:divBdr>
        </w:div>
        <w:div w:id="41944241">
          <w:marLeft w:val="640"/>
          <w:marRight w:val="0"/>
          <w:marTop w:val="0"/>
          <w:marBottom w:val="0"/>
          <w:divBdr>
            <w:top w:val="none" w:sz="0" w:space="0" w:color="auto"/>
            <w:left w:val="none" w:sz="0" w:space="0" w:color="auto"/>
            <w:bottom w:val="none" w:sz="0" w:space="0" w:color="auto"/>
            <w:right w:val="none" w:sz="0" w:space="0" w:color="auto"/>
          </w:divBdr>
        </w:div>
        <w:div w:id="89786636">
          <w:marLeft w:val="640"/>
          <w:marRight w:val="0"/>
          <w:marTop w:val="0"/>
          <w:marBottom w:val="0"/>
          <w:divBdr>
            <w:top w:val="none" w:sz="0" w:space="0" w:color="auto"/>
            <w:left w:val="none" w:sz="0" w:space="0" w:color="auto"/>
            <w:bottom w:val="none" w:sz="0" w:space="0" w:color="auto"/>
            <w:right w:val="none" w:sz="0" w:space="0" w:color="auto"/>
          </w:divBdr>
        </w:div>
        <w:div w:id="778064392">
          <w:marLeft w:val="640"/>
          <w:marRight w:val="0"/>
          <w:marTop w:val="0"/>
          <w:marBottom w:val="0"/>
          <w:divBdr>
            <w:top w:val="none" w:sz="0" w:space="0" w:color="auto"/>
            <w:left w:val="none" w:sz="0" w:space="0" w:color="auto"/>
            <w:bottom w:val="none" w:sz="0" w:space="0" w:color="auto"/>
            <w:right w:val="none" w:sz="0" w:space="0" w:color="auto"/>
          </w:divBdr>
        </w:div>
        <w:div w:id="183710843">
          <w:marLeft w:val="640"/>
          <w:marRight w:val="0"/>
          <w:marTop w:val="0"/>
          <w:marBottom w:val="0"/>
          <w:divBdr>
            <w:top w:val="none" w:sz="0" w:space="0" w:color="auto"/>
            <w:left w:val="none" w:sz="0" w:space="0" w:color="auto"/>
            <w:bottom w:val="none" w:sz="0" w:space="0" w:color="auto"/>
            <w:right w:val="none" w:sz="0" w:space="0" w:color="auto"/>
          </w:divBdr>
        </w:div>
        <w:div w:id="1775441859">
          <w:marLeft w:val="640"/>
          <w:marRight w:val="0"/>
          <w:marTop w:val="0"/>
          <w:marBottom w:val="0"/>
          <w:divBdr>
            <w:top w:val="none" w:sz="0" w:space="0" w:color="auto"/>
            <w:left w:val="none" w:sz="0" w:space="0" w:color="auto"/>
            <w:bottom w:val="none" w:sz="0" w:space="0" w:color="auto"/>
            <w:right w:val="none" w:sz="0" w:space="0" w:color="auto"/>
          </w:divBdr>
        </w:div>
        <w:div w:id="797647605">
          <w:marLeft w:val="640"/>
          <w:marRight w:val="0"/>
          <w:marTop w:val="0"/>
          <w:marBottom w:val="0"/>
          <w:divBdr>
            <w:top w:val="none" w:sz="0" w:space="0" w:color="auto"/>
            <w:left w:val="none" w:sz="0" w:space="0" w:color="auto"/>
            <w:bottom w:val="none" w:sz="0" w:space="0" w:color="auto"/>
            <w:right w:val="none" w:sz="0" w:space="0" w:color="auto"/>
          </w:divBdr>
        </w:div>
        <w:div w:id="683437617">
          <w:marLeft w:val="640"/>
          <w:marRight w:val="0"/>
          <w:marTop w:val="0"/>
          <w:marBottom w:val="0"/>
          <w:divBdr>
            <w:top w:val="none" w:sz="0" w:space="0" w:color="auto"/>
            <w:left w:val="none" w:sz="0" w:space="0" w:color="auto"/>
            <w:bottom w:val="none" w:sz="0" w:space="0" w:color="auto"/>
            <w:right w:val="none" w:sz="0" w:space="0" w:color="auto"/>
          </w:divBdr>
        </w:div>
        <w:div w:id="1804885441">
          <w:marLeft w:val="640"/>
          <w:marRight w:val="0"/>
          <w:marTop w:val="0"/>
          <w:marBottom w:val="0"/>
          <w:divBdr>
            <w:top w:val="none" w:sz="0" w:space="0" w:color="auto"/>
            <w:left w:val="none" w:sz="0" w:space="0" w:color="auto"/>
            <w:bottom w:val="none" w:sz="0" w:space="0" w:color="auto"/>
            <w:right w:val="none" w:sz="0" w:space="0" w:color="auto"/>
          </w:divBdr>
        </w:div>
        <w:div w:id="1307395340">
          <w:marLeft w:val="640"/>
          <w:marRight w:val="0"/>
          <w:marTop w:val="0"/>
          <w:marBottom w:val="0"/>
          <w:divBdr>
            <w:top w:val="none" w:sz="0" w:space="0" w:color="auto"/>
            <w:left w:val="none" w:sz="0" w:space="0" w:color="auto"/>
            <w:bottom w:val="none" w:sz="0" w:space="0" w:color="auto"/>
            <w:right w:val="none" w:sz="0" w:space="0" w:color="auto"/>
          </w:divBdr>
        </w:div>
        <w:div w:id="2076849568">
          <w:marLeft w:val="640"/>
          <w:marRight w:val="0"/>
          <w:marTop w:val="0"/>
          <w:marBottom w:val="0"/>
          <w:divBdr>
            <w:top w:val="none" w:sz="0" w:space="0" w:color="auto"/>
            <w:left w:val="none" w:sz="0" w:space="0" w:color="auto"/>
            <w:bottom w:val="none" w:sz="0" w:space="0" w:color="auto"/>
            <w:right w:val="none" w:sz="0" w:space="0" w:color="auto"/>
          </w:divBdr>
        </w:div>
        <w:div w:id="1547835251">
          <w:marLeft w:val="640"/>
          <w:marRight w:val="0"/>
          <w:marTop w:val="0"/>
          <w:marBottom w:val="0"/>
          <w:divBdr>
            <w:top w:val="none" w:sz="0" w:space="0" w:color="auto"/>
            <w:left w:val="none" w:sz="0" w:space="0" w:color="auto"/>
            <w:bottom w:val="none" w:sz="0" w:space="0" w:color="auto"/>
            <w:right w:val="none" w:sz="0" w:space="0" w:color="auto"/>
          </w:divBdr>
        </w:div>
        <w:div w:id="346638036">
          <w:marLeft w:val="640"/>
          <w:marRight w:val="0"/>
          <w:marTop w:val="0"/>
          <w:marBottom w:val="0"/>
          <w:divBdr>
            <w:top w:val="none" w:sz="0" w:space="0" w:color="auto"/>
            <w:left w:val="none" w:sz="0" w:space="0" w:color="auto"/>
            <w:bottom w:val="none" w:sz="0" w:space="0" w:color="auto"/>
            <w:right w:val="none" w:sz="0" w:space="0" w:color="auto"/>
          </w:divBdr>
        </w:div>
        <w:div w:id="1601135951">
          <w:marLeft w:val="640"/>
          <w:marRight w:val="0"/>
          <w:marTop w:val="0"/>
          <w:marBottom w:val="0"/>
          <w:divBdr>
            <w:top w:val="none" w:sz="0" w:space="0" w:color="auto"/>
            <w:left w:val="none" w:sz="0" w:space="0" w:color="auto"/>
            <w:bottom w:val="none" w:sz="0" w:space="0" w:color="auto"/>
            <w:right w:val="none" w:sz="0" w:space="0" w:color="auto"/>
          </w:divBdr>
        </w:div>
        <w:div w:id="1017972024">
          <w:marLeft w:val="640"/>
          <w:marRight w:val="0"/>
          <w:marTop w:val="0"/>
          <w:marBottom w:val="0"/>
          <w:divBdr>
            <w:top w:val="none" w:sz="0" w:space="0" w:color="auto"/>
            <w:left w:val="none" w:sz="0" w:space="0" w:color="auto"/>
            <w:bottom w:val="none" w:sz="0" w:space="0" w:color="auto"/>
            <w:right w:val="none" w:sz="0" w:space="0" w:color="auto"/>
          </w:divBdr>
        </w:div>
        <w:div w:id="842352324">
          <w:marLeft w:val="640"/>
          <w:marRight w:val="0"/>
          <w:marTop w:val="0"/>
          <w:marBottom w:val="0"/>
          <w:divBdr>
            <w:top w:val="none" w:sz="0" w:space="0" w:color="auto"/>
            <w:left w:val="none" w:sz="0" w:space="0" w:color="auto"/>
            <w:bottom w:val="none" w:sz="0" w:space="0" w:color="auto"/>
            <w:right w:val="none" w:sz="0" w:space="0" w:color="auto"/>
          </w:divBdr>
        </w:div>
        <w:div w:id="1983342482">
          <w:marLeft w:val="640"/>
          <w:marRight w:val="0"/>
          <w:marTop w:val="0"/>
          <w:marBottom w:val="0"/>
          <w:divBdr>
            <w:top w:val="none" w:sz="0" w:space="0" w:color="auto"/>
            <w:left w:val="none" w:sz="0" w:space="0" w:color="auto"/>
            <w:bottom w:val="none" w:sz="0" w:space="0" w:color="auto"/>
            <w:right w:val="none" w:sz="0" w:space="0" w:color="auto"/>
          </w:divBdr>
        </w:div>
      </w:divsChild>
    </w:div>
    <w:div w:id="2049378145">
      <w:bodyDiv w:val="1"/>
      <w:marLeft w:val="0"/>
      <w:marRight w:val="0"/>
      <w:marTop w:val="0"/>
      <w:marBottom w:val="0"/>
      <w:divBdr>
        <w:top w:val="none" w:sz="0" w:space="0" w:color="auto"/>
        <w:left w:val="none" w:sz="0" w:space="0" w:color="auto"/>
        <w:bottom w:val="none" w:sz="0" w:space="0" w:color="auto"/>
        <w:right w:val="none" w:sz="0" w:space="0" w:color="auto"/>
      </w:divBdr>
      <w:divsChild>
        <w:div w:id="215627092">
          <w:marLeft w:val="640"/>
          <w:marRight w:val="0"/>
          <w:marTop w:val="0"/>
          <w:marBottom w:val="0"/>
          <w:divBdr>
            <w:top w:val="none" w:sz="0" w:space="0" w:color="auto"/>
            <w:left w:val="none" w:sz="0" w:space="0" w:color="auto"/>
            <w:bottom w:val="none" w:sz="0" w:space="0" w:color="auto"/>
            <w:right w:val="none" w:sz="0" w:space="0" w:color="auto"/>
          </w:divBdr>
        </w:div>
        <w:div w:id="1711224109">
          <w:marLeft w:val="640"/>
          <w:marRight w:val="0"/>
          <w:marTop w:val="0"/>
          <w:marBottom w:val="0"/>
          <w:divBdr>
            <w:top w:val="none" w:sz="0" w:space="0" w:color="auto"/>
            <w:left w:val="none" w:sz="0" w:space="0" w:color="auto"/>
            <w:bottom w:val="none" w:sz="0" w:space="0" w:color="auto"/>
            <w:right w:val="none" w:sz="0" w:space="0" w:color="auto"/>
          </w:divBdr>
        </w:div>
        <w:div w:id="664435887">
          <w:marLeft w:val="640"/>
          <w:marRight w:val="0"/>
          <w:marTop w:val="0"/>
          <w:marBottom w:val="0"/>
          <w:divBdr>
            <w:top w:val="none" w:sz="0" w:space="0" w:color="auto"/>
            <w:left w:val="none" w:sz="0" w:space="0" w:color="auto"/>
            <w:bottom w:val="none" w:sz="0" w:space="0" w:color="auto"/>
            <w:right w:val="none" w:sz="0" w:space="0" w:color="auto"/>
          </w:divBdr>
        </w:div>
        <w:div w:id="2063826641">
          <w:marLeft w:val="640"/>
          <w:marRight w:val="0"/>
          <w:marTop w:val="0"/>
          <w:marBottom w:val="0"/>
          <w:divBdr>
            <w:top w:val="none" w:sz="0" w:space="0" w:color="auto"/>
            <w:left w:val="none" w:sz="0" w:space="0" w:color="auto"/>
            <w:bottom w:val="none" w:sz="0" w:space="0" w:color="auto"/>
            <w:right w:val="none" w:sz="0" w:space="0" w:color="auto"/>
          </w:divBdr>
        </w:div>
        <w:div w:id="1376463353">
          <w:marLeft w:val="640"/>
          <w:marRight w:val="0"/>
          <w:marTop w:val="0"/>
          <w:marBottom w:val="0"/>
          <w:divBdr>
            <w:top w:val="none" w:sz="0" w:space="0" w:color="auto"/>
            <w:left w:val="none" w:sz="0" w:space="0" w:color="auto"/>
            <w:bottom w:val="none" w:sz="0" w:space="0" w:color="auto"/>
            <w:right w:val="none" w:sz="0" w:space="0" w:color="auto"/>
          </w:divBdr>
        </w:div>
        <w:div w:id="1113211754">
          <w:marLeft w:val="640"/>
          <w:marRight w:val="0"/>
          <w:marTop w:val="0"/>
          <w:marBottom w:val="0"/>
          <w:divBdr>
            <w:top w:val="none" w:sz="0" w:space="0" w:color="auto"/>
            <w:left w:val="none" w:sz="0" w:space="0" w:color="auto"/>
            <w:bottom w:val="none" w:sz="0" w:space="0" w:color="auto"/>
            <w:right w:val="none" w:sz="0" w:space="0" w:color="auto"/>
          </w:divBdr>
        </w:div>
        <w:div w:id="1264344286">
          <w:marLeft w:val="640"/>
          <w:marRight w:val="0"/>
          <w:marTop w:val="0"/>
          <w:marBottom w:val="0"/>
          <w:divBdr>
            <w:top w:val="none" w:sz="0" w:space="0" w:color="auto"/>
            <w:left w:val="none" w:sz="0" w:space="0" w:color="auto"/>
            <w:bottom w:val="none" w:sz="0" w:space="0" w:color="auto"/>
            <w:right w:val="none" w:sz="0" w:space="0" w:color="auto"/>
          </w:divBdr>
        </w:div>
        <w:div w:id="1189295368">
          <w:marLeft w:val="640"/>
          <w:marRight w:val="0"/>
          <w:marTop w:val="0"/>
          <w:marBottom w:val="0"/>
          <w:divBdr>
            <w:top w:val="none" w:sz="0" w:space="0" w:color="auto"/>
            <w:left w:val="none" w:sz="0" w:space="0" w:color="auto"/>
            <w:bottom w:val="none" w:sz="0" w:space="0" w:color="auto"/>
            <w:right w:val="none" w:sz="0" w:space="0" w:color="auto"/>
          </w:divBdr>
        </w:div>
        <w:div w:id="338653733">
          <w:marLeft w:val="640"/>
          <w:marRight w:val="0"/>
          <w:marTop w:val="0"/>
          <w:marBottom w:val="0"/>
          <w:divBdr>
            <w:top w:val="none" w:sz="0" w:space="0" w:color="auto"/>
            <w:left w:val="none" w:sz="0" w:space="0" w:color="auto"/>
            <w:bottom w:val="none" w:sz="0" w:space="0" w:color="auto"/>
            <w:right w:val="none" w:sz="0" w:space="0" w:color="auto"/>
          </w:divBdr>
        </w:div>
        <w:div w:id="595408217">
          <w:marLeft w:val="640"/>
          <w:marRight w:val="0"/>
          <w:marTop w:val="0"/>
          <w:marBottom w:val="0"/>
          <w:divBdr>
            <w:top w:val="none" w:sz="0" w:space="0" w:color="auto"/>
            <w:left w:val="none" w:sz="0" w:space="0" w:color="auto"/>
            <w:bottom w:val="none" w:sz="0" w:space="0" w:color="auto"/>
            <w:right w:val="none" w:sz="0" w:space="0" w:color="auto"/>
          </w:divBdr>
        </w:div>
        <w:div w:id="638146217">
          <w:marLeft w:val="640"/>
          <w:marRight w:val="0"/>
          <w:marTop w:val="0"/>
          <w:marBottom w:val="0"/>
          <w:divBdr>
            <w:top w:val="none" w:sz="0" w:space="0" w:color="auto"/>
            <w:left w:val="none" w:sz="0" w:space="0" w:color="auto"/>
            <w:bottom w:val="none" w:sz="0" w:space="0" w:color="auto"/>
            <w:right w:val="none" w:sz="0" w:space="0" w:color="auto"/>
          </w:divBdr>
        </w:div>
        <w:div w:id="548691948">
          <w:marLeft w:val="640"/>
          <w:marRight w:val="0"/>
          <w:marTop w:val="0"/>
          <w:marBottom w:val="0"/>
          <w:divBdr>
            <w:top w:val="none" w:sz="0" w:space="0" w:color="auto"/>
            <w:left w:val="none" w:sz="0" w:space="0" w:color="auto"/>
            <w:bottom w:val="none" w:sz="0" w:space="0" w:color="auto"/>
            <w:right w:val="none" w:sz="0" w:space="0" w:color="auto"/>
          </w:divBdr>
        </w:div>
        <w:div w:id="1995335600">
          <w:marLeft w:val="640"/>
          <w:marRight w:val="0"/>
          <w:marTop w:val="0"/>
          <w:marBottom w:val="0"/>
          <w:divBdr>
            <w:top w:val="none" w:sz="0" w:space="0" w:color="auto"/>
            <w:left w:val="none" w:sz="0" w:space="0" w:color="auto"/>
            <w:bottom w:val="none" w:sz="0" w:space="0" w:color="auto"/>
            <w:right w:val="none" w:sz="0" w:space="0" w:color="auto"/>
          </w:divBdr>
        </w:div>
        <w:div w:id="2086028848">
          <w:marLeft w:val="640"/>
          <w:marRight w:val="0"/>
          <w:marTop w:val="0"/>
          <w:marBottom w:val="0"/>
          <w:divBdr>
            <w:top w:val="none" w:sz="0" w:space="0" w:color="auto"/>
            <w:left w:val="none" w:sz="0" w:space="0" w:color="auto"/>
            <w:bottom w:val="none" w:sz="0" w:space="0" w:color="auto"/>
            <w:right w:val="none" w:sz="0" w:space="0" w:color="auto"/>
          </w:divBdr>
        </w:div>
        <w:div w:id="819661820">
          <w:marLeft w:val="640"/>
          <w:marRight w:val="0"/>
          <w:marTop w:val="0"/>
          <w:marBottom w:val="0"/>
          <w:divBdr>
            <w:top w:val="none" w:sz="0" w:space="0" w:color="auto"/>
            <w:left w:val="none" w:sz="0" w:space="0" w:color="auto"/>
            <w:bottom w:val="none" w:sz="0" w:space="0" w:color="auto"/>
            <w:right w:val="none" w:sz="0" w:space="0" w:color="auto"/>
          </w:divBdr>
        </w:div>
        <w:div w:id="1432504293">
          <w:marLeft w:val="640"/>
          <w:marRight w:val="0"/>
          <w:marTop w:val="0"/>
          <w:marBottom w:val="0"/>
          <w:divBdr>
            <w:top w:val="none" w:sz="0" w:space="0" w:color="auto"/>
            <w:left w:val="none" w:sz="0" w:space="0" w:color="auto"/>
            <w:bottom w:val="none" w:sz="0" w:space="0" w:color="auto"/>
            <w:right w:val="none" w:sz="0" w:space="0" w:color="auto"/>
          </w:divBdr>
        </w:div>
        <w:div w:id="836925276">
          <w:marLeft w:val="640"/>
          <w:marRight w:val="0"/>
          <w:marTop w:val="0"/>
          <w:marBottom w:val="0"/>
          <w:divBdr>
            <w:top w:val="none" w:sz="0" w:space="0" w:color="auto"/>
            <w:left w:val="none" w:sz="0" w:space="0" w:color="auto"/>
            <w:bottom w:val="none" w:sz="0" w:space="0" w:color="auto"/>
            <w:right w:val="none" w:sz="0" w:space="0" w:color="auto"/>
          </w:divBdr>
        </w:div>
        <w:div w:id="505244239">
          <w:marLeft w:val="640"/>
          <w:marRight w:val="0"/>
          <w:marTop w:val="0"/>
          <w:marBottom w:val="0"/>
          <w:divBdr>
            <w:top w:val="none" w:sz="0" w:space="0" w:color="auto"/>
            <w:left w:val="none" w:sz="0" w:space="0" w:color="auto"/>
            <w:bottom w:val="none" w:sz="0" w:space="0" w:color="auto"/>
            <w:right w:val="none" w:sz="0" w:space="0" w:color="auto"/>
          </w:divBdr>
        </w:div>
        <w:div w:id="281696638">
          <w:marLeft w:val="640"/>
          <w:marRight w:val="0"/>
          <w:marTop w:val="0"/>
          <w:marBottom w:val="0"/>
          <w:divBdr>
            <w:top w:val="none" w:sz="0" w:space="0" w:color="auto"/>
            <w:left w:val="none" w:sz="0" w:space="0" w:color="auto"/>
            <w:bottom w:val="none" w:sz="0" w:space="0" w:color="auto"/>
            <w:right w:val="none" w:sz="0" w:space="0" w:color="auto"/>
          </w:divBdr>
        </w:div>
        <w:div w:id="1431583138">
          <w:marLeft w:val="640"/>
          <w:marRight w:val="0"/>
          <w:marTop w:val="0"/>
          <w:marBottom w:val="0"/>
          <w:divBdr>
            <w:top w:val="none" w:sz="0" w:space="0" w:color="auto"/>
            <w:left w:val="none" w:sz="0" w:space="0" w:color="auto"/>
            <w:bottom w:val="none" w:sz="0" w:space="0" w:color="auto"/>
            <w:right w:val="none" w:sz="0" w:space="0" w:color="auto"/>
          </w:divBdr>
        </w:div>
        <w:div w:id="231354421">
          <w:marLeft w:val="640"/>
          <w:marRight w:val="0"/>
          <w:marTop w:val="0"/>
          <w:marBottom w:val="0"/>
          <w:divBdr>
            <w:top w:val="none" w:sz="0" w:space="0" w:color="auto"/>
            <w:left w:val="none" w:sz="0" w:space="0" w:color="auto"/>
            <w:bottom w:val="none" w:sz="0" w:space="0" w:color="auto"/>
            <w:right w:val="none" w:sz="0" w:space="0" w:color="auto"/>
          </w:divBdr>
        </w:div>
        <w:div w:id="73360975">
          <w:marLeft w:val="640"/>
          <w:marRight w:val="0"/>
          <w:marTop w:val="0"/>
          <w:marBottom w:val="0"/>
          <w:divBdr>
            <w:top w:val="none" w:sz="0" w:space="0" w:color="auto"/>
            <w:left w:val="none" w:sz="0" w:space="0" w:color="auto"/>
            <w:bottom w:val="none" w:sz="0" w:space="0" w:color="auto"/>
            <w:right w:val="none" w:sz="0" w:space="0" w:color="auto"/>
          </w:divBdr>
        </w:div>
      </w:divsChild>
    </w:div>
    <w:div w:id="2054768720">
      <w:bodyDiv w:val="1"/>
      <w:marLeft w:val="0"/>
      <w:marRight w:val="0"/>
      <w:marTop w:val="0"/>
      <w:marBottom w:val="0"/>
      <w:divBdr>
        <w:top w:val="none" w:sz="0" w:space="0" w:color="auto"/>
        <w:left w:val="none" w:sz="0" w:space="0" w:color="auto"/>
        <w:bottom w:val="none" w:sz="0" w:space="0" w:color="auto"/>
        <w:right w:val="none" w:sz="0" w:space="0" w:color="auto"/>
      </w:divBdr>
    </w:div>
    <w:div w:id="2068800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16/J.JPAG.2016.08.003" TargetMode="External"/><Relationship Id="rId18" Type="http://schemas.openxmlformats.org/officeDocument/2006/relationships/hyperlink" Target="https://doi.org/10.1016/j.jpag.2021.05.011" TargetMode="External"/><Relationship Id="rId26" Type="http://schemas.openxmlformats.org/officeDocument/2006/relationships/hyperlink" Target="https://www.crd.york.ac.uk/prospero/" TargetMode="External"/><Relationship Id="rId3" Type="http://schemas.openxmlformats.org/officeDocument/2006/relationships/customXml" Target="../customXml/item3.xml"/><Relationship Id="rId21" Type="http://schemas.openxmlformats.org/officeDocument/2006/relationships/hyperlink" Target="https://doi.org/10.1016/j.jadohealth.2015.10.254"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doi.org/https://dx.doi.org/10.3109/09513590.2015.1018163" TargetMode="External"/><Relationship Id="rId25" Type="http://schemas.openxmlformats.org/officeDocument/2006/relationships/hyperlink" Target="https://doi.org/https://dx.doi.org/10.1016/j.ijgo.2015.07.022" TargetMode="External"/><Relationship Id="rId2" Type="http://schemas.openxmlformats.org/officeDocument/2006/relationships/customXml" Target="../customXml/item2.xml"/><Relationship Id="rId16" Type="http://schemas.openxmlformats.org/officeDocument/2006/relationships/hyperlink" Target="https://doi.org/10.1016/j.contraception.2016.07.004" TargetMode="External"/><Relationship Id="rId20" Type="http://schemas.openxmlformats.org/officeDocument/2006/relationships/hyperlink" Target="https://doi.org/10.1097/AOG.000000000000345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doi.org/10.1016/j.contraception.2019.05.007" TargetMode="External"/><Relationship Id="rId5" Type="http://schemas.openxmlformats.org/officeDocument/2006/relationships/numbering" Target="numbering.xml"/><Relationship Id="rId15" Type="http://schemas.openxmlformats.org/officeDocument/2006/relationships/hyperlink" Target="https://doi.org/10.1016/j.contraception.2012.08.001" TargetMode="External"/><Relationship Id="rId23" Type="http://schemas.openxmlformats.org/officeDocument/2006/relationships/hyperlink" Target="http://ovidsp.ovid.com/ovidweb.cgi?T=JS&amp;PAGE=reference&amp;D=med5&amp;NEWS=N&amp;AN=15352694" TargetMode="Externa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doi.org/https://dx.doi.org/10.1016/j.contraception.2014.05.01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1016/j.contraception.2010.09.012" TargetMode="External"/><Relationship Id="rId22" Type="http://schemas.openxmlformats.org/officeDocument/2006/relationships/hyperlink" Target="https://doi.org/10.1080/13625187.2019.166636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8BEB7D6E-4E18-46C4-B329-2A90E9AC7B8B}"/>
      </w:docPartPr>
      <w:docPartBody>
        <w:p w:rsidR="00CF619D" w:rsidRDefault="00102DCA">
          <w:r w:rsidRPr="00BD6DA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DCA"/>
    <w:rsid w:val="00001E18"/>
    <w:rsid w:val="00016334"/>
    <w:rsid w:val="00021969"/>
    <w:rsid w:val="00080AC2"/>
    <w:rsid w:val="000848DF"/>
    <w:rsid w:val="000869FD"/>
    <w:rsid w:val="00102DCA"/>
    <w:rsid w:val="00164FFE"/>
    <w:rsid w:val="001C00CC"/>
    <w:rsid w:val="00205727"/>
    <w:rsid w:val="00215A97"/>
    <w:rsid w:val="00237528"/>
    <w:rsid w:val="0026305C"/>
    <w:rsid w:val="0029648E"/>
    <w:rsid w:val="00302127"/>
    <w:rsid w:val="003366FF"/>
    <w:rsid w:val="00363B01"/>
    <w:rsid w:val="003733D5"/>
    <w:rsid w:val="00394A6C"/>
    <w:rsid w:val="005836DE"/>
    <w:rsid w:val="005E2AB1"/>
    <w:rsid w:val="005F3005"/>
    <w:rsid w:val="006258ED"/>
    <w:rsid w:val="006E280B"/>
    <w:rsid w:val="00731CBE"/>
    <w:rsid w:val="00754458"/>
    <w:rsid w:val="00785C36"/>
    <w:rsid w:val="007B12B8"/>
    <w:rsid w:val="007C6CBC"/>
    <w:rsid w:val="007E3E3F"/>
    <w:rsid w:val="007F7FA4"/>
    <w:rsid w:val="00856785"/>
    <w:rsid w:val="00880152"/>
    <w:rsid w:val="0088305D"/>
    <w:rsid w:val="008A7266"/>
    <w:rsid w:val="00A95B17"/>
    <w:rsid w:val="00B55886"/>
    <w:rsid w:val="00C032D1"/>
    <w:rsid w:val="00C218F2"/>
    <w:rsid w:val="00C352F6"/>
    <w:rsid w:val="00CB2476"/>
    <w:rsid w:val="00CF619D"/>
    <w:rsid w:val="00D043C6"/>
    <w:rsid w:val="00D56D3C"/>
    <w:rsid w:val="00DB245B"/>
    <w:rsid w:val="00EA1936"/>
    <w:rsid w:val="00EC6C46"/>
    <w:rsid w:val="00ED403F"/>
    <w:rsid w:val="00F01B59"/>
    <w:rsid w:val="00F251AA"/>
    <w:rsid w:val="00F415B5"/>
    <w:rsid w:val="00F93FA8"/>
    <w:rsid w:val="00FC05D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2DC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75cffa5-752b-45bc-b0da-c69cdab77af9">
  <we:reference id="WA104382081" version="1.35.0.0" store="en-GB" storeType="omex"/>
  <we:alternateReferences/>
  <we:properties>
    <we:property name="MENDELEY_CITATIONS" value="[{&quot;citationID&quot;:&quot;MENDELEY_CITATION_7722c458-5168-4863-9b88-21032e349a1c&quot;,&quot;properties&quot;:{&quot;noteIndex&quot;:0},&quot;isEdited&quot;:false,&quot;manualOverride&quot;:{&quot;citeprocText&quot;:&quot;&lt;sup&gt;1&lt;/sup&gt;&quot;,&quot;isManuallyOverridden&quot;:false,&quot;manualOverrideText&quot;:&quot;&quot;},&quot;citationTag&quot;:&quot;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&quot;,&quot;citationItems&quot;:[{&quot;id&quot;:&quot;b87ce284-cf41-5965-abee-be585f1b78f9&quot;,&quot;itemData&quot;:{&quot;DOI&quot;:&quot;10.1093/humrep/dev221&quot;,&quot;ISBN&quot;:&quot;0268-1161&quot;,&quot;ISSN&quot;:&quot;14602350&quot;,&quot;PMID&quot;:&quot;26409014&quot;,&quot;abstract&quot;:&quot;STUDY QUESTION Is there any difference in the clinical performance of the 3-year one-rod etonogestrel (ENG)- and the 5-year two-rod levonorgestrel (LNG)-releasing contraceptive implants during 3 years of insertion, and between implant and intrauterine device (IUD) contraception, in particular complaints possibly related to hormonal contraceptives? SUMMARY ANSWER The cumulative contraceptive effectiveness after 3 years and method continuation through 2.5 years were not significantly different between ENG and LNG implants, but both outcomes were significantly worse in the non-randomized age-matched group of IUD users than in the combined implant group. WHAT IS KNOWN ALREADY ENG- and LNG-releasing implants are safe and highly efficacious contraceptives with pregnancy rates reported to be 0.0-0.5 per 100 women-years (W-Y). No head-to-head comparative study of the two implants has been undertaken, and little information is available on comparisons of complaints of side effects of implant and copper IUD users. STUDY DESIGN, SIZE, DURATION This was an open parallel group RCT with 1:1 allocation ratio of the ENG and the LNG implants with non-randomized control group of women choosing TCu380A IUD to address lack of reliable data on common side effects typically attributed to the use of progestogen-only contraceptives. After device(s) placement, follow-ups were at 2 weeks, 3 and 6 months, and semi-annually thereafter for 3 years or until pregnancy, removal or expulsion of the implant/IUD occurred. PARTICIPANTS, SETTING, METHODS The study took place in family planning clinics in Brazil, Chile, Dominican Republic, Hungary, Thailand, Turkey and Zimbabwe. Women seeking long-term contraception were enlisted after an eligibility check and informed consent, and 2982 women were enrolled: 1003, 1005 and 974 in the ENG-implant, LNG-implant and IUD groups, respectively; 995, 997 and 971, respectively, were included in the per protocol analysis reported here. MAIN RESULTS AND THE ROLE OF CHANCE ENG and LNG implants each had the same 3-year cumulative pregnancy rate of 0.4 per 100 W-Y [95% confidence interval (CI) 0.1-1.4]. A weight of &gt;70 kg at admission was unrelated to pregnancy. Method continuation rates for ENG and LNG implants at 2.5 years were 69.8 (95% CI 66.8-72.6) and 71.8 per 100 W-Y (68.8-74.5), and at 3 years 12.1 (95% CI 5.2-22.0) and 52.0 per 100 W-Y (95% CI 41.8-61.2), respectively. Bleeding disturbances, the most frequent reason for method discontinuation, we…&quot;,&quot;author&quot;:[{&quot;dropping-particle&quot;:&quot;&quot;,&quot;family&quot;:&quot;Bahamondes&quot;,&quot;given&quot;:&quot;Luis&quot;,&quot;non-dropping-particle&quot;:&quot;&quot;,&quot;parse-names&quot;:false,&quot;suffix&quot;:&quot;&quot;},{&quot;dropping-particle&quot;:&quot;&quot;,&quot;family&quot;:&quot;Brache&quot;,&quot;given&quot;:&quot;Vivian&quot;,&quot;non-dropping-particle&quot;:&quot;&quot;,&quot;parse-names&quot;:false,&quot;suffix&quot;:&quot;&quot;},{&quot;dropping-particle&quot;:&quot;&quot;,&quot;family&quot;:&quot;Meirik&quot;,&quot;given&quot;:&quot;Olav&quot;,&quot;non-dropping-particle&quot;:&quot;&quot;,&quot;parse-names&quot;:false,&quot;suffix&quot;:&quot;&quot;},{&quot;dropping-particle&quot;:&quot;&quot;,&quot;family&quot;:&quot;Ali&quot;,&quot;given&quot;:&quot;Moazzam&quot;,&quot;non-dropping-particle&quot;:&quot;&quot;,&quot;parse-names&quot;:false,&quot;suffix&quot;:&quot;&quot;},{&quot;dropping-particle&quot;:&quot;&quot;,&quot;family&quot;:&quot;Habib&quot;,&quot;given&quot;:&quot;Ndema&quot;,&quot;non-dropping-particle&quot;:&quot;&quot;,&quot;parse-names&quot;:false,&quot;suffix&quot;:&quot;&quot;},{&quot;dropping-particle&quot;:&quot;&quot;,&quot;family&quot;:&quot;Landoulsi&quot;,&quot;given&quot;:&quot;Sihem&quot;,&quot;non-dropping-particle&quot;:&quot;&quot;,&quot;parse-names&quot;:false,&quot;suffix&quot;:&quot;&quot;},{&quot;dropping-particle&quot;:&quot;&quot;,&quot;family&quot;:&quot;Bahamondes&quot;,&quot;given&quot;:&quot;Luis M.Valeria&quot;,&quot;non-dropping-particle&quot;:&quot;&quot;,&quot;parse-names&quot;:false,&quot;suffix&quot;:&quot;&quot;},{&quot;dropping-particle&quot;:&quot;&quot;,&quot;family&quot;:&quot;Massai&quot;,&quot;given&quot;:&quot;Rebeca&quot;,&quot;non-dropping-particle&quot;:&quot;&quot;,&quot;parse-names&quot;:false,&quot;suffix&quot;:&quot;&quot;},{&quot;dropping-particle&quot;:&quot;&quot;,&quot;family&quot;:&quot;Montero&quot;,&quot;given&quot;:&quot;Juan Carlos&quot;,&quot;non-dropping-particle&quot;:&quot;&quot;,&quot;parse-names&quot;:false,&quot;suffix&quot;:&quot;&quot;},{&quot;dropping-particle&quot;:&quot;&quot;,&quot;family&quot;:&quot;Villarroel&quot;,&quot;given&quot;:&quot;Claudio&quot;,&quot;non-dropping-particle&quot;:&quot;&quot;,&quot;parse-names&quot;:false,&quot;suffix&quot;:&quot;&quot;},{&quot;dropping-particle&quot;:&quot;&quot;,&quot;family&quot;:&quot;Kovacs&quot;,&quot;given&quot;:&quot;Laszlo&quot;,&quot;non-dropping-particle&quot;:&quot;&quot;,&quot;parse-names&quot;:false,&quot;suffix&quot;:&quot;&quot;},{&quot;dropping-particle&quot;:&quot;&quot;,&quot;family&quot;:&quot;Pal&quot;,&quot;given&quot;:&quot;Attila&quot;,&quot;non-dropping-particle&quot;:&quot;&quot;,&quot;parse-names&quot;:false,&quot;suffix&quot;:&quot;&quot;},{&quot;dropping-particle&quot;:&quot;&quot;,&quot;family&quot;:&quot;Koloszar&quot;,&quot;given&quot;:&quot;Sandor&quot;,&quot;non-dropping-particle&quot;:&quot;&quot;,&quot;parse-names&quot;:false,&quot;suffix&quot;:&quot;&quot;},{&quot;dropping-particle&quot;:&quot;&quot;,&quot;family&quot;:&quot;Tooth&quot;,&quot;given&quot;:&quot;Marta&quot;,&quot;non-dropping-particle&quot;:&quot;&quot;,&quot;parse-names&quot;:false,&quot;suffix&quot;:&quot;&quot;},{&quot;dropping-particle&quot;:&quot;&quot;,&quot;family&quot;:&quot;Orawan&quot;,&quot;given&quot;:&quot;Kiriwat&quot;,&quot;non-dropping-particle&quot;:&quot;&quot;,&quot;parse-names&quot;:false,&quot;suffix&quot;:&quot;&quot;},{&quot;dropping-particle&quot;:&quot;&quot;,&quot;family&quot;:&quot;Akin&quot;,&quot;given&quot;:&quot;Ayse&quot;,&quot;non-dropping-particle&quot;:&quot;&quot;,&quot;parse-names&quot;:false,&quot;suffix&quot;:&quot;&quot;},{&quot;dropping-particle&quot;:&quot;&quot;,&quot;family&quot;:&quot;Erbaydar&quot;,&quot;given&quot;:&quot;Nüket Paksoy&quot;,&quot;non-dropping-particle&quot;:&quot;&quot;,&quot;parse-names&quot;:false,&quot;suffix&quot;:&quot;&quot;},{&quot;dropping-particle&quot;:&quot;&quot;,&quot;family&quot;:&quot;Erdost&quot;,&quot;given&quot;:&quot;Türküler&quot;,&quot;non-dropping-particle&quot;:&quot;&quot;,&quot;parse-names&quot;:false,&quot;suffix&quot;:&quot;&quot;},{&quot;dropping-particle&quot;:&quot;&quot;,&quot;family&quot;:&quot;Aybaş&quot;,&quot;given&quot;:&quot;Güldali&quot;,&quot;non-dropping-particle&quot;:&quot;&quot;,&quot;parse-names&quot;:false,&quot;suffix&quot;:&quot;&quot;},{&quot;dropping-particle&quot;:&quot;&quot;,&quot;family&quot;:&quot;Beksac&quot;,&quot;given&quot;:&quot;Sinan&quot;,&quot;non-dropping-particle&quot;:&quot;&quot;,&quot;parse-names&quot;:false,&quot;suffix&quot;:&quot;&quot;},{&quot;dropping-particle&quot;:&quot;&quot;,&quot;family&quot;:&quot;Dilbaz&quot;,&quot;given&quot;:&quot;Berna&quot;,&quot;non-dropping-particle&quot;:&quot;&quot;,&quot;parse-names&quot;:false,&quot;suffix&quot;:&quot;&quot;},{&quot;dropping-particle&quot;:&quot;&quot;,&quot;family&quot;:&quot;Haberal&quot;,&quot;given&quot;:&quot;Ali&quot;,&quot;non-dropping-particle&quot;:&quot;&quot;,&quot;parse-names&quot;:false,&quot;suffix&quot;:&quot;&quot;},{&quot;dropping-particle&quot;:&quot;&quot;,&quot;family&quot;:&quot;Kurttekin&quot;,&quot;given&quot;:&quot;Cuma&quot;,&quot;non-dropping-particle&quot;:&quot;&quot;,&quot;parse-names&quot;:false,&quot;suffix&quot;:&quot;&quot;},{&quot;dropping-particle&quot;:&quot;&quot;,&quot;family&quot;:&quot;Giray&quot;,&quot;given&quot;:&quot;Emine&quot;,&quot;non-dropping-particle&quot;:&quot;&quot;,&quot;parse-names&quot;:false,&quot;suffix&quot;:&quot;&quot;},{&quot;dropping-particle&quot;:&quot;&quot;,&quot;family&quot;:&quot;Aktün&quot;,&quot;given&quot;:&quot;Hale&quot;,&quot;non-dropping-particle&quot;:&quot;&quot;,&quot;parse-names&quot;:false,&quot;suffix&quot;:&quot;&quot;},{&quot;dropping-particle&quot;:&quot;&quot;,&quot;family&quot;:&quot;Mollamahmutoglu&quot;,&quot;given&quot;:&quot;Leyla&quot;,&quot;non-dropping-particle&quot;:&quot;&quot;,&quot;parse-names&quot;:false,&quot;suffix&quot;:&quot;&quot;},{&quot;dropping-particle&quot;:&quot;&quot;,&quot;family&quot;:&quot;Tümay&quot;,&quot;given&quot;:&quot;Erdoʇan&quot;,&quot;non-dropping-particle&quot;:&quot;&quot;,&quot;parse-names&quot;:false,&quot;suffix&quot;:&quot;&quot;},{&quot;dropping-particle&quot;:&quot;&quot;,&quot;family&quot;:&quot;Evran&quot;,&quot;given&quot;:&quot;Ayşe&quot;,&quot;non-dropping-particle&quot;:&quot;&quot;,&quot;parse-names&quot;:false,&quot;suffix&quot;:&quot;&quot;},{&quot;dropping-particle&quot;:&quot;&quot;,&quot;family&quot;:&quot;Kasule&quot;,&quot;given&quot;:&quot;Jonathan&quot;,&quot;non-dropping-particle&quot;:&quot;&quot;,&quot;parse-names&quot;:false,&quot;suffix&quot;:&quot;&quot;},{&quot;dropping-particle&quot;:&quot;&quot;,&quot;family&quot;:&quot;Chipato&quot;,&quot;given&quot;:&quot;Tsungai&quot;,&quot;non-dropping-particle&quot;:&quot;&quot;,&quot;parse-names&quot;:false,&quot;suffix&quot;:&quot;&quot;},{&quot;dropping-particle&quot;:&quot;&quot;,&quot;family&quot;:&quot;Schmidt&quot;,&quot;given&quot;:&quot;Johannes&quot;,&quot;non-dropping-particle&quot;:&quot;&quot;,&quot;parse-names&quot;:false,&quot;suffix&quot;:&quot;&quot;},{&quot;dropping-particle&quot;:&quot;&quot;,&quot;family&quot;:&quot;Farley&quot;,&quot;given&quot;:&quot;Tim&quot;,&quot;non-dropping-particle&quot;:&quot;&quot;,&quot;parse-names&quot;:false,&quot;suffix&quot;:&quot;&quot;},{&quot;dropping-particle&quot;:&quot;&quot;,&quot;family&quot;:&quot;Culwell&quot;,&quot;given&quot;:&quot;Kelly&quot;,&quot;non-dropping-particle&quot;:&quot;&quot;,&quot;parse-names&quot;:false,&quot;suffix&quot;:&quot;&quot;},{&quot;dropping-particle&quot;:&quot;&quot;,&quot;family&quot;:&quot;Jackson&quot;,&quot;given&quot;:&quot;Emily&quot;,&quot;non-dropping-particle&quot;:&quot;&quot;,&quot;parse-names&quot;:false,&quot;suffix&quot;:&quot;&quot;},{&quot;dropping-particle&quot;:&quot;&quot;,&quot;family&quot;:&quot;Piaggio&quot;,&quot;given&quot;:&quot;Gilda&quot;,&quot;non-dropping-particle&quot;:&quot;&quot;,&quot;parse-names&quot;:false,&quot;suffix&quot;:&quot;&quot;},{&quot;dropping-particle&quot;:&quot;&quot;,&quot;family&quot;:&quot;Hazelden&quot;,&quot;given&quot;:&quot;Catherine&quot;,&quot;non-dropping-particle&quot;:&quot;&quot;,&quot;parse-names&quot;:false,&quot;suffix&quot;:&quot;&quot;},{&quot;dropping-particle&quot;:&quot;&quot;,&quot;family&quot;:&quot;Habib&quot;,&quot;given&quot;:&quot;Ndema Abu&quot;,&quot;non-dropping-particle&quot;:&quot;&quot;,&quot;parse-names&quot;:false,&quot;suffix&quot;:&quot;&quot;},{&quot;dropping-particle&quot;:&quot;&quot;,&quot;family&quot;:&quot;Fersurella&quot;,&quot;given&quot;:&quot;Antonio Lucio&quot;,&quot;non-dropping-particle&quot;:&quot;&quot;,&quot;parse-names&quot;:false,&quot;suffix&quot;:&quot;&quot;},{&quot;dropping-particle&quot;:&quot;&quot;,&quot;family&quot;:&quot;Steiner&quot;,&quot;given&quot;:&quot;Markus&quot;,&quot;non-dropping-particle&quot;:&quot;&quot;,&quot;parse-names&quot;:false,&quot;suffix&quot;:&quot;&quot;},{&quot;dropping-particle&quot;:&quot;&quot;,&quot;family&quot;:&quot;Hubacher&quot;,&quot;given&quot;:&quot;David&quot;,&quot;non-dropping-particle&quot;:&quot;&quot;,&quot;parse-names&quot;:false,&quot;suffix&quot;:&quot;&quot;},{&quot;dropping-particle&quot;:&quot;&quot;,&quot;family&quot;:&quot;Acevedo&quot;,&quot;given&quot;:&quot;Ninky&quot;,&quot;non-dropping-particle&quot;:&quot;&quot;,&quot;parse-names&quot;:false,&quot;suffix&quot;:&quot;&quot;},{&quot;dropping-particle&quot;:&quot;&quot;,&quot;family&quot;:&quot;Coker&quot;,&quot;given&quot;:&quot;Joy&quot;,&quot;non-dropping-particle&quot;:&quot;&quot;,&quot;parse-names&quot;:false,&quot;suffix&quot;:&quot;&quot;},{&quot;dropping-particle&quot;:&quot;&quot;,&quot;family&quot;:&quot;Kijkuarn&quot;,&quot;given&quot;:&quot;Orawan&quot;,&quot;non-dropping-particle&quot;:&quot;&quot;,&quot;parse-names&quot;:false,&quot;suffix&quot;:&quot;&quot;},{&quot;dropping-particle&quot;:&quot;&quot;,&quot;family&quot;:&quot;Wojdyla&quot;,&quot;given&quot;:&quot;Daniel&quot;,&quot;non-dropping-particle&quot;:&quot;&quot;,&quot;parse-names&quot;:false,&quot;suffix&quot;:&quot;&quot;},{&quot;dropping-particle&quot;:&quot;&quot;,&quot;family&quot;:&quot;Campodonico&quot;,&quot;given&quot;:&quot;Liana&quot;,&quot;non-dropping-particle&quot;:&quot;&quot;,&quot;parse-names&quot;:false,&quot;suffix&quot;:&quot;&quot;},{&quot;dropping-particle&quot;:&quot;&quot;,&quot;family&quot;:&quot;Burgueno&quot;,&quot;given&quot;:&quot;Fernando&quot;,&quot;non-dropping-particle&quot;:&quot;&quot;,&quot;parse-names&quot;:false,&quot;suffix&quot;:&quot;&quot;},{&quot;dropping-particle&quot;:&quot;&quot;,&quot;family&quot;:&quot;Pinol&quot;,&quot;given&quot;:&quot;Alain&quot;,&quot;non-dropping-particle&quot;:&quot;&quot;,&quot;parse-names&quot;:false,&quot;suffix&quot;:&quot;&quot;},{&quot;dropping-particle&quot;:&quot;&quot;,&quot;family&quot;:&quot;Bahamondes&quot;,&quot;given&quot;:&quot;L.&quot;,&quot;non-dropping-particle&quot;:&quot;&quot;,&quot;parse-names&quot;:false,&quot;suffix&quot;:&quot;&quot;},{&quot;dropping-particle&quot;:&quot;&quot;,&quot;family&quot;:&quot;Ali&quot;,&quot;given&quot;:&quot;M.&quot;,&quot;non-dropping-particle&quot;:&quot;&quot;,&quot;parse-names&quot;:false,&quot;suffix&quot;:&quot;&quot;},{&quot;dropping-particle&quot;:&quot;&quot;,&quot;family&quot;:&quot;Habib&quot;,&quot;given&quot;:&quot;N. Abu&quot;,&quot;non-dropping-particle&quot;:&quot;&quot;,&quot;parse-names&quot;:false,&quot;suffix&quot;:&quot;&quot;},{&quot;dropping-particle&quot;:&quot;&quot;,&quot;family&quot;:&quot;Landoulsi&quot;,&quot;given&quot;:&quot;S.&quot;,&quot;non-dropping-particle&quot;:&quot;&quot;,&quot;parse-names&quot;:false,&quot;suffix&quot;:&quot;&quot;}],&quot;container-title&quot;:&quot;Human Reproduction&quot;,&quot;id&quot;:&quot;b87ce284-cf41-5965-abee-be585f1b78f9&quot;,&quot;issue&quot;:&quot;11&quot;,&quot;issued&quot;:{&quot;date-parts&quot;:[[&quot;2015&quot;]]},&quot;page&quot;:&quot;2527-2538&quot;,&quot;title&quot;:&quot;A 3-year multicentre randomized controlled trial of etonogestrel- and levonorgestrel-releasing contraceptive implants, with non-randomized matched copper-intrauterine device controls&quot;,&quot;type&quot;:&quot;article-journal&quot;,&quot;volume&quot;:&quot;30&quot;,&quot;container-title-short&quot;:&quot;&quot;},&quot;uris&quot;:[&quot;http://www.mendeley.com/documents/?uuid=adc32a88-042e-3f5c-a4af-3f69eea90c4e&quot;],&quot;isTemporary&quot;:false,&quot;legacyDesktopId&quot;:&quot;adc32a88-042e-3f5c-a4af-3f69eea90c4e&quot;}]},{&quot;citationID&quot;:&quot;MENDELEY_CITATION_4040f4a1-3534-4678-abc4-21b1df852883&quot;,&quot;properties&quot;:{&quot;noteIndex&quot;:0},&quot;isEdited&quot;:false,&quot;manualOverride&quot;:{&quot;citeprocText&quot;:&quot;&lt;sup&gt;2&lt;/sup&gt;&quot;,&quot;isManuallyOverridden&quot;:false,&quot;manualOverrideText&quot;:&quot;&quot;},&quot;citationTag&quot;:&quot;MENDELEY_CITATION_v3_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&quot;,&quot;citationItems&quot;:[{&quot;id&quot;:&quot;369eb32d-082e-34d3-9ade-19bbd083a41c&quot;,&quot;itemData&quot;:{&quot;type&quot;:&quot;article&quot;,&quot;id&quot;:&quot;369eb32d-082e-34d3-9ade-19bbd083a41c&quot;,&quot;title&quot;:&quot;FSRH Guideline (February 2021) Progestogen-only Implant&quot;,&quot;author&quot;:[{&quot;family&quot;:&quot;Faculty of Sexual &amp; Reproductive Healthcare&quot;,&quot;given&quot;:&quot;&quot;,&quot;parse-names&quot;:false,&quot;dropping-particle&quot;:&quot;&quot;,&quot;non-dropping-particle&quot;:&quot;&quot;}],&quot;container-title&quot;:&quot;Faculty of Sexual &amp; Reproductive Healthcare Clinical Guidance&quot;,&quot;URL&quot;:&quot;https://www.fsrh.org/standards-and-guidance/documents/cec-ceu-guidance-implants-feb-2014/&quot;,&quot;issued&quot;:{&quot;date-parts&quot;:[[2021]]},&quot;issue&quot;:&quot;February&quot;,&quot;container-title-short&quot;:&quot;&quot;},&quot;uris&quot;:[&quot;http://www.mendeley.com/documents/?uuid=67a0b6f9-d1bf-427a-bf10-ff5c12ab80c5&quot;],&quot;isTemporary&quot;:false,&quot;legacyDesktopId&quot;:&quot;67a0b6f9-d1bf-427a-bf10-ff5c12ab80c5&quot;}]},{&quot;citationID&quot;:&quot;MENDELEY_CITATION_bc34b10d-6a5b-4da9-af3d-d840976038a1&quot;,&quot;properties&quot;:{&quot;noteIndex&quot;:0},&quot;isEdited&quot;:false,&quot;manualOverride&quot;:{&quot;citeprocText&quot;:&quot;&lt;sup&gt;1&lt;/sup&gt;&quot;,&quot;isManuallyOverridden&quot;:false,&quot;manualOverrideText&quot;:&quot;&quot;},&quot;citationTag&quot;:&quot;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&quot;,&quot;citationItems&quot;:[{&quot;id&quot;:&quot;b87ce284-cf41-5965-abee-be585f1b78f9&quot;,&quot;itemData&quot;:{&quot;DOI&quot;:&quot;10.1093/humrep/dev221&quot;,&quot;ISBN&quot;:&quot;0268-1161&quot;,&quot;ISSN&quot;:&quot;14602350&quot;,&quot;PMID&quot;:&quot;26409014&quot;,&quot;abstract&quot;:&quot;STUDY QUESTION Is there any difference in the clinical performance of the 3-year one-rod etonogestrel (ENG)- and the 5-year two-rod levonorgestrel (LNG)-releasing contraceptive implants during 3 years of insertion, and between implant and intrauterine device (IUD) contraception, in particular complaints possibly related to hormonal contraceptives? SUMMARY ANSWER The cumulative contraceptive effectiveness after 3 years and method continuation through 2.5 years were not significantly different between ENG and LNG implants, but both outcomes were significantly worse in the non-randomized age-matched group of IUD users than in the combined implant group. WHAT IS KNOWN ALREADY ENG- and LNG-releasing implants are safe and highly efficacious contraceptives with pregnancy rates reported to be 0.0-0.5 per 100 women-years (W-Y). No head-to-head comparative study of the two implants has been undertaken, and little information is available on comparisons of complaints of side effects of implant and copper IUD users. STUDY DESIGN, SIZE, DURATION This was an open parallel group RCT with 1:1 allocation ratio of the ENG and the LNG implants with non-randomized control group of women choosing TCu380A IUD to address lack of reliable data on common side effects typically attributed to the use of progestogen-only contraceptives. After device(s) placement, follow-ups were at 2 weeks, 3 and 6 months, and semi-annually thereafter for 3 years or until pregnancy, removal or expulsion of the implant/IUD occurred. PARTICIPANTS, SETTING, METHODS The study took place in family planning clinics in Brazil, Chile, Dominican Republic, Hungary, Thailand, Turkey and Zimbabwe. Women seeking long-term contraception were enlisted after an eligibility check and informed consent, and 2982 women were enrolled: 1003, 1005 and 974 in the ENG-implant, LNG-implant and IUD groups, respectively; 995, 997 and 971, respectively, were included in the per protocol analysis reported here. MAIN RESULTS AND THE ROLE OF CHANCE ENG and LNG implants each had the same 3-year cumulative pregnancy rate of 0.4 per 100 W-Y [95% confidence interval (CI) 0.1-1.4]. A weight of &gt;70 kg at admission was unrelated to pregnancy. Method continuation rates for ENG and LNG implants at 2.5 years were 69.8 (95% CI 66.8-72.6) and 71.8 per 100 W-Y (68.8-74.5), and at 3 years 12.1 (95% CI 5.2-22.0) and 52.0 per 100 W-Y (95% CI 41.8-61.2), respectively. Bleeding disturbances, the most frequent reason for method discontinuation, we…&quot;,&quot;author&quot;:[{&quot;dropping-particle&quot;:&quot;&quot;,&quot;family&quot;:&quot;Bahamondes&quot;,&quot;given&quot;:&quot;Luis&quot;,&quot;non-dropping-particle&quot;:&quot;&quot;,&quot;parse-names&quot;:false,&quot;suffix&quot;:&quot;&quot;},{&quot;dropping-particle&quot;:&quot;&quot;,&quot;family&quot;:&quot;Brache&quot;,&quot;given&quot;:&quot;Vivian&quot;,&quot;non-dropping-particle&quot;:&quot;&quot;,&quot;parse-names&quot;:false,&quot;suffix&quot;:&quot;&quot;},{&quot;dropping-particle&quot;:&quot;&quot;,&quot;family&quot;:&quot;Meirik&quot;,&quot;given&quot;:&quot;Olav&quot;,&quot;non-dropping-particle&quot;:&quot;&quot;,&quot;parse-names&quot;:false,&quot;suffix&quot;:&quot;&quot;},{&quot;dropping-particle&quot;:&quot;&quot;,&quot;family&quot;:&quot;Ali&quot;,&quot;given&quot;:&quot;Moazzam&quot;,&quot;non-dropping-particle&quot;:&quot;&quot;,&quot;parse-names&quot;:false,&quot;suffix&quot;:&quot;&quot;},{&quot;dropping-particle&quot;:&quot;&quot;,&quot;family&quot;:&quot;Habib&quot;,&quot;given&quot;:&quot;Ndema&quot;,&quot;non-dropping-particle&quot;:&quot;&quot;,&quot;parse-names&quot;:false,&quot;suffix&quot;:&quot;&quot;},{&quot;dropping-particle&quot;:&quot;&quot;,&quot;family&quot;:&quot;Landoulsi&quot;,&quot;given&quot;:&quot;Sihem&quot;,&quot;non-dropping-particle&quot;:&quot;&quot;,&quot;parse-names&quot;:false,&quot;suffix&quot;:&quot;&quot;},{&quot;dropping-particle&quot;:&quot;&quot;,&quot;family&quot;:&quot;Bahamondes&quot;,&quot;given&quot;:&quot;Luis M.Valeria&quot;,&quot;non-dropping-particle&quot;:&quot;&quot;,&quot;parse-names&quot;:false,&quot;suffix&quot;:&quot;&quot;},{&quot;dropping-particle&quot;:&quot;&quot;,&quot;family&quot;:&quot;Massai&quot;,&quot;given&quot;:&quot;Rebeca&quot;,&quot;non-dropping-particle&quot;:&quot;&quot;,&quot;parse-names&quot;:false,&quot;suffix&quot;:&quot;&quot;},{&quot;dropping-particle&quot;:&quot;&quot;,&quot;family&quot;:&quot;Montero&quot;,&quot;given&quot;:&quot;Juan Carlos&quot;,&quot;non-dropping-particle&quot;:&quot;&quot;,&quot;parse-names&quot;:false,&quot;suffix&quot;:&quot;&quot;},{&quot;dropping-particle&quot;:&quot;&quot;,&quot;family&quot;:&quot;Villarroel&quot;,&quot;given&quot;:&quot;Claudio&quot;,&quot;non-dropping-particle&quot;:&quot;&quot;,&quot;parse-names&quot;:false,&quot;suffix&quot;:&quot;&quot;},{&quot;dropping-particle&quot;:&quot;&quot;,&quot;family&quot;:&quot;Kovacs&quot;,&quot;given&quot;:&quot;Laszlo&quot;,&quot;non-dropping-particle&quot;:&quot;&quot;,&quot;parse-names&quot;:false,&quot;suffix&quot;:&quot;&quot;},{&quot;dropping-particle&quot;:&quot;&quot;,&quot;family&quot;:&quot;Pal&quot;,&quot;given&quot;:&quot;Attila&quot;,&quot;non-dropping-particle&quot;:&quot;&quot;,&quot;parse-names&quot;:false,&quot;suffix&quot;:&quot;&quot;},{&quot;dropping-particle&quot;:&quot;&quot;,&quot;family&quot;:&quot;Koloszar&quot;,&quot;given&quot;:&quot;Sandor&quot;,&quot;non-dropping-particle&quot;:&quot;&quot;,&quot;parse-names&quot;:false,&quot;suffix&quot;:&quot;&quot;},{&quot;dropping-particle&quot;:&quot;&quot;,&quot;family&quot;:&quot;Tooth&quot;,&quot;given&quot;:&quot;Marta&quot;,&quot;non-dropping-particle&quot;:&quot;&quot;,&quot;parse-names&quot;:false,&quot;suffix&quot;:&quot;&quot;},{&quot;dropping-particle&quot;:&quot;&quot;,&quot;family&quot;:&quot;Orawan&quot;,&quot;given&quot;:&quot;Kiriwat&quot;,&quot;non-dropping-particle&quot;:&quot;&quot;,&quot;parse-names&quot;:false,&quot;suffix&quot;:&quot;&quot;},{&quot;dropping-particle&quot;:&quot;&quot;,&quot;family&quot;:&quot;Akin&quot;,&quot;given&quot;:&quot;Ayse&quot;,&quot;non-dropping-particle&quot;:&quot;&quot;,&quot;parse-names&quot;:false,&quot;suffix&quot;:&quot;&quot;},{&quot;dropping-particle&quot;:&quot;&quot;,&quot;family&quot;:&quot;Erbaydar&quot;,&quot;given&quot;:&quot;Nüket Paksoy&quot;,&quot;non-dropping-particle&quot;:&quot;&quot;,&quot;parse-names&quot;:false,&quot;suffix&quot;:&quot;&quot;},{&quot;dropping-particle&quot;:&quot;&quot;,&quot;family&quot;:&quot;Erdost&quot;,&quot;given&quot;:&quot;Türküler&quot;,&quot;non-dropping-particle&quot;:&quot;&quot;,&quot;parse-names&quot;:false,&quot;suffix&quot;:&quot;&quot;},{&quot;dropping-particle&quot;:&quot;&quot;,&quot;family&quot;:&quot;Aybaş&quot;,&quot;given&quot;:&quot;Güldali&quot;,&quot;non-dropping-particle&quot;:&quot;&quot;,&quot;parse-names&quot;:false,&quot;suffix&quot;:&quot;&quot;},{&quot;dropping-particle&quot;:&quot;&quot;,&quot;family&quot;:&quot;Beksac&quot;,&quot;given&quot;:&quot;Sinan&quot;,&quot;non-dropping-particle&quot;:&quot;&quot;,&quot;parse-names&quot;:false,&quot;suffix&quot;:&quot;&quot;},{&quot;dropping-particle&quot;:&quot;&quot;,&quot;family&quot;:&quot;Dilbaz&quot;,&quot;given&quot;:&quot;Berna&quot;,&quot;non-dropping-particle&quot;:&quot;&quot;,&quot;parse-names&quot;:false,&quot;suffix&quot;:&quot;&quot;},{&quot;dropping-particle&quot;:&quot;&quot;,&quot;family&quot;:&quot;Haberal&quot;,&quot;given&quot;:&quot;Ali&quot;,&quot;non-dropping-particle&quot;:&quot;&quot;,&quot;parse-names&quot;:false,&quot;suffix&quot;:&quot;&quot;},{&quot;dropping-particle&quot;:&quot;&quot;,&quot;family&quot;:&quot;Kurttekin&quot;,&quot;given&quot;:&quot;Cuma&quot;,&quot;non-dropping-particle&quot;:&quot;&quot;,&quot;parse-names&quot;:false,&quot;suffix&quot;:&quot;&quot;},{&quot;dropping-particle&quot;:&quot;&quot;,&quot;family&quot;:&quot;Giray&quot;,&quot;given&quot;:&quot;Emine&quot;,&quot;non-dropping-particle&quot;:&quot;&quot;,&quot;parse-names&quot;:false,&quot;suffix&quot;:&quot;&quot;},{&quot;dropping-particle&quot;:&quot;&quot;,&quot;family&quot;:&quot;Aktün&quot;,&quot;given&quot;:&quot;Hale&quot;,&quot;non-dropping-particle&quot;:&quot;&quot;,&quot;parse-names&quot;:false,&quot;suffix&quot;:&quot;&quot;},{&quot;dropping-particle&quot;:&quot;&quot;,&quot;family&quot;:&quot;Mollamahmutoglu&quot;,&quot;given&quot;:&quot;Leyla&quot;,&quot;non-dropping-particle&quot;:&quot;&quot;,&quot;parse-names&quot;:false,&quot;suffix&quot;:&quot;&quot;},{&quot;dropping-particle&quot;:&quot;&quot;,&quot;family&quot;:&quot;Tümay&quot;,&quot;given&quot;:&quot;Erdoʇan&quot;,&quot;non-dropping-particle&quot;:&quot;&quot;,&quot;parse-names&quot;:false,&quot;suffix&quot;:&quot;&quot;},{&quot;dropping-particle&quot;:&quot;&quot;,&quot;family&quot;:&quot;Evran&quot;,&quot;given&quot;:&quot;Ayşe&quot;,&quot;non-dropping-particle&quot;:&quot;&quot;,&quot;parse-names&quot;:false,&quot;suffix&quot;:&quot;&quot;},{&quot;dropping-particle&quot;:&quot;&quot;,&quot;family&quot;:&quot;Kasule&quot;,&quot;given&quot;:&quot;Jonathan&quot;,&quot;non-dropping-particle&quot;:&quot;&quot;,&quot;parse-names&quot;:false,&quot;suffix&quot;:&quot;&quot;},{&quot;dropping-particle&quot;:&quot;&quot;,&quot;family&quot;:&quot;Chipato&quot;,&quot;given&quot;:&quot;Tsungai&quot;,&quot;non-dropping-particle&quot;:&quot;&quot;,&quot;parse-names&quot;:false,&quot;suffix&quot;:&quot;&quot;},{&quot;dropping-particle&quot;:&quot;&quot;,&quot;family&quot;:&quot;Schmidt&quot;,&quot;given&quot;:&quot;Johannes&quot;,&quot;non-dropping-particle&quot;:&quot;&quot;,&quot;parse-names&quot;:false,&quot;suffix&quot;:&quot;&quot;},{&quot;dropping-particle&quot;:&quot;&quot;,&quot;family&quot;:&quot;Farley&quot;,&quot;given&quot;:&quot;Tim&quot;,&quot;non-dropping-particle&quot;:&quot;&quot;,&quot;parse-names&quot;:false,&quot;suffix&quot;:&quot;&quot;},{&quot;dropping-particle&quot;:&quot;&quot;,&quot;family&quot;:&quot;Culwell&quot;,&quot;given&quot;:&quot;Kelly&quot;,&quot;non-dropping-particle&quot;:&quot;&quot;,&quot;parse-names&quot;:false,&quot;suffix&quot;:&quot;&quot;},{&quot;dropping-particle&quot;:&quot;&quot;,&quot;family&quot;:&quot;Jackson&quot;,&quot;given&quot;:&quot;Emily&quot;,&quot;non-dropping-particle&quot;:&quot;&quot;,&quot;parse-names&quot;:false,&quot;suffix&quot;:&quot;&quot;},{&quot;dropping-particle&quot;:&quot;&quot;,&quot;family&quot;:&quot;Piaggio&quot;,&quot;given&quot;:&quot;Gilda&quot;,&quot;non-dropping-particle&quot;:&quot;&quot;,&quot;parse-names&quot;:false,&quot;suffix&quot;:&quot;&quot;},{&quot;dropping-particle&quot;:&quot;&quot;,&quot;family&quot;:&quot;Hazelden&quot;,&quot;given&quot;:&quot;Catherine&quot;,&quot;non-dropping-particle&quot;:&quot;&quot;,&quot;parse-names&quot;:false,&quot;suffix&quot;:&quot;&quot;},{&quot;dropping-particle&quot;:&quot;&quot;,&quot;family&quot;:&quot;Habib&quot;,&quot;given&quot;:&quot;Ndema Abu&quot;,&quot;non-dropping-particle&quot;:&quot;&quot;,&quot;parse-names&quot;:false,&quot;suffix&quot;:&quot;&quot;},{&quot;dropping-particle&quot;:&quot;&quot;,&quot;family&quot;:&quot;Fersurella&quot;,&quot;given&quot;:&quot;Antonio Lucio&quot;,&quot;non-dropping-particle&quot;:&quot;&quot;,&quot;parse-names&quot;:false,&quot;suffix&quot;:&quot;&quot;},{&quot;dropping-particle&quot;:&quot;&quot;,&quot;family&quot;:&quot;Steiner&quot;,&quot;given&quot;:&quot;Markus&quot;,&quot;non-dropping-particle&quot;:&quot;&quot;,&quot;parse-names&quot;:false,&quot;suffix&quot;:&quot;&quot;},{&quot;dropping-particle&quot;:&quot;&quot;,&quot;family&quot;:&quot;Hubacher&quot;,&quot;given&quot;:&quot;David&quot;,&quot;non-dropping-particle&quot;:&quot;&quot;,&quot;parse-names&quot;:false,&quot;suffix&quot;:&quot;&quot;},{&quot;dropping-particle&quot;:&quot;&quot;,&quot;family&quot;:&quot;Acevedo&quot;,&quot;given&quot;:&quot;Ninky&quot;,&quot;non-dropping-particle&quot;:&quot;&quot;,&quot;parse-names&quot;:false,&quot;suffix&quot;:&quot;&quot;},{&quot;dropping-particle&quot;:&quot;&quot;,&quot;family&quot;:&quot;Coker&quot;,&quot;given&quot;:&quot;Joy&quot;,&quot;non-dropping-particle&quot;:&quot;&quot;,&quot;parse-names&quot;:false,&quot;suffix&quot;:&quot;&quot;},{&quot;dropping-particle&quot;:&quot;&quot;,&quot;family&quot;:&quot;Kijkuarn&quot;,&quot;given&quot;:&quot;Orawan&quot;,&quot;non-dropping-particle&quot;:&quot;&quot;,&quot;parse-names&quot;:false,&quot;suffix&quot;:&quot;&quot;},{&quot;dropping-particle&quot;:&quot;&quot;,&quot;family&quot;:&quot;Wojdyla&quot;,&quot;given&quot;:&quot;Daniel&quot;,&quot;non-dropping-particle&quot;:&quot;&quot;,&quot;parse-names&quot;:false,&quot;suffix&quot;:&quot;&quot;},{&quot;dropping-particle&quot;:&quot;&quot;,&quot;family&quot;:&quot;Campodonico&quot;,&quot;given&quot;:&quot;Liana&quot;,&quot;non-dropping-particle&quot;:&quot;&quot;,&quot;parse-names&quot;:false,&quot;suffix&quot;:&quot;&quot;},{&quot;dropping-particle&quot;:&quot;&quot;,&quot;family&quot;:&quot;Burgueno&quot;,&quot;given&quot;:&quot;Fernando&quot;,&quot;non-dropping-particle&quot;:&quot;&quot;,&quot;parse-names&quot;:false,&quot;suffix&quot;:&quot;&quot;},{&quot;dropping-particle&quot;:&quot;&quot;,&quot;family&quot;:&quot;Pinol&quot;,&quot;given&quot;:&quot;Alain&quot;,&quot;non-dropping-particle&quot;:&quot;&quot;,&quot;parse-names&quot;:false,&quot;suffix&quot;:&quot;&quot;},{&quot;dropping-particle&quot;:&quot;&quot;,&quot;family&quot;:&quot;Bahamondes&quot;,&quot;given&quot;:&quot;L.&quot;,&quot;non-dropping-particle&quot;:&quot;&quot;,&quot;parse-names&quot;:false,&quot;suffix&quot;:&quot;&quot;},{&quot;dropping-particle&quot;:&quot;&quot;,&quot;family&quot;:&quot;Ali&quot;,&quot;given&quot;:&quot;M.&quot;,&quot;non-dropping-particle&quot;:&quot;&quot;,&quot;parse-names&quot;:false,&quot;suffix&quot;:&quot;&quot;},{&quot;dropping-particle&quot;:&quot;&quot;,&quot;family&quot;:&quot;Habib&quot;,&quot;given&quot;:&quot;N. Abu&quot;,&quot;non-dropping-particle&quot;:&quot;&quot;,&quot;parse-names&quot;:false,&quot;suffix&quot;:&quot;&quot;},{&quot;dropping-particle&quot;:&quot;&quot;,&quot;family&quot;:&quot;Landoulsi&quot;,&quot;given&quot;:&quot;S.&quot;,&quot;non-dropping-particle&quot;:&quot;&quot;,&quot;parse-names&quot;:false,&quot;suffix&quot;:&quot;&quot;}],&quot;container-title&quot;:&quot;Human Reproduction&quot;,&quot;id&quot;:&quot;b87ce284-cf41-5965-abee-be585f1b78f9&quot;,&quot;issue&quot;:&quot;11&quot;,&quot;issued&quot;:{&quot;date-parts&quot;:[[&quot;2015&quot;]]},&quot;page&quot;:&quot;2527-2538&quot;,&quot;title&quot;:&quot;A 3-year multicentre randomized controlled trial of etonogestrel- and levonorgestrel-releasing contraceptive implants, with non-randomized matched copper-intrauterine device controls&quot;,&quot;type&quot;:&quot;article-journal&quot;,&quot;volume&quot;:&quot;30&quot;,&quot;container-title-short&quot;:&quot;&quot;},&quot;uris&quot;:[&quot;http://www.mendeley.com/documents/?uuid=adc32a88-042e-3f5c-a4af-3f69eea90c4e&quot;],&quot;isTemporary&quot;:false,&quot;legacyDesktopId&quot;:&quot;adc32a88-042e-3f5c-a4af-3f69eea90c4e&quot;}]},{&quot;citationID&quot;:&quot;MENDELEY_CITATION_aece6123-5f7e-4d91-aeb1-342f92a28974&quot;,&quot;properties&quot;:{&quot;noteIndex&quot;:0},&quot;isEdited&quot;:false,&quot;manualOverride&quot;:{&quot;citeprocText&quot;:&quot;&lt;sup&gt;2&lt;/sup&gt;&quot;,&quot;isManuallyOverridden&quot;:false,&quot;manualOverrideText&quot;:&quot;&quot;},&quot;citationTag&quot;:&quot;MENDELEY_CITATION_v3_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&quot;,&quot;citationItems&quot;:[{&quot;id&quot;:&quot;369eb32d-082e-34d3-9ade-19bbd083a41c&quot;,&quot;itemData&quot;:{&quot;type&quot;:&quot;article&quot;,&quot;id&quot;:&quot;369eb32d-082e-34d3-9ade-19bbd083a41c&quot;,&quot;title&quot;:&quot;FSRH Guideline (February 2021) Progestogen-only Implant&quot;,&quot;author&quot;:[{&quot;family&quot;:&quot;Faculty of Sexual &amp; Reproductive Healthcare&quot;,&quot;given&quot;:&quot;&quot;,&quot;parse-names&quot;:false,&quot;dropping-particle&quot;:&quot;&quot;,&quot;non-dropping-particle&quot;:&quot;&quot;}],&quot;container-title&quot;:&quot;Faculty of Sexual &amp; Reproductive Healthcare Clinical Guidance&quot;,&quot;URL&quot;:&quot;https://www.fsrh.org/standards-and-guidance/documents/cec-ceu-guidance-implants-feb-2014/&quot;,&quot;issued&quot;:{&quot;date-parts&quot;:[[2021]]},&quot;issue&quot;:&quot;February&quot;,&quot;container-title-short&quot;:&quot;&quot;},&quot;uris&quot;:[&quot;http://www.mendeley.com/documents/?uuid=67a0b6f9-d1bf-427a-bf10-ff5c12ab80c5&quot;],&quot;isTemporary&quot;:false,&quot;legacyDesktopId&quot;:&quot;67a0b6f9-d1bf-427a-bf10-ff5c12ab80c5&quot;}]},{&quot;citationID&quot;:&quot;MENDELEY_CITATION_a18f1724-4b02-413e-8bf9-975c19e77a59&quot;,&quot;properties&quot;:{&quot;noteIndex&quot;:0},&quot;isEdited&quot;:false,&quot;manualOverride&quot;:{&quot;citeprocText&quot;:&quot;&lt;sup&gt;3&lt;/sup&gt;&quot;,&quot;isManuallyOverridden&quot;:false,&quot;manualOverrideText&quot;:&quot;&quot;},&quot;citationTag&quot;:&quot;MENDELEY_CITATION_v3_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&quot;,&quot;citationItems&quot;:[{&quot;id&quot;:&quot;94026418-6158-3b2a-b906-2b9f61eae1fa&quot;,&quot;itemData&quot;:{&quot;type&quot;:&quot;article-journal&quot;,&quot;id&quot;:&quot;94026418-6158-3b2a-b906-2b9f61eae1fa&quot;,&quot;title&quot;:&quot;The effects of Implanon® on menstrual bleeding patterns&quot;,&quot;author&quot;:[{&quot;family&quot;:&quot;Mansour&quot;,&quot;given&quot;:&quot;Diana&quot;,&quot;parse-names&quot;:false,&quot;dropping-particle&quot;:&quot;&quot;,&quot;non-dropping-particle&quot;:&quot;&quot;},{&quot;family&quot;:&quot;Korver&quot;,&quot;given&quot;:&quot;Tjeerd&quot;,&quot;parse-names&quot;:false,&quot;dropping-particle&quot;:&quot;&quot;,&quot;non-dropping-particle&quot;:&quot;&quot;},{&quot;family&quot;:&quot;Marintcheva-Petrova&quot;,&quot;given&quot;:&quot;Maya&quot;,&quot;parse-names&quot;:false,&quot;dropping-particle&quot;:&quot;&quot;,&quot;non-dropping-particle&quot;:&quot;&quot;},{&quot;family&quot;:&quot;Fraser&quot;,&quot;given&quot;:&quot;Ian S&quot;,&quot;parse-names&quot;:false,&quot;dropping-particle&quot;:&quot;&quot;,&quot;non-dropping-particle&quot;:&quot;&quot;}],&quot;container-title&quot;:&quot;The European Journal of Contraception &amp; Reproductive Health Care&quot;,&quot;DOI&quot;:&quot;10.1080/13625180801959931&quot;,&quot;ISSN&quot;:&quot;1362-5187&quot;,&quot;URL&quot;:&quot;https://doi.org/10.1080/13625180801959931&quot;,&quot;issued&quot;:{&quot;date-parts&quot;:[[2008,1,1]]},&quot;page&quot;:&quot;13-28&quot;,&quot;publisher&quot;:&quot;Taylor &amp; Francis&quot;,&quot;issue&quot;:&quot;sup1&quot;,&quot;volume&quot;:&quot;13&quot;,&quot;container-title-short&quot;:&quot;&quot;},&quot;uris&quot;:[&quot;http://www.mendeley.com/documents/?uuid=74995aa0-3a61-453a-9af1-bcece86dba33&quot;],&quot;isTemporary&quot;:false,&quot;legacyDesktopId&quot;:&quot;74995aa0-3a61-453a-9af1-bcece86dba33&quot;}]},{&quot;citationID&quot;:&quot;MENDELEY_CITATION_f92f7bbd-c22a-4fdf-8df5-4e40a9adeeca&quot;,&quot;properties&quot;:{&quot;noteIndex&quot;:0},&quot;isEdited&quot;:false,&quot;manualOverride&quot;:{&quot;citeprocText&quot;:&quot;&lt;sup&gt;4&lt;/sup&gt;&quot;,&quot;isManuallyOverridden&quot;:false,&quot;manualOverrideText&quot;:&quot;&quot;},&quot;citationTag&quot;:&quot;MENDELEY_CITATION_v3_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&quot;,&quot;citationItems&quot;:[{&quot;id&quot;:&quot;f7cbffa9-855e-393e-8cac-1c8d82cea7a7&quot;,&quot;itemData&quot;:{&quot;type&quot;:&quot;article-journal&quot;,&quot;id&quot;:&quot;f7cbffa9-855e-393e-8cac-1c8d82cea7a7&quot;,&quot;title&quot;:&quot;Tolerability and clinical safety of Implanon®&quot;,&quot;author&quot;:[{&quot;family&quot;:&quot;Blumenthal&quot;,&quot;given&quot;:&quot;Paul D&quot;,&quot;parse-names&quot;:false,&quot;dropping-particle&quot;:&quot;&quot;,&quot;non-dropping-particle&quot;:&quot;&quot;},{&quot;family&quot;:&quot;Gemzell-Danielsson&quot;,&quot;given&quot;:&quot;Kristina&quot;,&quot;parse-names&quot;:false,&quot;dropping-particle&quot;:&quot;&quot;,&quot;non-dropping-particle&quot;:&quot;&quot;},{&quot;family&quot;:&quot;Marintcheva-Petrova&quot;,&quot;given&quot;:&quot;Maya&quot;,&quot;parse-names&quot;:false,&quot;dropping-particle&quot;:&quot;&quot;,&quot;non-dropping-particle&quot;:&quot;&quot;}],&quot;container-title&quot;:&quot;The European Journal of Contraception &amp; Reproductive Health Care&quot;,&quot;DOI&quot;:&quot;10.1080/13625180801960012&quot;,&quot;ISSN&quot;:&quot;1362-5187&quot;,&quot;URL&quot;:&quot;https://doi.org/10.1080/13625180801960012&quot;,&quot;issued&quot;:{&quot;date-parts&quot;:[[2008,1,1]]},&quot;page&quot;:&quot;29-36&quot;,&quot;publisher&quot;:&quot;Taylor &amp; Francis&quot;,&quot;issue&quot;:&quot;sup1&quot;,&quot;volume&quot;:&quot;13&quot;,&quot;container-title-short&quot;:&quot;&quot;},&quot;uris&quot;:[&quot;http://www.mendeley.com/documents/?uuid=923b3e21-c977-4bc5-9b7e-52fd5d4f5b53&quot;],&quot;isTemporary&quot;:false,&quot;legacyDesktopId&quot;:&quot;923b3e21-c977-4bc5-9b7e-52fd5d4f5b53&quot;}]},{&quot;citationID&quot;:&quot;MENDELEY_CITATION_40b636b5-ea41-4a77-aa6e-1cb3c1929837&quot;,&quot;properties&quot;:{&quot;noteIndex&quot;:0},&quot;isEdited&quot;:false,&quot;manualOverride&quot;:{&quot;citeprocText&quot;:&quot;&lt;sup&gt;5&lt;/sup&gt;&quot;,&quot;isManuallyOverridden&quot;:false,&quot;manualOverrideText&quot;:&quot;&quot;},&quot;citationTag&quot;:&quot;MENDELEY_CITATION_v3_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&quot;,&quot;citationItems&quot;:[{&quot;id&quot;:&quot;02bbe1e2-9ca9-3386-970a-815ab15b5bfa&quot;,&quot;itemData&quot;:{&quot;type&quot;:&quot;article-journal&quot;,&quot;id&quot;:&quot;02bbe1e2-9ca9-3386-970a-815ab15b5bfa&quot;,&quot;title&quot;:&quot;Continuation rates of Implanon?? in the UK: data from an observational study in a clinical setting&quot;,&quot;author&quot;:[{&quot;family&quot;:&quot;Lakha&quot;,&quot;given&quot;:&quot;Fatim&quot;,&quot;parse-names&quot;:false,&quot;dropping-particle&quot;:&quot;&quot;,&quot;non-dropping-particle&quot;:&quot;&quot;},{&quot;family&quot;:&quot;Glasier&quot;,&quot;given&quot;:&quot;Anna F.&quot;,&quot;parse-names&quot;:false,&quot;dropping-particle&quot;:&quot;&quot;,&quot;non-dropping-particle&quot;:&quot;&quot;}],&quot;container-title&quot;:&quot;Contraception&quot;,&quot;DOI&quot;:&quot;10.1016/j.contraception.2006.05.072&quot;,&quot;ISBN&quot;:&quot;0010-7824&quot;,&quot;ISSN&quot;:&quot;00107824&quot;,&quot;PMID&quot;:&quot;16982226&quot;,&quot;issued&quot;:{&quot;date-parts&quot;:[[2006]]},&quot;page&quot;:&quot;287-289&quot;,&quot;abstract&quot;:&quot;Background: Long-acting reversible methods of contraception can potentially reduce unintended pregnancy. There are few data on \&quot;real-life\&quot; continuation rates of the contraceptive implant Implanon??. Materials and Methods: Three hundred twenty-four women choosing Implanon?? in a community family planning clinic in Scotland were followed up by case note review (n=236) or postal questionnaire (n=87) 3 years after insertion of the implant (1 woman chose not to disclose her home address). Results: Data were available for 85% of the women. Continuation rates were 89% (CI 84-91) at 6 months, 75% (CI 69-79) at 1 year, 59% (CI 52-63) at 2 years and 47% (CI 40-52) at 2 years and 9 months. Of the 68 women who discontinued Implanon?? within 1 year, 62 (91%) did so because of unwanted side effects, the most common being frequent and/or unpredictable bleeding (n=42, 62%). Almost half changed to a less-effective method of contraception; however, one third (n=99, 39%) chose to use a second implant when the first one expired. Conclusions: Continuation rates of Implanon?? in this clinic setting in the UK make it a cost-effective method of contraception and justify its widespread provision. ?? 2006 Elsevier Inc. All rights reserved.&quot;,&quot;issue&quot;:&quot;4&quot;,&quot;volume&quot;:&quot;74&quot;,&quot;container-title-short&quot;:&quot;Contraception&quot;},&quot;uris&quot;:[&quot;http://www.mendeley.com/documents/?uuid=c9a66ebe-b99b-4e64-80eb-bd25b53c2d45&quot;],&quot;isTemporary&quot;:false,&quot;legacyDesktopId&quot;:&quot;c9a66ebe-b99b-4e64-80eb-bd25b53c2d45&quot;}]},{&quot;citationID&quot;:&quot;MENDELEY_CITATION_5a881f03-8a6e-433d-8934-706b221aebdd&quot;,&quot;properties&quot;:{&quot;noteIndex&quot;:0},&quot;isEdited&quot;:false,&quot;manualOverride&quot;:{&quot;citeprocText&quot;:&quot;&lt;sup&gt;6&lt;/sup&gt;&quot;,&quot;isManuallyOverridden&quot;:false,&quot;manualOverrideText&quot;:&quot;&quot;},&quot;citationTag&quot;:&quot;MENDELEY_CITATION_v3_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&quot;,&quot;citationItems&quot;:[{&quot;id&quot;:&quot;017516ac-ac7b-3603-aded-91dede0cf9f5&quot;,&quot;itemData&quot;:{&quot;type&quot;:&quot;article-journal&quot;,&quot;id&quot;:&quot;017516ac-ac7b-3603-aded-91dede0cf9f5&quot;,&quot;title&quot;:&quot;Can initial vaginal bleeding patterns in etonogestrel implant users predict subsequent bleeding in the first 2 years of use?&quot;,&quot;author&quot;:[{&quot;family&quot;:&quot;Mansour&quot;,&quot;given&quot;:&quot;Diana&quot;,&quot;parse-names&quot;:false,&quot;dropping-particle&quot;:&quot;&quot;,&quot;non-dropping-particle&quot;:&quot;&quot;},{&quot;family&quot;:&quot;Fraser&quot;,&quot;given&quot;:&quot;Ian S&quot;,&quot;parse-names&quot;:false,&quot;dropping-particle&quot;:&quot;&quot;,&quot;non-dropping-particle&quot;:&quot;&quot;},{&quot;family&quot;:&quot;Edelman&quot;,&quot;given&quot;:&quot;Alison&quot;,&quot;parse-names&quot;:false,&quot;dropping-particle&quot;:&quot;&quot;,&quot;non-dropping-particle&quot;:&quot;&quot;},{&quot;family&quot;:&quot;Vieira&quot;,&quot;given&quot;:&quot;Carolina S&quot;,&quot;parse-names&quot;:false,&quot;dropping-particle&quot;:&quot;&quot;,&quot;non-dropping-particle&quot;:&quot;&quot;},{&quot;family&quot;:&quot;Kaunitz&quot;,&quot;given&quot;:&quot;Andrew M&quot;,&quot;parse-names&quot;:false,&quot;dropping-particle&quot;:&quot;&quot;,&quot;non-dropping-particle&quot;:&quot;&quot;},{&quot;family&quot;:&quot;Korver&quot;,&quot;given&quot;:&quot;Tjeerd&quot;,&quot;parse-names&quot;:false,&quot;dropping-particle&quot;:&quot;&quot;,&quot;non-dropping-particle&quot;:&quot;&quot;},{&quot;family&quot;:&quot;Pong&quot;,&quot;given&quot;:&quot;Annpey&quot;,&quot;parse-names&quot;:false,&quot;dropping-particle&quot;:&quot;&quot;,&quot;non-dropping-particle&quot;:&quot;&quot;},{&quot;family&quot;:&quot;Lin&quot;,&quot;given&quot;:&quot;Jianxin&quot;,&quot;parse-names&quot;:false,&quot;dropping-particle&quot;:&quot;&quot;,&quot;non-dropping-particle&quot;:&quot;&quot;},{&quot;family&quot;:&quot;Shah&quot;,&quot;given&quot;:&quot;Arvind K&quot;,&quot;parse-names&quot;:false,&quot;dropping-particle&quot;:&quot;&quot;,&quot;non-dropping-particle&quot;:&quot;&quot;},{&quot;family&quot;:&quot;Fox&quot;,&quot;given&quot;:&quot;Michelle&quot;,&quot;parse-names&quot;:false,&quot;dropping-particle&quot;:&quot;&quot;,&quot;non-dropping-particle&quot;:&quot;&quot;},{&quot;family&quot;:&quot;Rekers&quot;,&quot;given&quot;:&quot;Hans&quot;,&quot;parse-names&quot;:false,&quot;dropping-particle&quot;:&quot;&quot;,&quot;non-dropping-particle&quot;:&quot;&quot;},{&quot;family&quot;:&quot;Creinin&quot;,&quot;given&quot;:&quot;Mitchell D&quot;,&quot;parse-names&quot;:false,&quot;dropping-particle&quot;:&quot;&quot;,&quot;non-dropping-particle&quot;:&quot;&quot;}],&quot;container-title&quot;:&quot;Contraception&quot;,&quot;DOI&quot;:&quot;https://doi.org/10.1016/j.contraception.2019.05.017&quot;,&quot;ISSN&quot;:&quot;0010-7824&quot;,&quot;URL&quot;:&quot;http://www.sciencedirect.com/science/article/pii/S0010782419301933&quot;,&quot;issued&quot;:{&quot;date-parts&quot;:[[2019]]},&quot;page&quot;:&quot;264-268&quot;,&quot;abstract&quot;:&quot;Objectives To evaluate if a simple method for characterizing vaginal bleeding patterns in etonogestrel contraceptive implant users can predict subsequent patterns and bleeding-related discontinuation over the first 2 years of use. Study Design We reanalyzed phase 3 study bleeding data for non-breastfeeding participants from the United States, Europe, Russia and Chile during the first 2 years of implant use to characterize and correlate bleeding patterns. We used 90-day reference periods with period 1.1 starting at Day 29 and ending at Day 118. We dichotomized bleeding patterns as “favorable” (amenorrhea, infrequent bleeding and normal frequency bleeding without prolonged bleeding) or “unfavorable’ (prolonged and/or frequent bleeding) and tracked user groups based on these bleeding patterns in reference period 1.1 through Year 1 and from Year 1 through Year 2, respectively. Results We evaluated data from 537 and 428 women with up to 1 and 2 years use, respectively. Of the 325 (60.5%) women with favorable bleeding in reference period 1.1, 275 (84.6%) reported favorable bleeding also in reference period 2, 197 (60.6%) reported favorable bleeding throughout Year 1, and favorable bleeding in 75–85% of reference periods in Year 2. Among 212 (39.5%) women with unfavorable bleeding in reference period 1.1, 118 (55.7%) continued with unfavorable bleeding in reference period 2, while about 40%–50% reported favorable patterns in RP 2, 3 and/or 4. Initial favorable bleeding resulted in lower discontinuation rates than initial unfavorable bleeding in years 1 (3.7% vs 12.7%, p≪.0001) and 2 (2.5% vs 16.5%, p≪.0001). Conclusion Implant users with favorable bleeding in the first reference period are likely to continue with favorable bleeding over the next 2 years. Initial bleeding patterns predict overall continuation rates in years 1 and 2. Implications Statement When evaluating vaginal bleeding in any 90-day reference period over 2 years of etonogestrel implant use, approximately 80% of women with favorable and 40% with unfavorable bleeding patterns will have favorable bleeding in the next reference periods. These findings can facilitate counseling regarding bleeding for women using the etonogestrel implant.&quot;,&quot;issue&quot;:&quot;4&quot;,&quot;volume&quot;:&quot;100&quot;,&quot;container-title-short&quot;:&quot;Contraception&quot;},&quot;uris&quot;:[&quot;http://www.mendeley.com/documents/?uuid=0f37e151-3309-462f-b2ae-431fe0b3a9fb&quot;],&quot;isTemporary&quot;:false,&quot;legacyDesktopId&quot;:&quot;0f37e151-3309-462f-b2ae-431fe0b3a9fb&quot;}]},{&quot;citationID&quot;:&quot;MENDELEY_CITATION_93324f9c-bf4c-47c5-b62e-6f5060219930&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&quot;,&quot;citationItems&quot;:[{&quot;id&quot;:&quot;ebdf736d-5e76-37c0-af33-2fe8d05109ae&quot;,&quot;itemData&quot;:{&quot;type&quot;:&quot;article-journal&quot;,&quot;id&quot;:&quot;ebdf736d-5e76-37c0-af33-2fe8d05109ae&quot;,&quot;title&quot;:&quot;The analysis of vaginal bleeding patterns induced by fertility regulating methods&quot;,&quot;author&quot;:[{&quot;family&quot;:&quot;Belsey&quot;,&quot;given&quot;:&quot;Elizabeth M&quot;,&quot;parse-names&quot;:false,&quot;dropping-particle&quot;:&quot;&quot;,&quot;non-dropping-particle&quot;:&quot;&quot;},{&quot;family&quot;:&quot;Machines&quot;,&quot;given&quot;:&quot;David&quot;,&quot;parse-names&quot;:false,&quot;dropping-particle&quot;:&quot;&quot;,&quot;non-dropping-particle&quot;:&quot;&quot;},{&quot;family&quot;:&quot;D'Arcangues&quot;,&quot;given&quot;:&quot;Catherine&quot;,&quot;parse-names&quot;:false,&quot;dropping-particle&quot;:&quot;&quot;,&quot;non-dropping-particle&quot;:&quot;&quot;}],&quot;container-title&quot;:&quot;Contraception&quot;,&quot;DOI&quot;:&quot;https://doi.org/10.1016/0010-7824(86)90006-5&quot;,&quot;ISSN&quot;:&quot;0010-7824&quot;,&quot;URL&quot;:&quot;http://www.sciencedirect.com/science/article/pii/0010782486900065&quot;,&quot;issued&quot;:{&quot;date-parts&quot;:[[1986]]},&quot;page&quot;:&quot;253-260&quot;,&quot;abstract&quot;:&quot;Contraceptive methods often induce disturbances in vaginal bleeding patterns which are the main reason for women to discontinue method use. Knowledge of these changes is essential for effective counselling and product development and necessitates adequate methods of collection and analysis of vaginal bleeding data. These issues were reviewed by clinicians, medical statisticians and computer analysts during several consultations organized by the World Health Organization Special Programme of Research, Development and Research Training in Human Reproduction and their discussions are summarized in this paper. Recommendations are made on the use of menstrual diary cards for data collection. It is suggested that the analysis of menstrual patterns be based on the reference period method developed by Rodriguez et al. in 1976 to which several modifications in terminology and choice of summary statistics are proposed. While these are presented as the minimum required for the comparability of studies, other points of analysis are identified which need further study, in an attempt to stimulate research in this field by other investigators.&quot;,&quot;issue&quot;:&quot;3&quot;,&quot;volume&quot;:&quot;34&quot;,&quot;container-title-short&quot;:&quot;Contraception&quot;},&quot;isTemporary&quot;:false}]},{&quot;citationID&quot;:&quot;MENDELEY_CITATION_fe6b11e1-0c7b-4639-a741-ae2d83b609a9&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&quot;,&quot;citationItems&quot;:[{&quot;id&quot;:&quot;5f6920b8-fad9-334e-82c2-b99e1459a8c5&quot;,&quot;itemData&quot;:{&quot;type&quot;:&quot;article-journal&quot;,&quot;id&quot;:&quot;5f6920b8-fad9-334e-82c2-b99e1459a8c5&quot;,&quot;title&quot;:&quot;The effects of Implanon on menstrual bleeding patterns.&quot;,&quot;author&quot;:[{&quot;family&quot;:&quot;Mansour&quot;,&quot;given&quot;:&quot;Diana&quot;,&quot;parse-names&quot;:false,&quot;dropping-particle&quot;:&quot;&quot;,&quot;non-dropping-particle&quot;:&quot;&quot;},{&quot;family&quot;:&quot;Korver&quot;,&quot;given&quot;:&quot;Tjeerd&quot;,&quot;parse-names&quot;:false,&quot;dropping-particle&quot;:&quot;&quot;,&quot;non-dropping-particle&quot;:&quot;&quot;},{&quot;family&quot;:&quot;Marintcheva-Petrova&quot;,&quot;given&quot;:&quot;Maya&quot;,&quot;parse-names&quot;:false,&quot;dropping-particle&quot;:&quot;&quot;,&quot;non-dropping-particle&quot;:&quot;&quot;},{&quot;family&quot;:&quot;Fraser&quot;,&quot;given&quot;:&quot;Ian S&quot;,&quot;parse-names&quot;:false,&quot;dropping-particle&quot;:&quot;&quot;,&quot;non-dropping-particle&quot;:&quot;&quot;}],&quot;container-title&quot;:&quot;The European journal of contraception &amp; reproductive health care : the official journal of the European Society of Contraception&quot;,&quot;container-title-short&quot;:&quot;Eur J Contracept Reprod Health Care&quot;,&quot;DOI&quot;:&quot;https://dx.doi.org/10.1080/13625180801959931&quot;,&quot;ISSN&quot;:&quot;1362-5187&quot;,&quot;URL&quot;:&quot;http://ovidsp.ovid.com/ovidweb.cgi?T=JS&amp;PAGE=reference&amp;D=med7&amp;NEWS=N&amp;AN=18330814&quot;,&quot;issued&quot;:{&quot;date-parts&quot;:[[2008]]},&quot;publisher-place&quot;:&quot;England&quot;,&quot;page&quot;:&quot;13-28&quot;,&quot;abstract&quot;:&quot;OBJECTIVES: To evaluate an integrated analysis of bleeding patterns associated with use of the subdermal contraceptive implant Implanon (etonogestrel, Organon, part of Schering-Plough) and to provide physician guidance to optimize patient counselling., METHODS: Data from 11 clinical trials were reviewed (N = 923). Assessments included bleeding-spotting records, dysmenorrhoea, and patient-perceived reasons for discontinuation. Bleeding patterns were analysed via reference period (RP) analyses., RESULTS: Implanon use was associated with the following bleeding irregularities: amenorrhoea (22.2%) and infrequent (33.6%), frequent (6.7%), and/or prolonged bleeding (17.7%). In 75% of RPs, bleeding-spotting days were fewer than or comparable to those observed during the natural cycle, but they occurred at unpredictable intervals. The bleeding pattern experienced during the initial phase predicted future patterns for the majority of women. The group of women with favourable bleeding patterns during the first three months tended to continue with this pattern throughout the first two years of use, whereas the group with unfavourable initial patterns had at least a 50% chance that the pattern would improve. Only 11.3% of patients discontinued owing to bleeding irregularities, mainly because of prolonged flow and frequent irregular bleeding. Most women (77%) who had baseline dysmenorrhoea experienced complete resolution of symptoms., CONCLUSION: Implanon use is associated with an unpredictable bleeding pattern, which includes amenorrhoea and infrequent, frequent, and/or prolonged bleeding. The bleeding pattern experienced during the first three months is broadly predictive of future bleeding patterns for many women. Effective preinsertion counselling on the possible changes in bleeding patterns may improve continuation rates.&quot;,&quot;volume&quot;:&quot;13 Suppl 1&quot;},&quot;isTemporary&quot;:false}]},{&quot;citationID&quot;:&quot;MENDELEY_CITATION_8a554d9a-21ef-40df-836b-3a9e463e0083&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&quot;,&quot;citationItems&quot;:[{&quot;id&quot;:&quot;2c759d8e-b697-3318-bb66-8b868a7ba503&quot;,&quot;itemData&quot;:{&quot;type&quot;:&quot;article-journal&quot;,&quot;id&quot;:&quot;2c759d8e-b697-3318-bb66-8b868a7ba503&quot;,&quot;title&quot;:&quot;Etonogestrel-Releasing Contraceptive Implant for Postpartum Adolescents: A Randomized Controlled Trial&quot;,&quot;author&quot;:[{&quot;family&quot;:&quot;Bryant&quot;,&quot;given&quot;:&quot;Amy G.&quot;,&quot;parse-names&quot;:false,&quot;dropping-particle&quot;:&quot;&quot;,&quot;non-dropping-particle&quot;:&quot;&quot;},{&quot;family&quot;:&quot;Bauer&quot;,&quot;given&quot;:&quot;Anna E.&quot;,&quot;parse-names&quot;:false,&quot;dropping-particle&quot;:&quot;&quot;,&quot;non-dropping-particle&quot;:&quot;&quot;},{&quot;family&quot;:&quot;Stuart&quot;,&quot;given&quot;:&quot;Gretchen S.&quot;,&quot;parse-names&quot;:false,&quot;dropping-particle&quot;:&quot;&quot;,&quot;non-dropping-particle&quot;:&quot;&quot;},{&quot;family&quot;:&quot;Levi&quot;,&quot;given&quot;:&quot;Erika E.&quot;,&quot;parse-names&quot;:false,&quot;dropping-particle&quot;:&quot;&quot;,&quot;non-dropping-particle&quot;:&quot;&quot;},{&quot;family&quot;:&quot;Zerden&quot;,&quot;given&quot;:&quot;Matthew L.&quot;,&quot;parse-names&quot;:false,&quot;dropping-particle&quot;:&quot;&quot;,&quot;non-dropping-particle&quot;:&quot;&quot;},{&quot;family&quot;:&quot;Danvers&quot;,&quot;given&quot;:&quot;Antoinette&quot;,&quot;parse-names&quot;:false,&quot;dropping-particle&quot;:&quot;&quot;,&quot;non-dropping-particle&quot;:&quot;&quot;},{&quot;family&quot;:&quot;Garrett&quot;,&quot;given&quot;:&quot;Joanne M.&quot;,&quot;parse-names&quot;:false,&quot;dropping-particle&quot;:&quot;&quot;,&quot;non-dropping-particle&quot;:&quot;&quot;}],&quot;container-title&quot;:&quot;Journal of Pediatric and Adolescent Gynecology&quot;,&quot;accessed&quot;:{&quot;date-parts&quot;:[[2021,8,5]]},&quot;DOI&quot;:&quot;10.1016/j.jpag.2016.08.003&quot;,&quot;ISSN&quot;:&quot;18734332&quot;,&quot;PMID&quot;:&quot;27561981&quot;,&quot;issued&quot;:{&quot;date-parts&quot;:[[2017,6,1]]},&quot;page&quot;:&quot;389-394&quot;,&quot;abstract&quot;:&quot;Study Objective To compare immediate postpartum insertion of the contraceptive implant to placement at the 6-week postpartum visit among adolescent and young women. Design Non-blinded, randomized controlled trial. Setting and Participants Postpartum adolescents and young women ages 14-24 years who delivered at an academic tertiary care hospital serving rural and urban populations in North Carolina. Interventions Placement of an etonogestrel-releasing contraceptive implant before leaving the hospital postpartum, or at the 4-6 week postpartum visit. Main Outcome Measures Contraceptive implant use at 12 months postpartum. Results Ninety-six participants were randomized into the trial. Data regarding use at 12 months were available for 64 participants, 37 in the immediate group and 27 in the 6-week group. There was no difference in use at 12 months between the immediate group and the 6-week group (30 of 37, 81% vs 21 of 27, 78%; P =.75). At 3 months, the immediate group was more likely to have the implant in place (34 of 37, 92% vs 19 of 27, 70%; P =.02). Conclusion Placing the contraceptive implant in the immediate postpartum period results in a higher rate of use at 3 months postpartum and appears to have similar use rates at 12 months compared with 6-week postpartum placement. Providing contraceptive implants to adolescents before hospital discharge takes advantage of access to care, increases the likelihood of effective contraception in the early postpartum period, appears to have no adverse effects on breastfeeding, and might lead to increased utilization at 1 year postpartum.&quot;,&quot;publisher&quot;:&quot;Elsevier&quot;,&quot;issue&quot;:&quot;3&quot;,&quot;volume&quot;:&quot;30&quot;,&quot;container-title-short&quot;:&quot;J Pediatr Adolesc Gynecol&quot;},&quot;isTemporary&quot;:false}]},{&quot;citationID&quot;:&quot;MENDELEY_CITATION_7e4a9700-c683-4468-b8cf-94b5611c610e&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&quot;,&quot;citationItems&quot;:[{&quot;id&quot;:&quot;e410e355-c57f-3202-9bfa-3a6a54334dee&quot;,&quot;itemData&quot;:{&quot;type&quot;:&quot;article-journal&quot;,&quot;id&quot;:&quot;e410e355-c57f-3202-9bfa-3a6a54334dee&quot;,&quot;title&quot;:&quot;Timing of postpartum etonogestrel-releasing implant insertion and bleeding patterns, weight change, 12-month continuation and satisfaction rates: a randomized controlled trial.&quot;,&quot;author&quot;:[{&quot;family&quot;:&quot;Vieira&quot;,&quot;given&quot;:&quot;Carolina Sales&quot;,&quot;parse-names&quot;:false,&quot;dropping-particle&quot;:&quot;&quot;,&quot;non-dropping-particle&quot;:&quot;&quot;},{&quot;family&quot;:&quot;Nadai&quot;,&quot;given&quot;:&quot;Mariane Nunes&quot;,&quot;parse-names&quot;:false,&quot;dropping-particle&quot;:&quot;&quot;,&quot;non-dropping-particle&quot;:&quot;de&quot;},{&quot;family&quot;:&quot;Melo Pereira do Carmo&quot;,&quot;given&quot;:&quot;Lilian Sheila&quot;,&quot;parse-names&quot;:false,&quot;dropping-particle&quot;:&quot;&quot;,&quot;non-dropping-particle&quot;:&quot;de&quot;},{&quot;family&quot;:&quot;Braga&quot;,&quot;given&quot;:&quot;Giordana Campos&quot;,&quot;parse-names&quot;:false,&quot;dropping-particle&quot;:&quot;&quot;,&quot;non-dropping-particle&quot;:&quot;&quot;},{&quot;family&quot;:&quot;Infante&quot;,&quot;given&quot;:&quot;Bruna Fregonesi&quot;,&quot;parse-names&quot;:false,&quot;dropping-particle&quot;:&quot;&quot;,&quot;non-dropping-particle&quot;:&quot;&quot;},{&quot;family&quot;:&quot;Stifani&quot;,&quot;given&quot;:&quot;Bianca M&quot;,&quot;parse-names&quot;:false,&quot;dropping-particle&quot;:&quot;&quot;,&quot;non-dropping-particle&quot;:&quot;&quot;},{&quot;family&quot;:&quot;Ferriani&quot;,&quot;given&quot;:&quot;Rui Alberto&quot;,&quot;parse-names&quot;:false,&quot;dropping-particle&quot;:&quot;&quot;,&quot;non-dropping-particle&quot;:&quot;&quot;},{&quot;family&quot;:&quot;Quintana&quot;,&quot;given&quot;:&quot;Silvana Maria&quot;,&quot;parse-names&quot;:false,&quot;dropping-particle&quot;:&quot;&quot;,&quot;non-dropping-particle&quot;:&quot;&quot;}],&quot;container-title&quot;:&quot;Contraception&quot;,&quot;DOI&quot;:&quot;10.1016/j.contraception.2019.05.007&quot;,&quot;ISSN&quot;:&quot;1879-0518&quot;,&quot;issued&quot;:{&quot;date-parts&quot;:[[2019]]},&quot;page&quot;:&quot;258-263&quot;,&quot;abstract&quot;:&quot;OBJECTIVES: To evaluate whether timing of etonogestrel (ENG) implant insertion during the postpartum period affects maternal bleeding patterns, body mass index (BMI) and 12-month satisfaction and continuation rates.; STUDY DESIGN: This is a secondary analysis of an open, randomized, controlled trial. Postpartum women were block-randomized to early (up to 48 h postpartum) or delayed (6 weeks postpartum) insertion of an ENG implant. Bleeding patterns and BMI were evaluated every 90 days for 12 months. At 12 months, we measured implant continuation rates and used Likert and face scales to measure users' satisfaction. The level of significance was 0.4% (adjusted by Bonferroni test for multiplicity).; RESULTS: We enrolled 100 postpartum women; we randomized 50 to early and 50 to delayed postpartum ENG implant insertion. Bleeding patterns were similar between groups. Amenorrhea rates were high in both groups during the follow-up (52%-56% and 46%-62% in the early and delayed insertion group, respectively). Prolonged bleeding episodes were unusual in both groups during the follow-up (0-2%). Maternal BMI was similar between groups and decreased over time. Twelve-month continuation rates were similar between groups (early insertion: 98% vs. delayed insertion: 100%, p=.99). Most participants were either very satisfied or satisfied with the ENG implant in both groups (p=.9).; CONCLUSION: Women who underwent immediate postpartum insertion of the ENG implant have similar bleeding patterns, BMI changes, and 12-month satisfaction and continuation rates compared to those who underwent delayed insertion.; IMPLICATIONS: Our results from a secondary analysis of a clinical trial support that satisfaction, continuation and bleeding patterns do not differ when women received contraceptive implants immediately postpartum or at 6 weeks. However, the emphasis on infant growth in the trial and easy access to delayed placement may have influenced results. Copyright © 2019 Elsevier Inc. All rights reserved.&quot;,&quot;issue&quot;:&quot;4&quot;,&quot;volume&quot;:&quot;100&quot;,&quot;container-title-short&quot;:&quot;Contraception&quot;},&quot;isTemporary&quot;:false}]},{&quot;citationID&quot;:&quot;MENDELEY_CITATION_6ee6a8ad-3566-4f74-bf40-758d4920f51a&quot;,&quot;properties&quot;:{&quot;noteIndex&quot;:0},&quot;isEdited&quot;:false,&quot;manualOverride&quot;:{&quot;isManuallyOverridden&quot;:false,&quot;citeprocText&quot;:&quot;&lt;sup&gt;11–13&lt;/sup&gt;&quot;,&quot;manualOverrideText&quot;:&quot;&quot;},&quot;citationTag&quot;:&quot;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&quot;,&quot;citationItems&quot;:[{&quot;id&quot;:&quot;737ad7ad-a8dd-3e84-91c3-fd848eacc248&quot;,&quot;itemData&quot;:{&quot;type&quot;:&quot;paper-conference&quot;,&quot;id&quot;:&quot;737ad7ad-a8dd-3e84-91c3-fd848eacc248&quot;,&quot;title&quot;:&quot;Association of body mass index with removal of etonogestrel subdermal implant&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Fleming-Harvey&quot;,&quot;given&quot;:&quot;Jennifer&quot;,&quot;parse-names&quot;:false,&quot;dropping-particle&quot;:&quot;&quot;,&quot;non-dropping-particle&quot;:&quot;&quot;},{&quot;family&quot;:&quot;Drozdowicz&quot;,&quot;given&quot;:&quot;Linda B.&quot;,&quot;parse-names&quot;:false,&quot;dropping-particle&quot;:&quot;&quot;,&quot;non-dropping-particle&quot;:&quot;&quot;},{&quot;family&quot;:&quot;Weaver&quot;,&quot;given&quot;:&quot;Amy L.&quot;,&quot;parse-names&quot;:false,&quot;dropping-particle&quot;:&quot;&quot;,&quot;non-dropping-particle&quot;:&quot;&quot;}],&quot;container-title&quot;:&quot;Contraception&quot;,&quot;accessed&quot;:{&quot;date-parts&quot;:[[2020,11,19]]},&quot;DOI&quot;:&quot;10.1016/j.contraception.2012.08.001&quot;,&quot;ISSN&quot;:&quot;00107824&quot;,&quot;PMID&quot;:&quot;22959901&quot;,&quot;issued&quot;:{&quot;date-parts&quot;:[[2013,3,1]]},&quot;page&quot;:&quot;370-374&quot;,&quot;abstract&quot;:&quot;Background: Bleeding irregularities represent the most common etonogestrel subdermal implant (ESI) removal indication. Study Design: ESI placements (n= 304) from June 2007 to April 2011 were grouped by removal indications. Group characteristics were compared using one-way analysis of variance, Kruskal-Wallis and χ2 test. Results: Of 304 insertions, 30.6% reported irregular bleeding. Removal indications included bleeding (Group 1, n= 50), side effects (Group 2, n= 17) and desired pregnancy/no need (Group 3, n= 25). Group 4 kept (n= 198) or reinserted (n= 14) ESI. Median body mass index was lower for Group 1 compared to other groups (p=.012). Group 3 was older than Group 1 or 4 (p=.021), and more likely parous (p&lt;.001) and postpartum (p=.001) than other groups. Lactational placement was more common in Group 3 than 4 (p&lt;.001). Obese women were 2.6 times less likely to remove ESI for bleeding vs. normal-weight or overweight women (95% confidence interval, 1.2-5.7; p=.014). Conclusions: After adjusting for age and parity, obese women were less likely to have ESI removal for bleeding. © 2013 Elsevier Inc. All rights reserved.&quot;,&quot;publisher&quot;:&quot;Elsevier&quot;,&quot;issue&quot;:&quot;3&quot;,&quot;volume&quot;:&quot;87&quot;,&quot;container-title-short&quot;:&quot;Contraception&quot;},&quot;isTemporary&quot;:false},{&quot;id&quot;:&quot;380142d7-83bb-377b-addf-44702f3f378f&quot;,&quot;itemData&quot;:{&quot;type&quot;:&quot;article-journal&quot;,&quot;id&quot;:&quot;380142d7-83bb-377b-addf-44702f3f378f&quot;,&quot;title&quot;:&quot;Bleeding profile in users of an etonogestrel sub-dermal implant: effects of anthropometric variables. An observational uncontrolled preliminary study in Italian population.&quot;,&quot;author&quot;:[{&quot;family&quot;:&quot;Carlo&quot;,&quot;given&quot;:&quot;Costantino&quot;,&quot;parse-names&quot;:false,&quot;dropping-particle&quot;:&quot;&quot;,&quot;non-dropping-particle&quot;:&quot;di&quot;},{&quot;family&quot;:&quot;Guida&quot;,&quot;given&quot;:&quot;Maurizio&quot;,&quot;parse-names&quot;:false,&quot;dropping-particle&quot;:&quot;&quot;,&quot;non-dropping-particle&quot;:&quot;&quot;},{&quot;family&quot;:&quot;Rosa&quot;,&quot;given&quot;:&quot;Nicoletta&quot;,&quot;parse-names&quot;:false,&quot;dropping-particle&quot;:&quot;&quot;,&quot;non-dropping-particle&quot;:&quot;de&quot;},{&quot;family&quot;:&quot;Sansone&quot;,&quot;given&quot;:&quot;Anna&quot;,&quot;parse-names&quot;:false,&quot;dropping-particle&quot;:&quot;&quot;,&quot;non-dropping-particle&quot;:&quot;&quot;},{&quot;family&quot;:&quot;Gargano&quot;,&quot;given&quot;:&quot;Virginia&quot;,&quot;parse-names&quot;:false,&quot;dropping-particle&quot;:&quot;&quot;,&quot;non-dropping-particle&quot;:&quot;&quot;},{&quot;family&quot;:&quot;Cagnacci&quot;,&quot;given&quot;:&quot;Angelo&quot;,&quot;parse-names&quot;:false,&quot;dropping-particle&quot;:&quot;&quot;,&quot;non-dropping-particle&quot;:&quot;&quot;},{&quot;family&quot;:&quot;Nappi&quot;,&quot;given&quot;:&quot;Carmine&quot;,&quot;parse-names&quot;:false,&quot;dropping-particle&quot;:&quot;&quot;,&quot;non-dropping-particle&quot;:&quot;&quot;}],&quot;container-title&quot;:&quot;Gynecological endocrinology : the official journal of the International Society of Gynecological Endocrinology&quot;,&quot;DOI&quot;:&quot;https://dx.doi.org/10.3109/09513590.2015.1018163&quot;,&quot;ISSN&quot;:&quot;1473-0766&quot;,&quot;URL&quot;:&quot;http://ovidsp.ovid.com/ovidweb.cgi?T=JS&amp;PAGE=reference&amp;D=med12&amp;NEWS=N&amp;AN=26213863&quot;,&quot;issued&quot;:{&quot;date-parts&quot;:[[2015]]},&quot;publisher-place&quot;:&quot;England&quot;,&quot;page&quot;:&quot;491-494&quot;,&quot;abstract&quot;:&quot;PURPOSE: The purpose of this study is to evaluate the menstrual profile in users of the etonogestrel (ENG)-releasing implant (Nexplanon R) and the possible correlation with anthropometric variables., METHODS: Ninety-two healthy women, desiring long-term contraception with the ENG implant were enrolled in a prospective observational study. Anthropometric variables were measured at baseline and after 3, 6, 9, and 12 months. Patients recorded daily the occurrence of any bleeding or spotting. The bleeding/spotting pattern was evaluated over consecutive 90-day intervals (\&quot;Reference Periods\&quot; - RPs). Patients who showed a favourable bleeding profile (amenorrhoea, infrequent, or normal bleeding) for 50% or more of the RPs were assigned to group A, while patients with a favourable bleeding profile for less than 50% of the RPs were assigned to group B., RESULTS: Sixty-eight women (79%) were assigned to group A; 18 (21%) to group B. Group B had a lower baseline body mass index (BMI) than group A (24.84 +/- 4.95 kg/m(2) versus 20.75 +/- 4.41 kg/m(2); p &lt; 0.005)., CONCLUSIONS: The ENG sub-dermal implant is a well-tolerated contraceptive method, with a high proportion of women experiencing a favourable bleeding profile. The lower basal BMI in Group B in comparison with Group A may account for the higher percentage of irregular bleeding.&quot;,&quot;issue&quot;:&quot;6&quot;,&quot;volume&quot;:&quot;31&quot;,&quot;container-title-short&quot;:&quot;Gynecol Endocrinol&quot;},&quot;isTemporary&quot;:false},{&quot;id&quot;:&quot;f29b0469-2aba-3add-86bc-e5f92df4fccf&quot;,&quot;itemData&quot;:{&quot;type&quot;:&quot;article-journal&quot;,&quot;id&quot;:&quot;f29b0469-2aba-3add-86bc-e5f92df4fccf&quot;,&quot;title&quot;:&quot;A clinical evaluation of bleeding patterns, adverse effects, and satisfaction with the subdermal etonogestrel implant among postpartum and non-postpartum users.&quot;,&quot;author&quot;:[{&quot;family&quot;:&quot;Wahab&quot;,&quot;given&quot;:&quot;Noraziana A&quot;,&quot;parse-names&quot;:false,&quot;dropping-particle&quot;:&quot;&quot;,&quot;non-dropping-particle&quot;:&quot;&quot;},{&quot;family&quot;:&quot;Rahman&quot;,&quot;given&quot;:&quot;Nor Azlina A&quot;,&quot;parse-names&quot;:false,&quot;dropping-particle&quot;:&quot;&quot;,&quot;non-dropping-particle&quot;:&quot;&quot;},{&quot;family&quot;:&quot;Mustafa&quot;,&quot;given&quot;:&quot;Kamarul B&quot;,&quot;parse-names&quot;:false,&quot;dropping-particle&quot;:&quot;&quot;,&quot;non-dropping-particle&quot;:&quot;&quot;},{&quot;family&quot;:&quot;Awang&quot;,&quot;given&quot;:&quot;Mokhtar&quot;,&quot;parse-names&quot;:false,&quot;dropping-particle&quot;:&quot;&quot;,&quot;non-dropping-particle&quot;:&quot;&quot;},{&quot;family&quot;:&quot;Sidek&quot;,&quot;given&quot;:&quot;Ayu A&quot;,&quot;parse-names&quot;:false,&quot;dropping-particle&quot;:&quot;&quot;,&quot;non-dropping-particle&quot;:&quot;&quot;},{&quot;family&quot;:&quot;Ros&quot;,&quot;given&quot;:&quot;Razman M&quot;,&quot;parse-names&quot;:false,&quot;dropping-particle&quot;:&quot;&quot;,&quot;non-dropping-particle&quot;:&quot;&quot;}],&quot;container-title&quot;:&quot;International journal of gynaecology and obstetrics: the official organ of the International Federation of Gynaecology and Obstetrics&quot;,&quot;DOI&quot;:&quot;https://dx.doi.org/10.1016/j.ijgo.2015.07.022&quot;,&quot;ISSN&quot;:&quot;1879-3479&quot;,&quot;URL&quot;:&quot;http://ovidsp.ovid.com/ovidweb.cgi?T=JS&amp;PAGE=reference&amp;D=med13&amp;NEWS=N&amp;AN=26617248&quot;,&quot;issued&quot;:{&quot;date-parts&quot;:[[2016]]},&quot;publisher-place&quot;:&quot;United States&quot;,&quot;page&quot;:&quot;237-238&quot;,&quot;issue&quot;:&quot;2&quot;,&quot;volume&quot;:&quot;132&quot;,&quot;container-title-short&quot;:&quot;Int J Gynaecol Obstet&quot;},&quot;isTemporary&quot;:false}]},{&quot;citationID&quot;:&quot;MENDELEY_CITATION_df6661f2-8a2c-4e36-83d5-0fc7ba5c7701&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&quot;,&quot;citationItems&quot;:[{&quot;id&quot;:&quot;0e8f222f-50f8-33d5-ac88-aa3ca8dc2067&quot;,&quot;itemData&quot;:{&quot;type&quot;:&quot;article-journal&quot;,&quot;id&quot;:&quot;0e8f222f-50f8-33d5-ac88-aa3ca8dc2067&quot;,&quot;title&quot;:&quot;Relationship Between Etonogestrel Concentrations and Bleeding Patterns in Contraceptive Implant Users.&quot;,&quot;author&quot;:[{&quot;family&quot;:&quot;Lazorwitz&quot;,&quot;given&quot;:&quot;Aaron&quot;,&quot;parse-names&quot;:false,&quot;dropping-particle&quot;:&quot;&quot;,&quot;non-dropping-particle&quot;:&quot;&quot;},{&quot;family&quot;:&quot;Aquilante&quot;,&quot;given&quot;:&quot;Christina L&quot;,&quot;parse-names&quot;:false,&quot;dropping-particle&quot;:&quot;&quot;,&quot;non-dropping-particle&quot;:&quot;&quot;},{&quot;family&quot;:&quot;Dindinger&quot;,&quot;given&quot;:&quot;Eva&quot;,&quot;parse-names&quot;:false,&quot;dropping-particle&quot;:&quot;&quot;,&quot;non-dropping-particle&quot;:&quot;&quot;},{&quot;family&quot;:&quot;Harrison&quot;,&quot;given&quot;:&quot;Margaret&quot;,&quot;parse-names&quot;:false,&quot;dropping-particle&quot;:&quot;&quot;,&quot;non-dropping-particle&quot;:&quot;&quot;},{&quot;family&quot;:&quot;Sheeder&quot;,&quot;given&quot;:&quot;Jeanelle&quot;,&quot;parse-names&quot;:false,&quot;dropping-particle&quot;:&quot;&quot;,&quot;non-dropping-particle&quot;:&quot;&quot;},{&quot;family&quot;:&quot;Teal&quot;,&quot;given&quot;:&quot;Stephanie&quot;,&quot;parse-names&quot;:false,&quot;dropping-particle&quot;:&quot;&quot;,&quot;non-dropping-particle&quot;:&quot;&quot;}],&quot;container-title&quot;:&quot;Obstetrics and gynecology&quot;,&quot;DOI&quot;:&quot;10.1097/AOG.0000000000003452&quot;,&quot;ISSN&quot;:&quot;1873-233X&quot;,&quot;issued&quot;:{&quot;date-parts&quot;:[[2019]]},&quot;page&quot;:&quot;807-813&quot;,&quot;abstract&quot;:&quot;OBJECTIVE: To estimate whether serum etonogestrel concentrations influence bleeding patterns and related side effects in contraceptive implant users.; METHODS: We conducted a prospective cross-sectional study with healthy, reproductive-aged women using etonogestrel implants for 12-36 months. Participants completed a brief questionnaire to assess their current bleeding pattern and any experience of abnormal bleeding with the implant. We then measured serum etonogestrel concentrations. We also reviewed the charts of participants to determine whether a prescription for oral contraceptive pills was ever given for treatment of implant-related bothersome bleeding. We performed multivariable logistic regression to test for associations between serum etonogestrel concentrations and both bleeding patterns and related side effects.; RESULTS: We enrolled 350 women, and 59.4% reported having experienced abnormal bleeding with the contraceptive implant. Only 14.9% of participants reported amenorrhea and 37.7% reported monthly periods. Among participants with reviewable medical records (n=253), roughly 20% had received a prescription for oral contraceptive pills during implant use. Increasing serum etonogestrel concentrations were significantly associated with increasing odds of reporting abnormal bleeding (adjusted odds ratio [aOR] 1.005, P=.015) and increasing odds of having received an oral contraceptive pill prescription (aOR 1.008, P=.002). For every 100 pg/mL increase in serum etonogestrel concentration, contraceptive implant users in this study had 1.6 times the odds of reporting abnormal bleeding and 2.3 times the odds of having received a prescription as treatment for bothersome bleeding.; CONCLUSION: We found both objective and subjective evidence that higher levels of progestin from the contraceptive implant were associated with bleeding side effects experienced by women in this study. Pharmacologic variation may influence the side effects women experience with a variety of hormonal contraceptive methods, in turn affecting patient satisfaction and discontinuation rates.&quot;,&quot;issue&quot;:&quot;4&quot;,&quot;volume&quot;:&quot;134&quot;,&quot;container-title-short&quot;:&quot;&quot;},&quot;isTemporary&quot;:false}]},{&quot;citationID&quot;:&quot;MENDELEY_CITATION_ddf0e6a4-8cac-42df-b25f-2f3529f4cc8e&quot;,&quot;properties&quot;:{&quot;noteIndex&quot;:0},&quot;isEdited&quot;:false,&quot;manualOverride&quot;:{&quot;isManuallyOverridden&quot;:false,&quot;citeprocText&quot;:&quot;&lt;sup&gt;15,16&lt;/sup&gt;&quot;,&quot;manualOverrideText&quot;:&quot;&quot;},&quot;citationTag&quot;:&quot;MENDELEY_CITATION_v3_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&quot;,&quot;citationItems&quot;:[{&quot;id&quot;:&quot;dcad381a-6946-39c9-b914-35c273753412&quot;,&quot;itemData&quot;:{&quot;type&quot;:&quot;article-journal&quot;,&quot;id&quot;:&quot;dcad381a-6946-39c9-b914-35c273753412&quot;,&quot;title&quot;:&quot;Prevalence of early discontinuation and associated factors among a retrospective cohort of etonogestrel contraceptive implant users&quot;,&quot;author&quot;:[{&quot;family&quot;:&quot;Peterson&quot;,&quot;given&quot;:&quot;Andrea M&quot;,&quot;parse-names&quot;:false,&quot;dropping-particle&quot;:&quot;&quot;,&quot;non-dropping-particle&quot;:&quot;&quot;},{&quot;family&quot;:&quot;Brown&quot;,&quot;given&quot;:&quot;Amy&quot;,&quot;parse-names&quot;:false,&quot;dropping-particle&quot;:&quot;&quot;,&quot;non-dropping-particle&quot;:&quot;&quot;},{&quot;family&quot;:&quot;Savage&quot;,&quot;given&quot;:&quot;Ashlyn&quot;,&quot;parse-names&quot;:false,&quot;dropping-particle&quot;:&quot;&quot;,&quot;non-dropping-particle&quot;:&quot;&quot;},{&quot;family&quot;:&quot;Dempsey&quot;,&quot;given&quot;:&quot;Angela&quot;,&quot;parse-names&quot;:false,&quot;dropping-particle&quot;:&quot;&quot;,&quot;non-dropping-particle&quot;:&quot;&quot;}],&quot;container-title&quot;:&quot;The European Journal of Contraception &amp; Reproductive Health Care&quot;,&quot;DOI&quot;:&quot;10.1080/13625187.2019.1666361&quot;,&quot;ISSN&quot;:&quot;1362-5187&quot;,&quot;URL&quot;:&quot;https://doi.org/10.1080/13625187.2019.1666361&quot;,&quot;issued&quot;:{&quot;date-parts&quot;:[[2019,11,2]]},&quot;page&quot;:&quot;475-479&quot;,&quot;publisher&quot;:&quot;Taylor &amp; Francis&quot;,&quot;issue&quot;:&quot;6&quot;,&quot;volume&quot;:&quot;24&quot;,&quot;container-title-short&quot;:&quot;&quot;},&quot;isTemporary&quot;:false},{&quot;id&quot;:&quot;fc5df10f-e90a-363e-aa48-842099808696&quot;,&quot;itemData&quot;:{&quot;type&quot;:&quot;article-journal&quot;,&quot;id&quot;:&quot;fc5df10f-e90a-363e-aa48-842099808696&quot;,&quot;title&quot;:&quot;The effect of immediate postpartum compared to delayed postpartum and interval etonogestrel contraceptive implant insertion on removal rates for bleeding.&quot;,&quot;author&quot;:[{&quot;family&quot;:&quot;Ireland&quot;,&quot;given&quot;:&quot;Luu Doan&quot;,&quot;parse-names&quot;:false,&quot;dropping-particle&quot;:&quot;&quot;,&quot;non-dropping-particle&quot;:&quot;&quot;},{&quot;family&quot;:&quot;Goyal&quot;,&quot;given&quot;:&quot;Vinita&quot;,&quot;parse-names&quot;:false,&quot;dropping-particle&quot;:&quot;&quot;,&quot;non-dropping-particle&quot;:&quot;&quot;},{&quot;family&quot;:&quot;Raker&quot;,&quot;given&quot;:&quot;Christina A&quot;,&quot;parse-names&quot;:false,&quot;dropping-particle&quot;:&quot;&quot;,&quot;non-dropping-particle&quot;:&quot;&quot;},{&quot;family&quot;:&quot;Murray&quot;,&quot;given&quot;:&quot;Anne&quot;,&quot;parse-names&quot;:false,&quot;dropping-particle&quot;:&quot;&quot;,&quot;non-dropping-particle&quot;:&quot;&quot;},{&quot;family&quot;:&quot;Allen&quot;,&quot;given&quot;:&quot;Rebecca H&quot;,&quot;parse-names&quot;:false,&quot;dropping-particle&quot;:&quot;&quot;,&quot;non-dropping-particle&quot;:&quot;&quot;}],&quot;container-title&quot;:&quot;Contraception&quot;,&quot;DOI&quot;:&quot;https://dx.doi.org/10.1016/j.contraception.2014.05.010&quot;,&quot;ISSN&quot;:&quot;1879-0518&quot;,&quot;URL&quot;:&quot;http://ovidsp.ovid.com/ovidweb.cgi?T=JS&amp;PAGE=reference&amp;D=med11&amp;NEWS=N&amp;AN=24973904&quot;,&quot;issued&quot;:{&quot;date-parts&quot;:[[2014]]},&quot;publisher-place&quot;:&quot;United States&quot;,&quot;page&quot;:&quot;253-258&quot;,&quot;abstract&quot;:&quot;OBJECTIVE: To determine whether the discontinuation rate of the etonogestrel contraceptive implant due to irregular vaginal bleeding among women with immediate postpartum insertion is increased compared to delayed postpartum and interval placement., STUDY DESIGN: This retrospective cohort study compared women who underwent immediate postpartum etonogestrel contraceptive implant insertion (within 96 h of delivery) to delayed postpartum (6 to 12 weeks postpartum) and interval insertion between January 2008 and December 2010. Charts were reviewed for date and reason for removal. A chi-squared test was used to compare discontinuation due to bleeding between cohorts. Baseline characteristics predictive of implant removal were evaluated by simple logistic regression., RESULTS: There were 259 women in the immediate postpartum group, 49 in the delayed postpartum group and 106 in the interval group. Average age at insertion was 22.6 (+/-5.5) years. Overall, 19.3% of women in the immediate postpartum group requested removal due to irregular bleeding compared to 18.4% in the delayed postpartum group [odds ratio (OR) 1.06, 95% confidence interval (CI) 0.48-2.33] and 20.8% in the interval group (OR 0.91, 95% CI 0.52-1.60). There was no difference between groups in premature removal rates for any side effect. There were no sociodemographic or clinical characteristics predictive of removal in any group., CONCLUSION: One-fifth of etonogestrel contraceptive implant users requested premature removal due to irregular bleeding. Immediate postpartum implant insertion does not lead to increased removal rates and may help reduce unintended pregnancy. Mechanisms to help women manage irregular bleeding due to the implant are needed., IMPLICATIONS: Immediate postpartum insertion of the etonogestrel contraceptive implant does not lead to increased removal rates due to vaginal bleeding compared to delayed postpartum or interval insertion. Immediate postpartum implant insertion may increase uptake of long-acting reversible contraception and help reduce short interpregnancy intervals and unintended pregnancy. Copyright © 2014 Elsevier Inc. All rights reserved.&quot;,&quot;issue&quot;:&quot;3&quot;,&quot;volume&quot;:&quot;90&quot;,&quot;container-title-short&quot;:&quot;Contraception&quot;},&quot;isTemporary&quot;:false}]},{&quot;citationID&quot;:&quot;MENDELEY_CITATION_1023b46d-88dc-4fd1-aeda-3bafcff7599f&quot;,&quot;properties&quot;:{&quot;noteIndex&quot;:0},&quot;isEdited&quot;:false,&quot;manualOverride&quot;:{&quot;isManuallyOverridden&quot;:false,&quot;citeprocText&quot;:&quot;&lt;sup&gt;17–21&lt;/sup&gt;&quot;,&quot;manualOverrideText&quot;:&quot;&quot;},&quot;citationTag&quot;:&quot;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&quot;,&quot;citationItems&quot;:[{&quot;id&quot;:&quot;1210bbc3-3fc7-3580-a40a-8889e4332d2d&quot;,&quot;itemData&quot;:{&quot;type&quot;:&quot;article-journal&quot;,&quot;id&quot;:&quot;1210bbc3-3fc7-3580-a40a-8889e4332d2d&quot;,&quot;title&quot;:&quot;The Etonogestrel Implant in Adolescents: Factors Associated With Removal for Bothersome Bleeding in the First Year After Insertion&quot;,&quot;author&quot;:[{&quot;family&quot;:&quot;Green&quot;,&quot;given&quot;:&quot;Sarah&quot;,&quot;parse-names&quot;:false,&quot;dropping-particle&quot;:&quot;&quot;,&quot;non-dropping-particle&quot;:&quot;&quot;},{&quot;family&quot;:&quot;Sheeder&quot;,&quot;given&quot;:&quot;Jeanelle&quot;,&quot;parse-names&quot;:false,&quot;dropping-particle&quot;:&quot;&quot;,&quot;non-dropping-particle&quot;:&quot;&quot;},{&quot;family&quot;:&quot;Richards&quot;,&quot;given&quot;:&quot;Molly&quot;,&quot;parse-names&quot;:false,&quot;dropping-particle&quot;:&quot;&quot;,&quot;non-dropping-particle&quot;:&quot;&quot;}],&quot;container-title&quot;:&quot;Journal of Pediatric and Adolescent Gynecology&quot;,&quot;accessed&quot;:{&quot;date-parts&quot;:[[2021,10,15]]},&quot;DOI&quot;:&quot;10.1016/j.jpag.2021.05.011&quot;,&quot;ISSN&quot;:&quot;18734332&quot;,&quot;PMID&quot;:&quot;34089858&quot;,&quot;issued&quot;:{&quot;date-parts&quot;:[[2021,6,2]]},&quot;page&quot;:&quot;825-831&quot;,&quot;abstract&quot;:&quot;Study Objective: Temporizing measures such as hormonal pills can temporarily improve the side effect of breakthrough bleeding in individuals using the etonogestrel implant. The aims of this study were to determine demographic factors that are associated with bothersome bleeding and to evaluate the impact of prescribing temporizing measures on implant continuation. Design: Retrospective chart review. Setting: The research was conducted in an adolescent medicine primary and specialty care clinic, an adolescent family planning clinic, and a clinic that cares for parenting adolescents. Participants: A chart review was conducted on 1200 patients aged 12-24 years who received the implant in 2016. Interventions and Main Outcome Measures: The primary outcome measure was removal of the implant within the first year of use. We followed each patient for 1 year to determine rates of removal, reasons for removal, and temporizing measures prescribed for bleeding. Results: Younger age and lower body mass index were associated with reporting bothersome vaginal bleeding. Patients who were nulliparous or had bothersome bleeding were more likely to have the implant removed in the first year. Patients who received a temporizing measure for bleeding were more likely to retain the implant for 1 year than were those who did not receive one (67.1% vs 40%, P &lt;.001). Conclusions: Some patients are more likely to report concerns with bleeding or to have the implant removed in the first year after insertion. Prescribing temporizing measures to control bothersome vaginal bleeding may decrease rates of removal in the first year.&quot;,&quot;publisher&quot;:&quot;Elsevier&quot;,&quot;issue&quot;:&quot;6&quot;,&quot;volume&quot;:&quot;34&quot;,&quot;container-title-short&quot;:&quot;J Pediatr Adolesc Gynecol&quot;},&quot;isTemporary&quot;:false},{&quot;id&quot;:&quot;76263c45-b295-32f1-acaf-d24fdf5fbca9&quot;,&quot;itemData&quot;:{&quot;type&quot;:&quot;article-journal&quot;,&quot;id&quot;:&quot;76263c45-b295-32f1-acaf-d24fdf5fbca9&quot;,&quot;title&quot;:&quot;Bleeding related to etonogestrel subdermal implant in a US population&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Bury&quot;,&quot;given&quot;:&quot;Jessica E.&quot;,&quot;parse-names&quot;:false,&quot;dropping-particle&quot;:&quot;&quot;,&quot;non-dropping-particle&quot;:&quot;&quot;}],&quot;container-title&quot;:&quot;Contraception&quot;,&quot;accessed&quot;:{&quot;date-parts&quot;:[[2021,7,13]]},&quot;DOI&quot;:&quot;10.1016/j.contraception.2010.09.012&quot;,&quot;ISSN&quot;:&quot;00107824&quot;,&quot;PMID&quot;:&quot;21477684&quot;,&quot;issued&quot;:{&quot;date-parts&quot;:[[2011,5,1]]},&quot;page&quot;:&quot;426-430&quot;,&quot;abstract&quot;:&quot;Background: The etonogestrel subdermal implant received US Food and Drug Administration approval in 2006. Menstrual changes represent a common reason why recipients of this implant request early implant removal. Study Design: Retrospective review of medical records of 155 patients with placement of this implant at Mayo Clinic in Rochester, Minnesota, and medical literature review. Results: In 151 patients (97.4%), this implant was placed for contraception. Sixty-four patients (41.3%) contacted a health care provider about implant-related issues after insertion, including 39 (25.2%) for abnormal bleeding. Mean body mass index (BMI) was 28.5, higher than prior studies of implant-related bleeding. Implant removal rate was 25.2% (mean interval, 9.8 months), with 14.8% requesting removal for bleeding changes. No insertion or postinsertion complications or contraceptive failures were found. Conclusions: Age, race, BMI, parity, prior contraception method, and postpartum and breastfeeding status did not predict bleeding or removal for bleeding risk. Removal rates were higher for amenorrhea, occasional spotting or bleeding, and regular menses than for prolonged or continuous bleeding. © 2011 Elsevier Inc. All rights reserved.&quot;,&quot;publisher&quot;:&quot;Elsevier&quot;,&quot;issue&quot;:&quot;5&quot;,&quot;volume&quot;:&quot;83&quot;,&quot;container-title-short&quot;:&quot;Contraception&quot;},&quot;isTemporary&quot;:false},{&quot;id&quot;:&quot;5b54fa0c-46de-3389-94f9-41744ff57930&quot;,&quot;itemData&quot;:{&quot;type&quot;:&quot;article-journal&quot;,&quot;id&quot;:&quot;5b54fa0c-46de-3389-94f9-41744ff57930&quot;,&quot;title&quot;:&quot;Six- and twelve-month documented removal rates among women electing postpartum inpatient compared to delayed or interval contraceptive implant insertions after Medicaid payment reform&quot;,&quot;author&quot;:[{&quot;family&quot;:&quot;Crockett&quot;,&quot;given&quot;:&quot;Amy H&quot;,&quot;parse-names&quot;:false,&quot;dropping-particle&quot;:&quot;&quot;,&quot;non-dropping-particle&quot;:&quot;&quot;},{&quot;family&quot;:&quot;Pickell&quot;,&quot;given&quot;:&quot;Lesley Bundon&quot;,&quot;parse-names&quot;:false,&quot;dropping-particle&quot;:&quot;&quot;,&quot;non-dropping-particle&quot;:&quot;&quot;},{&quot;family&quot;:&quot;Heberlein&quot;,&quot;given&quot;:&quot;Emily C&quot;,&quot;parse-names&quot;:false,&quot;dropping-particle&quot;:&quot;&quot;,&quot;non-dropping-particle&quot;:&quot;&quot;},{&quot;family&quot;:&quot;Billings&quot;,&quot;given&quot;:&quot;Deborah L&quot;,&quot;parse-names&quot;:false,&quot;dropping-particle&quot;:&quot;&quot;,&quot;non-dropping-particle&quot;:&quot;&quot;},{&quot;family&quot;:&quot;Mills&quot;,&quot;given&quot;:&quot;Benjie&quot;,&quot;parse-names&quot;:false,&quot;dropping-particle&quot;:&quot;&quot;,&quot;non-dropping-particle&quot;:&quot;&quot;}],&quot;container-title&quot;:&quot;Contraception&quot;,&quot;DOI&quot;:&quot;10.1016/j.contraception.2016.07.004&quot;,&quot;ISSN&quot;:&quot;00107824&quot;,&quot;URL&quot;:&quot;http://ovidsp.ovid.com/ovidweb.cgi?T=JS&amp;PAGE=reference&amp;D=med14&amp;NEWS=N&amp;AN=27400823&quot;,&quot;issued&quot;:{&quot;date-parts&quot;:[[2017,1]]},&quot;publisher-place&quot;:&quot;United States&quot;,&quot;page&quot;:&quot;71-76&quot;,&quot;abstract&quot;:&quot;OBJECTIVE: This study aims to document 6- and 12-month removal rates for women receiving the contraceptive implant inpatient postpartum versus those receiving the same contraceptive method during an outpatient visit, in a setting where postpartum inpatient long-acting reversible contraceptive (LARC) services (devices plus provider insertion costs) are reimbursed by Medicaid., STUDY DESIGN: We conducted a retrospective cohort study among Medicaid-enrolled women using medical record review for all women receiving the etonogestrel implant between July 1, 2007 and June 30, 2014. We compared the percentage of women with the implant removed at 6 and 12 months as well as reasons for early removal, for inpatient postpartum implant insertions vs. delayed postpartum or interval outpatient implant insertions., RESULTS: A total of 4% of women (34/776 insertions) had documented implant removal within 6 months post-insertion, with no difference between postpartum inpatient and outpatient (delayed postpartum or interval). A total of 12% (62/518 insertions) of women had documented implant removal within 12 months. A lower percentage of women with postpartum inpatient insertions had the implant removed at 12 months post-insertion, compared to outpatient insertions (7% vs. 14%, p=.04). After controlling for age, parity, race and body mass index, women with postpartum inpatient insertions were less likely to have the implant removed within 12 months (OR=0.44, 95% CI 0.20-0.97). The most commonly stated reason for removal was abnormal uterine bleeding, regardless of insertion timing., CONCLUSION: In a setting with a Medicaid policy that covers postpartum inpatient LARC insertion, a low percentage of women who received an implant immediately postpartum had it removed within 1 year of insertion., IMPLICATIONS: A Medicaid payment policy that removes institutional barriers to offering postpartum inpatient contraceptive implants to women free-of-charge may facilitate meeting women's desires and intentions to delay subsequent pregnancy, as evidenced by low removal rates up to 12 months post-insertion. Further research with women is needed to assess how these services meet their postpartum contraceptive needs and desires to postpone or prevent subsequent pregnancy. Copyright A© 2016 Elsevier Inc. All rights reserved.&quot;,&quot;issue&quot;:&quot;1&quot;,&quot;volume&quot;:&quot;95&quot;,&quot;container-title-short&quot;:&quot;Contraception&quot;},&quot;isTemporary&quot;:false},{&quot;id&quot;:&quot;29bd91ac-2cf1-3c27-9427-3d4145b11215&quot;,&quot;itemData&quot;:{&quot;type&quot;:&quot;article-journal&quot;,&quot;id&quot;:&quot;29bd91ac-2cf1-3c27-9427-3d4145b11215&quot;,&quot;title&quot;:&quot;Experience with Implanon in a northeast London family planning clinic.&quot;,&quot;author&quot;:[{&quot;family&quot;:&quot;Rai&quot;,&quot;given&quot;:&quot;K&quot;,&quot;parse-names&quot;:false,&quot;dropping-particle&quot;:&quot;&quot;,&quot;non-dropping-particle&quot;:&quot;&quot;},{&quot;family&quot;:&quot;Gupta&quot;,&quot;given&quot;:&quot;S&quot;,&quot;parse-names&quot;:false,&quot;dropping-particle&quot;:&quot;&quot;,&quot;non-dropping-particle&quot;:&quot;&quot;},{&quot;family&quot;:&quot;Cotter&quot;,&quot;given&quot;:&quot;S&quot;,&quot;parse-names&quot;:false,&quot;dropping-particle&quot;:&quot;&quot;,&quot;non-dropping-particle&quot;:&quot;&quot;}],&quot;container-title&quot;:&quot;The European journal of contraception &amp; reproductive health care : the official journal of the European Society of Contraception&quot;,&quot;ISSN&quot;:&quot;1362-5187&quot;,&quot;URL&quot;:&quot;http://ovidsp.ovid.com/ovidweb.cgi?T=JS&amp;PAGE=reference&amp;D=med5&amp;NEWS=N&amp;AN=15352694&quot;,&quot;issued&quot;:{&quot;date-parts&quot;:[[2004]]},&quot;publisher-place&quot;:&quot;England&quot;,&quot;page&quot;:&quot;39-46&quot;,&quot;abstract&quot;:&quot;AIM: The primary objective of the study was to evaluate the continuation rates of a relatively new long-acting method of contraception, Implanon. The secondary objective was to study discontinuations related to bleeding problems and their management., METHOD: A retrospective review of records of women fitted with Implanon was undertaken during February 2000--January 2003., RESULTS: Results from the secondary objective will be the subject of a separate communication. Of the 147 implants fitted, 132 records could be retrieved; of these, 97% of the women had pre-insertion counselling by the clinician. The most common indications for Implanon usage were choice of a long-acting method, unhappy experience with other contraceptive methods and suboptimal compliance with contraceptive pills and injectables. The median age of fitting was 25 years and 36% of the women were nulliparous. No problems were experienced with fitting or removal of implants. Twenty (15%) women were lost to follow-up. Twenty-two implants were removed by the end of the study period, with 12 (60%) removals attributed to prolonged heavy/light bleeding. There were no known pregnancies during the study. Given that 15% of the women could not be followed up or contacted, the assumed lifetimes of Implanon using the Kaplan-Meier method are 0.90 (95% confidence interval 0.82-0.95) at 12 months, 0.80 (0.67-0.88) at 24 months and 0.75 (0.58-0.85) at 35 months. The confirmed lifetimes are 0.84 (0.71-0.91) at 12 months, 0.63 (0.42-0.78) at 24 months and 0.53 (0.28-0.73) at 35 months., CONCLUSION: Although not free of side-effects, Implanon can be a good choice for women who are properly informed and counselled and seek long-term 'forgettable' contraception.&quot;,&quot;issue&quot;:&quot;1&quot;,&quot;volume&quot;:&quot;9&quot;,&quot;container-title-short&quot;:&quot;Eur J Contracept Reprod Health Care&quot;},&quot;isTemporary&quot;:false},{&quot;id&quot;:&quot;5fce5b6f-32f1-3940-849e-7df80957f7ac&quot;,&quot;itemData&quot;:{&quot;type&quot;:&quot;article-journal&quot;,&quot;id&quot;:&quot;5fce5b6f-32f1-3940-849e-7df80957f7ac&quot;,&quot;title&quot;:&quot;Etonogestrel Implants in Adolescents: Experience, Satisfaction, and Continuation.&quot;,&quot;author&quot;:[{&quot;family&quot;:&quot;Obijuru&quot;,&quot;given&quot;:&quot;Laura&quot;,&quot;parse-names&quot;:false,&quot;dropping-particle&quot;:&quot;&quot;,&quot;non-dropping-particle&quot;:&quot;&quot;},{&quot;family&quot;:&quot;Bumpus&quot;,&quot;given&quot;:&quot;Suzanne&quot;,&quot;parse-names&quot;:false,&quot;dropping-particle&quot;:&quot;&quot;,&quot;non-dropping-particle&quot;:&quot;&quot;},{&quot;family&quot;:&quot;Auinger&quot;,&quot;given&quot;:&quot;Peggy&quot;,&quot;parse-names&quot;:false,&quot;dropping-particle&quot;:&quot;&quot;,&quot;non-dropping-particle&quot;:&quot;&quot;},{&quot;family&quot;:&quot;Baldwin&quot;,&quot;given&quot;:&quot;Constance D&quot;,&quot;parse-names&quot;:false,&quot;dropping-particle&quot;:&quot;&quot;,&quot;non-dropping-particle&quot;:&quot;&quot;}],&quot;container-title&quot;:&quot;The Journal of adolescent health : official publication of the Society for Adolescent Medicine&quot;,&quot;DOI&quot;:&quot;10.1016/j.jadohealth.2015.10.254&quot;,&quot;ISSN&quot;:&quot;1879-1972&quot;,&quot;issued&quot;:{&quot;date-parts&quot;:[[2016]]},&quot;page&quot;:&quot;284-289&quot;,&quot;abstract&quot;:&quot;PURPOSE: Few studies have evaluated the use of etonogestrel subdermal implants (ESI) by U.S. adolescents. We assessed several factors, including continuation rates, the association of implant removal with postimplant management of nuisance bleeding, and the relation between bleeding and body mass index.; METHODS: We reviewed 116 charts from all adolescent females with ESI placement in our adolescent medicine clinic from January 2010 to August 2013. Data were obtained from follow-up encounters up to 36months after insertion.; RESULTS: Of the 116 adolescents, 94% were nulliparous. Follow-up data were available for 81% (n=94). Early ESI removal was defined as removal &lt;32months. ESI continuation rates at 12, 24, and 32months were 78%, 50%, and 40%, respectively; this represents an early removal rate of 35% (33 of 94). Nuisance bleeding occurred in 48% (45 of 94). Of those complaining of bleeding, 63% (25of 40) received medication management. Resolution of bleeding occurred in 25% of those in the early removal group versus 15% in the full retention group. Early implant removal due to nuisance bleeding occurred in 18% (17 of 94). There was no significant association between body mass index, nuisance bleeding, and early ESI removal.; CONCLUSIONS: Implant continuation rates were quite high at 12 and 24months, with 40% of patients reaching 32months retention, providing a significant period of pregnancy prevention. Treatments for nuisance bleeding were often not prescribed and when they were, medication regimens varied among providers. An evidence-based protocol for medication management, combined with more routine use of appropriate medications and preventive or long-term therapies, may help improve continuation of ESI. Copyright © 2016 Society for Adolescent Health and Medicine. Published by Elsevier Inc. All rights reserved.&quot;,&quot;issue&quot;:&quot;3&quot;,&quot;volume&quot;:&quot;58&quot;,&quot;container-title-short&quot;:&quot;J Adolesc Health&quot;},&quot;isTemporary&quot;:false}]},{&quot;citationID&quot;:&quot;MENDELEY_CITATION_6fb8f8d9-4933-4610-acaf-22bfead891b9&quot;,&quot;properties&quot;:{&quot;noteIndex&quot;:0},&quot;isEdited&quot;:false,&quot;manualOverride&quot;:{&quot;isManuallyOverridden&quot;:false,&quot;citeprocText&quot;:&quot;&lt;sup&gt;9,11,12,14&lt;/sup&gt;&quot;,&quot;manualOverrideText&quot;:&quot;&quot;},&quot;citationTag&quot;:&quot;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&quot;,&quot;citationItems&quot;:[{&quot;id&quot;:&quot;737ad7ad-a8dd-3e84-91c3-fd848eacc248&quot;,&quot;itemData&quot;:{&quot;type&quot;:&quot;paper-conference&quot;,&quot;id&quot;:&quot;737ad7ad-a8dd-3e84-91c3-fd848eacc248&quot;,&quot;title&quot;:&quot;Association of body mass index with removal of etonogestrel subdermal implant&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Fleming-Harvey&quot;,&quot;given&quot;:&quot;Jennifer&quot;,&quot;parse-names&quot;:false,&quot;dropping-particle&quot;:&quot;&quot;,&quot;non-dropping-particle&quot;:&quot;&quot;},{&quot;family&quot;:&quot;Drozdowicz&quot;,&quot;given&quot;:&quot;Linda B.&quot;,&quot;parse-names&quot;:false,&quot;dropping-particle&quot;:&quot;&quot;,&quot;non-dropping-particle&quot;:&quot;&quot;},{&quot;family&quot;:&quot;Weaver&quot;,&quot;given&quot;:&quot;Amy L.&quot;,&quot;parse-names&quot;:false,&quot;dropping-particle&quot;:&quot;&quot;,&quot;non-dropping-particle&quot;:&quot;&quot;}],&quot;container-title&quot;:&quot;Contraception&quot;,&quot;container-title-short&quot;:&quot;Contraception&quot;,&quot;accessed&quot;:{&quot;date-parts&quot;:[[2020,11,19]]},&quot;DOI&quot;:&quot;10.1016/j.contraception.2012.08.001&quot;,&quot;ISSN&quot;:&quot;00107824&quot;,&quot;PMID&quot;:&quot;22959901&quot;,&quot;issued&quot;:{&quot;date-parts&quot;:[[2013,3,1]]},&quot;page&quot;:&quot;370-374&quot;,&quot;abstract&quot;:&quot;Background: Bleeding irregularities represent the most common etonogestrel subdermal implant (ESI) removal indication. Study Design: ESI placements (n= 304) from June 2007 to April 2011 were grouped by removal indications. Group characteristics were compared using one-way analysis of variance, Kruskal-Wallis and χ2 test. Results: Of 304 insertions, 30.6% reported irregular bleeding. Removal indications included bleeding (Group 1, n= 50), side effects (Group 2, n= 17) and desired pregnancy/no need (Group 3, n= 25). Group 4 kept (n= 198) or reinserted (n= 14) ESI. Median body mass index was lower for Group 1 compared to other groups (p=.012). Group 3 was older than Group 1 or 4 (p=.021), and more likely parous (p&lt;.001) and postpartum (p=.001) than other groups. Lactational placement was more common in Group 3 than 4 (p&lt;.001). Obese women were 2.6 times less likely to remove ESI for bleeding vs. normal-weight or overweight women (95% confidence interval, 1.2-5.7; p=.014). Conclusions: After adjusting for age and parity, obese women were less likely to have ESI removal for bleeding. © 2013 Elsevier Inc. All rights reserved.&quot;,&quot;publisher&quot;:&quot;Elsevier&quot;,&quot;issue&quot;:&quot;3&quot;,&quot;volume&quot;:&quot;87&quot;},&quot;isTemporary&quot;:false},{&quot;id&quot;:&quot;0e8f222f-50f8-33d5-ac88-aa3ca8dc2067&quot;,&quot;itemData&quot;:{&quot;type&quot;:&quot;article-journal&quot;,&quot;id&quot;:&quot;0e8f222f-50f8-33d5-ac88-aa3ca8dc2067&quot;,&quot;title&quot;:&quot;Relationship Between Etonogestrel Concentrations and Bleeding Patterns in Contraceptive Implant Users.&quot;,&quot;author&quot;:[{&quot;family&quot;:&quot;Lazorwitz&quot;,&quot;given&quot;:&quot;Aaron&quot;,&quot;parse-names&quot;:false,&quot;dropping-particle&quot;:&quot;&quot;,&quot;non-dropping-particle&quot;:&quot;&quot;},{&quot;family&quot;:&quot;Aquilante&quot;,&quot;given&quot;:&quot;Christina L&quot;,&quot;parse-names&quot;:false,&quot;dropping-particle&quot;:&quot;&quot;,&quot;non-dropping-particle&quot;:&quot;&quot;},{&quot;family&quot;:&quot;Dindinger&quot;,&quot;given&quot;:&quot;Eva&quot;,&quot;parse-names&quot;:false,&quot;dropping-particle&quot;:&quot;&quot;,&quot;non-dropping-particle&quot;:&quot;&quot;},{&quot;family&quot;:&quot;Harrison&quot;,&quot;given&quot;:&quot;Margaret&quot;,&quot;parse-names&quot;:false,&quot;dropping-particle&quot;:&quot;&quot;,&quot;non-dropping-particle&quot;:&quot;&quot;},{&quot;family&quot;:&quot;Sheeder&quot;,&quot;given&quot;:&quot;Jeanelle&quot;,&quot;parse-names&quot;:false,&quot;dropping-particle&quot;:&quot;&quot;,&quot;non-dropping-particle&quot;:&quot;&quot;},{&quot;family&quot;:&quot;Teal&quot;,&quot;given&quot;:&quot;Stephanie&quot;,&quot;parse-names&quot;:false,&quot;dropping-particle&quot;:&quot;&quot;,&quot;non-dropping-particle&quot;:&quot;&quot;}],&quot;container-title&quot;:&quot;Obstetrics and gynecology&quot;,&quot;DOI&quot;:&quot;10.1097/AOG.0000000000003452&quot;,&quot;ISSN&quot;:&quot;1873-233X&quot;,&quot;issued&quot;:{&quot;date-parts&quot;:[[2019]]},&quot;page&quot;:&quot;807-813&quot;,&quot;abstract&quot;:&quot;OBJECTIVE: To estimate whether serum etonogestrel concentrations influence bleeding patterns and related side effects in contraceptive implant users.; METHODS: We conducted a prospective cross-sectional study with healthy, reproductive-aged women using etonogestrel implants for 12-36 months. Participants completed a brief questionnaire to assess their current bleeding pattern and any experience of abnormal bleeding with the implant. We then measured serum etonogestrel concentrations. We also reviewed the charts of participants to determine whether a prescription for oral contraceptive pills was ever given for treatment of implant-related bothersome bleeding. We performed multivariable logistic regression to test for associations between serum etonogestrel concentrations and both bleeding patterns and related side effects.; RESULTS: We enrolled 350 women, and 59.4% reported having experienced abnormal bleeding with the contraceptive implant. Only 14.9% of participants reported amenorrhea and 37.7% reported monthly periods. Among participants with reviewable medical records (n=253), roughly 20% had received a prescription for oral contraceptive pills during implant use. Increasing serum etonogestrel concentrations were significantly associated with increasing odds of reporting abnormal bleeding (adjusted odds ratio [aOR] 1.005, P=.015) and increasing odds of having received an oral contraceptive pill prescription (aOR 1.008, P=.002). For every 100 pg/mL increase in serum etonogestrel concentration, contraceptive implant users in this study had 1.6 times the odds of reporting abnormal bleeding and 2.3 times the odds of having received a prescription as treatment for bothersome bleeding.; CONCLUSION: We found both objective and subjective evidence that higher levels of progestin from the contraceptive implant were associated with bleeding side effects experienced by women in this study. Pharmacologic variation may influence the side effects women experience with a variety of hormonal contraceptive methods, in turn affecting patient satisfaction and discontinuation rates.&quot;,&quot;issue&quot;:&quot;4&quot;,&quot;volume&quot;:&quot;134&quot;,&quot;container-title-short&quot;:&quot;&quot;},&quot;isTemporary&quot;:false},{&quot;id&quot;:&quot;380142d7-83bb-377b-addf-44702f3f378f&quot;,&quot;itemData&quot;:{&quot;type&quot;:&quot;article-journal&quot;,&quot;id&quot;:&quot;380142d7-83bb-377b-addf-44702f3f378f&quot;,&quot;title&quot;:&quot;Bleeding profile in users of an etonogestrel sub-dermal implant: effects of anthropometric variables. An observational uncontrolled preliminary study in Italian population.&quot;,&quot;author&quot;:[{&quot;family&quot;:&quot;Carlo&quot;,&quot;given&quot;:&quot;Costantino&quot;,&quot;parse-names&quot;:false,&quot;dropping-particle&quot;:&quot;&quot;,&quot;non-dropping-particle&quot;:&quot;di&quot;},{&quot;family&quot;:&quot;Guida&quot;,&quot;given&quot;:&quot;Maurizio&quot;,&quot;parse-names&quot;:false,&quot;dropping-particle&quot;:&quot;&quot;,&quot;non-dropping-particle&quot;:&quot;&quot;},{&quot;family&quot;:&quot;Rosa&quot;,&quot;given&quot;:&quot;Nicoletta&quot;,&quot;parse-names&quot;:false,&quot;dropping-particle&quot;:&quot;&quot;,&quot;non-dropping-particle&quot;:&quot;de&quot;},{&quot;family&quot;:&quot;Sansone&quot;,&quot;given&quot;:&quot;Anna&quot;,&quot;parse-names&quot;:false,&quot;dropping-particle&quot;:&quot;&quot;,&quot;non-dropping-particle&quot;:&quot;&quot;},{&quot;family&quot;:&quot;Gargano&quot;,&quot;given&quot;:&quot;Virginia&quot;,&quot;parse-names&quot;:false,&quot;dropping-particle&quot;:&quot;&quot;,&quot;non-dropping-particle&quot;:&quot;&quot;},{&quot;family&quot;:&quot;Cagnacci&quot;,&quot;given&quot;:&quot;Angelo&quot;,&quot;parse-names&quot;:false,&quot;dropping-particle&quot;:&quot;&quot;,&quot;non-dropping-particle&quot;:&quot;&quot;},{&quot;family&quot;:&quot;Nappi&quot;,&quot;given&quot;:&quot;Carmine&quot;,&quot;parse-names&quot;:false,&quot;dropping-particle&quot;:&quot;&quot;,&quot;non-dropping-particle&quot;:&quot;&quot;}],&quot;container-title&quot;:&quot;Gynecological endocrinology : the official journal of the International Society of Gynecological Endocrinology&quot;,&quot;container-title-short&quot;:&quot;Gynecol Endocrinol&quot;,&quot;DOI&quot;:&quot;https://dx.doi.org/10.3109/09513590.2015.1018163&quot;,&quot;ISSN&quot;:&quot;1473-0766&quot;,&quot;URL&quot;:&quot;http://ovidsp.ovid.com/ovidweb.cgi?T=JS&amp;PAGE=reference&amp;D=med12&amp;NEWS=N&amp;AN=26213863&quot;,&quot;issued&quot;:{&quot;date-parts&quot;:[[2015]]},&quot;publisher-place&quot;:&quot;England&quot;,&quot;page&quot;:&quot;491-494&quot;,&quot;abstract&quot;:&quot;PURPOSE: The purpose of this study is to evaluate the menstrual profile in users of the etonogestrel (ENG)-releasing implant (Nexplanon R) and the possible correlation with anthropometric variables., METHODS: Ninety-two healthy women, desiring long-term contraception with the ENG implant were enrolled in a prospective observational study. Anthropometric variables were measured at baseline and after 3, 6, 9, and 12 months. Patients recorded daily the occurrence of any bleeding or spotting. The bleeding/spotting pattern was evaluated over consecutive 90-day intervals (\&quot;Reference Periods\&quot; - RPs). Patients who showed a favourable bleeding profile (amenorrhoea, infrequent, or normal bleeding) for 50% or more of the RPs were assigned to group A, while patients with a favourable bleeding profile for less than 50% of the RPs were assigned to group B., RESULTS: Sixty-eight women (79%) were assigned to group A; 18 (21%) to group B. Group B had a lower baseline body mass index (BMI) than group A (24.84 +/- 4.95 kg/m(2) versus 20.75 +/- 4.41 kg/m(2); p &lt; 0.005)., CONCLUSIONS: The ENG sub-dermal implant is a well-tolerated contraceptive method, with a high proportion of women experiencing a favourable bleeding profile. The lower basal BMI in Group B in comparison with Group A may account for the higher percentage of irregular bleeding.&quot;,&quot;issue&quot;:&quot;6&quot;,&quot;volume&quot;:&quot;31&quot;},&quot;isTemporary&quot;:false},{&quot;id&quot;:&quot;2c759d8e-b697-3318-bb66-8b868a7ba503&quot;,&quot;itemData&quot;:{&quot;type&quot;:&quot;article-journal&quot;,&quot;id&quot;:&quot;2c759d8e-b697-3318-bb66-8b868a7ba503&quot;,&quot;title&quot;:&quot;Etonogestrel-Releasing Contraceptive Implant for Postpartum Adolescents: A Randomized Controlled Trial&quot;,&quot;author&quot;:[{&quot;family&quot;:&quot;Bryant&quot;,&quot;given&quot;:&quot;Amy G.&quot;,&quot;parse-names&quot;:false,&quot;dropping-particle&quot;:&quot;&quot;,&quot;non-dropping-particle&quot;:&quot;&quot;},{&quot;family&quot;:&quot;Bauer&quot;,&quot;given&quot;:&quot;Anna E.&quot;,&quot;parse-names&quot;:false,&quot;dropping-particle&quot;:&quot;&quot;,&quot;non-dropping-particle&quot;:&quot;&quot;},{&quot;family&quot;:&quot;Stuart&quot;,&quot;given&quot;:&quot;Gretchen S.&quot;,&quot;parse-names&quot;:false,&quot;dropping-particle&quot;:&quot;&quot;,&quot;non-dropping-particle&quot;:&quot;&quot;},{&quot;family&quot;:&quot;Levi&quot;,&quot;given&quot;:&quot;Erika E.&quot;,&quot;parse-names&quot;:false,&quot;dropping-particle&quot;:&quot;&quot;,&quot;non-dropping-particle&quot;:&quot;&quot;},{&quot;family&quot;:&quot;Zerden&quot;,&quot;given&quot;:&quot;Matthew L.&quot;,&quot;parse-names&quot;:false,&quot;dropping-particle&quot;:&quot;&quot;,&quot;non-dropping-particle&quot;:&quot;&quot;},{&quot;family&quot;:&quot;Danvers&quot;,&quot;given&quot;:&quot;Antoinette&quot;,&quot;parse-names&quot;:false,&quot;dropping-particle&quot;:&quot;&quot;,&quot;non-dropping-particle&quot;:&quot;&quot;},{&quot;family&quot;:&quot;Garrett&quot;,&quot;given&quot;:&quot;Joanne M.&quot;,&quot;parse-names&quot;:false,&quot;dropping-particle&quot;:&quot;&quot;,&quot;non-dropping-particle&quot;:&quot;&quot;}],&quot;container-title&quot;:&quot;Journal of Pediatric and Adolescent Gynecology&quot;,&quot;container-title-short&quot;:&quot;J Pediatr Adolesc Gynecol&quot;,&quot;accessed&quot;:{&quot;date-parts&quot;:[[2021,8,5]]},&quot;DOI&quot;:&quot;10.1016/j.jpag.2016.08.003&quot;,&quot;ISSN&quot;:&quot;18734332&quot;,&quot;PMID&quot;:&quot;27561981&quot;,&quot;issued&quot;:{&quot;date-parts&quot;:[[2017,6,1]]},&quot;page&quot;:&quot;389-394&quot;,&quot;abstract&quot;:&quot;Study Objective To compare immediate postpartum insertion of the contraceptive implant to placement at the 6-week postpartum visit among adolescent and young women. Design Non-blinded, randomized controlled trial. Setting and Participants Postpartum adolescents and young women ages 14-24 years who delivered at an academic tertiary care hospital serving rural and urban populations in North Carolina. Interventions Placement of an etonogestrel-releasing contraceptive implant before leaving the hospital postpartum, or at the 4-6 week postpartum visit. Main Outcome Measures Contraceptive implant use at 12 months postpartum. Results Ninety-six participants were randomized into the trial. Data regarding use at 12 months were available for 64 participants, 37 in the immediate group and 27 in the 6-week group. There was no difference in use at 12 months between the immediate group and the 6-week group (30 of 37, 81% vs 21 of 27, 78%; P =.75). At 3 months, the immediate group was more likely to have the implant in place (34 of 37, 92% vs 19 of 27, 70%; P =.02). Conclusion Placing the contraceptive implant in the immediate postpartum period results in a higher rate of use at 3 months postpartum and appears to have similar use rates at 12 months compared with 6-week postpartum placement. Providing contraceptive implants to adolescents before hospital discharge takes advantage of access to care, increases the likelihood of effective contraception in the early postpartum period, appears to have no adverse effects on breastfeeding, and might lead to increased utilization at 1 year postpartum.&quot;,&quot;publisher&quot;:&quot;Elsevier&quot;,&quot;issue&quot;:&quot;3&quot;,&quot;volume&quot;:&quot;30&quot;},&quot;isTemporary&quot;:false}]},{&quot;citationID&quot;:&quot;MENDELEY_CITATION_2dc8a306-4a99-4c5f-afc4-9f512c16e61a&quot;,&quot;properties&quot;:{&quot;noteIndex&quot;:0},&quot;isEdited&quot;:false,&quot;manualOverride&quot;:{&quot;isManuallyOverridden&quot;:false,&quot;citeprocText&quot;:&quot;&lt;sup&gt;11,12,14,17,18,21&lt;/sup&gt;&quot;,&quot;manualOverrideText&quot;:&quot;&quot;},&quot;citationTag&quot;:&quot;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&quot;,&quot;citationItems&quot;:[{&quot;id&quot;:&quot;1210bbc3-3fc7-3580-a40a-8889e4332d2d&quot;,&quot;itemData&quot;:{&quot;type&quot;:&quot;article-journal&quot;,&quot;id&quot;:&quot;1210bbc3-3fc7-3580-a40a-8889e4332d2d&quot;,&quot;title&quot;:&quot;The Etonogestrel Implant in Adolescents: Factors Associated With Removal for Bothersome Bleeding in the First Year After Insertion&quot;,&quot;author&quot;:[{&quot;family&quot;:&quot;Green&quot;,&quot;given&quot;:&quot;Sarah&quot;,&quot;parse-names&quot;:false,&quot;dropping-particle&quot;:&quot;&quot;,&quot;non-dropping-particle&quot;:&quot;&quot;},{&quot;family&quot;:&quot;Sheeder&quot;,&quot;given&quot;:&quot;Jeanelle&quot;,&quot;parse-names&quot;:false,&quot;dropping-particle&quot;:&quot;&quot;,&quot;non-dropping-particle&quot;:&quot;&quot;},{&quot;family&quot;:&quot;Richards&quot;,&quot;given&quot;:&quot;Molly&quot;,&quot;parse-names&quot;:false,&quot;dropping-particle&quot;:&quot;&quot;,&quot;non-dropping-particle&quot;:&quot;&quot;}],&quot;container-title&quot;:&quot;Journal of Pediatric and Adolescent Gynecology&quot;,&quot;accessed&quot;:{&quot;date-parts&quot;:[[2021,10,15]]},&quot;DOI&quot;:&quot;10.1016/j.jpag.2021.05.011&quot;,&quot;ISSN&quot;:&quot;18734332&quot;,&quot;PMID&quot;:&quot;34089858&quot;,&quot;issued&quot;:{&quot;date-parts&quot;:[[2021,6,2]]},&quot;page&quot;:&quot;825-831&quot;,&quot;abstract&quot;:&quot;Study Objective: Temporizing measures such as hormonal pills can temporarily improve the side effect of breakthrough bleeding in individuals using the etonogestrel implant. The aims of this study were to determine demographic factors that are associated with bothersome bleeding and to evaluate the impact of prescribing temporizing measures on implant continuation. Design: Retrospective chart review. Setting: The research was conducted in an adolescent medicine primary and specialty care clinic, an adolescent family planning clinic, and a clinic that cares for parenting adolescents. Participants: A chart review was conducted on 1200 patients aged 12-24 years who received the implant in 2016. Interventions and Main Outcome Measures: The primary outcome measure was removal of the implant within the first year of use. We followed each patient for 1 year to determine rates of removal, reasons for removal, and temporizing measures prescribed for bleeding. Results: Younger age and lower body mass index were associated with reporting bothersome vaginal bleeding. Patients who were nulliparous or had bothersome bleeding were more likely to have the implant removed in the first year. Patients who received a temporizing measure for bleeding were more likely to retain the implant for 1 year than were those who did not receive one (67.1% vs 40%, P &lt;.001). Conclusions: Some patients are more likely to report concerns with bleeding or to have the implant removed in the first year after insertion. Prescribing temporizing measures to control bothersome vaginal bleeding may decrease rates of removal in the first year.&quot;,&quot;publisher&quot;:&quot;Elsevier&quot;,&quot;issue&quot;:&quot;6&quot;,&quot;volume&quot;:&quot;34&quot;,&quot;container-title-short&quot;:&quot;J Pediatr Adolesc Gynecol&quot;},&quot;isTemporary&quot;:false},{&quot;id&quot;:&quot;76263c45-b295-32f1-acaf-d24fdf5fbca9&quot;,&quot;itemData&quot;:{&quot;type&quot;:&quot;article-journal&quot;,&quot;id&quot;:&quot;76263c45-b295-32f1-acaf-d24fdf5fbca9&quot;,&quot;title&quot;:&quot;Bleeding related to etonogestrel subdermal implant in a US population&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Bury&quot;,&quot;given&quot;:&quot;Jessica E.&quot;,&quot;parse-names&quot;:false,&quot;dropping-particle&quot;:&quot;&quot;,&quot;non-dropping-particle&quot;:&quot;&quot;}],&quot;container-title&quot;:&quot;Contraception&quot;,&quot;accessed&quot;:{&quot;date-parts&quot;:[[2021,7,13]]},&quot;DOI&quot;:&quot;10.1016/j.contraception.2010.09.012&quot;,&quot;ISSN&quot;:&quot;00107824&quot;,&quot;PMID&quot;:&quot;21477684&quot;,&quot;issued&quot;:{&quot;date-parts&quot;:[[2011,5,1]]},&quot;page&quot;:&quot;426-430&quot;,&quot;abstract&quot;:&quot;Background: The etonogestrel subdermal implant received US Food and Drug Administration approval in 2006. Menstrual changes represent a common reason why recipients of this implant request early implant removal. Study Design: Retrospective review of medical records of 155 patients with placement of this implant at Mayo Clinic in Rochester, Minnesota, and medical literature review. Results: In 151 patients (97.4%), this implant was placed for contraception. Sixty-four patients (41.3%) contacted a health care provider about implant-related issues after insertion, including 39 (25.2%) for abnormal bleeding. Mean body mass index (BMI) was 28.5, higher than prior studies of implant-related bleeding. Implant removal rate was 25.2% (mean interval, 9.8 months), with 14.8% requesting removal for bleeding changes. No insertion or postinsertion complications or contraceptive failures were found. Conclusions: Age, race, BMI, parity, prior contraception method, and postpartum and breastfeeding status did not predict bleeding or removal for bleeding risk. Removal rates were higher for amenorrhea, occasional spotting or bleeding, and regular menses than for prolonged or continuous bleeding. © 2011 Elsevier Inc. All rights reserved.&quot;,&quot;publisher&quot;:&quot;Elsevier&quot;,&quot;issue&quot;:&quot;5&quot;,&quot;volume&quot;:&quot;83&quot;,&quot;container-title-short&quot;:&quot;Contraception&quot;},&quot;isTemporary&quot;:false},{&quot;id&quot;:&quot;380142d7-83bb-377b-addf-44702f3f378f&quot;,&quot;itemData&quot;:{&quot;type&quot;:&quot;article-journal&quot;,&quot;id&quot;:&quot;380142d7-83bb-377b-addf-44702f3f378f&quot;,&quot;title&quot;:&quot;Bleeding profile in users of an etonogestrel sub-dermal implant: effects of anthropometric variables. An observational uncontrolled preliminary study in Italian population.&quot;,&quot;author&quot;:[{&quot;family&quot;:&quot;Carlo&quot;,&quot;given&quot;:&quot;Costantino&quot;,&quot;parse-names&quot;:false,&quot;dropping-particle&quot;:&quot;&quot;,&quot;non-dropping-particle&quot;:&quot;di&quot;},{&quot;family&quot;:&quot;Guida&quot;,&quot;given&quot;:&quot;Maurizio&quot;,&quot;parse-names&quot;:false,&quot;dropping-particle&quot;:&quot;&quot;,&quot;non-dropping-particle&quot;:&quot;&quot;},{&quot;family&quot;:&quot;Rosa&quot;,&quot;given&quot;:&quot;Nicoletta&quot;,&quot;parse-names&quot;:false,&quot;dropping-particle&quot;:&quot;&quot;,&quot;non-dropping-particle&quot;:&quot;de&quot;},{&quot;family&quot;:&quot;Sansone&quot;,&quot;given&quot;:&quot;Anna&quot;,&quot;parse-names&quot;:false,&quot;dropping-particle&quot;:&quot;&quot;,&quot;non-dropping-particle&quot;:&quot;&quot;},{&quot;family&quot;:&quot;Gargano&quot;,&quot;given&quot;:&quot;Virginia&quot;,&quot;parse-names&quot;:false,&quot;dropping-particle&quot;:&quot;&quot;,&quot;non-dropping-particle&quot;:&quot;&quot;},{&quot;family&quot;:&quot;Cagnacci&quot;,&quot;given&quot;:&quot;Angelo&quot;,&quot;parse-names&quot;:false,&quot;dropping-particle&quot;:&quot;&quot;,&quot;non-dropping-particle&quot;:&quot;&quot;},{&quot;family&quot;:&quot;Nappi&quot;,&quot;given&quot;:&quot;Carmine&quot;,&quot;parse-names&quot;:false,&quot;dropping-particle&quot;:&quot;&quot;,&quot;non-dropping-particle&quot;:&quot;&quot;}],&quot;container-title&quot;:&quot;Gynecological endocrinology : the official journal of the International Society of Gynecological Endocrinology&quot;,&quot;DOI&quot;:&quot;https://dx.doi.org/10.3109/09513590.2015.1018163&quot;,&quot;ISSN&quot;:&quot;1473-0766&quot;,&quot;URL&quot;:&quot;http://ovidsp.ovid.com/ovidweb.cgi?T=JS&amp;PAGE=reference&amp;D=med12&amp;NEWS=N&amp;AN=26213863&quot;,&quot;issued&quot;:{&quot;date-parts&quot;:[[2015]]},&quot;publisher-place&quot;:&quot;England&quot;,&quot;page&quot;:&quot;491-494&quot;,&quot;abstract&quot;:&quot;PURPOSE: The purpose of this study is to evaluate the menstrual profile in users of the etonogestrel (ENG)-releasing implant (Nexplanon R) and the possible correlation with anthropometric variables., METHODS: Ninety-two healthy women, desiring long-term contraception with the ENG implant were enrolled in a prospective observational study. Anthropometric variables were measured at baseline and after 3, 6, 9, and 12 months. Patients recorded daily the occurrence of any bleeding or spotting. The bleeding/spotting pattern was evaluated over consecutive 90-day intervals (\&quot;Reference Periods\&quot; - RPs). Patients who showed a favourable bleeding profile (amenorrhoea, infrequent, or normal bleeding) for 50% or more of the RPs were assigned to group A, while patients with a favourable bleeding profile for less than 50% of the RPs were assigned to group B., RESULTS: Sixty-eight women (79%) were assigned to group A; 18 (21%) to group B. Group B had a lower baseline body mass index (BMI) than group A (24.84 +/- 4.95 kg/m(2) versus 20.75 +/- 4.41 kg/m(2); p &lt; 0.005)., CONCLUSIONS: The ENG sub-dermal implant is a well-tolerated contraceptive method, with a high proportion of women experiencing a favourable bleeding profile. The lower basal BMI in Group B in comparison with Group A may account for the higher percentage of irregular bleeding.&quot;,&quot;issue&quot;:&quot;6&quot;,&quot;volume&quot;:&quot;31&quot;,&quot;container-title-short&quot;:&quot;Gynecol Endocrinol&quot;},&quot;isTemporary&quot;:false},{&quot;id&quot;:&quot;0e8f222f-50f8-33d5-ac88-aa3ca8dc2067&quot;,&quot;itemData&quot;:{&quot;type&quot;:&quot;article-journal&quot;,&quot;id&quot;:&quot;0e8f222f-50f8-33d5-ac88-aa3ca8dc2067&quot;,&quot;title&quot;:&quot;Relationship Between Etonogestrel Concentrations and Bleeding Patterns in Contraceptive Implant Users.&quot;,&quot;author&quot;:[{&quot;family&quot;:&quot;Lazorwitz&quot;,&quot;given&quot;:&quot;Aaron&quot;,&quot;parse-names&quot;:false,&quot;dropping-particle&quot;:&quot;&quot;,&quot;non-dropping-particle&quot;:&quot;&quot;},{&quot;family&quot;:&quot;Aquilante&quot;,&quot;given&quot;:&quot;Christina L&quot;,&quot;parse-names&quot;:false,&quot;dropping-particle&quot;:&quot;&quot;,&quot;non-dropping-particle&quot;:&quot;&quot;},{&quot;family&quot;:&quot;Dindinger&quot;,&quot;given&quot;:&quot;Eva&quot;,&quot;parse-names&quot;:false,&quot;dropping-particle&quot;:&quot;&quot;,&quot;non-dropping-particle&quot;:&quot;&quot;},{&quot;family&quot;:&quot;Harrison&quot;,&quot;given&quot;:&quot;Margaret&quot;,&quot;parse-names&quot;:false,&quot;dropping-particle&quot;:&quot;&quot;,&quot;non-dropping-particle&quot;:&quot;&quot;},{&quot;family&quot;:&quot;Sheeder&quot;,&quot;given&quot;:&quot;Jeanelle&quot;,&quot;parse-names&quot;:false,&quot;dropping-particle&quot;:&quot;&quot;,&quot;non-dropping-particle&quot;:&quot;&quot;},{&quot;family&quot;:&quot;Teal&quot;,&quot;given&quot;:&quot;Stephanie&quot;,&quot;parse-names&quot;:false,&quot;dropping-particle&quot;:&quot;&quot;,&quot;non-dropping-particle&quot;:&quot;&quot;}],&quot;container-title&quot;:&quot;Obstetrics and gynecology&quot;,&quot;DOI&quot;:&quot;10.1097/AOG.0000000000003452&quot;,&quot;ISSN&quot;:&quot;1873-233X&quot;,&quot;issued&quot;:{&quot;date-parts&quot;:[[2019]]},&quot;page&quot;:&quot;807-813&quot;,&quot;abstract&quot;:&quot;OBJECTIVE: To estimate whether serum etonogestrel concentrations influence bleeding patterns and related side effects in contraceptive implant users.; METHODS: We conducted a prospective cross-sectional study with healthy, reproductive-aged women using etonogestrel implants for 12-36 months. Participants completed a brief questionnaire to assess their current bleeding pattern and any experience of abnormal bleeding with the implant. We then measured serum etonogestrel concentrations. We also reviewed the charts of participants to determine whether a prescription for oral contraceptive pills was ever given for treatment of implant-related bothersome bleeding. We performed multivariable logistic regression to test for associations between serum etonogestrel concentrations and both bleeding patterns and related side effects.; RESULTS: We enrolled 350 women, and 59.4% reported having experienced abnormal bleeding with the contraceptive implant. Only 14.9% of participants reported amenorrhea and 37.7% reported monthly periods. Among participants with reviewable medical records (n=253), roughly 20% had received a prescription for oral contraceptive pills during implant use. Increasing serum etonogestrel concentrations were significantly associated with increasing odds of reporting abnormal bleeding (adjusted odds ratio [aOR] 1.005, P=.015) and increasing odds of having received an oral contraceptive pill prescription (aOR 1.008, P=.002). For every 100 pg/mL increase in serum etonogestrel concentration, contraceptive implant users in this study had 1.6 times the odds of reporting abnormal bleeding and 2.3 times the odds of having received a prescription as treatment for bothersome bleeding.; CONCLUSION: We found both objective and subjective evidence that higher levels of progestin from the contraceptive implant were associated with bleeding side effects experienced by women in this study. Pharmacologic variation may influence the side effects women experience with a variety of hormonal contraceptive methods, in turn affecting patient satisfaction and discontinuation rates.&quot;,&quot;issue&quot;:&quot;4&quot;,&quot;volume&quot;:&quot;134&quot;,&quot;container-title-short&quot;:&quot;&quot;},&quot;isTemporary&quot;:false},{&quot;id&quot;:&quot;5fce5b6f-32f1-3940-849e-7df80957f7ac&quot;,&quot;itemData&quot;:{&quot;type&quot;:&quot;article-journal&quot;,&quot;id&quot;:&quot;5fce5b6f-32f1-3940-849e-7df80957f7ac&quot;,&quot;title&quot;:&quot;Etonogestrel Implants in Adolescents: Experience, Satisfaction, and Continuation.&quot;,&quot;author&quot;:[{&quot;family&quot;:&quot;Obijuru&quot;,&quot;given&quot;:&quot;Laura&quot;,&quot;parse-names&quot;:false,&quot;dropping-particle&quot;:&quot;&quot;,&quot;non-dropping-particle&quot;:&quot;&quot;},{&quot;family&quot;:&quot;Bumpus&quot;,&quot;given&quot;:&quot;Suzanne&quot;,&quot;parse-names&quot;:false,&quot;dropping-particle&quot;:&quot;&quot;,&quot;non-dropping-particle&quot;:&quot;&quot;},{&quot;family&quot;:&quot;Auinger&quot;,&quot;given&quot;:&quot;Peggy&quot;,&quot;parse-names&quot;:false,&quot;dropping-particle&quot;:&quot;&quot;,&quot;non-dropping-particle&quot;:&quot;&quot;},{&quot;family&quot;:&quot;Baldwin&quot;,&quot;given&quot;:&quot;Constance D&quot;,&quot;parse-names&quot;:false,&quot;dropping-particle&quot;:&quot;&quot;,&quot;non-dropping-particle&quot;:&quot;&quot;}],&quot;container-title&quot;:&quot;The Journal of adolescent health : official publication of the Society for Adolescent Medicine&quot;,&quot;DOI&quot;:&quot;10.1016/j.jadohealth.2015.10.254&quot;,&quot;ISSN&quot;:&quot;1879-1972&quot;,&quot;issued&quot;:{&quot;date-parts&quot;:[[2016]]},&quot;page&quot;:&quot;284-289&quot;,&quot;abstract&quot;:&quot;PURPOSE: Few studies have evaluated the use of etonogestrel subdermal implants (ESI) by U.S. adolescents. We assessed several factors, including continuation rates, the association of implant removal with postimplant management of nuisance bleeding, and the relation between bleeding and body mass index.; METHODS: We reviewed 116 charts from all adolescent females with ESI placement in our adolescent medicine clinic from January 2010 to August 2013. Data were obtained from follow-up encounters up to 36months after insertion.; RESULTS: Of the 116 adolescents, 94% were nulliparous. Follow-up data were available for 81% (n=94). Early ESI removal was defined as removal &lt;32months. ESI continuation rates at 12, 24, and 32months were 78%, 50%, and 40%, respectively; this represents an early removal rate of 35% (33 of 94). Nuisance bleeding occurred in 48% (45 of 94). Of those complaining of bleeding, 63% (25of 40) received medication management. Resolution of bleeding occurred in 25% of those in the early removal group versus 15% in the full retention group. Early implant removal due to nuisance bleeding occurred in 18% (17 of 94). There was no significant association between body mass index, nuisance bleeding, and early ESI removal.; CONCLUSIONS: Implant continuation rates were quite high at 12 and 24months, with 40% of patients reaching 32months retention, providing a significant period of pregnancy prevention. Treatments for nuisance bleeding were often not prescribed and when they were, medication regimens varied among providers. An evidence-based protocol for medication management, combined with more routine use of appropriate medications and preventive or long-term therapies, may help improve continuation of ESI. Copyright © 2016 Society for Adolescent Health and Medicine. Published by Elsevier Inc. All rights reserved.&quot;,&quot;issue&quot;:&quot;3&quot;,&quot;volume&quot;:&quot;58&quot;,&quot;container-title-short&quot;:&quot;J Adolesc Health&quot;},&quot;isTemporary&quot;:false},{&quot;id&quot;:&quot;737ad7ad-a8dd-3e84-91c3-fd848eacc248&quot;,&quot;itemData&quot;:{&quot;type&quot;:&quot;paper-conference&quot;,&quot;id&quot;:&quot;737ad7ad-a8dd-3e84-91c3-fd848eacc248&quot;,&quot;title&quot;:&quot;Association of body mass index with removal of etonogestrel subdermal implant&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Fleming-Harvey&quot;,&quot;given&quot;:&quot;Jennifer&quot;,&quot;parse-names&quot;:false,&quot;dropping-particle&quot;:&quot;&quot;,&quot;non-dropping-particle&quot;:&quot;&quot;},{&quot;family&quot;:&quot;Drozdowicz&quot;,&quot;given&quot;:&quot;Linda B.&quot;,&quot;parse-names&quot;:false,&quot;dropping-particle&quot;:&quot;&quot;,&quot;non-dropping-particle&quot;:&quot;&quot;},{&quot;family&quot;:&quot;Weaver&quot;,&quot;given&quot;:&quot;Amy L.&quot;,&quot;parse-names&quot;:false,&quot;dropping-particle&quot;:&quot;&quot;,&quot;non-dropping-particle&quot;:&quot;&quot;}],&quot;container-title&quot;:&quot;Contraception&quot;,&quot;accessed&quot;:{&quot;date-parts&quot;:[[2020,11,19]]},&quot;DOI&quot;:&quot;10.1016/j.contraception.2012.08.001&quot;,&quot;ISSN&quot;:&quot;00107824&quot;,&quot;PMID&quot;:&quot;22959901&quot;,&quot;issued&quot;:{&quot;date-parts&quot;:[[2013,3,1]]},&quot;page&quot;:&quot;370-374&quot;,&quot;abstract&quot;:&quot;Background: Bleeding irregularities represent the most common etonogestrel subdermal implant (ESI) removal indication. Study Design: ESI placements (n= 304) from June 2007 to April 2011 were grouped by removal indications. Group characteristics were compared using one-way analysis of variance, Kruskal-Wallis and χ2 test. Results: Of 304 insertions, 30.6% reported irregular bleeding. Removal indications included bleeding (Group 1, n= 50), side effects (Group 2, n= 17) and desired pregnancy/no need (Group 3, n= 25). Group 4 kept (n= 198) or reinserted (n= 14) ESI. Median body mass index was lower for Group 1 compared to other groups (p=.012). Group 3 was older than Group 1 or 4 (p=.021), and more likely parous (p&lt;.001) and postpartum (p=.001) than other groups. Lactational placement was more common in Group 3 than 4 (p&lt;.001). Obese women were 2.6 times less likely to remove ESI for bleeding vs. normal-weight or overweight women (95% confidence interval, 1.2-5.7; p=.014). Conclusions: After adjusting for age and parity, obese women were less likely to have ESI removal for bleeding. © 2013 Elsevier Inc. All rights reserved.&quot;,&quot;publisher&quot;:&quot;Elsevier&quot;,&quot;issue&quot;:&quot;3&quot;,&quot;volume&quot;:&quot;87&quot;,&quot;container-title-short&quot;:&quot;Contraception&quot;},&quot;isTemporary&quot;:false}]},{&quot;citationID&quot;:&quot;MENDELEY_CITATION_c0888b2c-342e-4f98-b09e-e01aafe443e8&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YzA4ODhiMmMtMzQyZS00Zjk4LWIwOWUtZTAxYWFmZTQ0M2U4IiwicHJvcGVydGllcyI6eyJub3RlSW5kZXgiOjB9LCJpc0VkaXRlZCI6ZmFsc2UsIm1hbnVhbE92ZXJyaWRlIjp7ImlzTWFudWFsbHlPdmVycmlkZGVuIjpmYWxzZSwiY2l0ZXByb2NUZXh0IjoiPHN1cD4xMTwvc3VwPiIsIm1hbnVhbE92ZXJyaWRlVGV4dCI6IiJ9LCJjaXRhdGlvbkl0ZW1zIjpb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&quot;,&quot;citationItems&quot;:[{&quot;id&quot;:&quot;737ad7ad-a8dd-3e84-91c3-fd848eacc248&quot;,&quot;itemData&quot;:{&quot;type&quot;:&quot;paper-conference&quot;,&quot;id&quot;:&quot;737ad7ad-a8dd-3e84-91c3-fd848eacc248&quot;,&quot;title&quot;:&quot;Association of body mass index with removal of etonogestrel subdermal implant&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Fleming-Harvey&quot;,&quot;given&quot;:&quot;Jennifer&quot;,&quot;parse-names&quot;:false,&quot;dropping-particle&quot;:&quot;&quot;,&quot;non-dropping-particle&quot;:&quot;&quot;},{&quot;family&quot;:&quot;Drozdowicz&quot;,&quot;given&quot;:&quot;Linda B.&quot;,&quot;parse-names&quot;:false,&quot;dropping-particle&quot;:&quot;&quot;,&quot;non-dropping-particle&quot;:&quot;&quot;},{&quot;family&quot;:&quot;Weaver&quot;,&quot;given&quot;:&quot;Amy L.&quot;,&quot;parse-names&quot;:false,&quot;dropping-particle&quot;:&quot;&quot;,&quot;non-dropping-particle&quot;:&quot;&quot;}],&quot;container-title&quot;:&quot;Contraception&quot;,&quot;accessed&quot;:{&quot;date-parts&quot;:[[2020,11,19]]},&quot;DOI&quot;:&quot;10.1016/j.contraception.2012.08.001&quot;,&quot;ISSN&quot;:&quot;00107824&quot;,&quot;PMID&quot;:&quot;22959901&quot;,&quot;issued&quot;:{&quot;date-parts&quot;:[[2013,3,1]]},&quot;page&quot;:&quot;370-374&quot;,&quot;abstract&quot;:&quot;Background: Bleeding irregularities represent the most common etonogestrel subdermal implant (ESI) removal indication. Study Design: ESI placements (n= 304) from June 2007 to April 2011 were grouped by removal indications. Group characteristics were compared using one-way analysis of variance, Kruskal-Wallis and χ2 test. Results: Of 304 insertions, 30.6% reported irregular bleeding. Removal indications included bleeding (Group 1, n= 50), side effects (Group 2, n= 17) and desired pregnancy/no need (Group 3, n= 25). Group 4 kept (n= 198) or reinserted (n= 14) ESI. Median body mass index was lower for Group 1 compared to other groups (p=.012). Group 3 was older than Group 1 or 4 (p=.021), and more likely parous (p&lt;.001) and postpartum (p=.001) than other groups. Lactational placement was more common in Group 3 than 4 (p&lt;.001). Obese women were 2.6 times less likely to remove ESI for bleeding vs. normal-weight or overweight women (95% confidence interval, 1.2-5.7; p=.014). Conclusions: After adjusting for age and parity, obese women were less likely to have ESI removal for bleeding. © 2013 Elsevier Inc. All rights reserved.&quot;,&quot;publisher&quot;:&quot;Elsevier&quot;,&quot;issue&quot;:&quot;3&quot;,&quot;volume&quot;:&quot;87&quot;,&quot;container-title-short&quot;:&quot;Contraception&quot;},&quot;isTemporary&quot;:false}]},{&quot;citationID&quot;:&quot;MENDELEY_CITATION_7f943290-74f1-4461-b3a7-c15b60d1432e&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&quot;,&quot;citationItems&quot;:[{&quot;id&quot;:&quot;380142d7-83bb-377b-addf-44702f3f378f&quot;,&quot;itemData&quot;:{&quot;type&quot;:&quot;article-journal&quot;,&quot;id&quot;:&quot;380142d7-83bb-377b-addf-44702f3f378f&quot;,&quot;title&quot;:&quot;Bleeding profile in users of an etonogestrel sub-dermal implant: effects of anthropometric variables. An observational uncontrolled preliminary study in Italian population.&quot;,&quot;author&quot;:[{&quot;family&quot;:&quot;Carlo&quot;,&quot;given&quot;:&quot;Costantino&quot;,&quot;parse-names&quot;:false,&quot;dropping-particle&quot;:&quot;&quot;,&quot;non-dropping-particle&quot;:&quot;di&quot;},{&quot;family&quot;:&quot;Guida&quot;,&quot;given&quot;:&quot;Maurizio&quot;,&quot;parse-names&quot;:false,&quot;dropping-particle&quot;:&quot;&quot;,&quot;non-dropping-particle&quot;:&quot;&quot;},{&quot;family&quot;:&quot;Rosa&quot;,&quot;given&quot;:&quot;Nicoletta&quot;,&quot;parse-names&quot;:false,&quot;dropping-particle&quot;:&quot;&quot;,&quot;non-dropping-particle&quot;:&quot;de&quot;},{&quot;family&quot;:&quot;Sansone&quot;,&quot;given&quot;:&quot;Anna&quot;,&quot;parse-names&quot;:false,&quot;dropping-particle&quot;:&quot;&quot;,&quot;non-dropping-particle&quot;:&quot;&quot;},{&quot;family&quot;:&quot;Gargano&quot;,&quot;given&quot;:&quot;Virginia&quot;,&quot;parse-names&quot;:false,&quot;dropping-particle&quot;:&quot;&quot;,&quot;non-dropping-particle&quot;:&quot;&quot;},{&quot;family&quot;:&quot;Cagnacci&quot;,&quot;given&quot;:&quot;Angelo&quot;,&quot;parse-names&quot;:false,&quot;dropping-particle&quot;:&quot;&quot;,&quot;non-dropping-particle&quot;:&quot;&quot;},{&quot;family&quot;:&quot;Nappi&quot;,&quot;given&quot;:&quot;Carmine&quot;,&quot;parse-names&quot;:false,&quot;dropping-particle&quot;:&quot;&quot;,&quot;non-dropping-particle&quot;:&quot;&quot;}],&quot;container-title&quot;:&quot;Gynecological endocrinology : the official journal of the International Society of Gynecological Endocrinology&quot;,&quot;container-title-short&quot;:&quot;Gynecol Endocrinol&quot;,&quot;DOI&quot;:&quot;https://dx.doi.org/10.3109/09513590.2015.1018163&quot;,&quot;ISSN&quot;:&quot;1473-0766&quot;,&quot;URL&quot;:&quot;http://ovidsp.ovid.com/ovidweb.cgi?T=JS&amp;PAGE=reference&amp;D=med12&amp;NEWS=N&amp;AN=26213863&quot;,&quot;issued&quot;:{&quot;date-parts&quot;:[[2015]]},&quot;publisher-place&quot;:&quot;England&quot;,&quot;page&quot;:&quot;491-494&quot;,&quot;abstract&quot;:&quot;PURPOSE: The purpose of this study is to evaluate the menstrual profile in users of the etonogestrel (ENG)-releasing implant (Nexplanon R) and the possible correlation with anthropometric variables., METHODS: Ninety-two healthy women, desiring long-term contraception with the ENG implant were enrolled in a prospective observational study. Anthropometric variables were measured at baseline and after 3, 6, 9, and 12 months. Patients recorded daily the occurrence of any bleeding or spotting. The bleeding/spotting pattern was evaluated over consecutive 90-day intervals (\&quot;Reference Periods\&quot; - RPs). Patients who showed a favourable bleeding profile (amenorrhoea, infrequent, or normal bleeding) for 50% or more of the RPs were assigned to group A, while patients with a favourable bleeding profile for less than 50% of the RPs were assigned to group B., RESULTS: Sixty-eight women (79%) were assigned to group A; 18 (21%) to group B. Group B had a lower baseline body mass index (BMI) than group A (24.84 +/- 4.95 kg/m(2) versus 20.75 +/- 4.41 kg/m(2); p &lt; 0.005)., CONCLUSIONS: The ENG sub-dermal implant is a well-tolerated contraceptive method, with a high proportion of women experiencing a favourable bleeding profile. The lower basal BMI in Group B in comparison with Group A may account for the higher percentage of irregular bleeding.&quot;,&quot;issue&quot;:&quot;6&quot;,&quot;volume&quot;:&quot;31&quot;},&quot;isTemporary&quot;:false}]},{&quot;citationID&quot;:&quot;MENDELEY_CITATION_7e53dfdb-7d08-4aa6-ab58-74b55a608ac2&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&quot;,&quot;citationItems&quot;:[{&quot;id&quot;:&quot;25dc5671-5dfc-3f8e-bc8b-7784f3b5e59b&quot;,&quot;itemData&quot;:{&quot;type&quot;:&quot;article-journal&quot;,&quot;id&quot;:&quot;25dc5671-5dfc-3f8e-bc8b-7784f3b5e59b&quot;,&quot;title&quot;:&quot;The analysis of vaginal bleeding patterns induced by fertility regulating methods&quot;,&quot;author&quot;:[{&quot;family&quot;:&quot;Belsey&quot;,&quot;given&quot;:&quot;Elizabeth M.&quot;,&quot;parse-names&quot;:false,&quot;dropping-particle&quot;:&quot;&quot;,&quot;non-dropping-particle&quot;:&quot;&quot;},{&quot;family&quot;:&quot;Machines&quot;,&quot;given&quot;:&quot;David&quot;,&quot;parse-names&quot;:false,&quot;dropping-particle&quot;:&quot;&quot;,&quot;non-dropping-particle&quot;:&quot;&quot;},{&quot;family&quot;:&quot;D'Arcangues&quot;,&quot;given&quot;:&quot;Catherine&quot;,&quot;parse-names&quot;:false,&quot;dropping-particle&quot;:&quot;&quot;,&quot;non-dropping-particle&quot;:&quot;&quot;}],&quot;container-title&quot;:&quot;Contraception&quot;,&quot;container-title-short&quot;:&quot;Contraception&quot;,&quot;DOI&quot;:&quot;10.1016/0010-7824(86)90006-5&quot;,&quot;ISSN&quot;:&quot;00107824&quot;,&quot;PMID&quot;:&quot;3539509&quot;,&quot;issued&quot;:{&quot;date-parts&quot;:[[1986]]},&quot;page&quot;:&quot;253-260&quot;,&quot;abstract&quot;:&quot;Contraceptive methods often induce disturbances in vaginal bleeding patterns which are the main reason for women to discontinue method use. Knowledge of these changes is essential for effective counselling and product development and necessitates adequate methods of collection and analysis of vaginal bleeding data. These issues were reviewed by clinicians, medical statisticians and computer analysts during several consultations organized by the World Health Organization Special Programme of Research, Development and Research Training in Human Reproduction and their discussions are summarized in this paper. Recommendations are made on the use of menstrual diary cards for data collection. It is suggested that the analysis of menstrual patterns be based on the reference period method developed by Rodriguez et al. in 1976 to which several modifications in terminology and choice of summary statistics are proposed. While these are presented as the minimum required for the comparability of studies, other points of analysis are identified which need further study, in an attempt to stimulate research in this field by other investigators. © 1986.&quot;,&quot;issue&quot;:&quot;3&quot;,&quot;volume&quot;:&quot;34&quot;},&quot;isTemporary&quot;:false}]},{&quot;citationID&quot;:&quot;MENDELEY_CITATION_fe2671cb-647c-461b-97d0-7d2c4ec860c2&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&quot;,&quot;citationItems&quot;:[{&quot;id&quot;:&quot;380142d7-83bb-377b-addf-44702f3f378f&quot;,&quot;itemData&quot;:{&quot;type&quot;:&quot;article-journal&quot;,&quot;id&quot;:&quot;380142d7-83bb-377b-addf-44702f3f378f&quot;,&quot;title&quot;:&quot;Bleeding profile in users of an etonogestrel sub-dermal implant: effects of anthropometric variables. An observational uncontrolled preliminary study in Italian population.&quot;,&quot;author&quot;:[{&quot;family&quot;:&quot;Carlo&quot;,&quot;given&quot;:&quot;Costantino&quot;,&quot;parse-names&quot;:false,&quot;dropping-particle&quot;:&quot;&quot;,&quot;non-dropping-particle&quot;:&quot;di&quot;},{&quot;family&quot;:&quot;Guida&quot;,&quot;given&quot;:&quot;Maurizio&quot;,&quot;parse-names&quot;:false,&quot;dropping-particle&quot;:&quot;&quot;,&quot;non-dropping-particle&quot;:&quot;&quot;},{&quot;family&quot;:&quot;Rosa&quot;,&quot;given&quot;:&quot;Nicoletta&quot;,&quot;parse-names&quot;:false,&quot;dropping-particle&quot;:&quot;&quot;,&quot;non-dropping-particle&quot;:&quot;de&quot;},{&quot;family&quot;:&quot;Sansone&quot;,&quot;given&quot;:&quot;Anna&quot;,&quot;parse-names&quot;:false,&quot;dropping-particle&quot;:&quot;&quot;,&quot;non-dropping-particle&quot;:&quot;&quot;},{&quot;family&quot;:&quot;Gargano&quot;,&quot;given&quot;:&quot;Virginia&quot;,&quot;parse-names&quot;:false,&quot;dropping-particle&quot;:&quot;&quot;,&quot;non-dropping-particle&quot;:&quot;&quot;},{&quot;family&quot;:&quot;Cagnacci&quot;,&quot;given&quot;:&quot;Angelo&quot;,&quot;parse-names&quot;:false,&quot;dropping-particle&quot;:&quot;&quot;,&quot;non-dropping-particle&quot;:&quot;&quot;},{&quot;family&quot;:&quot;Nappi&quot;,&quot;given&quot;:&quot;Carmine&quot;,&quot;parse-names&quot;:false,&quot;dropping-particle&quot;:&quot;&quot;,&quot;non-dropping-particle&quot;:&quot;&quot;}],&quot;container-title&quot;:&quot;Gynecological endocrinology : the official journal of the International Society of Gynecological Endocrinology&quot;,&quot;DOI&quot;:&quot;https://dx.doi.org/10.3109/09513590.2015.1018163&quot;,&quot;ISSN&quot;:&quot;1473-0766&quot;,&quot;URL&quot;:&quot;http://ovidsp.ovid.com/ovidweb.cgi?T=JS&amp;PAGE=reference&amp;D=med12&amp;NEWS=N&amp;AN=26213863&quot;,&quot;issued&quot;:{&quot;date-parts&quot;:[[2015]]},&quot;publisher-place&quot;:&quot;England&quot;,&quot;page&quot;:&quot;491-494&quot;,&quot;abstract&quot;:&quot;PURPOSE: The purpose of this study is to evaluate the menstrual profile in users of the etonogestrel (ENG)-releasing implant (Nexplanon R) and the possible correlation with anthropometric variables., METHODS: Ninety-two healthy women, desiring long-term contraception with the ENG implant were enrolled in a prospective observational study. Anthropometric variables were measured at baseline and after 3, 6, 9, and 12 months. Patients recorded daily the occurrence of any bleeding or spotting. The bleeding/spotting pattern was evaluated over consecutive 90-day intervals (\&quot;Reference Periods\&quot; - RPs). Patients who showed a favourable bleeding profile (amenorrhoea, infrequent, or normal bleeding) for 50% or more of the RPs were assigned to group A, while patients with a favourable bleeding profile for less than 50% of the RPs were assigned to group B., RESULTS: Sixty-eight women (79%) were assigned to group A; 18 (21%) to group B. Group B had a lower baseline body mass index (BMI) than group A (24.84 +/- 4.95 kg/m(2) versus 20.75 +/- 4.41 kg/m(2); p &lt; 0.005)., CONCLUSIONS: The ENG sub-dermal implant is a well-tolerated contraceptive method, with a high proportion of women experiencing a favourable bleeding profile. The lower basal BMI in Group B in comparison with Group A may account for the higher percentage of irregular bleeding.&quot;,&quot;issue&quot;:&quot;6&quot;,&quot;volume&quot;:&quot;31&quot;,&quot;container-title-short&quot;:&quot;Gynecol Endocrinol&quot;},&quot;isTemporary&quot;:false}]},{&quot;citationID&quot;:&quot;MENDELEY_CITATION_9269ce54-0644-49b1-a140-7d330557e9dc&quot;,&quot;properties&quot;:{&quot;noteIndex&quot;:0},&quot;isEdited&quot;:false,&quot;manualOverride&quot;:{&quot;isManuallyOverridden&quot;:false,&quot;citeprocText&quot;:&quot;&lt;sup&gt;17&lt;/sup&gt;&quot;,&quot;manualOverrideText&quot;:&quot;&quot;},&quot;citationTag&quot;:&quot;MENDELEY_CITATION_v3_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&quot;,&quot;citationItems&quot;:[{&quot;id&quot;:&quot;1210bbc3-3fc7-3580-a40a-8889e4332d2d&quot;,&quot;itemData&quot;:{&quot;type&quot;:&quot;article-journal&quot;,&quot;id&quot;:&quot;1210bbc3-3fc7-3580-a40a-8889e4332d2d&quot;,&quot;title&quot;:&quot;The Etonogestrel Implant in Adolescents: Factors Associated With Removal for Bothersome Bleeding in the First Year After Insertion&quot;,&quot;author&quot;:[{&quot;family&quot;:&quot;Green&quot;,&quot;given&quot;:&quot;Sarah&quot;,&quot;parse-names&quot;:false,&quot;dropping-particle&quot;:&quot;&quot;,&quot;non-dropping-particle&quot;:&quot;&quot;},{&quot;family&quot;:&quot;Sheeder&quot;,&quot;given&quot;:&quot;Jeanelle&quot;,&quot;parse-names&quot;:false,&quot;dropping-particle&quot;:&quot;&quot;,&quot;non-dropping-particle&quot;:&quot;&quot;},{&quot;family&quot;:&quot;Richards&quot;,&quot;given&quot;:&quot;Molly&quot;,&quot;parse-names&quot;:false,&quot;dropping-particle&quot;:&quot;&quot;,&quot;non-dropping-particle&quot;:&quot;&quot;}],&quot;container-title&quot;:&quot;Journal of Pediatric and Adolescent Gynecology&quot;,&quot;accessed&quot;:{&quot;date-parts&quot;:[[2021,10,15]]},&quot;DOI&quot;:&quot;10.1016/j.jpag.2021.05.011&quot;,&quot;ISSN&quot;:&quot;18734332&quot;,&quot;PMID&quot;:&quot;34089858&quot;,&quot;issued&quot;:{&quot;date-parts&quot;:[[2021,6,2]]},&quot;page&quot;:&quot;825-831&quot;,&quot;abstract&quot;:&quot;Study Objective: Temporizing measures such as hormonal pills can temporarily improve the side effect of breakthrough bleeding in individuals using the etonogestrel implant. The aims of this study were to determine demographic factors that are associated with bothersome bleeding and to evaluate the impact of prescribing temporizing measures on implant continuation. Design: Retrospective chart review. Setting: The research was conducted in an adolescent medicine primary and specialty care clinic, an adolescent family planning clinic, and a clinic that cares for parenting adolescents. Participants: A chart review was conducted on 1200 patients aged 12-24 years who received the implant in 2016. Interventions and Main Outcome Measures: The primary outcome measure was removal of the implant within the first year of use. We followed each patient for 1 year to determine rates of removal, reasons for removal, and temporizing measures prescribed for bleeding. Results: Younger age and lower body mass index were associated with reporting bothersome vaginal bleeding. Patients who were nulliparous or had bothersome bleeding were more likely to have the implant removed in the first year. Patients who received a temporizing measure for bleeding were more likely to retain the implant for 1 year than were those who did not receive one (67.1% vs 40%, P &lt;.001). Conclusions: Some patients are more likely to report concerns with bleeding or to have the implant removed in the first year after insertion. Prescribing temporizing measures to control bothersome vaginal bleeding may decrease rates of removal in the first year.&quot;,&quot;publisher&quot;:&quot;Elsevier&quot;,&quot;issue&quot;:&quot;6&quot;,&quot;volume&quot;:&quot;34&quot;,&quot;container-title-short&quot;:&quot;J Pediatr Adolesc Gynecol&quot;},&quot;isTemporary&quot;:false}]},{&quot;citationID&quot;:&quot;MENDELEY_CITATION_134f0162-7aa3-4e5e-883a-2e8ef082ad13&quot;,&quot;properties&quot;:{&quot;noteIndex&quot;:0},&quot;isEdited&quot;:false,&quot;manualOverride&quot;:{&quot;isManuallyOverridden&quot;:false,&quot;citeprocText&quot;:&quot;&lt;sup&gt;14,21&lt;/sup&gt;&quot;,&quot;manualOverrideText&quot;:&quot;&quot;},&quot;citationTag&quot;:&quot;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&quot;,&quot;citationItems&quot;:[{&quot;id&quot;:&quot;0e8f222f-50f8-33d5-ac88-aa3ca8dc2067&quot;,&quot;itemData&quot;:{&quot;type&quot;:&quot;article-journal&quot;,&quot;id&quot;:&quot;0e8f222f-50f8-33d5-ac88-aa3ca8dc2067&quot;,&quot;title&quot;:&quot;Relationship Between Etonogestrel Concentrations and Bleeding Patterns in Contraceptive Implant Users.&quot;,&quot;author&quot;:[{&quot;family&quot;:&quot;Lazorwitz&quot;,&quot;given&quot;:&quot;Aaron&quot;,&quot;parse-names&quot;:false,&quot;dropping-particle&quot;:&quot;&quot;,&quot;non-dropping-particle&quot;:&quot;&quot;},{&quot;family&quot;:&quot;Aquilante&quot;,&quot;given&quot;:&quot;Christina L&quot;,&quot;parse-names&quot;:false,&quot;dropping-particle&quot;:&quot;&quot;,&quot;non-dropping-particle&quot;:&quot;&quot;},{&quot;family&quot;:&quot;Dindinger&quot;,&quot;given&quot;:&quot;Eva&quot;,&quot;parse-names&quot;:false,&quot;dropping-particle&quot;:&quot;&quot;,&quot;non-dropping-particle&quot;:&quot;&quot;},{&quot;family&quot;:&quot;Harrison&quot;,&quot;given&quot;:&quot;Margaret&quot;,&quot;parse-names&quot;:false,&quot;dropping-particle&quot;:&quot;&quot;,&quot;non-dropping-particle&quot;:&quot;&quot;},{&quot;family&quot;:&quot;Sheeder&quot;,&quot;given&quot;:&quot;Jeanelle&quot;,&quot;parse-names&quot;:false,&quot;dropping-particle&quot;:&quot;&quot;,&quot;non-dropping-particle&quot;:&quot;&quot;},{&quot;family&quot;:&quot;Teal&quot;,&quot;given&quot;:&quot;Stephanie&quot;,&quot;parse-names&quot;:false,&quot;dropping-particle&quot;:&quot;&quot;,&quot;non-dropping-particle&quot;:&quot;&quot;}],&quot;container-title&quot;:&quot;Obstetrics and gynecology&quot;,&quot;DOI&quot;:&quot;10.1097/AOG.0000000000003452&quot;,&quot;ISSN&quot;:&quot;1873-233X&quot;,&quot;issued&quot;:{&quot;date-parts&quot;:[[2019]]},&quot;page&quot;:&quot;807-813&quot;,&quot;abstract&quot;:&quot;OBJECTIVE: To estimate whether serum etonogestrel concentrations influence bleeding patterns and related side effects in contraceptive implant users.; METHODS: We conducted a prospective cross-sectional study with healthy, reproductive-aged women using etonogestrel implants for 12-36 months. Participants completed a brief questionnaire to assess their current bleeding pattern and any experience of abnormal bleeding with the implant. We then measured serum etonogestrel concentrations. We also reviewed the charts of participants to determine whether a prescription for oral contraceptive pills was ever given for treatment of implant-related bothersome bleeding. We performed multivariable logistic regression to test for associations between serum etonogestrel concentrations and both bleeding patterns and related side effects.; RESULTS: We enrolled 350 women, and 59.4% reported having experienced abnormal bleeding with the contraceptive implant. Only 14.9% of participants reported amenorrhea and 37.7% reported monthly periods. Among participants with reviewable medical records (n=253), roughly 20% had received a prescription for oral contraceptive pills during implant use. Increasing serum etonogestrel concentrations were significantly associated with increasing odds of reporting abnormal bleeding (adjusted odds ratio [aOR] 1.005, P=.015) and increasing odds of having received an oral contraceptive pill prescription (aOR 1.008, P=.002). For every 100 pg/mL increase in serum etonogestrel concentration, contraceptive implant users in this study had 1.6 times the odds of reporting abnormal bleeding and 2.3 times the odds of having received a prescription as treatment for bothersome bleeding.; CONCLUSION: We found both objective and subjective evidence that higher levels of progestin from the contraceptive implant were associated with bleeding side effects experienced by women in this study. Pharmacologic variation may influence the side effects women experience with a variety of hormonal contraceptive methods, in turn affecting patient satisfaction and discontinuation rates.&quot;,&quot;issue&quot;:&quot;4&quot;,&quot;volume&quot;:&quot;134&quot;,&quot;container-title-short&quot;:&quot;&quot;},&quot;isTemporary&quot;:false},{&quot;id&quot;:&quot;5fce5b6f-32f1-3940-849e-7df80957f7ac&quot;,&quot;itemData&quot;:{&quot;type&quot;:&quot;article-journal&quot;,&quot;id&quot;:&quot;5fce5b6f-32f1-3940-849e-7df80957f7ac&quot;,&quot;title&quot;:&quot;Etonogestrel Implants in Adolescents: Experience, Satisfaction, and Continuation.&quot;,&quot;author&quot;:[{&quot;family&quot;:&quot;Obijuru&quot;,&quot;given&quot;:&quot;Laura&quot;,&quot;parse-names&quot;:false,&quot;dropping-particle&quot;:&quot;&quot;,&quot;non-dropping-particle&quot;:&quot;&quot;},{&quot;family&quot;:&quot;Bumpus&quot;,&quot;given&quot;:&quot;Suzanne&quot;,&quot;parse-names&quot;:false,&quot;dropping-particle&quot;:&quot;&quot;,&quot;non-dropping-particle&quot;:&quot;&quot;},{&quot;family&quot;:&quot;Auinger&quot;,&quot;given&quot;:&quot;Peggy&quot;,&quot;parse-names&quot;:false,&quot;dropping-particle&quot;:&quot;&quot;,&quot;non-dropping-particle&quot;:&quot;&quot;},{&quot;family&quot;:&quot;Baldwin&quot;,&quot;given&quot;:&quot;Constance D&quot;,&quot;parse-names&quot;:false,&quot;dropping-particle&quot;:&quot;&quot;,&quot;non-dropping-particle&quot;:&quot;&quot;}],&quot;container-title&quot;:&quot;The Journal of adolescent health : official publication of the Society for Adolescent Medicine&quot;,&quot;DOI&quot;:&quot;10.1016/j.jadohealth.2015.10.254&quot;,&quot;ISSN&quot;:&quot;1879-1972&quot;,&quot;issued&quot;:{&quot;date-parts&quot;:[[2016]]},&quot;page&quot;:&quot;284-289&quot;,&quot;abstract&quot;:&quot;PURPOSE: Few studies have evaluated the use of etonogestrel subdermal implants (ESI) by U.S. adolescents. We assessed several factors, including continuation rates, the association of implant removal with postimplant management of nuisance bleeding, and the relation between bleeding and body mass index.; METHODS: We reviewed 116 charts from all adolescent females with ESI placement in our adolescent medicine clinic from January 2010 to August 2013. Data were obtained from follow-up encounters up to 36months after insertion.; RESULTS: Of the 116 adolescents, 94% were nulliparous. Follow-up data were available for 81% (n=94). Early ESI removal was defined as removal &lt;32months. ESI continuation rates at 12, 24, and 32months were 78%, 50%, and 40%, respectively; this represents an early removal rate of 35% (33 of 94). Nuisance bleeding occurred in 48% (45 of 94). Of those complaining of bleeding, 63% (25of 40) received medication management. Resolution of bleeding occurred in 25% of those in the early removal group versus 15% in the full retention group. Early implant removal due to nuisance bleeding occurred in 18% (17 of 94). There was no significant association between body mass index, nuisance bleeding, and early ESI removal.; CONCLUSIONS: Implant continuation rates were quite high at 12 and 24months, with 40% of patients reaching 32months retention, providing a significant period of pregnancy prevention. Treatments for nuisance bleeding were often not prescribed and when they were, medication regimens varied among providers. An evidence-based protocol for medication management, combined with more routine use of appropriate medications and preventive or long-term therapies, may help improve continuation of ESI. Copyright © 2016 Society for Adolescent Health and Medicine. Published by Elsevier Inc. All rights reserved.&quot;,&quot;issue&quot;:&quot;3&quot;,&quot;volume&quot;:&quot;58&quot;,&quot;container-title-short&quot;:&quot;J Adolesc Health&quot;},&quot;isTemporary&quot;:false}]},{&quot;citationID&quot;:&quot;MENDELEY_CITATION_2a6832a9-dd7a-4123-96a1-3ae7218955d3&quot;,&quot;properties&quot;:{&quot;noteIndex&quot;:0},&quot;isEdited&quot;:false,&quot;manualOverride&quot;:{&quot;isManuallyOverridden&quot;:false,&quot;citeprocText&quot;:&quot;&lt;sup&gt;18&lt;/sup&gt;&quot;,&quot;manualOverrideText&quot;:&quot;&quot;},&quot;citationTag&quot;:&quot;MENDELEY_CITATION_v3_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&quot;,&quot;citationItems&quot;:[{&quot;id&quot;:&quot;76263c45-b295-32f1-acaf-d24fdf5fbca9&quot;,&quot;itemData&quot;:{&quot;type&quot;:&quot;article-journal&quot;,&quot;id&quot;:&quot;76263c45-b295-32f1-acaf-d24fdf5fbca9&quot;,&quot;title&quot;:&quot;Bleeding related to etonogestrel subdermal implant in a US population&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Bury&quot;,&quot;given&quot;:&quot;Jessica E.&quot;,&quot;parse-names&quot;:false,&quot;dropping-particle&quot;:&quot;&quot;,&quot;non-dropping-particle&quot;:&quot;&quot;}],&quot;container-title&quot;:&quot;Contraception&quot;,&quot;accessed&quot;:{&quot;date-parts&quot;:[[2021,7,13]]},&quot;DOI&quot;:&quot;10.1016/j.contraception.2010.09.012&quot;,&quot;ISSN&quot;:&quot;00107824&quot;,&quot;PMID&quot;:&quot;21477684&quot;,&quot;issued&quot;:{&quot;date-parts&quot;:[[2011,5,1]]},&quot;page&quot;:&quot;426-430&quot;,&quot;abstract&quot;:&quot;Background: The etonogestrel subdermal implant received US Food and Drug Administration approval in 2006. Menstrual changes represent a common reason why recipients of this implant request early implant removal. Study Design: Retrospective review of medical records of 155 patients with placement of this implant at Mayo Clinic in Rochester, Minnesota, and medical literature review. Results: In 151 patients (97.4%), this implant was placed for contraception. Sixty-four patients (41.3%) contacted a health care provider about implant-related issues after insertion, including 39 (25.2%) for abnormal bleeding. Mean body mass index (BMI) was 28.5, higher than prior studies of implant-related bleeding. Implant removal rate was 25.2% (mean interval, 9.8 months), with 14.8% requesting removal for bleeding changes. No insertion or postinsertion complications or contraceptive failures were found. Conclusions: Age, race, BMI, parity, prior contraception method, and postpartum and breastfeeding status did not predict bleeding or removal for bleeding risk. Removal rates were higher for amenorrhea, occasional spotting or bleeding, and regular menses than for prolonged or continuous bleeding. © 2011 Elsevier Inc. All rights reserved.&quot;,&quot;publisher&quot;:&quot;Elsevier&quot;,&quot;issue&quot;:&quot;5&quot;,&quot;volume&quot;:&quot;83&quot;,&quot;container-title-short&quot;:&quot;Contraception&quot;},&quot;isTemporary&quot;:false}]},{&quot;citationID&quot;:&quot;MENDELEY_CITATION_aaafa241-26fa-4c32-b6db-d9d7fc65b5e7&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&quot;,&quot;citationItems&quot;:[{&quot;id&quot;:&quot;0e8f222f-50f8-33d5-ac88-aa3ca8dc2067&quot;,&quot;itemData&quot;:{&quot;type&quot;:&quot;article-journal&quot;,&quot;id&quot;:&quot;0e8f222f-50f8-33d5-ac88-aa3ca8dc2067&quot;,&quot;title&quot;:&quot;Relationship Between Etonogestrel Concentrations and Bleeding Patterns in Contraceptive Implant Users.&quot;,&quot;author&quot;:[{&quot;family&quot;:&quot;Lazorwitz&quot;,&quot;given&quot;:&quot;Aaron&quot;,&quot;parse-names&quot;:false,&quot;dropping-particle&quot;:&quot;&quot;,&quot;non-dropping-particle&quot;:&quot;&quot;},{&quot;family&quot;:&quot;Aquilante&quot;,&quot;given&quot;:&quot;Christina L&quot;,&quot;parse-names&quot;:false,&quot;dropping-particle&quot;:&quot;&quot;,&quot;non-dropping-particle&quot;:&quot;&quot;},{&quot;family&quot;:&quot;Dindinger&quot;,&quot;given&quot;:&quot;Eva&quot;,&quot;parse-names&quot;:false,&quot;dropping-particle&quot;:&quot;&quot;,&quot;non-dropping-particle&quot;:&quot;&quot;},{&quot;family&quot;:&quot;Harrison&quot;,&quot;given&quot;:&quot;Margaret&quot;,&quot;parse-names&quot;:false,&quot;dropping-particle&quot;:&quot;&quot;,&quot;non-dropping-particle&quot;:&quot;&quot;},{&quot;family&quot;:&quot;Sheeder&quot;,&quot;given&quot;:&quot;Jeanelle&quot;,&quot;parse-names&quot;:false,&quot;dropping-particle&quot;:&quot;&quot;,&quot;non-dropping-particle&quot;:&quot;&quot;},{&quot;family&quot;:&quot;Teal&quot;,&quot;given&quot;:&quot;Stephanie&quot;,&quot;parse-names&quot;:false,&quot;dropping-particle&quot;:&quot;&quot;,&quot;non-dropping-particle&quot;:&quot;&quot;}],&quot;container-title&quot;:&quot;Obstetrics and gynecology&quot;,&quot;DOI&quot;:&quot;10.1097/AOG.0000000000003452&quot;,&quot;ISSN&quot;:&quot;1873-233X&quot;,&quot;issued&quot;:{&quot;date-parts&quot;:[[2019]]},&quot;page&quot;:&quot;807-813&quot;,&quot;abstract&quot;:&quot;OBJECTIVE: To estimate whether serum etonogestrel concentrations influence bleeding patterns and related side effects in contraceptive implant users.; METHODS: We conducted a prospective cross-sectional study with healthy, reproductive-aged women using etonogestrel implants for 12-36 months. Participants completed a brief questionnaire to assess their current bleeding pattern and any experience of abnormal bleeding with the implant. We then measured serum etonogestrel concentrations. We also reviewed the charts of participants to determine whether a prescription for oral contraceptive pills was ever given for treatment of implant-related bothersome bleeding. We performed multivariable logistic regression to test for associations between serum etonogestrel concentrations and both bleeding patterns and related side effects.; RESULTS: We enrolled 350 women, and 59.4% reported having experienced abnormal bleeding with the contraceptive implant. Only 14.9% of participants reported amenorrhea and 37.7% reported monthly periods. Among participants with reviewable medical records (n=253), roughly 20% had received a prescription for oral contraceptive pills during implant use. Increasing serum etonogestrel concentrations were significantly associated with increasing odds of reporting abnormal bleeding (adjusted odds ratio [aOR] 1.005, P=.015) and increasing odds of having received an oral contraceptive pill prescription (aOR 1.008, P=.002). For every 100 pg/mL increase in serum etonogestrel concentration, contraceptive implant users in this study had 1.6 times the odds of reporting abnormal bleeding and 2.3 times the odds of having received a prescription as treatment for bothersome bleeding.; CONCLUSION: We found both objective and subjective evidence that higher levels of progestin from the contraceptive implant were associated with bleeding side effects experienced by women in this study. Pharmacologic variation may influence the side effects women experience with a variety of hormonal contraceptive methods, in turn affecting patient satisfaction and discontinuation rates.&quot;,&quot;issue&quot;:&quot;4&quot;,&quot;volume&quot;:&quot;134&quot;,&quot;container-title-short&quot;:&quot;&quot;},&quot;isTemporary&quot;:false}]},{&quot;citationID&quot;:&quot;MENDELEY_CITATION_38df60b6-2ba2-4ce3-8ef5-536fa0908ca5&quot;,&quot;properties&quot;:{&quot;noteIndex&quot;:0},&quot;isEdited&quot;:false,&quot;manualOverride&quot;:{&quot;isManuallyOverridden&quot;:false,&quot;citeprocText&quot;:&quot;&lt;sup&gt;11,12,14,17,18,20&lt;/sup&gt;&quot;,&quot;manualOverrideText&quot;:&quot;&quot;},&quot;citationTag&quot;:&quot;MENDELEY_CITATION_v3_eyJjaXRhdGlvbklEIjoiTUVOREVMRVlfQ0lUQVRJT05fMzhkZjYwYjYtMmJhMi00Y2UzLThlZjUtNTM2ZmEwOTA4Y2E1IiwicHJvcGVydGllcyI6eyJub3RlSW5kZXgiOjB9LCJpc0VkaXRlZCI6ZmFsc2UsIm1hbnVhbE92ZXJyaWRlIjp7ImlzTWFudWFsbHlPdmVycmlkZGVuIjpmYWxzZSwiY2l0ZXByb2NUZXh0IjoiPHN1cD4xMSwxMiwxNCwxNywxOCwyMDwvc3VwPiIsIm1hbnVhbE92ZXJyaWRlVGV4dCI6IiJ9LCJjaXRhdGlvbkl0ZW1zIjpb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&quot;,&quot;citationItems&quot;:[{&quot;id&quot;:&quot;737ad7ad-a8dd-3e84-91c3-fd848eacc248&quot;,&quot;itemData&quot;:{&quot;type&quot;:&quot;paper-conference&quot;,&quot;id&quot;:&quot;737ad7ad-a8dd-3e84-91c3-fd848eacc248&quot;,&quot;title&quot;:&quot;Association of body mass index with removal of etonogestrel subdermal implant&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Fleming-Harvey&quot;,&quot;given&quot;:&quot;Jennifer&quot;,&quot;parse-names&quot;:false,&quot;dropping-particle&quot;:&quot;&quot;,&quot;non-dropping-particle&quot;:&quot;&quot;},{&quot;family&quot;:&quot;Drozdowicz&quot;,&quot;given&quot;:&quot;Linda B.&quot;,&quot;parse-names&quot;:false,&quot;dropping-particle&quot;:&quot;&quot;,&quot;non-dropping-particle&quot;:&quot;&quot;},{&quot;family&quot;:&quot;Weaver&quot;,&quot;given&quot;:&quot;Amy L.&quot;,&quot;parse-names&quot;:false,&quot;dropping-particle&quot;:&quot;&quot;,&quot;non-dropping-particle&quot;:&quot;&quot;}],&quot;container-title&quot;:&quot;Contraception&quot;,&quot;accessed&quot;:{&quot;date-parts&quot;:[[2020,11,19]]},&quot;DOI&quot;:&quot;10.1016/j.contraception.2012.08.001&quot;,&quot;ISSN&quot;:&quot;00107824&quot;,&quot;PMID&quot;:&quot;22959901&quot;,&quot;issued&quot;:{&quot;date-parts&quot;:[[2013,3,1]]},&quot;page&quot;:&quot;370-374&quot;,&quot;abstract&quot;:&quot;Background: Bleeding irregularities represent the most common etonogestrel subdermal implant (ESI) removal indication. Study Design: ESI placements (n= 304) from June 2007 to April 2011 were grouped by removal indications. Group characteristics were compared using one-way analysis of variance, Kruskal-Wallis and χ2 test. Results: Of 304 insertions, 30.6% reported irregular bleeding. Removal indications included bleeding (Group 1, n= 50), side effects (Group 2, n= 17) and desired pregnancy/no need (Group 3, n= 25). Group 4 kept (n= 198) or reinserted (n= 14) ESI. Median body mass index was lower for Group 1 compared to other groups (p=.012). Group 3 was older than Group 1 or 4 (p=.021), and more likely parous (p&lt;.001) and postpartum (p=.001) than other groups. Lactational placement was more common in Group 3 than 4 (p&lt;.001). Obese women were 2.6 times less likely to remove ESI for bleeding vs. normal-weight or overweight women (95% confidence interval, 1.2-5.7; p=.014). Conclusions: After adjusting for age and parity, obese women were less likely to have ESI removal for bleeding. © 2013 Elsevier Inc. All rights reserved.&quot;,&quot;publisher&quot;:&quot;Elsevier&quot;,&quot;issue&quot;:&quot;3&quot;,&quot;volume&quot;:&quot;87&quot;,&quot;container-title-short&quot;:&quot;Contraception&quot;},&quot;isTemporary&quot;:false},{&quot;id&quot;:&quot;0e8f222f-50f8-33d5-ac88-aa3ca8dc2067&quot;,&quot;itemData&quot;:{&quot;type&quot;:&quot;article-journal&quot;,&quot;id&quot;:&quot;0e8f222f-50f8-33d5-ac88-aa3ca8dc2067&quot;,&quot;title&quot;:&quot;Relationship Between Etonogestrel Concentrations and Bleeding Patterns in Contraceptive Implant Users.&quot;,&quot;author&quot;:[{&quot;family&quot;:&quot;Lazorwitz&quot;,&quot;given&quot;:&quot;Aaron&quot;,&quot;parse-names&quot;:false,&quot;dropping-particle&quot;:&quot;&quot;,&quot;non-dropping-particle&quot;:&quot;&quot;},{&quot;family&quot;:&quot;Aquilante&quot;,&quot;given&quot;:&quot;Christina L&quot;,&quot;parse-names&quot;:false,&quot;dropping-particle&quot;:&quot;&quot;,&quot;non-dropping-particle&quot;:&quot;&quot;},{&quot;family&quot;:&quot;Dindinger&quot;,&quot;given&quot;:&quot;Eva&quot;,&quot;parse-names&quot;:false,&quot;dropping-particle&quot;:&quot;&quot;,&quot;non-dropping-particle&quot;:&quot;&quot;},{&quot;family&quot;:&quot;Harrison&quot;,&quot;given&quot;:&quot;Margaret&quot;,&quot;parse-names&quot;:false,&quot;dropping-particle&quot;:&quot;&quot;,&quot;non-dropping-particle&quot;:&quot;&quot;},{&quot;family&quot;:&quot;Sheeder&quot;,&quot;given&quot;:&quot;Jeanelle&quot;,&quot;parse-names&quot;:false,&quot;dropping-particle&quot;:&quot;&quot;,&quot;non-dropping-particle&quot;:&quot;&quot;},{&quot;family&quot;:&quot;Teal&quot;,&quot;given&quot;:&quot;Stephanie&quot;,&quot;parse-names&quot;:false,&quot;dropping-particle&quot;:&quot;&quot;,&quot;non-dropping-particle&quot;:&quot;&quot;}],&quot;container-title&quot;:&quot;Obstetrics and gynecology&quot;,&quot;DOI&quot;:&quot;10.1097/AOG.0000000000003452&quot;,&quot;ISSN&quot;:&quot;1873-233X&quot;,&quot;issued&quot;:{&quot;date-parts&quot;:[[2019]]},&quot;page&quot;:&quot;807-813&quot;,&quot;abstract&quot;:&quot;OBJECTIVE: To estimate whether serum etonogestrel concentrations influence bleeding patterns and related side effects in contraceptive implant users.; METHODS: We conducted a prospective cross-sectional study with healthy, reproductive-aged women using etonogestrel implants for 12-36 months. Participants completed a brief questionnaire to assess their current bleeding pattern and any experience of abnormal bleeding with the implant. We then measured serum etonogestrel concentrations. We also reviewed the charts of participants to determine whether a prescription for oral contraceptive pills was ever given for treatment of implant-related bothersome bleeding. We performed multivariable logistic regression to test for associations between serum etonogestrel concentrations and both bleeding patterns and related side effects.; RESULTS: We enrolled 350 women, and 59.4% reported having experienced abnormal bleeding with the contraceptive implant. Only 14.9% of participants reported amenorrhea and 37.7% reported monthly periods. Among participants with reviewable medical records (n=253), roughly 20% had received a prescription for oral contraceptive pills during implant use. Increasing serum etonogestrel concentrations were significantly associated with increasing odds of reporting abnormal bleeding (adjusted odds ratio [aOR] 1.005, P=.015) and increasing odds of having received an oral contraceptive pill prescription (aOR 1.008, P=.002). For every 100 pg/mL increase in serum etonogestrel concentration, contraceptive implant users in this study had 1.6 times the odds of reporting abnormal bleeding and 2.3 times the odds of having received a prescription as treatment for bothersome bleeding.; CONCLUSION: We found both objective and subjective evidence that higher levels of progestin from the contraceptive implant were associated with bleeding side effects experienced by women in this study. Pharmacologic variation may influence the side effects women experience with a variety of hormonal contraceptive methods, in turn affecting patient satisfaction and discontinuation rates.&quot;,&quot;issue&quot;:&quot;4&quot;,&quot;volume&quot;:&quot;134&quot;,&quot;container-title-short&quot;:&quot;&quot;},&quot;isTemporary&quot;:false},{&quot;id&quot;:&quot;29bd91ac-2cf1-3c27-9427-3d4145b11215&quot;,&quot;itemData&quot;:{&quot;type&quot;:&quot;article-journal&quot;,&quot;id&quot;:&quot;29bd91ac-2cf1-3c27-9427-3d4145b11215&quot;,&quot;title&quot;:&quot;Experience with Implanon in a northeast London family planning clinic.&quot;,&quot;author&quot;:[{&quot;family&quot;:&quot;Rai&quot;,&quot;given&quot;:&quot;K&quot;,&quot;parse-names&quot;:false,&quot;dropping-particle&quot;:&quot;&quot;,&quot;non-dropping-particle&quot;:&quot;&quot;},{&quot;family&quot;:&quot;Gupta&quot;,&quot;given&quot;:&quot;S&quot;,&quot;parse-names&quot;:false,&quot;dropping-particle&quot;:&quot;&quot;,&quot;non-dropping-particle&quot;:&quot;&quot;},{&quot;family&quot;:&quot;Cotter&quot;,&quot;given&quot;:&quot;S&quot;,&quot;parse-names&quot;:false,&quot;dropping-particle&quot;:&quot;&quot;,&quot;non-dropping-particle&quot;:&quot;&quot;}],&quot;container-title&quot;:&quot;The European journal of contraception &amp; reproductive health care : the official journal of the European Society of Contraception&quot;,&quot;ISSN&quot;:&quot;1362-5187&quot;,&quot;URL&quot;:&quot;http://ovidsp.ovid.com/ovidweb.cgi?T=JS&amp;PAGE=reference&amp;D=med5&amp;NEWS=N&amp;AN=15352694&quot;,&quot;issued&quot;:{&quot;date-parts&quot;:[[2004]]},&quot;publisher-place&quot;:&quot;England&quot;,&quot;page&quot;:&quot;39-46&quot;,&quot;abstract&quot;:&quot;AIM: The primary objective of the study was to evaluate the continuation rates of a relatively new long-acting method of contraception, Implanon. The secondary objective was to study discontinuations related to bleeding problems and their management., METHOD: A retrospective review of records of women fitted with Implanon was undertaken during February 2000--January 2003., RESULTS: Results from the secondary objective will be the subject of a separate communication. Of the 147 implants fitted, 132 records could be retrieved; of these, 97% of the women had pre-insertion counselling by the clinician. The most common indications for Implanon usage were choice of a long-acting method, unhappy experience with other contraceptive methods and suboptimal compliance with contraceptive pills and injectables. The median age of fitting was 25 years and 36% of the women were nulliparous. No problems were experienced with fitting or removal of implants. Twenty (15%) women were lost to follow-up. Twenty-two implants were removed by the end of the study period, with 12 (60%) removals attributed to prolonged heavy/light bleeding. There were no known pregnancies during the study. Given that 15% of the women could not be followed up or contacted, the assumed lifetimes of Implanon using the Kaplan-Meier method are 0.90 (95% confidence interval 0.82-0.95) at 12 months, 0.80 (0.67-0.88) at 24 months and 0.75 (0.58-0.85) at 35 months. The confirmed lifetimes are 0.84 (0.71-0.91) at 12 months, 0.63 (0.42-0.78) at 24 months and 0.53 (0.28-0.73) at 35 months., CONCLUSION: Although not free of side-effects, Implanon can be a good choice for women who are properly informed and counselled and seek long-term 'forgettable' contraception.&quot;,&quot;issue&quot;:&quot;1&quot;,&quot;volume&quot;:&quot;9&quot;,&quot;container-title-short&quot;:&quot;Eur J Contracept Reprod Health Care&quot;},&quot;isTemporary&quot;:false},{&quot;id&quot;:&quot;380142d7-83bb-377b-addf-44702f3f378f&quot;,&quot;itemData&quot;:{&quot;type&quot;:&quot;article-journal&quot;,&quot;id&quot;:&quot;380142d7-83bb-377b-addf-44702f3f378f&quot;,&quot;title&quot;:&quot;Bleeding profile in users of an etonogestrel sub-dermal implant: effects of anthropometric variables. An observational uncontrolled preliminary study in Italian population.&quot;,&quot;author&quot;:[{&quot;family&quot;:&quot;Carlo&quot;,&quot;given&quot;:&quot;Costantino&quot;,&quot;parse-names&quot;:false,&quot;dropping-particle&quot;:&quot;&quot;,&quot;non-dropping-particle&quot;:&quot;di&quot;},{&quot;family&quot;:&quot;Guida&quot;,&quot;given&quot;:&quot;Maurizio&quot;,&quot;parse-names&quot;:false,&quot;dropping-particle&quot;:&quot;&quot;,&quot;non-dropping-particle&quot;:&quot;&quot;},{&quot;family&quot;:&quot;Rosa&quot;,&quot;given&quot;:&quot;Nicoletta&quot;,&quot;parse-names&quot;:false,&quot;dropping-particle&quot;:&quot;&quot;,&quot;non-dropping-particle&quot;:&quot;de&quot;},{&quot;family&quot;:&quot;Sansone&quot;,&quot;given&quot;:&quot;Anna&quot;,&quot;parse-names&quot;:false,&quot;dropping-particle&quot;:&quot;&quot;,&quot;non-dropping-particle&quot;:&quot;&quot;},{&quot;family&quot;:&quot;Gargano&quot;,&quot;given&quot;:&quot;Virginia&quot;,&quot;parse-names&quot;:false,&quot;dropping-particle&quot;:&quot;&quot;,&quot;non-dropping-particle&quot;:&quot;&quot;},{&quot;family&quot;:&quot;Cagnacci&quot;,&quot;given&quot;:&quot;Angelo&quot;,&quot;parse-names&quot;:false,&quot;dropping-particle&quot;:&quot;&quot;,&quot;non-dropping-particle&quot;:&quot;&quot;},{&quot;family&quot;:&quot;Nappi&quot;,&quot;given&quot;:&quot;Carmine&quot;,&quot;parse-names&quot;:false,&quot;dropping-particle&quot;:&quot;&quot;,&quot;non-dropping-particle&quot;:&quot;&quot;}],&quot;container-title&quot;:&quot;Gynecological endocrinology : the official journal of the International Society of Gynecological Endocrinology&quot;,&quot;DOI&quot;:&quot;https://dx.doi.org/10.3109/09513590.2015.1018163&quot;,&quot;ISSN&quot;:&quot;1473-0766&quot;,&quot;URL&quot;:&quot;http://ovidsp.ovid.com/ovidweb.cgi?T=JS&amp;PAGE=reference&amp;D=med12&amp;NEWS=N&amp;AN=26213863&quot;,&quot;issued&quot;:{&quot;date-parts&quot;:[[2015]]},&quot;publisher-place&quot;:&quot;England&quot;,&quot;page&quot;:&quot;491-494&quot;,&quot;abstract&quot;:&quot;PURPOSE: The purpose of this study is to evaluate the menstrual profile in users of the etonogestrel (ENG)-releasing implant (Nexplanon R) and the possible correlation with anthropometric variables., METHODS: Ninety-two healthy women, desiring long-term contraception with the ENG implant were enrolled in a prospective observational study. Anthropometric variables were measured at baseline and after 3, 6, 9, and 12 months. Patients recorded daily the occurrence of any bleeding or spotting. The bleeding/spotting pattern was evaluated over consecutive 90-day intervals (\&quot;Reference Periods\&quot; - RPs). Patients who showed a favourable bleeding profile (amenorrhoea, infrequent, or normal bleeding) for 50% or more of the RPs were assigned to group A, while patients with a favourable bleeding profile for less than 50% of the RPs were assigned to group B., RESULTS: Sixty-eight women (79%) were assigned to group A; 18 (21%) to group B. Group B had a lower baseline body mass index (BMI) than group A (24.84 +/- 4.95 kg/m(2) versus 20.75 +/- 4.41 kg/m(2); p &lt; 0.005)., CONCLUSIONS: The ENG sub-dermal implant is a well-tolerated contraceptive method, with a high proportion of women experiencing a favourable bleeding profile. The lower basal BMI in Group B in comparison with Group A may account for the higher percentage of irregular bleeding.&quot;,&quot;issue&quot;:&quot;6&quot;,&quot;volume&quot;:&quot;31&quot;,&quot;container-title-short&quot;:&quot;Gynecol Endocrinol&quot;},&quot;isTemporary&quot;:false},{&quot;id&quot;:&quot;76263c45-b295-32f1-acaf-d24fdf5fbca9&quot;,&quot;itemData&quot;:{&quot;type&quot;:&quot;article-journal&quot;,&quot;id&quot;:&quot;76263c45-b295-32f1-acaf-d24fdf5fbca9&quot;,&quot;title&quot;:&quot;Bleeding related to etonogestrel subdermal implant in a US population&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Bury&quot;,&quot;given&quot;:&quot;Jessica E.&quot;,&quot;parse-names&quot;:false,&quot;dropping-particle&quot;:&quot;&quot;,&quot;non-dropping-particle&quot;:&quot;&quot;}],&quot;container-title&quot;:&quot;Contraception&quot;,&quot;accessed&quot;:{&quot;date-parts&quot;:[[2021,7,13]]},&quot;DOI&quot;:&quot;10.1016/j.contraception.2010.09.012&quot;,&quot;ISSN&quot;:&quot;00107824&quot;,&quot;PMID&quot;:&quot;21477684&quot;,&quot;issued&quot;:{&quot;date-parts&quot;:[[2011,5,1]]},&quot;page&quot;:&quot;426-430&quot;,&quot;abstract&quot;:&quot;Background: The etonogestrel subdermal implant received US Food and Drug Administration approval in 2006. Menstrual changes represent a common reason why recipients of this implant request early implant removal. Study Design: Retrospective review of medical records of 155 patients with placement of this implant at Mayo Clinic in Rochester, Minnesota, and medical literature review. Results: In 151 patients (97.4%), this implant was placed for contraception. Sixty-four patients (41.3%) contacted a health care provider about implant-related issues after insertion, including 39 (25.2%) for abnormal bleeding. Mean body mass index (BMI) was 28.5, higher than prior studies of implant-related bleeding. Implant removal rate was 25.2% (mean interval, 9.8 months), with 14.8% requesting removal for bleeding changes. No insertion or postinsertion complications or contraceptive failures were found. Conclusions: Age, race, BMI, parity, prior contraception method, and postpartum and breastfeeding status did not predict bleeding or removal for bleeding risk. Removal rates were higher for amenorrhea, occasional spotting or bleeding, and regular menses than for prolonged or continuous bleeding. © 2011 Elsevier Inc. All rights reserved.&quot;,&quot;publisher&quot;:&quot;Elsevier&quot;,&quot;issue&quot;:&quot;5&quot;,&quot;volume&quot;:&quot;83&quot;,&quot;container-title-short&quot;:&quot;Contraception&quot;},&quot;isTemporary&quot;:false},{&quot;id&quot;:&quot;1210bbc3-3fc7-3580-a40a-8889e4332d2d&quot;,&quot;itemData&quot;:{&quot;type&quot;:&quot;article-journal&quot;,&quot;id&quot;:&quot;1210bbc3-3fc7-3580-a40a-8889e4332d2d&quot;,&quot;title&quot;:&quot;The Etonogestrel Implant in Adolescents: Factors Associated With Removal for Bothersome Bleeding in the First Year After Insertion&quot;,&quot;author&quot;:[{&quot;family&quot;:&quot;Green&quot;,&quot;given&quot;:&quot;Sarah&quot;,&quot;parse-names&quot;:false,&quot;dropping-particle&quot;:&quot;&quot;,&quot;non-dropping-particle&quot;:&quot;&quot;},{&quot;family&quot;:&quot;Sheeder&quot;,&quot;given&quot;:&quot;Jeanelle&quot;,&quot;parse-names&quot;:false,&quot;dropping-particle&quot;:&quot;&quot;,&quot;non-dropping-particle&quot;:&quot;&quot;},{&quot;family&quot;:&quot;Richards&quot;,&quot;given&quot;:&quot;Molly&quot;,&quot;parse-names&quot;:false,&quot;dropping-particle&quot;:&quot;&quot;,&quot;non-dropping-particle&quot;:&quot;&quot;}],&quot;container-title&quot;:&quot;Journal of Pediatric and Adolescent Gynecology&quot;,&quot;accessed&quot;:{&quot;date-parts&quot;:[[2021,10,15]]},&quot;DOI&quot;:&quot;10.1016/j.jpag.2021.05.011&quot;,&quot;ISSN&quot;:&quot;18734332&quot;,&quot;PMID&quot;:&quot;34089858&quot;,&quot;issued&quot;:{&quot;date-parts&quot;:[[2021,6,2]]},&quot;page&quot;:&quot;825-831&quot;,&quot;abstract&quot;:&quot;Study Objective: Temporizing measures such as hormonal pills can temporarily improve the side effect of breakthrough bleeding in individuals using the etonogestrel implant. The aims of this study were to determine demographic factors that are associated with bothersome bleeding and to evaluate the impact of prescribing temporizing measures on implant continuation. Design: Retrospective chart review. Setting: The research was conducted in an adolescent medicine primary and specialty care clinic, an adolescent family planning clinic, and a clinic that cares for parenting adolescents. Participants: A chart review was conducted on 1200 patients aged 12-24 years who received the implant in 2016. Interventions and Main Outcome Measures: The primary outcome measure was removal of the implant within the first year of use. We followed each patient for 1 year to determine rates of removal, reasons for removal, and temporizing measures prescribed for bleeding. Results: Younger age and lower body mass index were associated with reporting bothersome vaginal bleeding. Patients who were nulliparous or had bothersome bleeding were more likely to have the implant removed in the first year. Patients who received a temporizing measure for bleeding were more likely to retain the implant for 1 year than were those who did not receive one (67.1% vs 40%, P &lt;.001). Conclusions: Some patients are more likely to report concerns with bleeding or to have the implant removed in the first year after insertion. Prescribing temporizing measures to control bothersome vaginal bleeding may decrease rates of removal in the first year.&quot;,&quot;publisher&quot;:&quot;Elsevier&quot;,&quot;issue&quot;:&quot;6&quot;,&quot;volume&quot;:&quot;34&quot;,&quot;container-title-short&quot;:&quot;J Pediatr Adolesc Gynecol&quot;},&quot;isTemporary&quot;:false}]},{&quot;citationID&quot;:&quot;MENDELEY_CITATION_d878ac1c-78ed-4ba1-9cfc-49272d8cdddf&quot;,&quot;properties&quot;:{&quot;noteIndex&quot;:0},&quot;isEdited&quot;:false,&quot;manualOverride&quot;:{&quot;isManuallyOverridden&quot;:false,&quot;citeprocText&quot;:&quot;&lt;sup&gt;11,12,14,20&lt;/sup&gt;&quot;,&quot;manualOverrideText&quot;:&quot;&quot;},&quot;citationTag&quot;:&quot;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&quot;,&quot;citationItems&quot;:[{&quot;id&quot;:&quot;380142d7-83bb-377b-addf-44702f3f378f&quot;,&quot;itemData&quot;:{&quot;type&quot;:&quot;article-journal&quot;,&quot;id&quot;:&quot;380142d7-83bb-377b-addf-44702f3f378f&quot;,&quot;title&quot;:&quot;Bleeding profile in users of an etonogestrel sub-dermal implant: effects of anthropometric variables. An observational uncontrolled preliminary study in Italian population.&quot;,&quot;author&quot;:[{&quot;family&quot;:&quot;Carlo&quot;,&quot;given&quot;:&quot;Costantino&quot;,&quot;parse-names&quot;:false,&quot;dropping-particle&quot;:&quot;&quot;,&quot;non-dropping-particle&quot;:&quot;di&quot;},{&quot;family&quot;:&quot;Guida&quot;,&quot;given&quot;:&quot;Maurizio&quot;,&quot;parse-names&quot;:false,&quot;dropping-particle&quot;:&quot;&quot;,&quot;non-dropping-particle&quot;:&quot;&quot;},{&quot;family&quot;:&quot;Rosa&quot;,&quot;given&quot;:&quot;Nicoletta&quot;,&quot;parse-names&quot;:false,&quot;dropping-particle&quot;:&quot;&quot;,&quot;non-dropping-particle&quot;:&quot;de&quot;},{&quot;family&quot;:&quot;Sansone&quot;,&quot;given&quot;:&quot;Anna&quot;,&quot;parse-names&quot;:false,&quot;dropping-particle&quot;:&quot;&quot;,&quot;non-dropping-particle&quot;:&quot;&quot;},{&quot;family&quot;:&quot;Gargano&quot;,&quot;given&quot;:&quot;Virginia&quot;,&quot;parse-names&quot;:false,&quot;dropping-particle&quot;:&quot;&quot;,&quot;non-dropping-particle&quot;:&quot;&quot;},{&quot;family&quot;:&quot;Cagnacci&quot;,&quot;given&quot;:&quot;Angelo&quot;,&quot;parse-names&quot;:false,&quot;dropping-particle&quot;:&quot;&quot;,&quot;non-dropping-particle&quot;:&quot;&quot;},{&quot;family&quot;:&quot;Nappi&quot;,&quot;given&quot;:&quot;Carmine&quot;,&quot;parse-names&quot;:false,&quot;dropping-particle&quot;:&quot;&quot;,&quot;non-dropping-particle&quot;:&quot;&quot;}],&quot;container-title&quot;:&quot;Gynecological endocrinology : the official journal of the International Society of Gynecological Endocrinology&quot;,&quot;DOI&quot;:&quot;https://dx.doi.org/10.3109/09513590.2015.1018163&quot;,&quot;ISSN&quot;:&quot;1473-0766&quot;,&quot;URL&quot;:&quot;http://ovidsp.ovid.com/ovidweb.cgi?T=JS&amp;PAGE=reference&amp;D=med12&amp;NEWS=N&amp;AN=26213863&quot;,&quot;issued&quot;:{&quot;date-parts&quot;:[[2015]]},&quot;publisher-place&quot;:&quot;England&quot;,&quot;page&quot;:&quot;491-494&quot;,&quot;abstract&quot;:&quot;PURPOSE: The purpose of this study is to evaluate the menstrual profile in users of the etonogestrel (ENG)-releasing implant (Nexplanon R) and the possible correlation with anthropometric variables., METHODS: Ninety-two healthy women, desiring long-term contraception with the ENG implant were enrolled in a prospective observational study. Anthropometric variables were measured at baseline and after 3, 6, 9, and 12 months. Patients recorded daily the occurrence of any bleeding or spotting. The bleeding/spotting pattern was evaluated over consecutive 90-day intervals (\&quot;Reference Periods\&quot; - RPs). Patients who showed a favourable bleeding profile (amenorrhoea, infrequent, or normal bleeding) for 50% or more of the RPs were assigned to group A, while patients with a favourable bleeding profile for less than 50% of the RPs were assigned to group B., RESULTS: Sixty-eight women (79%) were assigned to group A; 18 (21%) to group B. Group B had a lower baseline body mass index (BMI) than group A (24.84 +/- 4.95 kg/m(2) versus 20.75 +/- 4.41 kg/m(2); p &lt; 0.005)., CONCLUSIONS: The ENG sub-dermal implant is a well-tolerated contraceptive method, with a high proportion of women experiencing a favourable bleeding profile. The lower basal BMI in Group B in comparison with Group A may account for the higher percentage of irregular bleeding.&quot;,&quot;issue&quot;:&quot;6&quot;,&quot;volume&quot;:&quot;31&quot;,&quot;container-title-short&quot;:&quot;Gynecol Endocrinol&quot;},&quot;isTemporary&quot;:false},{&quot;id&quot;:&quot;29bd91ac-2cf1-3c27-9427-3d4145b11215&quot;,&quot;itemData&quot;:{&quot;type&quot;:&quot;article-journal&quot;,&quot;id&quot;:&quot;29bd91ac-2cf1-3c27-9427-3d4145b11215&quot;,&quot;title&quot;:&quot;Experience with Implanon in a northeast London family planning clinic.&quot;,&quot;author&quot;:[{&quot;family&quot;:&quot;Rai&quot;,&quot;given&quot;:&quot;K&quot;,&quot;parse-names&quot;:false,&quot;dropping-particle&quot;:&quot;&quot;,&quot;non-dropping-particle&quot;:&quot;&quot;},{&quot;family&quot;:&quot;Gupta&quot;,&quot;given&quot;:&quot;S&quot;,&quot;parse-names&quot;:false,&quot;dropping-particle&quot;:&quot;&quot;,&quot;non-dropping-particle&quot;:&quot;&quot;},{&quot;family&quot;:&quot;Cotter&quot;,&quot;given&quot;:&quot;S&quot;,&quot;parse-names&quot;:false,&quot;dropping-particle&quot;:&quot;&quot;,&quot;non-dropping-particle&quot;:&quot;&quot;}],&quot;container-title&quot;:&quot;The European journal of contraception &amp; reproductive health care : the official journal of the European Society of Contraception&quot;,&quot;ISSN&quot;:&quot;1362-5187&quot;,&quot;URL&quot;:&quot;http://ovidsp.ovid.com/ovidweb.cgi?T=JS&amp;PAGE=reference&amp;D=med5&amp;NEWS=N&amp;AN=15352694&quot;,&quot;issued&quot;:{&quot;date-parts&quot;:[[2004]]},&quot;publisher-place&quot;:&quot;England&quot;,&quot;page&quot;:&quot;39-46&quot;,&quot;abstract&quot;:&quot;AIM: The primary objective of the study was to evaluate the continuation rates of a relatively new long-acting method of contraception, Implanon. The secondary objective was to study discontinuations related to bleeding problems and their management., METHOD: A retrospective review of records of women fitted with Implanon was undertaken during February 2000--January 2003., RESULTS: Results from the secondary objective will be the subject of a separate communication. Of the 147 implants fitted, 132 records could be retrieved; of these, 97% of the women had pre-insertion counselling by the clinician. The most common indications for Implanon usage were choice of a long-acting method, unhappy experience with other contraceptive methods and suboptimal compliance with contraceptive pills and injectables. The median age of fitting was 25 years and 36% of the women were nulliparous. No problems were experienced with fitting or removal of implants. Twenty (15%) women were lost to follow-up. Twenty-two implants were removed by the end of the study period, with 12 (60%) removals attributed to prolonged heavy/light bleeding. There were no known pregnancies during the study. Given that 15% of the women could not be followed up or contacted, the assumed lifetimes of Implanon using the Kaplan-Meier method are 0.90 (95% confidence interval 0.82-0.95) at 12 months, 0.80 (0.67-0.88) at 24 months and 0.75 (0.58-0.85) at 35 months. The confirmed lifetimes are 0.84 (0.71-0.91) at 12 months, 0.63 (0.42-0.78) at 24 months and 0.53 (0.28-0.73) at 35 months., CONCLUSION: Although not free of side-effects, Implanon can be a good choice for women who are properly informed and counselled and seek long-term 'forgettable' contraception.&quot;,&quot;issue&quot;:&quot;1&quot;,&quot;volume&quot;:&quot;9&quot;,&quot;container-title-short&quot;:&quot;Eur J Contracept Reprod Health Care&quot;},&quot;isTemporary&quot;:false},{&quot;id&quot;:&quot;0e8f222f-50f8-33d5-ac88-aa3ca8dc2067&quot;,&quot;itemData&quot;:{&quot;type&quot;:&quot;article-journal&quot;,&quot;id&quot;:&quot;0e8f222f-50f8-33d5-ac88-aa3ca8dc2067&quot;,&quot;title&quot;:&quot;Relationship Between Etonogestrel Concentrations and Bleeding Patterns in Contraceptive Implant Users.&quot;,&quot;author&quot;:[{&quot;family&quot;:&quot;Lazorwitz&quot;,&quot;given&quot;:&quot;Aaron&quot;,&quot;parse-names&quot;:false,&quot;dropping-particle&quot;:&quot;&quot;,&quot;non-dropping-particle&quot;:&quot;&quot;},{&quot;family&quot;:&quot;Aquilante&quot;,&quot;given&quot;:&quot;Christina L&quot;,&quot;parse-names&quot;:false,&quot;dropping-particle&quot;:&quot;&quot;,&quot;non-dropping-particle&quot;:&quot;&quot;},{&quot;family&quot;:&quot;Dindinger&quot;,&quot;given&quot;:&quot;Eva&quot;,&quot;parse-names&quot;:false,&quot;dropping-particle&quot;:&quot;&quot;,&quot;non-dropping-particle&quot;:&quot;&quot;},{&quot;family&quot;:&quot;Harrison&quot;,&quot;given&quot;:&quot;Margaret&quot;,&quot;parse-names&quot;:false,&quot;dropping-particle&quot;:&quot;&quot;,&quot;non-dropping-particle&quot;:&quot;&quot;},{&quot;family&quot;:&quot;Sheeder&quot;,&quot;given&quot;:&quot;Jeanelle&quot;,&quot;parse-names&quot;:false,&quot;dropping-particle&quot;:&quot;&quot;,&quot;non-dropping-particle&quot;:&quot;&quot;},{&quot;family&quot;:&quot;Teal&quot;,&quot;given&quot;:&quot;Stephanie&quot;,&quot;parse-names&quot;:false,&quot;dropping-particle&quot;:&quot;&quot;,&quot;non-dropping-particle&quot;:&quot;&quot;}],&quot;container-title&quot;:&quot;Obstetrics and gynecology&quot;,&quot;DOI&quot;:&quot;10.1097/AOG.0000000000003452&quot;,&quot;ISSN&quot;:&quot;1873-233X&quot;,&quot;issued&quot;:{&quot;date-parts&quot;:[[2019]]},&quot;page&quot;:&quot;807-813&quot;,&quot;abstract&quot;:&quot;OBJECTIVE: To estimate whether serum etonogestrel concentrations influence bleeding patterns and related side effects in contraceptive implant users.; METHODS: We conducted a prospective cross-sectional study with healthy, reproductive-aged women using etonogestrel implants for 12-36 months. Participants completed a brief questionnaire to assess their current bleeding pattern and any experience of abnormal bleeding with the implant. We then measured serum etonogestrel concentrations. We also reviewed the charts of participants to determine whether a prescription for oral contraceptive pills was ever given for treatment of implant-related bothersome bleeding. We performed multivariable logistic regression to test for associations between serum etonogestrel concentrations and both bleeding patterns and related side effects.; RESULTS: We enrolled 350 women, and 59.4% reported having experienced abnormal bleeding with the contraceptive implant. Only 14.9% of participants reported amenorrhea and 37.7% reported monthly periods. Among participants with reviewable medical records (n=253), roughly 20% had received a prescription for oral contraceptive pills during implant use. Increasing serum etonogestrel concentrations were significantly associated with increasing odds of reporting abnormal bleeding (adjusted odds ratio [aOR] 1.005, P=.015) and increasing odds of having received an oral contraceptive pill prescription (aOR 1.008, P=.002). For every 100 pg/mL increase in serum etonogestrel concentration, contraceptive implant users in this study had 1.6 times the odds of reporting abnormal bleeding and 2.3 times the odds of having received a prescription as treatment for bothersome bleeding.; CONCLUSION: We found both objective and subjective evidence that higher levels of progestin from the contraceptive implant were associated with bleeding side effects experienced by women in this study. Pharmacologic variation may influence the side effects women experience with a variety of hormonal contraceptive methods, in turn affecting patient satisfaction and discontinuation rates.&quot;,&quot;issue&quot;:&quot;4&quot;,&quot;volume&quot;:&quot;134&quot;,&quot;container-title-short&quot;:&quot;&quot;},&quot;isTemporary&quot;:false},{&quot;id&quot;:&quot;737ad7ad-a8dd-3e84-91c3-fd848eacc248&quot;,&quot;itemData&quot;:{&quot;type&quot;:&quot;paper-conference&quot;,&quot;id&quot;:&quot;737ad7ad-a8dd-3e84-91c3-fd848eacc248&quot;,&quot;title&quot;:&quot;Association of body mass index with removal of etonogestrel subdermal implant&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Fleming-Harvey&quot;,&quot;given&quot;:&quot;Jennifer&quot;,&quot;parse-names&quot;:false,&quot;dropping-particle&quot;:&quot;&quot;,&quot;non-dropping-particle&quot;:&quot;&quot;},{&quot;family&quot;:&quot;Drozdowicz&quot;,&quot;given&quot;:&quot;Linda B.&quot;,&quot;parse-names&quot;:false,&quot;dropping-particle&quot;:&quot;&quot;,&quot;non-dropping-particle&quot;:&quot;&quot;},{&quot;family&quot;:&quot;Weaver&quot;,&quot;given&quot;:&quot;Amy L.&quot;,&quot;parse-names&quot;:false,&quot;dropping-particle&quot;:&quot;&quot;,&quot;non-dropping-particle&quot;:&quot;&quot;}],&quot;container-title&quot;:&quot;Contraception&quot;,&quot;accessed&quot;:{&quot;date-parts&quot;:[[2020,11,19]]},&quot;DOI&quot;:&quot;10.1016/j.contraception.2012.08.001&quot;,&quot;ISSN&quot;:&quot;00107824&quot;,&quot;PMID&quot;:&quot;22959901&quot;,&quot;issued&quot;:{&quot;date-parts&quot;:[[2013,3,1]]},&quot;page&quot;:&quot;370-374&quot;,&quot;abstract&quot;:&quot;Background: Bleeding irregularities represent the most common etonogestrel subdermal implant (ESI) removal indication. Study Design: ESI placements (n= 304) from June 2007 to April 2011 were grouped by removal indications. Group characteristics were compared using one-way analysis of variance, Kruskal-Wallis and χ2 test. Results: Of 304 insertions, 30.6% reported irregular bleeding. Removal indications included bleeding (Group 1, n= 50), side effects (Group 2, n= 17) and desired pregnancy/no need (Group 3, n= 25). Group 4 kept (n= 198) or reinserted (n= 14) ESI. Median body mass index was lower for Group 1 compared to other groups (p=.012). Group 3 was older than Group 1 or 4 (p=.021), and more likely parous (p&lt;.001) and postpartum (p=.001) than other groups. Lactational placement was more common in Group 3 than 4 (p&lt;.001). Obese women were 2.6 times less likely to remove ESI for bleeding vs. normal-weight or overweight women (95% confidence interval, 1.2-5.7; p=.014). Conclusions: After adjusting for age and parity, obese women were less likely to have ESI removal for bleeding. © 2013 Elsevier Inc. All rights reserved.&quot;,&quot;publisher&quot;:&quot;Elsevier&quot;,&quot;issue&quot;:&quot;3&quot;,&quot;volume&quot;:&quot;87&quot;,&quot;container-title-short&quot;:&quot;Contraception&quot;},&quot;isTemporary&quot;:false}]},{&quot;citationID&quot;:&quot;MENDELEY_CITATION_a782d22d-a626-4e27-8427-3372d4266305&quot;,&quot;properties&quot;:{&quot;noteIndex&quot;:0},&quot;isEdited&quot;:false,&quot;manualOverride&quot;:{&quot;isManuallyOverridden&quot;:false,&quot;citeprocText&quot;:&quot;&lt;sup&gt;18&lt;/sup&gt;&quot;,&quot;manualOverrideText&quot;:&quot;&quot;},&quot;citationTag&quot;:&quot;MENDELEY_CITATION_v3_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&quot;,&quot;citationItems&quot;:[{&quot;id&quot;:&quot;76263c45-b295-32f1-acaf-d24fdf5fbca9&quot;,&quot;itemData&quot;:{&quot;type&quot;:&quot;article-journal&quot;,&quot;id&quot;:&quot;76263c45-b295-32f1-acaf-d24fdf5fbca9&quot;,&quot;title&quot;:&quot;Bleeding related to etonogestrel subdermal implant in a US population&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Bury&quot;,&quot;given&quot;:&quot;Jessica E.&quot;,&quot;parse-names&quot;:false,&quot;dropping-particle&quot;:&quot;&quot;,&quot;non-dropping-particle&quot;:&quot;&quot;}],&quot;container-title&quot;:&quot;Contraception&quot;,&quot;accessed&quot;:{&quot;date-parts&quot;:[[2021,7,13]]},&quot;DOI&quot;:&quot;10.1016/j.contraception.2010.09.012&quot;,&quot;ISSN&quot;:&quot;00107824&quot;,&quot;PMID&quot;:&quot;21477684&quot;,&quot;issued&quot;:{&quot;date-parts&quot;:[[2011,5,1]]},&quot;page&quot;:&quot;426-430&quot;,&quot;abstract&quot;:&quot;Background: The etonogestrel subdermal implant received US Food and Drug Administration approval in 2006. Menstrual changes represent a common reason why recipients of this implant request early implant removal. Study Design: Retrospective review of medical records of 155 patients with placement of this implant at Mayo Clinic in Rochester, Minnesota, and medical literature review. Results: In 151 patients (97.4%), this implant was placed for contraception. Sixty-four patients (41.3%) contacted a health care provider about implant-related issues after insertion, including 39 (25.2%) for abnormal bleeding. Mean body mass index (BMI) was 28.5, higher than prior studies of implant-related bleeding. Implant removal rate was 25.2% (mean interval, 9.8 months), with 14.8% requesting removal for bleeding changes. No insertion or postinsertion complications or contraceptive failures were found. Conclusions: Age, race, BMI, parity, prior contraception method, and postpartum and breastfeeding status did not predict bleeding or removal for bleeding risk. Removal rates were higher for amenorrhea, occasional spotting or bleeding, and regular menses than for prolonged or continuous bleeding. © 2011 Elsevier Inc. All rights reserved.&quot;,&quot;publisher&quot;:&quot;Elsevier&quot;,&quot;issue&quot;:&quot;5&quot;,&quot;volume&quot;:&quot;83&quot;,&quot;container-title-short&quot;:&quot;Contraception&quot;},&quot;isTemporary&quot;:false}]},{&quot;citationID&quot;:&quot;MENDELEY_CITATION_6f33c20c-0f10-402c-bb20-feba6a52fabb&quot;,&quot;properties&quot;:{&quot;noteIndex&quot;:0},&quot;isEdited&quot;:false,&quot;manualOverride&quot;:{&quot;isManuallyOverridden&quot;:false,&quot;citeprocText&quot;:&quot;&lt;sup&gt;17&lt;/sup&gt;&quot;,&quot;manualOverrideText&quot;:&quot;&quot;},&quot;citationTag&quot;:&quot;MENDELEY_CITATION_v3_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&quot;,&quot;citationItems&quot;:[{&quot;id&quot;:&quot;1210bbc3-3fc7-3580-a40a-8889e4332d2d&quot;,&quot;itemData&quot;:{&quot;type&quot;:&quot;article-journal&quot;,&quot;id&quot;:&quot;1210bbc3-3fc7-3580-a40a-8889e4332d2d&quot;,&quot;title&quot;:&quot;The Etonogestrel Implant in Adolescents: Factors Associated With Removal for Bothersome Bleeding in the First Year After Insertion&quot;,&quot;author&quot;:[{&quot;family&quot;:&quot;Green&quot;,&quot;given&quot;:&quot;Sarah&quot;,&quot;parse-names&quot;:false,&quot;dropping-particle&quot;:&quot;&quot;,&quot;non-dropping-particle&quot;:&quot;&quot;},{&quot;family&quot;:&quot;Sheeder&quot;,&quot;given&quot;:&quot;Jeanelle&quot;,&quot;parse-names&quot;:false,&quot;dropping-particle&quot;:&quot;&quot;,&quot;non-dropping-particle&quot;:&quot;&quot;},{&quot;family&quot;:&quot;Richards&quot;,&quot;given&quot;:&quot;Molly&quot;,&quot;parse-names&quot;:false,&quot;dropping-particle&quot;:&quot;&quot;,&quot;non-dropping-particle&quot;:&quot;&quot;}],&quot;container-title&quot;:&quot;Journal of Pediatric and Adolescent Gynecology&quot;,&quot;accessed&quot;:{&quot;date-parts&quot;:[[2021,10,15]]},&quot;DOI&quot;:&quot;10.1016/j.jpag.2021.05.011&quot;,&quot;ISSN&quot;:&quot;18734332&quot;,&quot;PMID&quot;:&quot;34089858&quot;,&quot;issued&quot;:{&quot;date-parts&quot;:[[2021,6,2]]},&quot;page&quot;:&quot;825-831&quot;,&quot;abstract&quot;:&quot;Study Objective: Temporizing measures such as hormonal pills can temporarily improve the side effect of breakthrough bleeding in individuals using the etonogestrel implant. The aims of this study were to determine demographic factors that are associated with bothersome bleeding and to evaluate the impact of prescribing temporizing measures on implant continuation. Design: Retrospective chart review. Setting: The research was conducted in an adolescent medicine primary and specialty care clinic, an adolescent family planning clinic, and a clinic that cares for parenting adolescents. Participants: A chart review was conducted on 1200 patients aged 12-24 years who received the implant in 2016. Interventions and Main Outcome Measures: The primary outcome measure was removal of the implant within the first year of use. We followed each patient for 1 year to determine rates of removal, reasons for removal, and temporizing measures prescribed for bleeding. Results: Younger age and lower body mass index were associated with reporting bothersome vaginal bleeding. Patients who were nulliparous or had bothersome bleeding were more likely to have the implant removed in the first year. Patients who received a temporizing measure for bleeding were more likely to retain the implant for 1 year than were those who did not receive one (67.1% vs 40%, P &lt;.001). Conclusions: Some patients are more likely to report concerns with bleeding or to have the implant removed in the first year after insertion. Prescribing temporizing measures to control bothersome vaginal bleeding may decrease rates of removal in the first year.&quot;,&quot;publisher&quot;:&quot;Elsevier&quot;,&quot;issue&quot;:&quot;6&quot;,&quot;volume&quot;:&quot;34&quot;,&quot;container-title-short&quot;:&quot;J Pediatr Adolesc Gynecol&quot;},&quot;isTemporary&quot;:false}]},{&quot;citationID&quot;:&quot;MENDELEY_CITATION_4a1d1480-76db-4c9e-9595-5d7205265051&quot;,&quot;properties&quot;:{&quot;noteIndex&quot;:0},&quot;isEdited&quot;:false,&quot;manualOverride&quot;:{&quot;isManuallyOverridden&quot;:false,&quot;citeprocText&quot;:&quot;&lt;sup&gt;9,10,13,16,18,19,23&lt;/sup&gt;&quot;,&quot;manualOverrideText&quot;:&quot;&quot;},&quot;citationTag&quot;:&quot;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&quot;,&quot;citationItems&quot;:[{&quot;id&quot;:&quot;5b54fa0c-46de-3389-94f9-41744ff57930&quot;,&quot;itemData&quot;:{&quot;type&quot;:&quot;article-journal&quot;,&quot;id&quot;:&quot;5b54fa0c-46de-3389-94f9-41744ff57930&quot;,&quot;title&quot;:&quot;Six- and twelve-month documented removal rates among women electing postpartum inpatient compared to delayed or interval contraceptive implant insertions after Medicaid payment reform&quot;,&quot;author&quot;:[{&quot;family&quot;:&quot;Crockett&quot;,&quot;given&quot;:&quot;Amy H&quot;,&quot;parse-names&quot;:false,&quot;dropping-particle&quot;:&quot;&quot;,&quot;non-dropping-particle&quot;:&quot;&quot;},{&quot;family&quot;:&quot;Pickell&quot;,&quot;given&quot;:&quot;Lesley Bundon&quot;,&quot;parse-names&quot;:false,&quot;dropping-particle&quot;:&quot;&quot;,&quot;non-dropping-particle&quot;:&quot;&quot;},{&quot;family&quot;:&quot;Heberlein&quot;,&quot;given&quot;:&quot;Emily C&quot;,&quot;parse-names&quot;:false,&quot;dropping-particle&quot;:&quot;&quot;,&quot;non-dropping-particle&quot;:&quot;&quot;},{&quot;family&quot;:&quot;Billings&quot;,&quot;given&quot;:&quot;Deborah L&quot;,&quot;parse-names&quot;:false,&quot;dropping-particle&quot;:&quot;&quot;,&quot;non-dropping-particle&quot;:&quot;&quot;},{&quot;family&quot;:&quot;Mills&quot;,&quot;given&quot;:&quot;Benjie&quot;,&quot;parse-names&quot;:false,&quot;dropping-particle&quot;:&quot;&quot;,&quot;non-dropping-particle&quot;:&quot;&quot;}],&quot;container-title&quot;:&quot;Contraception&quot;,&quot;DOI&quot;:&quot;10.1016/j.contraception.2016.07.004&quot;,&quot;ISSN&quot;:&quot;00107824&quot;,&quot;URL&quot;:&quot;http://ovidsp.ovid.com/ovidweb.cgi?T=JS&amp;PAGE=reference&amp;D=med14&amp;NEWS=N&amp;AN=27400823&quot;,&quot;issued&quot;:{&quot;date-parts&quot;:[[2017,1]]},&quot;publisher-place&quot;:&quot;United States&quot;,&quot;page&quot;:&quot;71-76&quot;,&quot;abstract&quot;:&quot;OBJECTIVE: This study aims to document 6- and 12-month removal rates for women receiving the contraceptive implant inpatient postpartum versus those receiving the same contraceptive method during an outpatient visit, in a setting where postpartum inpatient long-acting reversible contraceptive (LARC) services (devices plus provider insertion costs) are reimbursed by Medicaid., STUDY DESIGN: We conducted a retrospective cohort study among Medicaid-enrolled women using medical record review for all women receiving the etonogestrel implant between July 1, 2007 and June 30, 2014. We compared the percentage of women with the implant removed at 6 and 12 months as well as reasons for early removal, for inpatient postpartum implant insertions vs. delayed postpartum or interval outpatient implant insertions., RESULTS: A total of 4% of women (34/776 insertions) had documented implant removal within 6 months post-insertion, with no difference between postpartum inpatient and outpatient (delayed postpartum or interval). A total of 12% (62/518 insertions) of women had documented implant removal within 12 months. A lower percentage of women with postpartum inpatient insertions had the implant removed at 12 months post-insertion, compared to outpatient insertions (7% vs. 14%, p=.04). After controlling for age, parity, race and body mass index, women with postpartum inpatient insertions were less likely to have the implant removed within 12 months (OR=0.44, 95% CI 0.20-0.97). The most commonly stated reason for removal was abnormal uterine bleeding, regardless of insertion timing., CONCLUSION: In a setting with a Medicaid policy that covers postpartum inpatient LARC insertion, a low percentage of women who received an implant immediately postpartum had it removed within 1 year of insertion., IMPLICATIONS: A Medicaid payment policy that removes institutional barriers to offering postpartum inpatient contraceptive implants to women free-of-charge may facilitate meeting women's desires and intentions to delay subsequent pregnancy, as evidenced by low removal rates up to 12 months post-insertion. Further research with women is needed to assess how these services meet their postpartum contraceptive needs and desires to postpone or prevent subsequent pregnancy. Copyright A© 2016 Elsevier Inc. All rights reserved.&quot;,&quot;issue&quot;:&quot;1&quot;,&quot;volume&quot;:&quot;95&quot;,&quot;container-title-short&quot;:&quot;Contraception&quot;},&quot;isTemporary&quot;:false},{&quot;id&quot;:&quot;2c759d8e-b697-3318-bb66-8b868a7ba503&quot;,&quot;itemData&quot;:{&quot;type&quot;:&quot;article-journal&quot;,&quot;id&quot;:&quot;2c759d8e-b697-3318-bb66-8b868a7ba503&quot;,&quot;title&quot;:&quot;Etonogestrel-Releasing Contraceptive Implant for Postpartum Adolescents: A Randomized Controlled Trial&quot;,&quot;author&quot;:[{&quot;family&quot;:&quot;Bryant&quot;,&quot;given&quot;:&quot;Amy G.&quot;,&quot;parse-names&quot;:false,&quot;dropping-particle&quot;:&quot;&quot;,&quot;non-dropping-particle&quot;:&quot;&quot;},{&quot;family&quot;:&quot;Bauer&quot;,&quot;given&quot;:&quot;Anna E.&quot;,&quot;parse-names&quot;:false,&quot;dropping-particle&quot;:&quot;&quot;,&quot;non-dropping-particle&quot;:&quot;&quot;},{&quot;family&quot;:&quot;Stuart&quot;,&quot;given&quot;:&quot;Gretchen S.&quot;,&quot;parse-names&quot;:false,&quot;dropping-particle&quot;:&quot;&quot;,&quot;non-dropping-particle&quot;:&quot;&quot;},{&quot;family&quot;:&quot;Levi&quot;,&quot;given&quot;:&quot;Erika E.&quot;,&quot;parse-names&quot;:false,&quot;dropping-particle&quot;:&quot;&quot;,&quot;non-dropping-particle&quot;:&quot;&quot;},{&quot;family&quot;:&quot;Zerden&quot;,&quot;given&quot;:&quot;Matthew L.&quot;,&quot;parse-names&quot;:false,&quot;dropping-particle&quot;:&quot;&quot;,&quot;non-dropping-particle&quot;:&quot;&quot;},{&quot;family&quot;:&quot;Danvers&quot;,&quot;given&quot;:&quot;Antoinette&quot;,&quot;parse-names&quot;:false,&quot;dropping-particle&quot;:&quot;&quot;,&quot;non-dropping-particle&quot;:&quot;&quot;},{&quot;family&quot;:&quot;Garrett&quot;,&quot;given&quot;:&quot;Joanne M.&quot;,&quot;parse-names&quot;:false,&quot;dropping-particle&quot;:&quot;&quot;,&quot;non-dropping-particle&quot;:&quot;&quot;}],&quot;container-title&quot;:&quot;Journal of Pediatric and Adolescent Gynecology&quot;,&quot;accessed&quot;:{&quot;date-parts&quot;:[[2021,8,5]]},&quot;DOI&quot;:&quot;10.1016/j.jpag.2016.08.003&quot;,&quot;ISSN&quot;:&quot;18734332&quot;,&quot;PMID&quot;:&quot;27561981&quot;,&quot;issued&quot;:{&quot;date-parts&quot;:[[2017,6,1]]},&quot;page&quot;:&quot;389-394&quot;,&quot;abstract&quot;:&quot;Study Objective To compare immediate postpartum insertion of the contraceptive implant to placement at the 6-week postpartum visit among adolescent and young women. Design Non-blinded, randomized controlled trial. Setting and Participants Postpartum adolescents and young women ages 14-24 years who delivered at an academic tertiary care hospital serving rural and urban populations in North Carolina. Interventions Placement of an etonogestrel-releasing contraceptive implant before leaving the hospital postpartum, or at the 4-6 week postpartum visit. Main Outcome Measures Contraceptive implant use at 12 months postpartum. Results Ninety-six participants were randomized into the trial. Data regarding use at 12 months were available for 64 participants, 37 in the immediate group and 27 in the 6-week group. There was no difference in use at 12 months between the immediate group and the 6-week group (30 of 37, 81% vs 21 of 27, 78%; P =.75). At 3 months, the immediate group was more likely to have the implant in place (34 of 37, 92% vs 19 of 27, 70%; P =.02). Conclusion Placing the contraceptive implant in the immediate postpartum period results in a higher rate of use at 3 months postpartum and appears to have similar use rates at 12 months compared with 6-week postpartum placement. Providing contraceptive implants to adolescents before hospital discharge takes advantage of access to care, increases the likelihood of effective contraception in the early postpartum period, appears to have no adverse effects on breastfeeding, and might lead to increased utilization at 1 year postpartum.&quot;,&quot;publisher&quot;:&quot;Elsevier&quot;,&quot;issue&quot;:&quot;3&quot;,&quot;volume&quot;:&quot;30&quot;,&quot;container-title-short&quot;:&quot;J Pediatr Adolesc Gynecol&quot;},&quot;isTemporary&quot;:false},{&quot;id&quot;:&quot;76263c45-b295-32f1-acaf-d24fdf5fbca9&quot;,&quot;itemData&quot;:{&quot;type&quot;:&quot;article-journal&quot;,&quot;id&quot;:&quot;76263c45-b295-32f1-acaf-d24fdf5fbca9&quot;,&quot;title&quot;:&quot;Bleeding related to etonogestrel subdermal implant in a US population&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Bury&quot;,&quot;given&quot;:&quot;Jessica E.&quot;,&quot;parse-names&quot;:false,&quot;dropping-particle&quot;:&quot;&quot;,&quot;non-dropping-particle&quot;:&quot;&quot;}],&quot;container-title&quot;:&quot;Contraception&quot;,&quot;accessed&quot;:{&quot;date-parts&quot;:[[2021,7,13]]},&quot;DOI&quot;:&quot;10.1016/j.contraception.2010.09.012&quot;,&quot;ISSN&quot;:&quot;00107824&quot;,&quot;PMID&quot;:&quot;21477684&quot;,&quot;issued&quot;:{&quot;date-parts&quot;:[[2011,5,1]]},&quot;page&quot;:&quot;426-430&quot;,&quot;abstract&quot;:&quot;Background: The etonogestrel subdermal implant received US Food and Drug Administration approval in 2006. Menstrual changes represent a common reason why recipients of this implant request early implant removal. Study Design: Retrospective review of medical records of 155 patients with placement of this implant at Mayo Clinic in Rochester, Minnesota, and medical literature review. Results: In 151 patients (97.4%), this implant was placed for contraception. Sixty-four patients (41.3%) contacted a health care provider about implant-related issues after insertion, including 39 (25.2%) for abnormal bleeding. Mean body mass index (BMI) was 28.5, higher than prior studies of implant-related bleeding. Implant removal rate was 25.2% (mean interval, 9.8 months), with 14.8% requesting removal for bleeding changes. No insertion or postinsertion complications or contraceptive failures were found. Conclusions: Age, race, BMI, parity, prior contraception method, and postpartum and breastfeeding status did not predict bleeding or removal for bleeding risk. Removal rates were higher for amenorrhea, occasional spotting or bleeding, and regular menses than for prolonged or continuous bleeding. © 2011 Elsevier Inc. All rights reserved.&quot;,&quot;publisher&quot;:&quot;Elsevier&quot;,&quot;issue&quot;:&quot;5&quot;,&quot;volume&quot;:&quot;83&quot;,&quot;container-title-short&quot;:&quot;Contraception&quot;},&quot;isTemporary&quot;:false},{&quot;id&quot;:&quot;fc5df10f-e90a-363e-aa48-842099808696&quot;,&quot;itemData&quot;:{&quot;type&quot;:&quot;article-journal&quot;,&quot;id&quot;:&quot;fc5df10f-e90a-363e-aa48-842099808696&quot;,&quot;title&quot;:&quot;The effect of immediate postpartum compared to delayed postpartum and interval etonogestrel contraceptive implant insertion on removal rates for bleeding.&quot;,&quot;author&quot;:[{&quot;family&quot;:&quot;Ireland&quot;,&quot;given&quot;:&quot;Luu Doan&quot;,&quot;parse-names&quot;:false,&quot;dropping-particle&quot;:&quot;&quot;,&quot;non-dropping-particle&quot;:&quot;&quot;},{&quot;family&quot;:&quot;Goyal&quot;,&quot;given&quot;:&quot;Vinita&quot;,&quot;parse-names&quot;:false,&quot;dropping-particle&quot;:&quot;&quot;,&quot;non-dropping-particle&quot;:&quot;&quot;},{&quot;family&quot;:&quot;Raker&quot;,&quot;given&quot;:&quot;Christina A&quot;,&quot;parse-names&quot;:false,&quot;dropping-particle&quot;:&quot;&quot;,&quot;non-dropping-particle&quot;:&quot;&quot;},{&quot;family&quot;:&quot;Murray&quot;,&quot;given&quot;:&quot;Anne&quot;,&quot;parse-names&quot;:false,&quot;dropping-particle&quot;:&quot;&quot;,&quot;non-dropping-particle&quot;:&quot;&quot;},{&quot;family&quot;:&quot;Allen&quot;,&quot;given&quot;:&quot;Rebecca H&quot;,&quot;parse-names&quot;:false,&quot;dropping-particle&quot;:&quot;&quot;,&quot;non-dropping-particle&quot;:&quot;&quot;}],&quot;container-title&quot;:&quot;Contraception&quot;,&quot;DOI&quot;:&quot;https://dx.doi.org/10.1016/j.contraception.2014.05.010&quot;,&quot;ISSN&quot;:&quot;1879-0518&quot;,&quot;URL&quot;:&quot;http://ovidsp.ovid.com/ovidweb.cgi?T=JS&amp;PAGE=reference&amp;D=med11&amp;NEWS=N&amp;AN=24973904&quot;,&quot;issued&quot;:{&quot;date-parts&quot;:[[2014]]},&quot;publisher-place&quot;:&quot;United States&quot;,&quot;page&quot;:&quot;253-258&quot;,&quot;abstract&quot;:&quot;OBJECTIVE: To determine whether the discontinuation rate of the etonogestrel contraceptive implant due to irregular vaginal bleeding among women with immediate postpartum insertion is increased compared to delayed postpartum and interval placement., STUDY DESIGN: This retrospective cohort study compared women who underwent immediate postpartum etonogestrel contraceptive implant insertion (within 96 h of delivery) to delayed postpartum (6 to 12 weeks postpartum) and interval insertion between January 2008 and December 2010. Charts were reviewed for date and reason for removal. A chi-squared test was used to compare discontinuation due to bleeding between cohorts. Baseline characteristics predictive of implant removal were evaluated by simple logistic regression., RESULTS: There were 259 women in the immediate postpartum group, 49 in the delayed postpartum group and 106 in the interval group. Average age at insertion was 22.6 (+/-5.5) years. Overall, 19.3% of women in the immediate postpartum group requested removal due to irregular bleeding compared to 18.4% in the delayed postpartum group [odds ratio (OR) 1.06, 95% confidence interval (CI) 0.48-2.33] and 20.8% in the interval group (OR 0.91, 95% CI 0.52-1.60). There was no difference between groups in premature removal rates for any side effect. There were no sociodemographic or clinical characteristics predictive of removal in any group., CONCLUSION: One-fifth of etonogestrel contraceptive implant users requested premature removal due to irregular bleeding. Immediate postpartum implant insertion does not lead to increased removal rates and may help reduce unintended pregnancy. Mechanisms to help women manage irregular bleeding due to the implant are needed., IMPLICATIONS: Immediate postpartum insertion of the etonogestrel contraceptive implant does not lead to increased removal rates due to vaginal bleeding compared to delayed postpartum or interval insertion. Immediate postpartum implant insertion may increase uptake of long-acting reversible contraception and help reduce short interpregnancy intervals and unintended pregnancy. Copyright © 2014 Elsevier Inc. All rights reserved.&quot;,&quot;issue&quot;:&quot;3&quot;,&quot;volume&quot;:&quot;90&quot;,&quot;container-title-short&quot;:&quot;Contraception&quot;},&quot;isTemporary&quot;:false},{&quot;id&quot;:&quot;f29b0469-2aba-3add-86bc-e5f92df4fccf&quot;,&quot;itemData&quot;:{&quot;type&quot;:&quot;article-journal&quot;,&quot;id&quot;:&quot;f29b0469-2aba-3add-86bc-e5f92df4fccf&quot;,&quot;title&quot;:&quot;A clinical evaluation of bleeding patterns, adverse effects, and satisfaction with the subdermal etonogestrel implant among postpartum and non-postpartum users.&quot;,&quot;author&quot;:[{&quot;family&quot;:&quot;Wahab&quot;,&quot;given&quot;:&quot;Noraziana A&quot;,&quot;parse-names&quot;:false,&quot;dropping-particle&quot;:&quot;&quot;,&quot;non-dropping-particle&quot;:&quot;&quot;},{&quot;family&quot;:&quot;Rahman&quot;,&quot;given&quot;:&quot;Nor Azlina A&quot;,&quot;parse-names&quot;:false,&quot;dropping-particle&quot;:&quot;&quot;,&quot;non-dropping-particle&quot;:&quot;&quot;},{&quot;family&quot;:&quot;Mustafa&quot;,&quot;given&quot;:&quot;Kamarul B&quot;,&quot;parse-names&quot;:false,&quot;dropping-particle&quot;:&quot;&quot;,&quot;non-dropping-particle&quot;:&quot;&quot;},{&quot;family&quot;:&quot;Awang&quot;,&quot;given&quot;:&quot;Mokhtar&quot;,&quot;parse-names&quot;:false,&quot;dropping-particle&quot;:&quot;&quot;,&quot;non-dropping-particle&quot;:&quot;&quot;},{&quot;family&quot;:&quot;Sidek&quot;,&quot;given&quot;:&quot;Ayu A&quot;,&quot;parse-names&quot;:false,&quot;dropping-particle&quot;:&quot;&quot;,&quot;non-dropping-particle&quot;:&quot;&quot;},{&quot;family&quot;:&quot;Ros&quot;,&quot;given&quot;:&quot;Razman M&quot;,&quot;parse-names&quot;:false,&quot;dropping-particle&quot;:&quot;&quot;,&quot;non-dropping-particle&quot;:&quot;&quot;}],&quot;container-title&quot;:&quot;International journal of gynaecology and obstetrics: the official organ of the International Federation of Gynaecology and Obstetrics&quot;,&quot;DOI&quot;:&quot;https://dx.doi.org/10.1016/j.ijgo.2015.07.022&quot;,&quot;ISSN&quot;:&quot;1879-3479&quot;,&quot;URL&quot;:&quot;http://ovidsp.ovid.com/ovidweb.cgi?T=JS&amp;PAGE=reference&amp;D=med13&amp;NEWS=N&amp;AN=26617248&quot;,&quot;issued&quot;:{&quot;date-parts&quot;:[[2016]]},&quot;publisher-place&quot;:&quot;United States&quot;,&quot;page&quot;:&quot;237-238&quot;,&quot;issue&quot;:&quot;2&quot;,&quot;volume&quot;:&quot;132&quot;,&quot;container-title-short&quot;:&quot;Int J Gynaecol Obstet&quot;},&quot;isTemporary&quot;:false},{&quot;id&quot;:&quot;c216ed18-29e0-3469-adb4-8a0b3917d7b8&quot;,&quot;itemData&quot;:{&quot;type&quot;:&quot;article-journal&quot;,&quot;id&quot;:&quot;c216ed18-29e0-3469-adb4-8a0b3917d7b8&quot;,&quot;title&quot;:&quot;Six- and twelve-month documented removal rates among women electing postpartum inpatient compared to delayed or interval contraceptive implant insertions after Medicaid payment reform.&quot;,&quot;author&quot;:[{&quot;family&quot;:&quot;Crockett&quot;,&quot;given&quot;:&quot;Amy H&quot;,&quot;parse-names&quot;:false,&quot;dropping-particle&quot;:&quot;&quot;,&quot;non-dropping-particle&quot;:&quot;&quot;},{&quot;family&quot;:&quot;Pickell&quot;,&quot;given&quot;:&quot;Lesley Bundon&quot;,&quot;parse-names&quot;:false,&quot;dropping-particle&quot;:&quot;&quot;,&quot;non-dropping-particle&quot;:&quot;&quot;},{&quot;family&quot;:&quot;Heberlein&quot;,&quot;given&quot;:&quot;Emily C&quot;,&quot;parse-names&quot;:false,&quot;dropping-particle&quot;:&quot;&quot;,&quot;non-dropping-particle&quot;:&quot;&quot;},{&quot;family&quot;:&quot;Billings&quot;,&quot;given&quot;:&quot;Deborah L&quot;,&quot;parse-names&quot;:false,&quot;dropping-particle&quot;:&quot;&quot;,&quot;non-dropping-particle&quot;:&quot;&quot;},{&quot;family&quot;:&quot;Mills&quot;,&quot;given&quot;:&quot;Benjie&quot;,&quot;parse-names&quot;:false,&quot;dropping-particle&quot;:&quot;&quot;,&quot;non-dropping-particle&quot;:&quot;&quot;}],&quot;container-title&quot;:&quot;Contraception&quot;,&quot;DOI&quot;:&quot;https://dx.doi.org/10.1016/j.contraception.2016.07.004&quot;,&quot;ISSN&quot;:&quot;1879-0518&quot;,&quot;URL&quot;:&quot;http://ovidsp.ovid.com/ovidweb.cgi?T=JS&amp;PAGE=reference&amp;D=med14&amp;NEWS=N&amp;AN=27400823&quot;,&quot;issued&quot;:{&quot;date-parts&quot;:[[2017]]},&quot;publisher-place&quot;:&quot;United States&quot;,&quot;page&quot;:&quot;71-76&quot;,&quot;abstract&quot;:&quot;OBJECTIVE: This study aims to document 6- and 12-month removal rates for women receiving the contraceptive implant inpatient postpartum versus those receiving the same contraceptive method during an outpatient visit, in a setting where postpartum inpatient long-acting reversible contraceptive (LARC) services (devices plus provider insertion costs) are reimbursed by Medicaid., STUDY DESIGN: We conducted a retrospective cohort study among Medicaid-enrolled women using medical record review for all women receiving the etonogestrel implant between July 1, 2007 and June 30, 2014. We compared the percentage of women with the implant removed at 6 and 12 months as well as reasons for early removal, for inpatient postpartum implant insertions vs. delayed postpartum or interval outpatient implant insertions., RESULTS: A total of 4% of women (34/776 insertions) had documented implant removal within 6 months post-insertion, with no difference between postpartum inpatient and outpatient (delayed postpartum or interval). A total of 12% (62/518 insertions) of women had documented implant removal within 12 months. A lower percentage of women with postpartum inpatient insertions had the implant removed at 12 months post-insertion, compared to outpatient insertions (7% vs. 14%, p=.04). After controlling for age, parity, race and body mass index, women with postpartum inpatient insertions were less likely to have the implant removed within 12 months (OR=0.44, 95% CI 0.20-0.97). The most commonly stated reason for removal was abnormal uterine bleeding, regardless of insertion timing., CONCLUSION: In a setting with a Medicaid policy that covers postpartum inpatient LARC insertion, a low percentage of women who received an implant immediately postpartum had it removed within 1 year of insertion., IMPLICATIONS: A Medicaid payment policy that removes institutional barriers to offering postpartum inpatient contraceptive implants to women free-of-charge may facilitate meeting women's desires and intentions to delay subsequent pregnancy, as evidenced by low removal rates up to 12 months post-insertion. Further research with women is needed to assess how these services meet their postpartum contraceptive needs and desires to postpone or prevent subsequent pregnancy. Copyright A© 2016 Elsevier Inc. All rights reserved.&quot;,&quot;issue&quot;:&quot;1&quot;,&quot;volume&quot;:&quot;95&quot;,&quot;container-title-short&quot;:&quot;Contraception&quot;},&quot;isTemporary&quot;:false},{&quot;id&quot;:&quot;e410e355-c57f-3202-9bfa-3a6a54334dee&quot;,&quot;itemData&quot;:{&quot;type&quot;:&quot;article-journal&quot;,&quot;id&quot;:&quot;e410e355-c57f-3202-9bfa-3a6a54334dee&quot;,&quot;title&quot;:&quot;Timing of postpartum etonogestrel-releasing implant insertion and bleeding patterns, weight change, 12-month continuation and satisfaction rates: a randomized controlled trial.&quot;,&quot;author&quot;:[{&quot;family&quot;:&quot;Vieira&quot;,&quot;given&quot;:&quot;Carolina Sales&quot;,&quot;parse-names&quot;:false,&quot;dropping-particle&quot;:&quot;&quot;,&quot;non-dropping-particle&quot;:&quot;&quot;},{&quot;family&quot;:&quot;Nadai&quot;,&quot;given&quot;:&quot;Mariane Nunes&quot;,&quot;parse-names&quot;:false,&quot;dropping-particle&quot;:&quot;&quot;,&quot;non-dropping-particle&quot;:&quot;de&quot;},{&quot;family&quot;:&quot;Melo Pereira do Carmo&quot;,&quot;given&quot;:&quot;Lilian Sheila&quot;,&quot;parse-names&quot;:false,&quot;dropping-particle&quot;:&quot;&quot;,&quot;non-dropping-particle&quot;:&quot;de&quot;},{&quot;family&quot;:&quot;Braga&quot;,&quot;given&quot;:&quot;Giordana Campos&quot;,&quot;parse-names&quot;:false,&quot;dropping-particle&quot;:&quot;&quot;,&quot;non-dropping-particle&quot;:&quot;&quot;},{&quot;family&quot;:&quot;Infante&quot;,&quot;given&quot;:&quot;Bruna Fregonesi&quot;,&quot;parse-names&quot;:false,&quot;dropping-particle&quot;:&quot;&quot;,&quot;non-dropping-particle&quot;:&quot;&quot;},{&quot;family&quot;:&quot;Stifani&quot;,&quot;given&quot;:&quot;Bianca M&quot;,&quot;parse-names&quot;:false,&quot;dropping-particle&quot;:&quot;&quot;,&quot;non-dropping-particle&quot;:&quot;&quot;},{&quot;family&quot;:&quot;Ferriani&quot;,&quot;given&quot;:&quot;Rui Alberto&quot;,&quot;parse-names&quot;:false,&quot;dropping-particle&quot;:&quot;&quot;,&quot;non-dropping-particle&quot;:&quot;&quot;},{&quot;family&quot;:&quot;Quintana&quot;,&quot;given&quot;:&quot;Silvana Maria&quot;,&quot;parse-names&quot;:false,&quot;dropping-particle&quot;:&quot;&quot;,&quot;non-dropping-particle&quot;:&quot;&quot;}],&quot;container-title&quot;:&quot;Contraception&quot;,&quot;DOI&quot;:&quot;10.1016/j.contraception.2019.05.007&quot;,&quot;ISSN&quot;:&quot;1879-0518&quot;,&quot;issued&quot;:{&quot;date-parts&quot;:[[2019]]},&quot;page&quot;:&quot;258-263&quot;,&quot;abstract&quot;:&quot;OBJECTIVES: To evaluate whether timing of etonogestrel (ENG) implant insertion during the postpartum period affects maternal bleeding patterns, body mass index (BMI) and 12-month satisfaction and continuation rates.; STUDY DESIGN: This is a secondary analysis of an open, randomized, controlled trial. Postpartum women were block-randomized to early (up to 48 h postpartum) or delayed (6 weeks postpartum) insertion of an ENG implant. Bleeding patterns and BMI were evaluated every 90 days for 12 months. At 12 months, we measured implant continuation rates and used Likert and face scales to measure users' satisfaction. The level of significance was 0.4% (adjusted by Bonferroni test for multiplicity).; RESULTS: We enrolled 100 postpartum women; we randomized 50 to early and 50 to delayed postpartum ENG implant insertion. Bleeding patterns were similar between groups. Amenorrhea rates were high in both groups during the follow-up (52%-56% and 46%-62% in the early and delayed insertion group, respectively). Prolonged bleeding episodes were unusual in both groups during the follow-up (0-2%). Maternal BMI was similar between groups and decreased over time. Twelve-month continuation rates were similar between groups (early insertion: 98% vs. delayed insertion: 100%, p=.99). Most participants were either very satisfied or satisfied with the ENG implant in both groups (p=.9).; CONCLUSION: Women who underwent immediate postpartum insertion of the ENG implant have similar bleeding patterns, BMI changes, and 12-month satisfaction and continuation rates compared to those who underwent delayed insertion.; IMPLICATIONS: Our results from a secondary analysis of a clinical trial support that satisfaction, continuation and bleeding patterns do not differ when women received contraceptive implants immediately postpartum or at 6 weeks. However, the emphasis on infant growth in the trial and easy access to delayed placement may have influenced results. Copyright © 2019 Elsevier Inc. All rights reserved.&quot;,&quot;issue&quot;:&quot;4&quot;,&quot;volume&quot;:&quot;100&quot;,&quot;container-title-short&quot;:&quot;Contraception&quot;},&quot;isTemporary&quot;:false}]},{&quot;citationID&quot;:&quot;MENDELEY_CITATION_cedd23dd-8214-43a8-8805-65ee82a4bba1&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&quot;,&quot;citationItems&quot;:[{&quot;id&quot;:&quot;f29b0469-2aba-3add-86bc-e5f92df4fccf&quot;,&quot;itemData&quot;:{&quot;type&quot;:&quot;article-journal&quot;,&quot;id&quot;:&quot;f29b0469-2aba-3add-86bc-e5f92df4fccf&quot;,&quot;title&quot;:&quot;A clinical evaluation of bleeding patterns, adverse effects, and satisfaction with the subdermal etonogestrel implant among postpartum and non-postpartum users.&quot;,&quot;author&quot;:[{&quot;family&quot;:&quot;Wahab&quot;,&quot;given&quot;:&quot;Noraziana A&quot;,&quot;parse-names&quot;:false,&quot;dropping-particle&quot;:&quot;&quot;,&quot;non-dropping-particle&quot;:&quot;&quot;},{&quot;family&quot;:&quot;Rahman&quot;,&quot;given&quot;:&quot;Nor Azlina A&quot;,&quot;parse-names&quot;:false,&quot;dropping-particle&quot;:&quot;&quot;,&quot;non-dropping-particle&quot;:&quot;&quot;},{&quot;family&quot;:&quot;Mustafa&quot;,&quot;given&quot;:&quot;Kamarul B&quot;,&quot;parse-names&quot;:false,&quot;dropping-particle&quot;:&quot;&quot;,&quot;non-dropping-particle&quot;:&quot;&quot;},{&quot;family&quot;:&quot;Awang&quot;,&quot;given&quot;:&quot;Mokhtar&quot;,&quot;parse-names&quot;:false,&quot;dropping-particle&quot;:&quot;&quot;,&quot;non-dropping-particle&quot;:&quot;&quot;},{&quot;family&quot;:&quot;Sidek&quot;,&quot;given&quot;:&quot;Ayu A&quot;,&quot;parse-names&quot;:false,&quot;dropping-particle&quot;:&quot;&quot;,&quot;non-dropping-particle&quot;:&quot;&quot;},{&quot;family&quot;:&quot;Ros&quot;,&quot;given&quot;:&quot;Razman M&quot;,&quot;parse-names&quot;:false,&quot;dropping-particle&quot;:&quot;&quot;,&quot;non-dropping-particle&quot;:&quot;&quot;}],&quot;container-title&quot;:&quot;International journal of gynaecology and obstetrics: the official organ of the International Federation of Gynaecology and Obstetrics&quot;,&quot;container-title-short&quot;:&quot;Int J Gynaecol Obstet&quot;,&quot;DOI&quot;:&quot;https://dx.doi.org/10.1016/j.ijgo.2015.07.022&quot;,&quot;ISSN&quot;:&quot;1879-3479&quot;,&quot;URL&quot;:&quot;http://ovidsp.ovid.com/ovidweb.cgi?T=JS&amp;PAGE=reference&amp;D=med13&amp;NEWS=N&amp;AN=26617248&quot;,&quot;issued&quot;:{&quot;date-parts&quot;:[[2016]]},&quot;publisher-place&quot;:&quot;United States&quot;,&quot;page&quot;:&quot;237-238&quot;,&quot;issue&quot;:&quot;2&quot;,&quot;volume&quot;:&quot;132&quot;},&quot;isTemporary&quot;:false}]},{&quot;citationID&quot;:&quot;MENDELEY_CITATION_e2348ca6-9820-4be3-806b-b28acceac335&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&quot;,&quot;citationItems&quot;:[{&quot;id&quot;:&quot;f29b0469-2aba-3add-86bc-e5f92df4fccf&quot;,&quot;itemData&quot;:{&quot;type&quot;:&quot;article-journal&quot;,&quot;id&quot;:&quot;f29b0469-2aba-3add-86bc-e5f92df4fccf&quot;,&quot;title&quot;:&quot;A clinical evaluation of bleeding patterns, adverse effects, and satisfaction with the subdermal etonogestrel implant among postpartum and non-postpartum users.&quot;,&quot;author&quot;:[{&quot;family&quot;:&quot;Wahab&quot;,&quot;given&quot;:&quot;Noraziana A&quot;,&quot;parse-names&quot;:false,&quot;dropping-particle&quot;:&quot;&quot;,&quot;non-dropping-particle&quot;:&quot;&quot;},{&quot;family&quot;:&quot;Rahman&quot;,&quot;given&quot;:&quot;Nor Azlina A&quot;,&quot;parse-names&quot;:false,&quot;dropping-particle&quot;:&quot;&quot;,&quot;non-dropping-particle&quot;:&quot;&quot;},{&quot;family&quot;:&quot;Mustafa&quot;,&quot;given&quot;:&quot;Kamarul B&quot;,&quot;parse-names&quot;:false,&quot;dropping-particle&quot;:&quot;&quot;,&quot;non-dropping-particle&quot;:&quot;&quot;},{&quot;family&quot;:&quot;Awang&quot;,&quot;given&quot;:&quot;Mokhtar&quot;,&quot;parse-names&quot;:false,&quot;dropping-particle&quot;:&quot;&quot;,&quot;non-dropping-particle&quot;:&quot;&quot;},{&quot;family&quot;:&quot;Sidek&quot;,&quot;given&quot;:&quot;Ayu A&quot;,&quot;parse-names&quot;:false,&quot;dropping-particle&quot;:&quot;&quot;,&quot;non-dropping-particle&quot;:&quot;&quot;},{&quot;family&quot;:&quot;Ros&quot;,&quot;given&quot;:&quot;Razman M&quot;,&quot;parse-names&quot;:false,&quot;dropping-particle&quot;:&quot;&quot;,&quot;non-dropping-particle&quot;:&quot;&quot;}],&quot;container-title&quot;:&quot;International journal of gynaecology and obstetrics: the official organ of the International Federation of Gynaecology and Obstetrics&quot;,&quot;DOI&quot;:&quot;https://dx.doi.org/10.1016/j.ijgo.2015.07.022&quot;,&quot;ISSN&quot;:&quot;1879-3479&quot;,&quot;URL&quot;:&quot;http://ovidsp.ovid.com/ovidweb.cgi?T=JS&amp;PAGE=reference&amp;D=med13&amp;NEWS=N&amp;AN=26617248&quot;,&quot;issued&quot;:{&quot;date-parts&quot;:[[2016]]},&quot;publisher-place&quot;:&quot;United States&quot;,&quot;page&quot;:&quot;237-238&quot;,&quot;issue&quot;:&quot;2&quot;,&quot;volume&quot;:&quot;132&quot;,&quot;container-title-short&quot;:&quot;Int J Gynaecol Obstet&quot;},&quot;isTemporary&quot;:false}]},{&quot;citationID&quot;:&quot;MENDELEY_CITATION_8856a963-87da-4c4a-9ea0-a9c3310d75f8&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&quot;,&quot;citationItems&quot;:[{&quot;id&quot;:&quot;fc5df10f-e90a-363e-aa48-842099808696&quot;,&quot;itemData&quot;:{&quot;type&quot;:&quot;article-journal&quot;,&quot;id&quot;:&quot;fc5df10f-e90a-363e-aa48-842099808696&quot;,&quot;title&quot;:&quot;The effect of immediate postpartum compared to delayed postpartum and interval etonogestrel contraceptive implant insertion on removal rates for bleeding.&quot;,&quot;author&quot;:[{&quot;family&quot;:&quot;Ireland&quot;,&quot;given&quot;:&quot;Luu Doan&quot;,&quot;parse-names&quot;:false,&quot;dropping-particle&quot;:&quot;&quot;,&quot;non-dropping-particle&quot;:&quot;&quot;},{&quot;family&quot;:&quot;Goyal&quot;,&quot;given&quot;:&quot;Vinita&quot;,&quot;parse-names&quot;:false,&quot;dropping-particle&quot;:&quot;&quot;,&quot;non-dropping-particle&quot;:&quot;&quot;},{&quot;family&quot;:&quot;Raker&quot;,&quot;given&quot;:&quot;Christina A&quot;,&quot;parse-names&quot;:false,&quot;dropping-particle&quot;:&quot;&quot;,&quot;non-dropping-particle&quot;:&quot;&quot;},{&quot;family&quot;:&quot;Murray&quot;,&quot;given&quot;:&quot;Anne&quot;,&quot;parse-names&quot;:false,&quot;dropping-particle&quot;:&quot;&quot;,&quot;non-dropping-particle&quot;:&quot;&quot;},{&quot;family&quot;:&quot;Allen&quot;,&quot;given&quot;:&quot;Rebecca H&quot;,&quot;parse-names&quot;:false,&quot;dropping-particle&quot;:&quot;&quot;,&quot;non-dropping-particle&quot;:&quot;&quot;}],&quot;container-title&quot;:&quot;Contraception&quot;,&quot;container-title-short&quot;:&quot;Contraception&quot;,&quot;DOI&quot;:&quot;https://dx.doi.org/10.1016/j.contraception.2014.05.010&quot;,&quot;ISSN&quot;:&quot;1879-0518&quot;,&quot;URL&quot;:&quot;http://ovidsp.ovid.com/ovidweb.cgi?T=JS&amp;PAGE=reference&amp;D=med11&amp;NEWS=N&amp;AN=24973904&quot;,&quot;issued&quot;:{&quot;date-parts&quot;:[[2014]]},&quot;publisher-place&quot;:&quot;United States&quot;,&quot;page&quot;:&quot;253-258&quot;,&quot;abstract&quot;:&quot;OBJECTIVE: To determine whether the discontinuation rate of the etonogestrel contraceptive implant due to irregular vaginal bleeding among women with immediate postpartum insertion is increased compared to delayed postpartum and interval placement., STUDY DESIGN: This retrospective cohort study compared women who underwent immediate postpartum etonogestrel contraceptive implant insertion (within 96 h of delivery) to delayed postpartum (6 to 12 weeks postpartum) and interval insertion between January 2008 and December 2010. Charts were reviewed for date and reason for removal. A chi-squared test was used to compare discontinuation due to bleeding between cohorts. Baseline characteristics predictive of implant removal were evaluated by simple logistic regression., RESULTS: There were 259 women in the immediate postpartum group, 49 in the delayed postpartum group and 106 in the interval group. Average age at insertion was 22.6 (+/-5.5) years. Overall, 19.3% of women in the immediate postpartum group requested removal due to irregular bleeding compared to 18.4% in the delayed postpartum group [odds ratio (OR) 1.06, 95% confidence interval (CI) 0.48-2.33] and 20.8% in the interval group (OR 0.91, 95% CI 0.52-1.60). There was no difference between groups in premature removal rates for any side effect. There were no sociodemographic or clinical characteristics predictive of removal in any group., CONCLUSION: One-fifth of etonogestrel contraceptive implant users requested premature removal due to irregular bleeding. Immediate postpartum implant insertion does not lead to increased removal rates and may help reduce unintended pregnancy. Mechanisms to help women manage irregular bleeding due to the implant are needed., IMPLICATIONS: Immediate postpartum insertion of the etonogestrel contraceptive implant does not lead to increased removal rates due to vaginal bleeding compared to delayed postpartum or interval insertion. Immediate postpartum implant insertion may increase uptake of long-acting reversible contraception and help reduce short interpregnancy intervals and unintended pregnancy. Copyright © 2014 Elsevier Inc. All rights reserved.&quot;,&quot;issue&quot;:&quot;3&quot;,&quot;volume&quot;:&quot;90&quot;},&quot;isTemporary&quot;:false}]},{&quot;citationID&quot;:&quot;MENDELEY_CITATION_5bf6db6b-b40e-40d5-bc18-dc599308ea91&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&quot;,&quot;citationItems&quot;:[{&quot;id&quot;:&quot;fc5df10f-e90a-363e-aa48-842099808696&quot;,&quot;itemData&quot;:{&quot;type&quot;:&quot;article-journal&quot;,&quot;id&quot;:&quot;fc5df10f-e90a-363e-aa48-842099808696&quot;,&quot;title&quot;:&quot;The effect of immediate postpartum compared to delayed postpartum and interval etonogestrel contraceptive implant insertion on removal rates for bleeding.&quot;,&quot;author&quot;:[{&quot;family&quot;:&quot;Ireland&quot;,&quot;given&quot;:&quot;Luu Doan&quot;,&quot;parse-names&quot;:false,&quot;dropping-particle&quot;:&quot;&quot;,&quot;non-dropping-particle&quot;:&quot;&quot;},{&quot;family&quot;:&quot;Goyal&quot;,&quot;given&quot;:&quot;Vinita&quot;,&quot;parse-names&quot;:false,&quot;dropping-particle&quot;:&quot;&quot;,&quot;non-dropping-particle&quot;:&quot;&quot;},{&quot;family&quot;:&quot;Raker&quot;,&quot;given&quot;:&quot;Christina A&quot;,&quot;parse-names&quot;:false,&quot;dropping-particle&quot;:&quot;&quot;,&quot;non-dropping-particle&quot;:&quot;&quot;},{&quot;family&quot;:&quot;Murray&quot;,&quot;given&quot;:&quot;Anne&quot;,&quot;parse-names&quot;:false,&quot;dropping-particle&quot;:&quot;&quot;,&quot;non-dropping-particle&quot;:&quot;&quot;},{&quot;family&quot;:&quot;Allen&quot;,&quot;given&quot;:&quot;Rebecca H&quot;,&quot;parse-names&quot;:false,&quot;dropping-particle&quot;:&quot;&quot;,&quot;non-dropping-particle&quot;:&quot;&quot;}],&quot;container-title&quot;:&quot;Contraception&quot;,&quot;DOI&quot;:&quot;https://dx.doi.org/10.1016/j.contraception.2014.05.010&quot;,&quot;ISSN&quot;:&quot;1879-0518&quot;,&quot;URL&quot;:&quot;http://ovidsp.ovid.com/ovidweb.cgi?T=JS&amp;PAGE=reference&amp;D=med11&amp;NEWS=N&amp;AN=24973904&quot;,&quot;issued&quot;:{&quot;date-parts&quot;:[[2014]]},&quot;publisher-place&quot;:&quot;United States&quot;,&quot;page&quot;:&quot;253-258&quot;,&quot;abstract&quot;:&quot;OBJECTIVE: To determine whether the discontinuation rate of the etonogestrel contraceptive implant due to irregular vaginal bleeding among women with immediate postpartum insertion is increased compared to delayed postpartum and interval placement., STUDY DESIGN: This retrospective cohort study compared women who underwent immediate postpartum etonogestrel contraceptive implant insertion (within 96 h of delivery) to delayed postpartum (6 to 12 weeks postpartum) and interval insertion between January 2008 and December 2010. Charts were reviewed for date and reason for removal. A chi-squared test was used to compare discontinuation due to bleeding between cohorts. Baseline characteristics predictive of implant removal were evaluated by simple logistic regression., RESULTS: There were 259 women in the immediate postpartum group, 49 in the delayed postpartum group and 106 in the interval group. Average age at insertion was 22.6 (+/-5.5) years. Overall, 19.3% of women in the immediate postpartum group requested removal due to irregular bleeding compared to 18.4% in the delayed postpartum group [odds ratio (OR) 1.06, 95% confidence interval (CI) 0.48-2.33] and 20.8% in the interval group (OR 0.91, 95% CI 0.52-1.60). There was no difference between groups in premature removal rates for any side effect. There were no sociodemographic or clinical characteristics predictive of removal in any group., CONCLUSION: One-fifth of etonogestrel contraceptive implant users requested premature removal due to irregular bleeding. Immediate postpartum implant insertion does not lead to increased removal rates and may help reduce unintended pregnancy. Mechanisms to help women manage irregular bleeding due to the implant are needed., IMPLICATIONS: Immediate postpartum insertion of the etonogestrel contraceptive implant does not lead to increased removal rates due to vaginal bleeding compared to delayed postpartum or interval insertion. Immediate postpartum implant insertion may increase uptake of long-acting reversible contraception and help reduce short interpregnancy intervals and unintended pregnancy. Copyright © 2014 Elsevier Inc. All rights reserved.&quot;,&quot;issue&quot;:&quot;3&quot;,&quot;volume&quot;:&quot;90&quot;,&quot;container-title-short&quot;:&quot;Contraception&quot;},&quot;isTemporary&quot;:false}]},{&quot;citationID&quot;:&quot;MENDELEY_CITATION_0cdc335f-7c0d-42e0-8159-41e28d914f4d&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&quot;,&quot;citationItems&quot;:[{&quot;id&quot;:&quot;e410e355-c57f-3202-9bfa-3a6a54334dee&quot;,&quot;itemData&quot;:{&quot;type&quot;:&quot;article-journal&quot;,&quot;id&quot;:&quot;e410e355-c57f-3202-9bfa-3a6a54334dee&quot;,&quot;title&quot;:&quot;Timing of postpartum etonogestrel-releasing implant insertion and bleeding patterns, weight change, 12-month continuation and satisfaction rates: a randomized controlled trial.&quot;,&quot;author&quot;:[{&quot;family&quot;:&quot;Vieira&quot;,&quot;given&quot;:&quot;Carolina Sales&quot;,&quot;parse-names&quot;:false,&quot;dropping-particle&quot;:&quot;&quot;,&quot;non-dropping-particle&quot;:&quot;&quot;},{&quot;family&quot;:&quot;Nadai&quot;,&quot;given&quot;:&quot;Mariane Nunes&quot;,&quot;parse-names&quot;:false,&quot;dropping-particle&quot;:&quot;&quot;,&quot;non-dropping-particle&quot;:&quot;de&quot;},{&quot;family&quot;:&quot;Melo Pereira do Carmo&quot;,&quot;given&quot;:&quot;Lilian Sheila&quot;,&quot;parse-names&quot;:false,&quot;dropping-particle&quot;:&quot;&quot;,&quot;non-dropping-particle&quot;:&quot;de&quot;},{&quot;family&quot;:&quot;Braga&quot;,&quot;given&quot;:&quot;Giordana Campos&quot;,&quot;parse-names&quot;:false,&quot;dropping-particle&quot;:&quot;&quot;,&quot;non-dropping-particle&quot;:&quot;&quot;},{&quot;family&quot;:&quot;Infante&quot;,&quot;given&quot;:&quot;Bruna Fregonesi&quot;,&quot;parse-names&quot;:false,&quot;dropping-particle&quot;:&quot;&quot;,&quot;non-dropping-particle&quot;:&quot;&quot;},{&quot;family&quot;:&quot;Stifani&quot;,&quot;given&quot;:&quot;Bianca M&quot;,&quot;parse-names&quot;:false,&quot;dropping-particle&quot;:&quot;&quot;,&quot;non-dropping-particle&quot;:&quot;&quot;},{&quot;family&quot;:&quot;Ferriani&quot;,&quot;given&quot;:&quot;Rui Alberto&quot;,&quot;parse-names&quot;:false,&quot;dropping-particle&quot;:&quot;&quot;,&quot;non-dropping-particle&quot;:&quot;&quot;},{&quot;family&quot;:&quot;Quintana&quot;,&quot;given&quot;:&quot;Silvana Maria&quot;,&quot;parse-names&quot;:false,&quot;dropping-particle&quot;:&quot;&quot;,&quot;non-dropping-particle&quot;:&quot;&quot;}],&quot;container-title&quot;:&quot;Contraception&quot;,&quot;DOI&quot;:&quot;10.1016/j.contraception.2019.05.007&quot;,&quot;ISSN&quot;:&quot;1879-0518&quot;,&quot;issued&quot;:{&quot;date-parts&quot;:[[2019]]},&quot;page&quot;:&quot;258-263&quot;,&quot;abstract&quot;:&quot;OBJECTIVES: To evaluate whether timing of etonogestrel (ENG) implant insertion during the postpartum period affects maternal bleeding patterns, body mass index (BMI) and 12-month satisfaction and continuation rates.; STUDY DESIGN: This is a secondary analysis of an open, randomized, controlled trial. Postpartum women were block-randomized to early (up to 48 h postpartum) or delayed (6 weeks postpartum) insertion of an ENG implant. Bleeding patterns and BMI were evaluated every 90 days for 12 months. At 12 months, we measured implant continuation rates and used Likert and face scales to measure users' satisfaction. The level of significance was 0.4% (adjusted by Bonferroni test for multiplicity).; RESULTS: We enrolled 100 postpartum women; we randomized 50 to early and 50 to delayed postpartum ENG implant insertion. Bleeding patterns were similar between groups. Amenorrhea rates were high in both groups during the follow-up (52%-56% and 46%-62% in the early and delayed insertion group, respectively). Prolonged bleeding episodes were unusual in both groups during the follow-up (0-2%). Maternal BMI was similar between groups and decreased over time. Twelve-month continuation rates were similar between groups (early insertion: 98% vs. delayed insertion: 100%, p=.99). Most participants were either very satisfied or satisfied with the ENG implant in both groups (p=.9).; CONCLUSION: Women who underwent immediate postpartum insertion of the ENG implant have similar bleeding patterns, BMI changes, and 12-month satisfaction and continuation rates compared to those who underwent delayed insertion.; IMPLICATIONS: Our results from a secondary analysis of a clinical trial support that satisfaction, continuation and bleeding patterns do not differ when women received contraceptive implants immediately postpartum or at 6 weeks. However, the emphasis on infant growth in the trial and easy access to delayed placement may have influenced results. Copyright © 2019 Elsevier Inc. All rights reserved.&quot;,&quot;issue&quot;:&quot;4&quot;,&quot;volume&quot;:&quot;100&quot;,&quot;container-title-short&quot;:&quot;Contraception&quot;},&quot;isTemporary&quot;:false}]},{&quot;citationID&quot;:&quot;MENDELEY_CITATION_47f4d056-d3fe-4834-8a91-11d4f5a6b843&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&quot;,&quot;citationItems&quot;:[{&quot;id&quot;:&quot;2c759d8e-b697-3318-bb66-8b868a7ba503&quot;,&quot;itemData&quot;:{&quot;type&quot;:&quot;article-journal&quot;,&quot;id&quot;:&quot;2c759d8e-b697-3318-bb66-8b868a7ba503&quot;,&quot;title&quot;:&quot;Etonogestrel-Releasing Contraceptive Implant for Postpartum Adolescents: A Randomized Controlled Trial&quot;,&quot;author&quot;:[{&quot;family&quot;:&quot;Bryant&quot;,&quot;given&quot;:&quot;Amy G.&quot;,&quot;parse-names&quot;:false,&quot;dropping-particle&quot;:&quot;&quot;,&quot;non-dropping-particle&quot;:&quot;&quot;},{&quot;family&quot;:&quot;Bauer&quot;,&quot;given&quot;:&quot;Anna E.&quot;,&quot;parse-names&quot;:false,&quot;dropping-particle&quot;:&quot;&quot;,&quot;non-dropping-particle&quot;:&quot;&quot;},{&quot;family&quot;:&quot;Stuart&quot;,&quot;given&quot;:&quot;Gretchen S.&quot;,&quot;parse-names&quot;:false,&quot;dropping-particle&quot;:&quot;&quot;,&quot;non-dropping-particle&quot;:&quot;&quot;},{&quot;family&quot;:&quot;Levi&quot;,&quot;given&quot;:&quot;Erika E.&quot;,&quot;parse-names&quot;:false,&quot;dropping-particle&quot;:&quot;&quot;,&quot;non-dropping-particle&quot;:&quot;&quot;},{&quot;family&quot;:&quot;Zerden&quot;,&quot;given&quot;:&quot;Matthew L.&quot;,&quot;parse-names&quot;:false,&quot;dropping-particle&quot;:&quot;&quot;,&quot;non-dropping-particle&quot;:&quot;&quot;},{&quot;family&quot;:&quot;Danvers&quot;,&quot;given&quot;:&quot;Antoinette&quot;,&quot;parse-names&quot;:false,&quot;dropping-particle&quot;:&quot;&quot;,&quot;non-dropping-particle&quot;:&quot;&quot;},{&quot;family&quot;:&quot;Garrett&quot;,&quot;given&quot;:&quot;Joanne M.&quot;,&quot;parse-names&quot;:false,&quot;dropping-particle&quot;:&quot;&quot;,&quot;non-dropping-particle&quot;:&quot;&quot;}],&quot;container-title&quot;:&quot;Journal of Pediatric and Adolescent Gynecology&quot;,&quot;accessed&quot;:{&quot;date-parts&quot;:[[2021,8,5]]},&quot;DOI&quot;:&quot;10.1016/j.jpag.2016.08.003&quot;,&quot;ISSN&quot;:&quot;18734332&quot;,&quot;PMID&quot;:&quot;27561981&quot;,&quot;issued&quot;:{&quot;date-parts&quot;:[[2017,6,1]]},&quot;page&quot;:&quot;389-394&quot;,&quot;abstract&quot;:&quot;Study Objective To compare immediate postpartum insertion of the contraceptive implant to placement at the 6-week postpartum visit among adolescent and young women. Design Non-blinded, randomized controlled trial. Setting and Participants Postpartum adolescents and young women ages 14-24 years who delivered at an academic tertiary care hospital serving rural and urban populations in North Carolina. Interventions Placement of an etonogestrel-releasing contraceptive implant before leaving the hospital postpartum, or at the 4-6 week postpartum visit. Main Outcome Measures Contraceptive implant use at 12 months postpartum. Results Ninety-six participants were randomized into the trial. Data regarding use at 12 months were available for 64 participants, 37 in the immediate group and 27 in the 6-week group. There was no difference in use at 12 months between the immediate group and the 6-week group (30 of 37, 81% vs 21 of 27, 78%; P =.75). At 3 months, the immediate group was more likely to have the implant in place (34 of 37, 92% vs 19 of 27, 70%; P =.02). Conclusion Placing the contraceptive implant in the immediate postpartum period results in a higher rate of use at 3 months postpartum and appears to have similar use rates at 12 months compared with 6-week postpartum placement. Providing contraceptive implants to adolescents before hospital discharge takes advantage of access to care, increases the likelihood of effective contraception in the early postpartum period, appears to have no adverse effects on breastfeeding, and might lead to increased utilization at 1 year postpartum.&quot;,&quot;publisher&quot;:&quot;Elsevier&quot;,&quot;issue&quot;:&quot;3&quot;,&quot;volume&quot;:&quot;30&quot;,&quot;container-title-short&quot;:&quot;J Pediatr Adolesc Gynecol&quot;},&quot;isTemporary&quot;:false}]},{&quot;citationID&quot;:&quot;MENDELEY_CITATION_eba2016b-ac55-4d37-a332-a9513338b653&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ZWJhMjAxNmItYWM1NS00ZDM3LWEzMzItYTk1MTMzMzhiNjUzIiwicHJvcGVydGllcyI6eyJub3RlSW5kZXgiOjB9LCJpc0VkaXRlZCI6ZmFsc2UsIm1hbnVhbE92ZXJyaWRlIjp7ImlzTWFudWFsbHlPdmVycmlkZGVuIjpmYWxzZSwiY2l0ZXByb2NUZXh0IjoiPHN1cD4xMTwvc3VwPiIsIm1hbnVhbE92ZXJyaWRlVGV4dCI6IiJ9LCJjaXRhdGlvbkl0ZW1zIjpb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&quot;,&quot;citationItems&quot;:[{&quot;id&quot;:&quot;737ad7ad-a8dd-3e84-91c3-fd848eacc248&quot;,&quot;itemData&quot;:{&quot;type&quot;:&quot;paper-conference&quot;,&quot;id&quot;:&quot;737ad7ad-a8dd-3e84-91c3-fd848eacc248&quot;,&quot;title&quot;:&quot;Association of body mass index with removal of etonogestrel subdermal implant&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Fleming-Harvey&quot;,&quot;given&quot;:&quot;Jennifer&quot;,&quot;parse-names&quot;:false,&quot;dropping-particle&quot;:&quot;&quot;,&quot;non-dropping-particle&quot;:&quot;&quot;},{&quot;family&quot;:&quot;Drozdowicz&quot;,&quot;given&quot;:&quot;Linda B.&quot;,&quot;parse-names&quot;:false,&quot;dropping-particle&quot;:&quot;&quot;,&quot;non-dropping-particle&quot;:&quot;&quot;},{&quot;family&quot;:&quot;Weaver&quot;,&quot;given&quot;:&quot;Amy L.&quot;,&quot;parse-names&quot;:false,&quot;dropping-particle&quot;:&quot;&quot;,&quot;non-dropping-particle&quot;:&quot;&quot;}],&quot;container-title&quot;:&quot;Contraception&quot;,&quot;accessed&quot;:{&quot;date-parts&quot;:[[2020,11,19]]},&quot;DOI&quot;:&quot;10.1016/j.contraception.2012.08.001&quot;,&quot;ISSN&quot;:&quot;00107824&quot;,&quot;PMID&quot;:&quot;22959901&quot;,&quot;issued&quot;:{&quot;date-parts&quot;:[[2013,3,1]]},&quot;page&quot;:&quot;370-374&quot;,&quot;abstract&quot;:&quot;Background: Bleeding irregularities represent the most common etonogestrel subdermal implant (ESI) removal indication. Study Design: ESI placements (n= 304) from June 2007 to April 2011 were grouped by removal indications. Group characteristics were compared using one-way analysis of variance, Kruskal-Wallis and χ2 test. Results: Of 304 insertions, 30.6% reported irregular bleeding. Removal indications included bleeding (Group 1, n= 50), side effects (Group 2, n= 17) and desired pregnancy/no need (Group 3, n= 25). Group 4 kept (n= 198) or reinserted (n= 14) ESI. Median body mass index was lower for Group 1 compared to other groups (p=.012). Group 3 was older than Group 1 or 4 (p=.021), and more likely parous (p&lt;.001) and postpartum (p=.001) than other groups. Lactational placement was more common in Group 3 than 4 (p&lt;.001). Obese women were 2.6 times less likely to remove ESI for bleeding vs. normal-weight or overweight women (95% confidence interval, 1.2-5.7; p=.014). Conclusions: After adjusting for age and parity, obese women were less likely to have ESI removal for bleeding. © 2013 Elsevier Inc. All rights reserved.&quot;,&quot;publisher&quot;:&quot;Elsevier&quot;,&quot;issue&quot;:&quot;3&quot;,&quot;volume&quot;:&quot;87&quot;,&quot;container-title-short&quot;:&quot;Contraception&quot;},&quot;isTemporary&quot;:false}]},{&quot;citationID&quot;:&quot;MENDELEY_CITATION_c8446cd8-bc1f-4e26-b6ba-94db06afe4a3&quot;,&quot;properties&quot;:{&quot;noteIndex&quot;:0},&quot;isEdited&quot;:false,&quot;manualOverride&quot;:{&quot;isManuallyOverridden&quot;:false,&quot;citeprocText&quot;:&quot;&lt;sup&gt;23&lt;/sup&gt;&quot;,&quot;manualOverrideText&quot;:&quot;&quot;},&quot;citationTag&quot;:&quot;MENDELEY_CITATION_v3_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&quot;,&quot;citationItems&quot;:[{&quot;id&quot;:&quot;c216ed18-29e0-3469-adb4-8a0b3917d7b8&quot;,&quot;itemData&quot;:{&quot;type&quot;:&quot;article-journal&quot;,&quot;id&quot;:&quot;c216ed18-29e0-3469-adb4-8a0b3917d7b8&quot;,&quot;title&quot;:&quot;Six- and twelve-month documented removal rates among women electing postpartum inpatient compared to delayed or interval contraceptive implant insertions after Medicaid payment reform.&quot;,&quot;author&quot;:[{&quot;family&quot;:&quot;Crockett&quot;,&quot;given&quot;:&quot;Amy H&quot;,&quot;parse-names&quot;:false,&quot;dropping-particle&quot;:&quot;&quot;,&quot;non-dropping-particle&quot;:&quot;&quot;},{&quot;family&quot;:&quot;Pickell&quot;,&quot;given&quot;:&quot;Lesley Bundon&quot;,&quot;parse-names&quot;:false,&quot;dropping-particle&quot;:&quot;&quot;,&quot;non-dropping-particle&quot;:&quot;&quot;},{&quot;family&quot;:&quot;Heberlein&quot;,&quot;given&quot;:&quot;Emily C&quot;,&quot;parse-names&quot;:false,&quot;dropping-particle&quot;:&quot;&quot;,&quot;non-dropping-particle&quot;:&quot;&quot;},{&quot;family&quot;:&quot;Billings&quot;,&quot;given&quot;:&quot;Deborah L&quot;,&quot;parse-names&quot;:false,&quot;dropping-particle&quot;:&quot;&quot;,&quot;non-dropping-particle&quot;:&quot;&quot;},{&quot;family&quot;:&quot;Mills&quot;,&quot;given&quot;:&quot;Benjie&quot;,&quot;parse-names&quot;:false,&quot;dropping-particle&quot;:&quot;&quot;,&quot;non-dropping-particle&quot;:&quot;&quot;}],&quot;container-title&quot;:&quot;Contraception&quot;,&quot;DOI&quot;:&quot;https://dx.doi.org/10.1016/j.contraception.2016.07.004&quot;,&quot;ISSN&quot;:&quot;1879-0518&quot;,&quot;URL&quot;:&quot;http://ovidsp.ovid.com/ovidweb.cgi?T=JS&amp;PAGE=reference&amp;D=med14&amp;NEWS=N&amp;AN=27400823&quot;,&quot;issued&quot;:{&quot;date-parts&quot;:[[2017]]},&quot;publisher-place&quot;:&quot;United States&quot;,&quot;page&quot;:&quot;71-76&quot;,&quot;abstract&quot;:&quot;OBJECTIVE: This study aims to document 6- and 12-month removal rates for women receiving the contraceptive implant inpatient postpartum versus those receiving the same contraceptive method during an outpatient visit, in a setting where postpartum inpatient long-acting reversible contraceptive (LARC) services (devices plus provider insertion costs) are reimbursed by Medicaid., STUDY DESIGN: We conducted a retrospective cohort study among Medicaid-enrolled women using medical record review for all women receiving the etonogestrel implant between July 1, 2007 and June 30, 2014. We compared the percentage of women with the implant removed at 6 and 12 months as well as reasons for early removal, for inpatient postpartum implant insertions vs. delayed postpartum or interval outpatient implant insertions., RESULTS: A total of 4% of women (34/776 insertions) had documented implant removal within 6 months post-insertion, with no difference between postpartum inpatient and outpatient (delayed postpartum or interval). A total of 12% (62/518 insertions) of women had documented implant removal within 12 months. A lower percentage of women with postpartum inpatient insertions had the implant removed at 12 months post-insertion, compared to outpatient insertions (7% vs. 14%, p=.04). After controlling for age, parity, race and body mass index, women with postpartum inpatient insertions were less likely to have the implant removed within 12 months (OR=0.44, 95% CI 0.20-0.97). The most commonly stated reason for removal was abnormal uterine bleeding, regardless of insertion timing., CONCLUSION: In a setting with a Medicaid policy that covers postpartum inpatient LARC insertion, a low percentage of women who received an implant immediately postpartum had it removed within 1 year of insertion., IMPLICATIONS: A Medicaid payment policy that removes institutional barriers to offering postpartum inpatient contraceptive implants to women free-of-charge may facilitate meeting women's desires and intentions to delay subsequent pregnancy, as evidenced by low removal rates up to 12 months post-insertion. Further research with women is needed to assess how these services meet their postpartum contraceptive needs and desires to postpone or prevent subsequent pregnancy. Copyright A© 2016 Elsevier Inc. All rights reserved.&quot;,&quot;issue&quot;:&quot;1&quot;,&quot;volume&quot;:&quot;95&quot;,&quot;container-title-short&quot;:&quot;Contraception&quot;},&quot;isTemporary&quot;:false}]},{&quot;citationID&quot;:&quot;MENDELEY_CITATION_d9959a70-97b5-481e-a9a6-a0572f7fc116&quot;,&quot;properties&quot;:{&quot;noteIndex&quot;:0},&quot;isEdited&quot;:false,&quot;manualOverride&quot;:{&quot;isManuallyOverridden&quot;:false,&quot;citeprocText&quot;:&quot;&lt;sup&gt;11,12,15,17,18&lt;/sup&gt;&quot;,&quot;manualOverrideText&quot;:&quot;&quot;},&quot;citationTag&quot;:&quot;MENDELEY_CITATION_v3_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&quot;,&quot;citationItems&quot;:[{&quot;id&quot;:&quot;76263c45-b295-32f1-acaf-d24fdf5fbca9&quot;,&quot;itemData&quot;:{&quot;type&quot;:&quot;article-journal&quot;,&quot;id&quot;:&quot;76263c45-b295-32f1-acaf-d24fdf5fbca9&quot;,&quot;title&quot;:&quot;Bleeding related to etonogestrel subdermal implant in a US population&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Bury&quot;,&quot;given&quot;:&quot;Jessica E.&quot;,&quot;parse-names&quot;:false,&quot;dropping-particle&quot;:&quot;&quot;,&quot;non-dropping-particle&quot;:&quot;&quot;}],&quot;container-title&quot;:&quot;Contraception&quot;,&quot;container-title-short&quot;:&quot;Contraception&quot;,&quot;accessed&quot;:{&quot;date-parts&quot;:[[2021,7,13]]},&quot;DOI&quot;:&quot;10.1016/j.contraception.2010.09.012&quot;,&quot;ISSN&quot;:&quot;00107824&quot;,&quot;PMID&quot;:&quot;21477684&quot;,&quot;issued&quot;:{&quot;date-parts&quot;:[[2011,5,1]]},&quot;page&quot;:&quot;426-430&quot;,&quot;abstract&quot;:&quot;Background: The etonogestrel subdermal implant received US Food and Drug Administration approval in 2006. Menstrual changes represent a common reason why recipients of this implant request early implant removal. Study Design: Retrospective review of medical records of 155 patients with placement of this implant at Mayo Clinic in Rochester, Minnesota, and medical literature review. Results: In 151 patients (97.4%), this implant was placed for contraception. Sixty-four patients (41.3%) contacted a health care provider about implant-related issues after insertion, including 39 (25.2%) for abnormal bleeding. Mean body mass index (BMI) was 28.5, higher than prior studies of implant-related bleeding. Implant removal rate was 25.2% (mean interval, 9.8 months), with 14.8% requesting removal for bleeding changes. No insertion or postinsertion complications or contraceptive failures were found. Conclusions: Age, race, BMI, parity, prior contraception method, and postpartum and breastfeeding status did not predict bleeding or removal for bleeding risk. Removal rates were higher for amenorrhea, occasional spotting or bleeding, and regular menses than for prolonged or continuous bleeding. © 2011 Elsevier Inc. All rights reserved.&quot;,&quot;publisher&quot;:&quot;Elsevier&quot;,&quot;issue&quot;:&quot;5&quot;,&quot;volume&quot;:&quot;83&quot;},&quot;isTemporary&quot;:false},{&quot;id&quot;:&quot;380142d7-83bb-377b-addf-44702f3f378f&quot;,&quot;itemData&quot;:{&quot;type&quot;:&quot;article-journal&quot;,&quot;id&quot;:&quot;380142d7-83bb-377b-addf-44702f3f378f&quot;,&quot;title&quot;:&quot;Bleeding profile in users of an etonogestrel sub-dermal implant: effects of anthropometric variables. An observational uncontrolled preliminary study in Italian population.&quot;,&quot;author&quot;:[{&quot;family&quot;:&quot;Carlo&quot;,&quot;given&quot;:&quot;Costantino&quot;,&quot;parse-names&quot;:false,&quot;dropping-particle&quot;:&quot;&quot;,&quot;non-dropping-particle&quot;:&quot;di&quot;},{&quot;family&quot;:&quot;Guida&quot;,&quot;given&quot;:&quot;Maurizio&quot;,&quot;parse-names&quot;:false,&quot;dropping-particle&quot;:&quot;&quot;,&quot;non-dropping-particle&quot;:&quot;&quot;},{&quot;family&quot;:&quot;Rosa&quot;,&quot;given&quot;:&quot;Nicoletta&quot;,&quot;parse-names&quot;:false,&quot;dropping-particle&quot;:&quot;&quot;,&quot;non-dropping-particle&quot;:&quot;de&quot;},{&quot;family&quot;:&quot;Sansone&quot;,&quot;given&quot;:&quot;Anna&quot;,&quot;parse-names&quot;:false,&quot;dropping-particle&quot;:&quot;&quot;,&quot;non-dropping-particle&quot;:&quot;&quot;},{&quot;family&quot;:&quot;Gargano&quot;,&quot;given&quot;:&quot;Virginia&quot;,&quot;parse-names&quot;:false,&quot;dropping-particle&quot;:&quot;&quot;,&quot;non-dropping-particle&quot;:&quot;&quot;},{&quot;family&quot;:&quot;Cagnacci&quot;,&quot;given&quot;:&quot;Angelo&quot;,&quot;parse-names&quot;:false,&quot;dropping-particle&quot;:&quot;&quot;,&quot;non-dropping-particle&quot;:&quot;&quot;},{&quot;family&quot;:&quot;Nappi&quot;,&quot;given&quot;:&quot;Carmine&quot;,&quot;parse-names&quot;:false,&quot;dropping-particle&quot;:&quot;&quot;,&quot;non-dropping-particle&quot;:&quot;&quot;}],&quot;container-title&quot;:&quot;Gynecological endocrinology : the official journal of the International Society of Gynecological Endocrinology&quot;,&quot;container-title-short&quot;:&quot;Gynecol Endocrinol&quot;,&quot;DOI&quot;:&quot;https://dx.doi.org/10.3109/09513590.2015.1018163&quot;,&quot;ISSN&quot;:&quot;1473-0766&quot;,&quot;URL&quot;:&quot;http://ovidsp.ovid.com/ovidweb.cgi?T=JS&amp;PAGE=reference&amp;D=med12&amp;NEWS=N&amp;AN=26213863&quot;,&quot;issued&quot;:{&quot;date-parts&quot;:[[2015]]},&quot;publisher-place&quot;:&quot;England&quot;,&quot;page&quot;:&quot;491-494&quot;,&quot;abstract&quot;:&quot;PURPOSE: The purpose of this study is to evaluate the menstrual profile in users of the etonogestrel (ENG)-releasing implant (Nexplanon R) and the possible correlation with anthropometric variables., METHODS: Ninety-two healthy women, desiring long-term contraception with the ENG implant were enrolled in a prospective observational study. Anthropometric variables were measured at baseline and after 3, 6, 9, and 12 months. Patients recorded daily the occurrence of any bleeding or spotting. The bleeding/spotting pattern was evaluated over consecutive 90-day intervals (\&quot;Reference Periods\&quot; - RPs). Patients who showed a favourable bleeding profile (amenorrhoea, infrequent, or normal bleeding) for 50% or more of the RPs were assigned to group A, while patients with a favourable bleeding profile for less than 50% of the RPs were assigned to group B., RESULTS: Sixty-eight women (79%) were assigned to group A; 18 (21%) to group B. Group B had a lower baseline body mass index (BMI) than group A (24.84 +/- 4.95 kg/m(2) versus 20.75 +/- 4.41 kg/m(2); p &lt; 0.005)., CONCLUSIONS: The ENG sub-dermal implant is a well-tolerated contraceptive method, with a high proportion of women experiencing a favourable bleeding profile. The lower basal BMI in Group B in comparison with Group A may account for the higher percentage of irregular bleeding.&quot;,&quot;issue&quot;:&quot;6&quot;,&quot;volume&quot;:&quot;31&quot;},&quot;isTemporary&quot;:false},{&quot;id&quot;:&quot;dcad381a-6946-39c9-b914-35c273753412&quot;,&quot;itemData&quot;:{&quot;type&quot;:&quot;article-journal&quot;,&quot;id&quot;:&quot;dcad381a-6946-39c9-b914-35c273753412&quot;,&quot;title&quot;:&quot;Prevalence of early discontinuation and associated factors among a retrospective cohort of etonogestrel contraceptive implant users&quot;,&quot;author&quot;:[{&quot;family&quot;:&quot;Peterson&quot;,&quot;given&quot;:&quot;Andrea M&quot;,&quot;parse-names&quot;:false,&quot;dropping-particle&quot;:&quot;&quot;,&quot;non-dropping-particle&quot;:&quot;&quot;},{&quot;family&quot;:&quot;Brown&quot;,&quot;given&quot;:&quot;Amy&quot;,&quot;parse-names&quot;:false,&quot;dropping-particle&quot;:&quot;&quot;,&quot;non-dropping-particle&quot;:&quot;&quot;},{&quot;family&quot;:&quot;Savage&quot;,&quot;given&quot;:&quot;Ashlyn&quot;,&quot;parse-names&quot;:false,&quot;dropping-particle&quot;:&quot;&quot;,&quot;non-dropping-particle&quot;:&quot;&quot;},{&quot;family&quot;:&quot;Dempsey&quot;,&quot;given&quot;:&quot;Angela&quot;,&quot;parse-names&quot;:false,&quot;dropping-particle&quot;:&quot;&quot;,&quot;non-dropping-particle&quot;:&quot;&quot;}],&quot;container-title&quot;:&quot;The European Journal of Contraception &amp; Reproductive Health Care&quot;,&quot;DOI&quot;:&quot;10.1080/13625187.2019.1666361&quot;,&quot;ISSN&quot;:&quot;1362-5187&quot;,&quot;URL&quot;:&quot;https://doi.org/10.1080/13625187.2019.1666361&quot;,&quot;issued&quot;:{&quot;date-parts&quot;:[[2019,11,2]]},&quot;page&quot;:&quot;475-479&quot;,&quot;publisher&quot;:&quot;Taylor &amp; Francis&quot;,&quot;issue&quot;:&quot;6&quot;,&quot;volume&quot;:&quot;24&quot;,&quot;container-title-short&quot;:&quot;&quot;},&quot;isTemporary&quot;:false},{&quot;id&quot;:&quot;737ad7ad-a8dd-3e84-91c3-fd848eacc248&quot;,&quot;itemData&quot;:{&quot;type&quot;:&quot;paper-conference&quot;,&quot;id&quot;:&quot;737ad7ad-a8dd-3e84-91c3-fd848eacc248&quot;,&quot;title&quot;:&quot;Association of body mass index with removal of etonogestrel subdermal implant&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Fleming-Harvey&quot;,&quot;given&quot;:&quot;Jennifer&quot;,&quot;parse-names&quot;:false,&quot;dropping-particle&quot;:&quot;&quot;,&quot;non-dropping-particle&quot;:&quot;&quot;},{&quot;family&quot;:&quot;Drozdowicz&quot;,&quot;given&quot;:&quot;Linda B.&quot;,&quot;parse-names&quot;:false,&quot;dropping-particle&quot;:&quot;&quot;,&quot;non-dropping-particle&quot;:&quot;&quot;},{&quot;family&quot;:&quot;Weaver&quot;,&quot;given&quot;:&quot;Amy L.&quot;,&quot;parse-names&quot;:false,&quot;dropping-particle&quot;:&quot;&quot;,&quot;non-dropping-particle&quot;:&quot;&quot;}],&quot;container-title&quot;:&quot;Contraception&quot;,&quot;container-title-short&quot;:&quot;Contraception&quot;,&quot;accessed&quot;:{&quot;date-parts&quot;:[[2020,11,19]]},&quot;DOI&quot;:&quot;10.1016/j.contraception.2012.08.001&quot;,&quot;ISSN&quot;:&quot;00107824&quot;,&quot;PMID&quot;:&quot;22959901&quot;,&quot;issued&quot;:{&quot;date-parts&quot;:[[2013,3,1]]},&quot;page&quot;:&quot;370-374&quot;,&quot;abstract&quot;:&quot;Background: Bleeding irregularities represent the most common etonogestrel subdermal implant (ESI) removal indication. Study Design: ESI placements (n= 304) from June 2007 to April 2011 were grouped by removal indications. Group characteristics were compared using one-way analysis of variance, Kruskal-Wallis and χ2 test. Results: Of 304 insertions, 30.6% reported irregular bleeding. Removal indications included bleeding (Group 1, n= 50), side effects (Group 2, n= 17) and desired pregnancy/no need (Group 3, n= 25). Group 4 kept (n= 198) or reinserted (n= 14) ESI. Median body mass index was lower for Group 1 compared to other groups (p=.012). Group 3 was older than Group 1 or 4 (p=.021), and more likely parous (p&lt;.001) and postpartum (p=.001) than other groups. Lactational placement was more common in Group 3 than 4 (p&lt;.001). Obese women were 2.6 times less likely to remove ESI for bleeding vs. normal-weight or overweight women (95% confidence interval, 1.2-5.7; p=.014). Conclusions: After adjusting for age and parity, obese women were less likely to have ESI removal for bleeding. © 2013 Elsevier Inc. All rights reserved.&quot;,&quot;publisher&quot;:&quot;Elsevier&quot;,&quot;issue&quot;:&quot;3&quot;,&quot;volume&quot;:&quot;87&quot;},&quot;isTemporary&quot;:false},{&quot;id&quot;:&quot;1210bbc3-3fc7-3580-a40a-8889e4332d2d&quot;,&quot;itemData&quot;:{&quot;type&quot;:&quot;article-journal&quot;,&quot;id&quot;:&quot;1210bbc3-3fc7-3580-a40a-8889e4332d2d&quot;,&quot;title&quot;:&quot;The Etonogestrel Implant in Adolescents: Factors Associated With Removal for Bothersome Bleeding in the First Year After Insertion&quot;,&quot;author&quot;:[{&quot;family&quot;:&quot;Green&quot;,&quot;given&quot;:&quot;Sarah&quot;,&quot;parse-names&quot;:false,&quot;dropping-particle&quot;:&quot;&quot;,&quot;non-dropping-particle&quot;:&quot;&quot;},{&quot;family&quot;:&quot;Sheeder&quot;,&quot;given&quot;:&quot;Jeanelle&quot;,&quot;parse-names&quot;:false,&quot;dropping-particle&quot;:&quot;&quot;,&quot;non-dropping-particle&quot;:&quot;&quot;},{&quot;family&quot;:&quot;Richards&quot;,&quot;given&quot;:&quot;Molly&quot;,&quot;parse-names&quot;:false,&quot;dropping-particle&quot;:&quot;&quot;,&quot;non-dropping-particle&quot;:&quot;&quot;}],&quot;container-title&quot;:&quot;Journal of Pediatric and Adolescent Gynecology&quot;,&quot;container-title-short&quot;:&quot;J Pediatr Adolesc Gynecol&quot;,&quot;accessed&quot;:{&quot;date-parts&quot;:[[2021,10,15]]},&quot;DOI&quot;:&quot;10.1016/j.jpag.2021.05.011&quot;,&quot;ISSN&quot;:&quot;18734332&quot;,&quot;PMID&quot;:&quot;34089858&quot;,&quot;issued&quot;:{&quot;date-parts&quot;:[[2021,6,2]]},&quot;page&quot;:&quot;825-831&quot;,&quot;abstract&quot;:&quot;Study Objective: Temporizing measures such as hormonal pills can temporarily improve the side effect of breakthrough bleeding in individuals using the etonogestrel implant. The aims of this study were to determine demographic factors that are associated with bothersome bleeding and to evaluate the impact of prescribing temporizing measures on implant continuation. Design: Retrospective chart review. Setting: The research was conducted in an adolescent medicine primary and specialty care clinic, an adolescent family planning clinic, and a clinic that cares for parenting adolescents. Participants: A chart review was conducted on 1200 patients aged 12-24 years who received the implant in 2016. Interventions and Main Outcome Measures: The primary outcome measure was removal of the implant within the first year of use. We followed each patient for 1 year to determine rates of removal, reasons for removal, and temporizing measures prescribed for bleeding. Results: Younger age and lower body mass index were associated with reporting bothersome vaginal bleeding. Patients who were nulliparous or had bothersome bleeding were more likely to have the implant removed in the first year. Patients who received a temporizing measure for bleeding were more likely to retain the implant for 1 year than were those who did not receive one (67.1% vs 40%, P &lt;.001). Conclusions: Some patients are more likely to report concerns with bleeding or to have the implant removed in the first year after insertion. Prescribing temporizing measures to control bothersome vaginal bleeding may decrease rates of removal in the first year.&quot;,&quot;publisher&quot;:&quot;Elsevier&quot;,&quot;issue&quot;:&quot;6&quot;,&quot;volume&quot;:&quot;34&quot;},&quot;isTemporary&quot;:false}]},{&quot;citationID&quot;:&quot;MENDELEY_CITATION_c7adb5b7-49d2-4f9c-bbc1-8903c84ab913&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&quot;,&quot;citationItems&quot;:[{&quot;id&quot;:&quot;dcad381a-6946-39c9-b914-35c273753412&quot;,&quot;itemData&quot;:{&quot;type&quot;:&quot;article-journal&quot;,&quot;id&quot;:&quot;dcad381a-6946-39c9-b914-35c273753412&quot;,&quot;title&quot;:&quot;Prevalence of early discontinuation and associated factors among a retrospective cohort of etonogestrel contraceptive implant users&quot;,&quot;author&quot;:[{&quot;family&quot;:&quot;Peterson&quot;,&quot;given&quot;:&quot;Andrea M&quot;,&quot;parse-names&quot;:false,&quot;dropping-particle&quot;:&quot;&quot;,&quot;non-dropping-particle&quot;:&quot;&quot;},{&quot;family&quot;:&quot;Brown&quot;,&quot;given&quot;:&quot;Amy&quot;,&quot;parse-names&quot;:false,&quot;dropping-particle&quot;:&quot;&quot;,&quot;non-dropping-particle&quot;:&quot;&quot;},{&quot;family&quot;:&quot;Savage&quot;,&quot;given&quot;:&quot;Ashlyn&quot;,&quot;parse-names&quot;:false,&quot;dropping-particle&quot;:&quot;&quot;,&quot;non-dropping-particle&quot;:&quot;&quot;},{&quot;family&quot;:&quot;Dempsey&quot;,&quot;given&quot;:&quot;Angela&quot;,&quot;parse-names&quot;:false,&quot;dropping-particle&quot;:&quot;&quot;,&quot;non-dropping-particle&quot;:&quot;&quot;}],&quot;container-title&quot;:&quot;The European Journal of Contraception &amp; Reproductive Health Care&quot;,&quot;DOI&quot;:&quot;10.1080/13625187.2019.1666361&quot;,&quot;ISSN&quot;:&quot;1362-5187&quot;,&quot;URL&quot;:&quot;https://doi.org/10.1080/13625187.2019.1666361&quot;,&quot;issued&quot;:{&quot;date-parts&quot;:[[2019,11,2]]},&quot;page&quot;:&quot;475-479&quot;,&quot;publisher&quot;:&quot;Taylor &amp; Francis&quot;,&quot;issue&quot;:&quot;6&quot;,&quot;volume&quot;:&quot;24&quot;,&quot;container-title-short&quot;:&quot;&quot;},&quot;isTemporary&quot;:false}]},{&quot;citationID&quot;:&quot;MENDELEY_CITATION_45abae31-2db4-41de-ba55-d3e777c9a602&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&quot;,&quot;citationItems&quot;:[{&quot;id&quot;:&quot;380142d7-83bb-377b-addf-44702f3f378f&quot;,&quot;itemData&quot;:{&quot;type&quot;:&quot;article-journal&quot;,&quot;id&quot;:&quot;380142d7-83bb-377b-addf-44702f3f378f&quot;,&quot;title&quot;:&quot;Bleeding profile in users of an etonogestrel sub-dermal implant: effects of anthropometric variables. An observational uncontrolled preliminary study in Italian population.&quot;,&quot;author&quot;:[{&quot;family&quot;:&quot;Carlo&quot;,&quot;given&quot;:&quot;Costantino&quot;,&quot;parse-names&quot;:false,&quot;dropping-particle&quot;:&quot;&quot;,&quot;non-dropping-particle&quot;:&quot;di&quot;},{&quot;family&quot;:&quot;Guida&quot;,&quot;given&quot;:&quot;Maurizio&quot;,&quot;parse-names&quot;:false,&quot;dropping-particle&quot;:&quot;&quot;,&quot;non-dropping-particle&quot;:&quot;&quot;},{&quot;family&quot;:&quot;Rosa&quot;,&quot;given&quot;:&quot;Nicoletta&quot;,&quot;parse-names&quot;:false,&quot;dropping-particle&quot;:&quot;&quot;,&quot;non-dropping-particle&quot;:&quot;de&quot;},{&quot;family&quot;:&quot;Sansone&quot;,&quot;given&quot;:&quot;Anna&quot;,&quot;parse-names&quot;:false,&quot;dropping-particle&quot;:&quot;&quot;,&quot;non-dropping-particle&quot;:&quot;&quot;},{&quot;family&quot;:&quot;Gargano&quot;,&quot;given&quot;:&quot;Virginia&quot;,&quot;parse-names&quot;:false,&quot;dropping-particle&quot;:&quot;&quot;,&quot;non-dropping-particle&quot;:&quot;&quot;},{&quot;family&quot;:&quot;Cagnacci&quot;,&quot;given&quot;:&quot;Angelo&quot;,&quot;parse-names&quot;:false,&quot;dropping-particle&quot;:&quot;&quot;,&quot;non-dropping-particle&quot;:&quot;&quot;},{&quot;family&quot;:&quot;Nappi&quot;,&quot;given&quot;:&quot;Carmine&quot;,&quot;parse-names&quot;:false,&quot;dropping-particle&quot;:&quot;&quot;,&quot;non-dropping-particle&quot;:&quot;&quot;}],&quot;container-title&quot;:&quot;Gynecological endocrinology : the official journal of the International Society of Gynecological Endocrinology&quot;,&quot;container-title-short&quot;:&quot;Gynecol Endocrinol&quot;,&quot;DOI&quot;:&quot;https://dx.doi.org/10.3109/09513590.2015.1018163&quot;,&quot;ISSN&quot;:&quot;1473-0766&quot;,&quot;URL&quot;:&quot;http://ovidsp.ovid.com/ovidweb.cgi?T=JS&amp;PAGE=reference&amp;D=med12&amp;NEWS=N&amp;AN=26213863&quot;,&quot;issued&quot;:{&quot;date-parts&quot;:[[2015]]},&quot;publisher-place&quot;:&quot;England&quot;,&quot;page&quot;:&quot;491-494&quot;,&quot;abstract&quot;:&quot;PURPOSE: The purpose of this study is to evaluate the menstrual profile in users of the etonogestrel (ENG)-releasing implant (Nexplanon R) and the possible correlation with anthropometric variables., METHODS: Ninety-two healthy women, desiring long-term contraception with the ENG implant were enrolled in a prospective observational study. Anthropometric variables were measured at baseline and after 3, 6, 9, and 12 months. Patients recorded daily the occurrence of any bleeding or spotting. The bleeding/spotting pattern was evaluated over consecutive 90-day intervals (\&quot;Reference Periods\&quot; - RPs). Patients who showed a favourable bleeding profile (amenorrhoea, infrequent, or normal bleeding) for 50% or more of the RPs were assigned to group A, while patients with a favourable bleeding profile for less than 50% of the RPs were assigned to group B., RESULTS: Sixty-eight women (79%) were assigned to group A; 18 (21%) to group B. Group B had a lower baseline body mass index (BMI) than group A (24.84 +/- 4.95 kg/m(2) versus 20.75 +/- 4.41 kg/m(2); p &lt; 0.005)., CONCLUSIONS: The ENG sub-dermal implant is a well-tolerated contraceptive method, with a high proportion of women experiencing a favourable bleeding profile. The lower basal BMI in Group B in comparison with Group A may account for the higher percentage of irregular bleeding.&quot;,&quot;issue&quot;:&quot;6&quot;,&quot;volume&quot;:&quot;31&quot;},&quot;isTemporary&quot;:false}]},{&quot;citationID&quot;:&quot;MENDELEY_CITATION_ae789dfc-a274-4d45-b4d6-6d219f363a7d&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YWU3ODlkZmMtYTI3NC00ZDQ1LWI0ZDYtNmQyMTlmMzYzYTdkIiwicHJvcGVydGllcyI6eyJub3RlSW5kZXgiOjB9LCJpc0VkaXRlZCI6ZmFsc2UsIm1hbnVhbE92ZXJyaWRlIjp7ImlzTWFudWFsbHlPdmVycmlkZGVuIjpmYWxzZSwiY2l0ZXByb2NUZXh0IjoiPHN1cD4xMTwvc3VwPiIsIm1hbnVhbE92ZXJyaWRlVGV4dCI6IiJ9LCJjaXRhdGlvbkl0ZW1zIjpb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&quot;,&quot;citationItems&quot;:[{&quot;id&quot;:&quot;737ad7ad-a8dd-3e84-91c3-fd848eacc248&quot;,&quot;itemData&quot;:{&quot;type&quot;:&quot;paper-conference&quot;,&quot;id&quot;:&quot;737ad7ad-a8dd-3e84-91c3-fd848eacc248&quot;,&quot;title&quot;:&quot;Association of body mass index with removal of etonogestrel subdermal implant&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Fleming-Harvey&quot;,&quot;given&quot;:&quot;Jennifer&quot;,&quot;parse-names&quot;:false,&quot;dropping-particle&quot;:&quot;&quot;,&quot;non-dropping-particle&quot;:&quot;&quot;},{&quot;family&quot;:&quot;Drozdowicz&quot;,&quot;given&quot;:&quot;Linda B.&quot;,&quot;parse-names&quot;:false,&quot;dropping-particle&quot;:&quot;&quot;,&quot;non-dropping-particle&quot;:&quot;&quot;},{&quot;family&quot;:&quot;Weaver&quot;,&quot;given&quot;:&quot;Amy L.&quot;,&quot;parse-names&quot;:false,&quot;dropping-particle&quot;:&quot;&quot;,&quot;non-dropping-particle&quot;:&quot;&quot;}],&quot;container-title&quot;:&quot;Contraception&quot;,&quot;container-title-short&quot;:&quot;Contraception&quot;,&quot;accessed&quot;:{&quot;date-parts&quot;:[[2020,11,19]]},&quot;DOI&quot;:&quot;10.1016/j.contraception.2012.08.001&quot;,&quot;ISSN&quot;:&quot;00107824&quot;,&quot;PMID&quot;:&quot;22959901&quot;,&quot;issued&quot;:{&quot;date-parts&quot;:[[2013,3,1]]},&quot;page&quot;:&quot;370-374&quot;,&quot;abstract&quot;:&quot;Background: Bleeding irregularities represent the most common etonogestrel subdermal implant (ESI) removal indication. Study Design: ESI placements (n= 304) from June 2007 to April 2011 were grouped by removal indications. Group characteristics were compared using one-way analysis of variance, Kruskal-Wallis and χ2 test. Results: Of 304 insertions, 30.6% reported irregular bleeding. Removal indications included bleeding (Group 1, n= 50), side effects (Group 2, n= 17) and desired pregnancy/no need (Group 3, n= 25). Group 4 kept (n= 198) or reinserted (n= 14) ESI. Median body mass index was lower for Group 1 compared to other groups (p=.012). Group 3 was older than Group 1 or 4 (p=.021), and more likely parous (p&lt;.001) and postpartum (p=.001) than other groups. Lactational placement was more common in Group 3 than 4 (p&lt;.001). Obese women were 2.6 times less likely to remove ESI for bleeding vs. normal-weight or overweight women (95% confidence interval, 1.2-5.7; p=.014). Conclusions: After adjusting for age and parity, obese women were less likely to have ESI removal for bleeding. © 2013 Elsevier Inc. All rights reserved.&quot;,&quot;publisher&quot;:&quot;Elsevier&quot;,&quot;issue&quot;:&quot;3&quot;,&quot;volume&quot;:&quot;87&quot;},&quot;isTemporary&quot;:false}]},{&quot;citationID&quot;:&quot;MENDELEY_CITATION_e0f20f1a-7e9b-4851-a723-bcd14f3940ef&quot;,&quot;properties&quot;:{&quot;noteIndex&quot;:0},&quot;isEdited&quot;:false,&quot;manualOverride&quot;:{&quot;isManuallyOverridden&quot;:false,&quot;citeprocText&quot;:&quot;&lt;sup&gt;18&lt;/sup&gt;&quot;,&quot;manualOverrideText&quot;:&quot;&quot;},&quot;citationTag&quot;:&quot;MENDELEY_CITATION_v3_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&quot;,&quot;citationItems&quot;:[{&quot;id&quot;:&quot;76263c45-b295-32f1-acaf-d24fdf5fbca9&quot;,&quot;itemData&quot;:{&quot;type&quot;:&quot;article-journal&quot;,&quot;id&quot;:&quot;76263c45-b295-32f1-acaf-d24fdf5fbca9&quot;,&quot;title&quot;:&quot;Bleeding related to etonogestrel subdermal implant in a US population&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Bury&quot;,&quot;given&quot;:&quot;Jessica E.&quot;,&quot;parse-names&quot;:false,&quot;dropping-particle&quot;:&quot;&quot;,&quot;non-dropping-particle&quot;:&quot;&quot;}],&quot;container-title&quot;:&quot;Contraception&quot;,&quot;container-title-short&quot;:&quot;Contraception&quot;,&quot;accessed&quot;:{&quot;date-parts&quot;:[[2021,7,13]]},&quot;DOI&quot;:&quot;10.1016/j.contraception.2010.09.012&quot;,&quot;ISSN&quot;:&quot;00107824&quot;,&quot;PMID&quot;:&quot;21477684&quot;,&quot;issued&quot;:{&quot;date-parts&quot;:[[2011,5,1]]},&quot;page&quot;:&quot;426-430&quot;,&quot;abstract&quot;:&quot;Background: The etonogestrel subdermal implant received US Food and Drug Administration approval in 2006. Menstrual changes represent a common reason why recipients of this implant request early implant removal. Study Design: Retrospective review of medical records of 155 patients with placement of this implant at Mayo Clinic in Rochester, Minnesota, and medical literature review. Results: In 151 patients (97.4%), this implant was placed for contraception. Sixty-four patients (41.3%) contacted a health care provider about implant-related issues after insertion, including 39 (25.2%) for abnormal bleeding. Mean body mass index (BMI) was 28.5, higher than prior studies of implant-related bleeding. Implant removal rate was 25.2% (mean interval, 9.8 months), with 14.8% requesting removal for bleeding changes. No insertion or postinsertion complications or contraceptive failures were found. Conclusions: Age, race, BMI, parity, prior contraception method, and postpartum and breastfeeding status did not predict bleeding or removal for bleeding risk. Removal rates were higher for amenorrhea, occasional spotting or bleeding, and regular menses than for prolonged or continuous bleeding. © 2011 Elsevier Inc. All rights reserved.&quot;,&quot;publisher&quot;:&quot;Elsevier&quot;,&quot;issue&quot;:&quot;5&quot;,&quot;volume&quot;:&quot;83&quot;},&quot;isTemporary&quot;:false}]},{&quot;citationID&quot;:&quot;MENDELEY_CITATION_1bf41d98-24c7-4592-aa6a-884970e9427a&quot;,&quot;properties&quot;:{&quot;noteIndex&quot;:0},&quot;isEdited&quot;:false,&quot;manualOverride&quot;:{&quot;isManuallyOverridden&quot;:false,&quot;citeprocText&quot;:&quot;&lt;sup&gt;17&lt;/sup&gt;&quot;,&quot;manualOverrideText&quot;:&quot;&quot;},&quot;citationTag&quot;:&quot;MENDELEY_CITATION_v3_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&quot;,&quot;citationItems&quot;:[{&quot;id&quot;:&quot;1210bbc3-3fc7-3580-a40a-8889e4332d2d&quot;,&quot;itemData&quot;:{&quot;type&quot;:&quot;article-journal&quot;,&quot;id&quot;:&quot;1210bbc3-3fc7-3580-a40a-8889e4332d2d&quot;,&quot;title&quot;:&quot;The Etonogestrel Implant in Adolescents: Factors Associated With Removal for Bothersome Bleeding in the First Year After Insertion&quot;,&quot;author&quot;:[{&quot;family&quot;:&quot;Green&quot;,&quot;given&quot;:&quot;Sarah&quot;,&quot;parse-names&quot;:false,&quot;dropping-particle&quot;:&quot;&quot;,&quot;non-dropping-particle&quot;:&quot;&quot;},{&quot;family&quot;:&quot;Sheeder&quot;,&quot;given&quot;:&quot;Jeanelle&quot;,&quot;parse-names&quot;:false,&quot;dropping-particle&quot;:&quot;&quot;,&quot;non-dropping-particle&quot;:&quot;&quot;},{&quot;family&quot;:&quot;Richards&quot;,&quot;given&quot;:&quot;Molly&quot;,&quot;parse-names&quot;:false,&quot;dropping-particle&quot;:&quot;&quot;,&quot;non-dropping-particle&quot;:&quot;&quot;}],&quot;container-title&quot;:&quot;Journal of Pediatric and Adolescent Gynecology&quot;,&quot;container-title-short&quot;:&quot;J Pediatr Adolesc Gynecol&quot;,&quot;accessed&quot;:{&quot;date-parts&quot;:[[2021,10,15]]},&quot;DOI&quot;:&quot;10.1016/j.jpag.2021.05.011&quot;,&quot;ISSN&quot;:&quot;18734332&quot;,&quot;PMID&quot;:&quot;34089858&quot;,&quot;issued&quot;:{&quot;date-parts&quot;:[[2021,6,2]]},&quot;page&quot;:&quot;825-831&quot;,&quot;abstract&quot;:&quot;Study Objective: Temporizing measures such as hormonal pills can temporarily improve the side effect of breakthrough bleeding in individuals using the etonogestrel implant. The aims of this study were to determine demographic factors that are associated with bothersome bleeding and to evaluate the impact of prescribing temporizing measures on implant continuation. Design: Retrospective chart review. Setting: The research was conducted in an adolescent medicine primary and specialty care clinic, an adolescent family planning clinic, and a clinic that cares for parenting adolescents. Participants: A chart review was conducted on 1200 patients aged 12-24 years who received the implant in 2016. Interventions and Main Outcome Measures: The primary outcome measure was removal of the implant within the first year of use. We followed each patient for 1 year to determine rates of removal, reasons for removal, and temporizing measures prescribed for bleeding. Results: Younger age and lower body mass index were associated with reporting bothersome vaginal bleeding. Patients who were nulliparous or had bothersome bleeding were more likely to have the implant removed in the first year. Patients who received a temporizing measure for bleeding were more likely to retain the implant for 1 year than were those who did not receive one (67.1% vs 40%, P &lt;.001). Conclusions: Some patients are more likely to report concerns with bleeding or to have the implant removed in the first year after insertion. Prescribing temporizing measures to control bothersome vaginal bleeding may decrease rates of removal in the first year.&quot;,&quot;publisher&quot;:&quot;Elsevier&quot;,&quot;issue&quot;:&quot;6&quot;,&quot;volume&quot;:&quot;34&quot;},&quot;isTemporary&quot;:false}]},{&quot;citationID&quot;:&quot;MENDELEY_CITATION_22104191-7fab-4e7b-b6e5-7f4df317c9b4&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&quot;,&quot;citationItems&quot;:[{&quot;id&quot;:&quot;dcad381a-6946-39c9-b914-35c273753412&quot;,&quot;itemData&quot;:{&quot;type&quot;:&quot;article-journal&quot;,&quot;id&quot;:&quot;dcad381a-6946-39c9-b914-35c273753412&quot;,&quot;title&quot;:&quot;Prevalence of early discontinuation and associated factors among a retrospective cohort of etonogestrel contraceptive implant users&quot;,&quot;author&quot;:[{&quot;family&quot;:&quot;Peterson&quot;,&quot;given&quot;:&quot;Andrea M&quot;,&quot;parse-names&quot;:false,&quot;dropping-particle&quot;:&quot;&quot;,&quot;non-dropping-particle&quot;:&quot;&quot;},{&quot;family&quot;:&quot;Brown&quot;,&quot;given&quot;:&quot;Amy&quot;,&quot;parse-names&quot;:false,&quot;dropping-particle&quot;:&quot;&quot;,&quot;non-dropping-particle&quot;:&quot;&quot;},{&quot;family&quot;:&quot;Savage&quot;,&quot;given&quot;:&quot;Ashlyn&quot;,&quot;parse-names&quot;:false,&quot;dropping-particle&quot;:&quot;&quot;,&quot;non-dropping-particle&quot;:&quot;&quot;},{&quot;family&quot;:&quot;Dempsey&quot;,&quot;given&quot;:&quot;Angela&quot;,&quot;parse-names&quot;:false,&quot;dropping-particle&quot;:&quot;&quot;,&quot;non-dropping-particle&quot;:&quot;&quot;}],&quot;container-title&quot;:&quot;The European Journal of Contraception &amp; Reproductive Health Care&quot;,&quot;DOI&quot;:&quot;10.1080/13625187.2019.1666361&quot;,&quot;ISSN&quot;:&quot;1362-5187&quot;,&quot;URL&quot;:&quot;https://doi.org/10.1080/13625187.2019.1666361&quot;,&quot;issued&quot;:{&quot;date-parts&quot;:[[2019,11,2]]},&quot;page&quot;:&quot;475-479&quot;,&quot;publisher&quot;:&quot;Taylor &amp; Francis&quot;,&quot;issue&quot;:&quot;6&quot;,&quot;volume&quot;:&quot;24&quot;,&quot;container-title-short&quot;:&quot;&quot;},&quot;isTemporary&quot;:false}]},{&quot;citationID&quot;:&quot;MENDELEY_CITATION_c25b2994-bc7d-4ff6-ba21-2d42d15bdb79&quot;,&quot;properties&quot;:{&quot;noteIndex&quot;:0},&quot;isEdited&quot;:false,&quot;manualOverride&quot;:{&quot;isManuallyOverridden&quot;:false,&quot;citeprocText&quot;:&quot;&lt;sup&gt;9–11,13,14,18,21&lt;/sup&gt;&quot;,&quot;manualOverrideText&quot;:&quot;&quot;},&quot;citationTag&quot;:&quot;MENDELEY_CITATION_v3_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&quot;,&quot;citationItems&quot;:[{&quot;id&quot;:&quot;e410e355-c57f-3202-9bfa-3a6a54334dee&quot;,&quot;itemData&quot;:{&quot;type&quot;:&quot;article-journal&quot;,&quot;id&quot;:&quot;e410e355-c57f-3202-9bfa-3a6a54334dee&quot;,&quot;title&quot;:&quot;Timing of postpartum etonogestrel-releasing implant insertion and bleeding patterns, weight change, 12-month continuation and satisfaction rates: a randomized controlled trial.&quot;,&quot;author&quot;:[{&quot;family&quot;:&quot;Vieira&quot;,&quot;given&quot;:&quot;Carolina Sales&quot;,&quot;parse-names&quot;:false,&quot;dropping-particle&quot;:&quot;&quot;,&quot;non-dropping-particle&quot;:&quot;&quot;},{&quot;family&quot;:&quot;Nadai&quot;,&quot;given&quot;:&quot;Mariane Nunes&quot;,&quot;parse-names&quot;:false,&quot;dropping-particle&quot;:&quot;&quot;,&quot;non-dropping-particle&quot;:&quot;de&quot;},{&quot;family&quot;:&quot;Melo Pereira do Carmo&quot;,&quot;given&quot;:&quot;Lilian Sheila&quot;,&quot;parse-names&quot;:false,&quot;dropping-particle&quot;:&quot;&quot;,&quot;non-dropping-particle&quot;:&quot;de&quot;},{&quot;family&quot;:&quot;Braga&quot;,&quot;given&quot;:&quot;Giordana Campos&quot;,&quot;parse-names&quot;:false,&quot;dropping-particle&quot;:&quot;&quot;,&quot;non-dropping-particle&quot;:&quot;&quot;},{&quot;family&quot;:&quot;Infante&quot;,&quot;given&quot;:&quot;Bruna Fregonesi&quot;,&quot;parse-names&quot;:false,&quot;dropping-particle&quot;:&quot;&quot;,&quot;non-dropping-particle&quot;:&quot;&quot;},{&quot;family&quot;:&quot;Stifani&quot;,&quot;given&quot;:&quot;Bianca M&quot;,&quot;parse-names&quot;:false,&quot;dropping-particle&quot;:&quot;&quot;,&quot;non-dropping-particle&quot;:&quot;&quot;},{&quot;family&quot;:&quot;Ferriani&quot;,&quot;given&quot;:&quot;Rui Alberto&quot;,&quot;parse-names&quot;:false,&quot;dropping-particle&quot;:&quot;&quot;,&quot;non-dropping-particle&quot;:&quot;&quot;},{&quot;family&quot;:&quot;Quintana&quot;,&quot;given&quot;:&quot;Silvana Maria&quot;,&quot;parse-names&quot;:false,&quot;dropping-particle&quot;:&quot;&quot;,&quot;non-dropping-particle&quot;:&quot;&quot;}],&quot;container-title&quot;:&quot;Contraception&quot;,&quot;container-title-short&quot;:&quot;Contraception&quot;,&quot;DOI&quot;:&quot;10.1016/j.contraception.2019.05.007&quot;,&quot;ISSN&quot;:&quot;1879-0518&quot;,&quot;issued&quot;:{&quot;date-parts&quot;:[[2019]]},&quot;page&quot;:&quot;258-263&quot;,&quot;abstract&quot;:&quot;OBJECTIVES: To evaluate whether timing of etonogestrel (ENG) implant insertion during the postpartum period affects maternal bleeding patterns, body mass index (BMI) and 12-month satisfaction and continuation rates.; STUDY DESIGN: This is a secondary analysis of an open, randomized, controlled trial. Postpartum women were block-randomized to early (up to 48 h postpartum) or delayed (6 weeks postpartum) insertion of an ENG implant. Bleeding patterns and BMI were evaluated every 90 days for 12 months. At 12 months, we measured implant continuation rates and used Likert and face scales to measure users' satisfaction. The level of significance was 0.4% (adjusted by Bonferroni test for multiplicity).; RESULTS: We enrolled 100 postpartum women; we randomized 50 to early and 50 to delayed postpartum ENG implant insertion. Bleeding patterns were similar between groups. Amenorrhea rates were high in both groups during the follow-up (52%-56% and 46%-62% in the early and delayed insertion group, respectively). Prolonged bleeding episodes were unusual in both groups during the follow-up (0-2%). Maternal BMI was similar between groups and decreased over time. Twelve-month continuation rates were similar between groups (early insertion: 98% vs. delayed insertion: 100%, p=.99). Most participants were either very satisfied or satisfied with the ENG implant in both groups (p=.9).; CONCLUSION: Women who underwent immediate postpartum insertion of the ENG implant have similar bleeding patterns, BMI changes, and 12-month satisfaction and continuation rates compared to those who underwent delayed insertion.; IMPLICATIONS: Our results from a secondary analysis of a clinical trial support that satisfaction, continuation and bleeding patterns do not differ when women received contraceptive implants immediately postpartum or at 6 weeks. However, the emphasis on infant growth in the trial and easy access to delayed placement may have influenced results. Copyright © 2019 Elsevier Inc. All rights reserved.&quot;,&quot;issue&quot;:&quot;4&quot;,&quot;volume&quot;:&quot;100&quot;},&quot;isTemporary&quot;:false},{&quot;id&quot;:&quot;737ad7ad-a8dd-3e84-91c3-fd848eacc248&quot;,&quot;itemData&quot;:{&quot;type&quot;:&quot;paper-conference&quot;,&quot;id&quot;:&quot;737ad7ad-a8dd-3e84-91c3-fd848eacc248&quot;,&quot;title&quot;:&quot;Association of body mass index with removal of etonogestrel subdermal implant&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Fleming-Harvey&quot;,&quot;given&quot;:&quot;Jennifer&quot;,&quot;parse-names&quot;:false,&quot;dropping-particle&quot;:&quot;&quot;,&quot;non-dropping-particle&quot;:&quot;&quot;},{&quot;family&quot;:&quot;Drozdowicz&quot;,&quot;given&quot;:&quot;Linda B.&quot;,&quot;parse-names&quot;:false,&quot;dropping-particle&quot;:&quot;&quot;,&quot;non-dropping-particle&quot;:&quot;&quot;},{&quot;family&quot;:&quot;Weaver&quot;,&quot;given&quot;:&quot;Amy L.&quot;,&quot;parse-names&quot;:false,&quot;dropping-particle&quot;:&quot;&quot;,&quot;non-dropping-particle&quot;:&quot;&quot;}],&quot;container-title&quot;:&quot;Contraception&quot;,&quot;container-title-short&quot;:&quot;Contraception&quot;,&quot;accessed&quot;:{&quot;date-parts&quot;:[[2020,11,19]]},&quot;DOI&quot;:&quot;10.1016/j.contraception.2012.08.001&quot;,&quot;ISSN&quot;:&quot;00107824&quot;,&quot;PMID&quot;:&quot;22959901&quot;,&quot;issued&quot;:{&quot;date-parts&quot;:[[2013,3,1]]},&quot;page&quot;:&quot;370-374&quot;,&quot;abstract&quot;:&quot;Background: Bleeding irregularities represent the most common etonogestrel subdermal implant (ESI) removal indication. Study Design: ESI placements (n= 304) from June 2007 to April 2011 were grouped by removal indications. Group characteristics were compared using one-way analysis of variance, Kruskal-Wallis and χ2 test. Results: Of 304 insertions, 30.6% reported irregular bleeding. Removal indications included bleeding (Group 1, n= 50), side effects (Group 2, n= 17) and desired pregnancy/no need (Group 3, n= 25). Group 4 kept (n= 198) or reinserted (n= 14) ESI. Median body mass index was lower for Group 1 compared to other groups (p=.012). Group 3 was older than Group 1 or 4 (p=.021), and more likely parous (p&lt;.001) and postpartum (p=.001) than other groups. Lactational placement was more common in Group 3 than 4 (p&lt;.001). Obese women were 2.6 times less likely to remove ESI for bleeding vs. normal-weight or overweight women (95% confidence interval, 1.2-5.7; p=.014). Conclusions: After adjusting for age and parity, obese women were less likely to have ESI removal for bleeding. © 2013 Elsevier Inc. All rights reserved.&quot;,&quot;publisher&quot;:&quot;Elsevier&quot;,&quot;issue&quot;:&quot;3&quot;,&quot;volume&quot;:&quot;87&quot;},&quot;isTemporary&quot;:false},{&quot;id&quot;:&quot;0e8f222f-50f8-33d5-ac88-aa3ca8dc2067&quot;,&quot;itemData&quot;:{&quot;type&quot;:&quot;article-journal&quot;,&quot;id&quot;:&quot;0e8f222f-50f8-33d5-ac88-aa3ca8dc2067&quot;,&quot;title&quot;:&quot;Relationship Between Etonogestrel Concentrations and Bleeding Patterns in Contraceptive Implant Users.&quot;,&quot;author&quot;:[{&quot;family&quot;:&quot;Lazorwitz&quot;,&quot;given&quot;:&quot;Aaron&quot;,&quot;parse-names&quot;:false,&quot;dropping-particle&quot;:&quot;&quot;,&quot;non-dropping-particle&quot;:&quot;&quot;},{&quot;family&quot;:&quot;Aquilante&quot;,&quot;given&quot;:&quot;Christina L&quot;,&quot;parse-names&quot;:false,&quot;dropping-particle&quot;:&quot;&quot;,&quot;non-dropping-particle&quot;:&quot;&quot;},{&quot;family&quot;:&quot;Dindinger&quot;,&quot;given&quot;:&quot;Eva&quot;,&quot;parse-names&quot;:false,&quot;dropping-particle&quot;:&quot;&quot;,&quot;non-dropping-particle&quot;:&quot;&quot;},{&quot;family&quot;:&quot;Harrison&quot;,&quot;given&quot;:&quot;Margaret&quot;,&quot;parse-names&quot;:false,&quot;dropping-particle&quot;:&quot;&quot;,&quot;non-dropping-particle&quot;:&quot;&quot;},{&quot;family&quot;:&quot;Sheeder&quot;,&quot;given&quot;:&quot;Jeanelle&quot;,&quot;parse-names&quot;:false,&quot;dropping-particle&quot;:&quot;&quot;,&quot;non-dropping-particle&quot;:&quot;&quot;},{&quot;family&quot;:&quot;Teal&quot;,&quot;given&quot;:&quot;Stephanie&quot;,&quot;parse-names&quot;:false,&quot;dropping-particle&quot;:&quot;&quot;,&quot;non-dropping-particle&quot;:&quot;&quot;}],&quot;container-title&quot;:&quot;Obstetrics and gynecology&quot;,&quot;DOI&quot;:&quot;10.1097/AOG.0000000000003452&quot;,&quot;ISSN&quot;:&quot;1873-233X&quot;,&quot;issued&quot;:{&quot;date-parts&quot;:[[2019]]},&quot;page&quot;:&quot;807-813&quot;,&quot;abstract&quot;:&quot;OBJECTIVE: To estimate whether serum etonogestrel concentrations influence bleeding patterns and related side effects in contraceptive implant users.; METHODS: We conducted a prospective cross-sectional study with healthy, reproductive-aged women using etonogestrel implants for 12-36 months. Participants completed a brief questionnaire to assess their current bleeding pattern and any experience of abnormal bleeding with the implant. We then measured serum etonogestrel concentrations. We also reviewed the charts of participants to determine whether a prescription for oral contraceptive pills was ever given for treatment of implant-related bothersome bleeding. We performed multivariable logistic regression to test for associations between serum etonogestrel concentrations and both bleeding patterns and related side effects.; RESULTS: We enrolled 350 women, and 59.4% reported having experienced abnormal bleeding with the contraceptive implant. Only 14.9% of participants reported amenorrhea and 37.7% reported monthly periods. Among participants with reviewable medical records (n=253), roughly 20% had received a prescription for oral contraceptive pills during implant use. Increasing serum etonogestrel concentrations were significantly associated with increasing odds of reporting abnormal bleeding (adjusted odds ratio [aOR] 1.005, P=.015) and increasing odds of having received an oral contraceptive pill prescription (aOR 1.008, P=.002). For every 100 pg/mL increase in serum etonogestrel concentration, contraceptive implant users in this study had 1.6 times the odds of reporting abnormal bleeding and 2.3 times the odds of having received a prescription as treatment for bothersome bleeding.; CONCLUSION: We found both objective and subjective evidence that higher levels of progestin from the contraceptive implant were associated with bleeding side effects experienced by women in this study. Pharmacologic variation may influence the side effects women experience with a variety of hormonal contraceptive methods, in turn affecting patient satisfaction and discontinuation rates.&quot;,&quot;issue&quot;:&quot;4&quot;,&quot;volume&quot;:&quot;134&quot;,&quot;container-title-short&quot;:&quot;&quot;},&quot;isTemporary&quot;:false},{&quot;id&quot;:&quot;5fce5b6f-32f1-3940-849e-7df80957f7ac&quot;,&quot;itemData&quot;:{&quot;type&quot;:&quot;article-journal&quot;,&quot;id&quot;:&quot;5fce5b6f-32f1-3940-849e-7df80957f7ac&quot;,&quot;title&quot;:&quot;Etonogestrel Implants in Adolescents: Experience, Satisfaction, and Continuation.&quot;,&quot;author&quot;:[{&quot;family&quot;:&quot;Obijuru&quot;,&quot;given&quot;:&quot;Laura&quot;,&quot;parse-names&quot;:false,&quot;dropping-particle&quot;:&quot;&quot;,&quot;non-dropping-particle&quot;:&quot;&quot;},{&quot;family&quot;:&quot;Bumpus&quot;,&quot;given&quot;:&quot;Suzanne&quot;,&quot;parse-names&quot;:false,&quot;dropping-particle&quot;:&quot;&quot;,&quot;non-dropping-particle&quot;:&quot;&quot;},{&quot;family&quot;:&quot;Auinger&quot;,&quot;given&quot;:&quot;Peggy&quot;,&quot;parse-names&quot;:false,&quot;dropping-particle&quot;:&quot;&quot;,&quot;non-dropping-particle&quot;:&quot;&quot;},{&quot;family&quot;:&quot;Baldwin&quot;,&quot;given&quot;:&quot;Constance D&quot;,&quot;parse-names&quot;:false,&quot;dropping-particle&quot;:&quot;&quot;,&quot;non-dropping-particle&quot;:&quot;&quot;}],&quot;container-title&quot;:&quot;The Journal of adolescent health : official publication of the Society for Adolescent Medicine&quot;,&quot;container-title-short&quot;:&quot;J Adolesc Health&quot;,&quot;DOI&quot;:&quot;10.1016/j.jadohealth.2015.10.254&quot;,&quot;ISSN&quot;:&quot;1879-1972&quot;,&quot;issued&quot;:{&quot;date-parts&quot;:[[2016]]},&quot;page&quot;:&quot;284-289&quot;,&quot;abstract&quot;:&quot;PURPOSE: Few studies have evaluated the use of etonogestrel subdermal implants (ESI) by U.S. adolescents. We assessed several factors, including continuation rates, the association of implant removal with postimplant management of nuisance bleeding, and the relation between bleeding and body mass index.; METHODS: We reviewed 116 charts from all adolescent females with ESI placement in our adolescent medicine clinic from January 2010 to August 2013. Data were obtained from follow-up encounters up to 36months after insertion.; RESULTS: Of the 116 adolescents, 94% were nulliparous. Follow-up data were available for 81% (n=94). Early ESI removal was defined as removal &lt;32months. ESI continuation rates at 12, 24, and 32months were 78%, 50%, and 40%, respectively; this represents an early removal rate of 35% (33 of 94). Nuisance bleeding occurred in 48% (45 of 94). Of those complaining of bleeding, 63% (25of 40) received medication management. Resolution of bleeding occurred in 25% of those in the early removal group versus 15% in the full retention group. Early implant removal due to nuisance bleeding occurred in 18% (17 of 94). There was no significant association between body mass index, nuisance bleeding, and early ESI removal.; CONCLUSIONS: Implant continuation rates were quite high at 12 and 24months, with 40% of patients reaching 32months retention, providing a significant period of pregnancy prevention. Treatments for nuisance bleeding were often not prescribed and when they were, medication regimens varied among providers. An evidence-based protocol for medication management, combined with more routine use of appropriate medications and preventive or long-term therapies, may help improve continuation of ESI. Copyright © 2016 Society for Adolescent Health and Medicine. Published by Elsevier Inc. All rights reserved.&quot;,&quot;issue&quot;:&quot;3&quot;,&quot;volume&quot;:&quot;58&quot;},&quot;isTemporary&quot;:false},{&quot;id&quot;:&quot;f29b0469-2aba-3add-86bc-e5f92df4fccf&quot;,&quot;itemData&quot;:{&quot;type&quot;:&quot;article-journal&quot;,&quot;id&quot;:&quot;f29b0469-2aba-3add-86bc-e5f92df4fccf&quot;,&quot;title&quot;:&quot;A clinical evaluation of bleeding patterns, adverse effects, and satisfaction with the subdermal etonogestrel implant among postpartum and non-postpartum users.&quot;,&quot;author&quot;:[{&quot;family&quot;:&quot;Wahab&quot;,&quot;given&quot;:&quot;Noraziana A&quot;,&quot;parse-names&quot;:false,&quot;dropping-particle&quot;:&quot;&quot;,&quot;non-dropping-particle&quot;:&quot;&quot;},{&quot;family&quot;:&quot;Rahman&quot;,&quot;given&quot;:&quot;Nor Azlina A&quot;,&quot;parse-names&quot;:false,&quot;dropping-particle&quot;:&quot;&quot;,&quot;non-dropping-particle&quot;:&quot;&quot;},{&quot;family&quot;:&quot;Mustafa&quot;,&quot;given&quot;:&quot;Kamarul B&quot;,&quot;parse-names&quot;:false,&quot;dropping-particle&quot;:&quot;&quot;,&quot;non-dropping-particle&quot;:&quot;&quot;},{&quot;family&quot;:&quot;Awang&quot;,&quot;given&quot;:&quot;Mokhtar&quot;,&quot;parse-names&quot;:false,&quot;dropping-particle&quot;:&quot;&quot;,&quot;non-dropping-particle&quot;:&quot;&quot;},{&quot;family&quot;:&quot;Sidek&quot;,&quot;given&quot;:&quot;Ayu A&quot;,&quot;parse-names&quot;:false,&quot;dropping-particle&quot;:&quot;&quot;,&quot;non-dropping-particle&quot;:&quot;&quot;},{&quot;family&quot;:&quot;Ros&quot;,&quot;given&quot;:&quot;Razman M&quot;,&quot;parse-names&quot;:false,&quot;dropping-particle&quot;:&quot;&quot;,&quot;non-dropping-particle&quot;:&quot;&quot;}],&quot;container-title&quot;:&quot;International journal of gynaecology and obstetrics: the official organ of the International Federation of Gynaecology and Obstetrics&quot;,&quot;container-title-short&quot;:&quot;Int J Gynaecol Obstet&quot;,&quot;DOI&quot;:&quot;https://dx.doi.org/10.1016/j.ijgo.2015.07.022&quot;,&quot;ISSN&quot;:&quot;1879-3479&quot;,&quot;URL&quot;:&quot;http://ovidsp.ovid.com/ovidweb.cgi?T=JS&amp;PAGE=reference&amp;D=med13&amp;NEWS=N&amp;AN=26617248&quot;,&quot;issued&quot;:{&quot;date-parts&quot;:[[2016]]},&quot;publisher-place&quot;:&quot;United States&quot;,&quot;page&quot;:&quot;237-238&quot;,&quot;issue&quot;:&quot;2&quot;,&quot;volume&quot;:&quot;132&quot;},&quot;isTemporary&quot;:false},{&quot;id&quot;:&quot;76263c45-b295-32f1-acaf-d24fdf5fbca9&quot;,&quot;itemData&quot;:{&quot;type&quot;:&quot;article-journal&quot;,&quot;id&quot;:&quot;76263c45-b295-32f1-acaf-d24fdf5fbca9&quot;,&quot;title&quot;:&quot;Bleeding related to etonogestrel subdermal implant in a US population&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Bury&quot;,&quot;given&quot;:&quot;Jessica E.&quot;,&quot;parse-names&quot;:false,&quot;dropping-particle&quot;:&quot;&quot;,&quot;non-dropping-particle&quot;:&quot;&quot;}],&quot;container-title&quot;:&quot;Contraception&quot;,&quot;container-title-short&quot;:&quot;Contraception&quot;,&quot;accessed&quot;:{&quot;date-parts&quot;:[[2021,7,13]]},&quot;DOI&quot;:&quot;10.1016/j.contraception.2010.09.012&quot;,&quot;ISSN&quot;:&quot;00107824&quot;,&quot;PMID&quot;:&quot;21477684&quot;,&quot;issued&quot;:{&quot;date-parts&quot;:[[2011,5,1]]},&quot;page&quot;:&quot;426-430&quot;,&quot;abstract&quot;:&quot;Background: The etonogestrel subdermal implant received US Food and Drug Administration approval in 2006. Menstrual changes represent a common reason why recipients of this implant request early implant removal. Study Design: Retrospective review of medical records of 155 patients with placement of this implant at Mayo Clinic in Rochester, Minnesota, and medical literature review. Results: In 151 patients (97.4%), this implant was placed for contraception. Sixty-four patients (41.3%) contacted a health care provider about implant-related issues after insertion, including 39 (25.2%) for abnormal bleeding. Mean body mass index (BMI) was 28.5, higher than prior studies of implant-related bleeding. Implant removal rate was 25.2% (mean interval, 9.8 months), with 14.8% requesting removal for bleeding changes. No insertion or postinsertion complications or contraceptive failures were found. Conclusions: Age, race, BMI, parity, prior contraception method, and postpartum and breastfeeding status did not predict bleeding or removal for bleeding risk. Removal rates were higher for amenorrhea, occasional spotting or bleeding, and regular menses than for prolonged or continuous bleeding. © 2011 Elsevier Inc. All rights reserved.&quot;,&quot;publisher&quot;:&quot;Elsevier&quot;,&quot;issue&quot;:&quot;5&quot;,&quot;volume&quot;:&quot;83&quot;},&quot;isTemporary&quot;:false},{&quot;id&quot;:&quot;2c759d8e-b697-3318-bb66-8b868a7ba503&quot;,&quot;itemData&quot;:{&quot;type&quot;:&quot;article-journal&quot;,&quot;id&quot;:&quot;2c759d8e-b697-3318-bb66-8b868a7ba503&quot;,&quot;title&quot;:&quot;Etonogestrel-Releasing Contraceptive Implant for Postpartum Adolescents: A Randomized Controlled Trial&quot;,&quot;author&quot;:[{&quot;family&quot;:&quot;Bryant&quot;,&quot;given&quot;:&quot;Amy G.&quot;,&quot;parse-names&quot;:false,&quot;dropping-particle&quot;:&quot;&quot;,&quot;non-dropping-particle&quot;:&quot;&quot;},{&quot;family&quot;:&quot;Bauer&quot;,&quot;given&quot;:&quot;Anna E.&quot;,&quot;parse-names&quot;:false,&quot;dropping-particle&quot;:&quot;&quot;,&quot;non-dropping-particle&quot;:&quot;&quot;},{&quot;family&quot;:&quot;Stuart&quot;,&quot;given&quot;:&quot;Gretchen S.&quot;,&quot;parse-names&quot;:false,&quot;dropping-particle&quot;:&quot;&quot;,&quot;non-dropping-particle&quot;:&quot;&quot;},{&quot;family&quot;:&quot;Levi&quot;,&quot;given&quot;:&quot;Erika E.&quot;,&quot;parse-names&quot;:false,&quot;dropping-particle&quot;:&quot;&quot;,&quot;non-dropping-particle&quot;:&quot;&quot;},{&quot;family&quot;:&quot;Zerden&quot;,&quot;given&quot;:&quot;Matthew L.&quot;,&quot;parse-names&quot;:false,&quot;dropping-particle&quot;:&quot;&quot;,&quot;non-dropping-particle&quot;:&quot;&quot;},{&quot;family&quot;:&quot;Danvers&quot;,&quot;given&quot;:&quot;Antoinette&quot;,&quot;parse-names&quot;:false,&quot;dropping-particle&quot;:&quot;&quot;,&quot;non-dropping-particle&quot;:&quot;&quot;},{&quot;family&quot;:&quot;Garrett&quot;,&quot;given&quot;:&quot;Joanne M.&quot;,&quot;parse-names&quot;:false,&quot;dropping-particle&quot;:&quot;&quot;,&quot;non-dropping-particle&quot;:&quot;&quot;}],&quot;container-title&quot;:&quot;Journal of Pediatric and Adolescent Gynecology&quot;,&quot;container-title-short&quot;:&quot;J Pediatr Adolesc Gynecol&quot;,&quot;accessed&quot;:{&quot;date-parts&quot;:[[2021,8,5]]},&quot;DOI&quot;:&quot;10.1016/j.jpag.2016.08.003&quot;,&quot;ISSN&quot;:&quot;18734332&quot;,&quot;PMID&quot;:&quot;27561981&quot;,&quot;issued&quot;:{&quot;date-parts&quot;:[[2017,6,1]]},&quot;page&quot;:&quot;389-394&quot;,&quot;abstract&quot;:&quot;Study Objective To compare immediate postpartum insertion of the contraceptive implant to placement at the 6-week postpartum visit among adolescent and young women. Design Non-blinded, randomized controlled trial. Setting and Participants Postpartum adolescents and young women ages 14-24 years who delivered at an academic tertiary care hospital serving rural and urban populations in North Carolina. Interventions Placement of an etonogestrel-releasing contraceptive implant before leaving the hospital postpartum, or at the 4-6 week postpartum visit. Main Outcome Measures Contraceptive implant use at 12 months postpartum. Results Ninety-six participants were randomized into the trial. Data regarding use at 12 months were available for 64 participants, 37 in the immediate group and 27 in the 6-week group. There was no difference in use at 12 months between the immediate group and the 6-week group (30 of 37, 81% vs 21 of 27, 78%; P =.75). At 3 months, the immediate group was more likely to have the implant in place (34 of 37, 92% vs 19 of 27, 70%; P =.02). Conclusion Placing the contraceptive implant in the immediate postpartum period results in a higher rate of use at 3 months postpartum and appears to have similar use rates at 12 months compared with 6-week postpartum placement. Providing contraceptive implants to adolescents before hospital discharge takes advantage of access to care, increases the likelihood of effective contraception in the early postpartum period, appears to have no adverse effects on breastfeeding, and might lead to increased utilization at 1 year postpartum.&quot;,&quot;publisher&quot;:&quot;Elsevier&quot;,&quot;issue&quot;:&quot;3&quot;,&quot;volume&quot;:&quot;30&quot;},&quot;isTemporary&quot;:false}]},{&quot;citationID&quot;:&quot;MENDELEY_CITATION_4fbe2b8a-8b72-4066-9dfb-0e3734adb888&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&quot;,&quot;citationItems&quot;:[{&quot;id&quot;:&quot;380142d7-83bb-377b-addf-44702f3f378f&quot;,&quot;itemData&quot;:{&quot;type&quot;:&quot;article-journal&quot;,&quot;id&quot;:&quot;380142d7-83bb-377b-addf-44702f3f378f&quot;,&quot;title&quot;:&quot;Bleeding profile in users of an etonogestrel sub-dermal implant: effects of anthropometric variables. An observational uncontrolled preliminary study in Italian population.&quot;,&quot;author&quot;:[{&quot;family&quot;:&quot;Carlo&quot;,&quot;given&quot;:&quot;Costantino&quot;,&quot;parse-names&quot;:false,&quot;dropping-particle&quot;:&quot;&quot;,&quot;non-dropping-particle&quot;:&quot;di&quot;},{&quot;family&quot;:&quot;Guida&quot;,&quot;given&quot;:&quot;Maurizio&quot;,&quot;parse-names&quot;:false,&quot;dropping-particle&quot;:&quot;&quot;,&quot;non-dropping-particle&quot;:&quot;&quot;},{&quot;family&quot;:&quot;Rosa&quot;,&quot;given&quot;:&quot;Nicoletta&quot;,&quot;parse-names&quot;:false,&quot;dropping-particle&quot;:&quot;&quot;,&quot;non-dropping-particle&quot;:&quot;de&quot;},{&quot;family&quot;:&quot;Sansone&quot;,&quot;given&quot;:&quot;Anna&quot;,&quot;parse-names&quot;:false,&quot;dropping-particle&quot;:&quot;&quot;,&quot;non-dropping-particle&quot;:&quot;&quot;},{&quot;family&quot;:&quot;Gargano&quot;,&quot;given&quot;:&quot;Virginia&quot;,&quot;parse-names&quot;:false,&quot;dropping-particle&quot;:&quot;&quot;,&quot;non-dropping-particle&quot;:&quot;&quot;},{&quot;family&quot;:&quot;Cagnacci&quot;,&quot;given&quot;:&quot;Angelo&quot;,&quot;parse-names&quot;:false,&quot;dropping-particle&quot;:&quot;&quot;,&quot;non-dropping-particle&quot;:&quot;&quot;},{&quot;family&quot;:&quot;Nappi&quot;,&quot;given&quot;:&quot;Carmine&quot;,&quot;parse-names&quot;:false,&quot;dropping-particle&quot;:&quot;&quot;,&quot;non-dropping-particle&quot;:&quot;&quot;}],&quot;container-title&quot;:&quot;Gynecological endocrinology : the official journal of the International Society of Gynecological Endocrinology&quot;,&quot;container-title-short&quot;:&quot;Gynecol Endocrinol&quot;,&quot;DOI&quot;:&quot;https://dx.doi.org/10.3109/09513590.2015.1018163&quot;,&quot;ISSN&quot;:&quot;1473-0766&quot;,&quot;URL&quot;:&quot;http://ovidsp.ovid.com/ovidweb.cgi?T=JS&amp;PAGE=reference&amp;D=med12&amp;NEWS=N&amp;AN=26213863&quot;,&quot;issued&quot;:{&quot;date-parts&quot;:[[2015]]},&quot;publisher-place&quot;:&quot;England&quot;,&quot;page&quot;:&quot;491-494&quot;,&quot;abstract&quot;:&quot;PURPOSE: The purpose of this study is to evaluate the menstrual profile in users of the etonogestrel (ENG)-releasing implant (Nexplanon R) and the possible correlation with anthropometric variables., METHODS: Ninety-two healthy women, desiring long-term contraception with the ENG implant were enrolled in a prospective observational study. Anthropometric variables were measured at baseline and after 3, 6, 9, and 12 months. Patients recorded daily the occurrence of any bleeding or spotting. The bleeding/spotting pattern was evaluated over consecutive 90-day intervals (\&quot;Reference Periods\&quot; - RPs). Patients who showed a favourable bleeding profile (amenorrhoea, infrequent, or normal bleeding) for 50% or more of the RPs were assigned to group A, while patients with a favourable bleeding profile for less than 50% of the RPs were assigned to group B., RESULTS: Sixty-eight women (79%) were assigned to group A; 18 (21%) to group B. Group B had a lower baseline body mass index (BMI) than group A (24.84 +/- 4.95 kg/m(2) versus 20.75 +/- 4.41 kg/m(2); p &lt; 0.005)., CONCLUSIONS: The ENG sub-dermal implant is a well-tolerated contraceptive method, with a high proportion of women experiencing a favourable bleeding profile. The lower basal BMI in Group B in comparison with Group A may account for the higher percentage of irregular bleeding.&quot;,&quot;issue&quot;:&quot;6&quot;,&quot;volume&quot;:&quot;31&quot;},&quot;isTemporary&quot;:false}]},{&quot;citationID&quot;:&quot;MENDELEY_CITATION_7ab1c224-62f7-43d3-bfd6-2813d81cdf95&quot;,&quot;properties&quot;:{&quot;noteIndex&quot;:0},&quot;isEdited&quot;:false,&quot;manualOverride&quot;:{&quot;isManuallyOverridden&quot;:false,&quot;citeprocText&quot;:&quot;&lt;sup&gt;17&lt;/sup&gt;&quot;,&quot;manualOverrideText&quot;:&quot;&quot;},&quot;citationTag&quot;:&quot;MENDELEY_CITATION_v3_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&quot;,&quot;citationItems&quot;:[{&quot;id&quot;:&quot;1210bbc3-3fc7-3580-a40a-8889e4332d2d&quot;,&quot;itemData&quot;:{&quot;type&quot;:&quot;article-journal&quot;,&quot;id&quot;:&quot;1210bbc3-3fc7-3580-a40a-8889e4332d2d&quot;,&quot;title&quot;:&quot;The Etonogestrel Implant in Adolescents: Factors Associated With Removal for Bothersome Bleeding in the First Year After Insertion&quot;,&quot;author&quot;:[{&quot;family&quot;:&quot;Green&quot;,&quot;given&quot;:&quot;Sarah&quot;,&quot;parse-names&quot;:false,&quot;dropping-particle&quot;:&quot;&quot;,&quot;non-dropping-particle&quot;:&quot;&quot;},{&quot;family&quot;:&quot;Sheeder&quot;,&quot;given&quot;:&quot;Jeanelle&quot;,&quot;parse-names&quot;:false,&quot;dropping-particle&quot;:&quot;&quot;,&quot;non-dropping-particle&quot;:&quot;&quot;},{&quot;family&quot;:&quot;Richards&quot;,&quot;given&quot;:&quot;Molly&quot;,&quot;parse-names&quot;:false,&quot;dropping-particle&quot;:&quot;&quot;,&quot;non-dropping-particle&quot;:&quot;&quot;}],&quot;container-title&quot;:&quot;Journal of Pediatric and Adolescent Gynecology&quot;,&quot;container-title-short&quot;:&quot;J Pediatr Adolesc Gynecol&quot;,&quot;accessed&quot;:{&quot;date-parts&quot;:[[2021,10,15]]},&quot;DOI&quot;:&quot;10.1016/j.jpag.2021.05.011&quot;,&quot;ISSN&quot;:&quot;18734332&quot;,&quot;PMID&quot;:&quot;34089858&quot;,&quot;issued&quot;:{&quot;date-parts&quot;:[[2021,6,2]]},&quot;page&quot;:&quot;825-831&quot;,&quot;abstract&quot;:&quot;Study Objective: Temporizing measures such as hormonal pills can temporarily improve the side effect of breakthrough bleeding in individuals using the etonogestrel implant. The aims of this study were to determine demographic factors that are associated with bothersome bleeding and to evaluate the impact of prescribing temporizing measures on implant continuation. Design: Retrospective chart review. Setting: The research was conducted in an adolescent medicine primary and specialty care clinic, an adolescent family planning clinic, and a clinic that cares for parenting adolescents. Participants: A chart review was conducted on 1200 patients aged 12-24 years who received the implant in 2016. Interventions and Main Outcome Measures: The primary outcome measure was removal of the implant within the first year of use. We followed each patient for 1 year to determine rates of removal, reasons for removal, and temporizing measures prescribed for bleeding. Results: Younger age and lower body mass index were associated with reporting bothersome vaginal bleeding. Patients who were nulliparous or had bothersome bleeding were more likely to have the implant removed in the first year. Patients who received a temporizing measure for bleeding were more likely to retain the implant for 1 year than were those who did not receive one (67.1% vs 40%, P &lt;.001). Conclusions: Some patients are more likely to report concerns with bleeding or to have the implant removed in the first year after insertion. Prescribing temporizing measures to control bothersome vaginal bleeding may decrease rates of removal in the first year.&quot;,&quot;publisher&quot;:&quot;Elsevier&quot;,&quot;issue&quot;:&quot;6&quot;,&quot;volume&quot;:&quot;34&quot;},&quot;isTemporary&quot;:false}]},{&quot;citationID&quot;:&quot;MENDELEY_CITATION_60f81f41-9934-4fc6-8d5b-cb3a7433d356&quot;,&quot;properties&quot;:{&quot;noteIndex&quot;:0},&quot;isEdited&quot;:false,&quot;manualOverride&quot;:{&quot;isManuallyOverridden&quot;:false,&quot;citeprocText&quot;:&quot;&lt;sup&gt;9–11,13,16,18,19&lt;/sup&gt;&quot;,&quot;manualOverrideText&quot;:&quot;&quot;},&quot;citationTag&quot;:&quot;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&quot;,&quot;citationItems&quot;:[{&quot;id&quot;:&quot;5b54fa0c-46de-3389-94f9-41744ff57930&quot;,&quot;itemData&quot;:{&quot;type&quot;:&quot;article-journal&quot;,&quot;id&quot;:&quot;5b54fa0c-46de-3389-94f9-41744ff57930&quot;,&quot;title&quot;:&quot;Six- and twelve-month documented removal rates among women electing postpartum inpatient compared to delayed or interval contraceptive implant insertions after Medicaid payment reform&quot;,&quot;author&quot;:[{&quot;family&quot;:&quot;Crockett&quot;,&quot;given&quot;:&quot;Amy H&quot;,&quot;parse-names&quot;:false,&quot;dropping-particle&quot;:&quot;&quot;,&quot;non-dropping-particle&quot;:&quot;&quot;},{&quot;family&quot;:&quot;Pickell&quot;,&quot;given&quot;:&quot;Lesley Bundon&quot;,&quot;parse-names&quot;:false,&quot;dropping-particle&quot;:&quot;&quot;,&quot;non-dropping-particle&quot;:&quot;&quot;},{&quot;family&quot;:&quot;Heberlein&quot;,&quot;given&quot;:&quot;Emily C&quot;,&quot;parse-names&quot;:false,&quot;dropping-particle&quot;:&quot;&quot;,&quot;non-dropping-particle&quot;:&quot;&quot;},{&quot;family&quot;:&quot;Billings&quot;,&quot;given&quot;:&quot;Deborah L&quot;,&quot;parse-names&quot;:false,&quot;dropping-particle&quot;:&quot;&quot;,&quot;non-dropping-particle&quot;:&quot;&quot;},{&quot;family&quot;:&quot;Mills&quot;,&quot;given&quot;:&quot;Benjie&quot;,&quot;parse-names&quot;:false,&quot;dropping-particle&quot;:&quot;&quot;,&quot;non-dropping-particle&quot;:&quot;&quot;}],&quot;container-title&quot;:&quot;Contraception&quot;,&quot;container-title-short&quot;:&quot;Contraception&quot;,&quot;DOI&quot;:&quot;10.1016/j.contraception.2016.07.004&quot;,&quot;ISSN&quot;:&quot;00107824&quot;,&quot;URL&quot;:&quot;http://ovidsp.ovid.com/ovidweb.cgi?T=JS&amp;PAGE=reference&amp;D=med14&amp;NEWS=N&amp;AN=27400823&quot;,&quot;issued&quot;:{&quot;date-parts&quot;:[[2017,1]]},&quot;publisher-place&quot;:&quot;United States&quot;,&quot;page&quot;:&quot;71-76&quot;,&quot;abstract&quot;:&quot;OBJECTIVE: This study aims to document 6- and 12-month removal rates for women receiving the contraceptive implant inpatient postpartum versus those receiving the same contraceptive method during an outpatient visit, in a setting where postpartum inpatient long-acting reversible contraceptive (LARC) services (devices plus provider insertion costs) are reimbursed by Medicaid., STUDY DESIGN: We conducted a retrospective cohort study among Medicaid-enrolled women using medical record review for all women receiving the etonogestrel implant between July 1, 2007 and June 30, 2014. We compared the percentage of women with the implant removed at 6 and 12 months as well as reasons for early removal, for inpatient postpartum implant insertions vs. delayed postpartum or interval outpatient implant insertions., RESULTS: A total of 4% of women (34/776 insertions) had documented implant removal within 6 months post-insertion, with no difference between postpartum inpatient and outpatient (delayed postpartum or interval). A total of 12% (62/518 insertions) of women had documented implant removal within 12 months. A lower percentage of women with postpartum inpatient insertions had the implant removed at 12 months post-insertion, compared to outpatient insertions (7% vs. 14%, p=.04). After controlling for age, parity, race and body mass index, women with postpartum inpatient insertions were less likely to have the implant removed within 12 months (OR=0.44, 95% CI 0.20-0.97). The most commonly stated reason for removal was abnormal uterine bleeding, regardless of insertion timing., CONCLUSION: In a setting with a Medicaid policy that covers postpartum inpatient LARC insertion, a low percentage of women who received an implant immediately postpartum had it removed within 1 year of insertion., IMPLICATIONS: A Medicaid payment policy that removes institutional barriers to offering postpartum inpatient contraceptive implants to women free-of-charge may facilitate meeting women's desires and intentions to delay subsequent pregnancy, as evidenced by low removal rates up to 12 months post-insertion. Further research with women is needed to assess how these services meet their postpartum contraceptive needs and desires to postpone or prevent subsequent pregnancy. Copyright A© 2016 Elsevier Inc. All rights reserved.&quot;,&quot;issue&quot;:&quot;1&quot;,&quot;volume&quot;:&quot;95&quot;},&quot;isTemporary&quot;:false},{&quot;id&quot;:&quot;2c759d8e-b697-3318-bb66-8b868a7ba503&quot;,&quot;itemData&quot;:{&quot;type&quot;:&quot;article-journal&quot;,&quot;id&quot;:&quot;2c759d8e-b697-3318-bb66-8b868a7ba503&quot;,&quot;title&quot;:&quot;Etonogestrel-Releasing Contraceptive Implant for Postpartum Adolescents: A Randomized Controlled Trial&quot;,&quot;author&quot;:[{&quot;family&quot;:&quot;Bryant&quot;,&quot;given&quot;:&quot;Amy G.&quot;,&quot;parse-names&quot;:false,&quot;dropping-particle&quot;:&quot;&quot;,&quot;non-dropping-particle&quot;:&quot;&quot;},{&quot;family&quot;:&quot;Bauer&quot;,&quot;given&quot;:&quot;Anna E.&quot;,&quot;parse-names&quot;:false,&quot;dropping-particle&quot;:&quot;&quot;,&quot;non-dropping-particle&quot;:&quot;&quot;},{&quot;family&quot;:&quot;Stuart&quot;,&quot;given&quot;:&quot;Gretchen S.&quot;,&quot;parse-names&quot;:false,&quot;dropping-particle&quot;:&quot;&quot;,&quot;non-dropping-particle&quot;:&quot;&quot;},{&quot;family&quot;:&quot;Levi&quot;,&quot;given&quot;:&quot;Erika E.&quot;,&quot;parse-names&quot;:false,&quot;dropping-particle&quot;:&quot;&quot;,&quot;non-dropping-particle&quot;:&quot;&quot;},{&quot;family&quot;:&quot;Zerden&quot;,&quot;given&quot;:&quot;Matthew L.&quot;,&quot;parse-names&quot;:false,&quot;dropping-particle&quot;:&quot;&quot;,&quot;non-dropping-particle&quot;:&quot;&quot;},{&quot;family&quot;:&quot;Danvers&quot;,&quot;given&quot;:&quot;Antoinette&quot;,&quot;parse-names&quot;:false,&quot;dropping-particle&quot;:&quot;&quot;,&quot;non-dropping-particle&quot;:&quot;&quot;},{&quot;family&quot;:&quot;Garrett&quot;,&quot;given&quot;:&quot;Joanne M.&quot;,&quot;parse-names&quot;:false,&quot;dropping-particle&quot;:&quot;&quot;,&quot;non-dropping-particle&quot;:&quot;&quot;}],&quot;container-title&quot;:&quot;Journal of Pediatric and Adolescent Gynecology&quot;,&quot;container-title-short&quot;:&quot;J Pediatr Adolesc Gynecol&quot;,&quot;accessed&quot;:{&quot;date-parts&quot;:[[2021,8,5]]},&quot;DOI&quot;:&quot;10.1016/j.jpag.2016.08.003&quot;,&quot;ISSN&quot;:&quot;18734332&quot;,&quot;PMID&quot;:&quot;27561981&quot;,&quot;issued&quot;:{&quot;date-parts&quot;:[[2017,6,1]]},&quot;page&quot;:&quot;389-394&quot;,&quot;abstract&quot;:&quot;Study Objective To compare immediate postpartum insertion of the contraceptive implant to placement at the 6-week postpartum visit among adolescent and young women. Design Non-blinded, randomized controlled trial. Setting and Participants Postpartum adolescents and young women ages 14-24 years who delivered at an academic tertiary care hospital serving rural and urban populations in North Carolina. Interventions Placement of an etonogestrel-releasing contraceptive implant before leaving the hospital postpartum, or at the 4-6 week postpartum visit. Main Outcome Measures Contraceptive implant use at 12 months postpartum. Results Ninety-six participants were randomized into the trial. Data regarding use at 12 months were available for 64 participants, 37 in the immediate group and 27 in the 6-week group. There was no difference in use at 12 months between the immediate group and the 6-week group (30 of 37, 81% vs 21 of 27, 78%; P =.75). At 3 months, the immediate group was more likely to have the implant in place (34 of 37, 92% vs 19 of 27, 70%; P =.02). Conclusion Placing the contraceptive implant in the immediate postpartum period results in a higher rate of use at 3 months postpartum and appears to have similar use rates at 12 months compared with 6-week postpartum placement. Providing contraceptive implants to adolescents before hospital discharge takes advantage of access to care, increases the likelihood of effective contraception in the early postpartum period, appears to have no adverse effects on breastfeeding, and might lead to increased utilization at 1 year postpartum.&quot;,&quot;publisher&quot;:&quot;Elsevier&quot;,&quot;issue&quot;:&quot;3&quot;,&quot;volume&quot;:&quot;30&quot;},&quot;isTemporary&quot;:false},{&quot;id&quot;:&quot;76263c45-b295-32f1-acaf-d24fdf5fbca9&quot;,&quot;itemData&quot;:{&quot;type&quot;:&quot;article-journal&quot;,&quot;id&quot;:&quot;76263c45-b295-32f1-acaf-d24fdf5fbca9&quot;,&quot;title&quot;:&quot;Bleeding related to etonogestrel subdermal implant in a US population&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Bury&quot;,&quot;given&quot;:&quot;Jessica E.&quot;,&quot;parse-names&quot;:false,&quot;dropping-particle&quot;:&quot;&quot;,&quot;non-dropping-particle&quot;:&quot;&quot;}],&quot;container-title&quot;:&quot;Contraception&quot;,&quot;container-title-short&quot;:&quot;Contraception&quot;,&quot;accessed&quot;:{&quot;date-parts&quot;:[[2021,7,13]]},&quot;DOI&quot;:&quot;10.1016/j.contraception.2010.09.012&quot;,&quot;ISSN&quot;:&quot;00107824&quot;,&quot;PMID&quot;:&quot;21477684&quot;,&quot;issued&quot;:{&quot;date-parts&quot;:[[2011,5,1]]},&quot;page&quot;:&quot;426-430&quot;,&quot;abstract&quot;:&quot;Background: The etonogestrel subdermal implant received US Food and Drug Administration approval in 2006. Menstrual changes represent a common reason why recipients of this implant request early implant removal. Study Design: Retrospective review of medical records of 155 patients with placement of this implant at Mayo Clinic in Rochester, Minnesota, and medical literature review. Results: In 151 patients (97.4%), this implant was placed for contraception. Sixty-four patients (41.3%) contacted a health care provider about implant-related issues after insertion, including 39 (25.2%) for abnormal bleeding. Mean body mass index (BMI) was 28.5, higher than prior studies of implant-related bleeding. Implant removal rate was 25.2% (mean interval, 9.8 months), with 14.8% requesting removal for bleeding changes. No insertion or postinsertion complications or contraceptive failures were found. Conclusions: Age, race, BMI, parity, prior contraception method, and postpartum and breastfeeding status did not predict bleeding or removal for bleeding risk. Removal rates were higher for amenorrhea, occasional spotting or bleeding, and regular menses than for prolonged or continuous bleeding. © 2011 Elsevier Inc. All rights reserved.&quot;,&quot;publisher&quot;:&quot;Elsevier&quot;,&quot;issue&quot;:&quot;5&quot;,&quot;volume&quot;:&quot;83&quot;},&quot;isTemporary&quot;:false},{&quot;id&quot;:&quot;fc5df10f-e90a-363e-aa48-842099808696&quot;,&quot;itemData&quot;:{&quot;type&quot;:&quot;article-journal&quot;,&quot;id&quot;:&quot;fc5df10f-e90a-363e-aa48-842099808696&quot;,&quot;title&quot;:&quot;The effect of immediate postpartum compared to delayed postpartum and interval etonogestrel contraceptive implant insertion on removal rates for bleeding.&quot;,&quot;author&quot;:[{&quot;family&quot;:&quot;Ireland&quot;,&quot;given&quot;:&quot;Luu Doan&quot;,&quot;parse-names&quot;:false,&quot;dropping-particle&quot;:&quot;&quot;,&quot;non-dropping-particle&quot;:&quot;&quot;},{&quot;family&quot;:&quot;Goyal&quot;,&quot;given&quot;:&quot;Vinita&quot;,&quot;parse-names&quot;:false,&quot;dropping-particle&quot;:&quot;&quot;,&quot;non-dropping-particle&quot;:&quot;&quot;},{&quot;family&quot;:&quot;Raker&quot;,&quot;given&quot;:&quot;Christina A&quot;,&quot;parse-names&quot;:false,&quot;dropping-particle&quot;:&quot;&quot;,&quot;non-dropping-particle&quot;:&quot;&quot;},{&quot;family&quot;:&quot;Murray&quot;,&quot;given&quot;:&quot;Anne&quot;,&quot;parse-names&quot;:false,&quot;dropping-particle&quot;:&quot;&quot;,&quot;non-dropping-particle&quot;:&quot;&quot;},{&quot;family&quot;:&quot;Allen&quot;,&quot;given&quot;:&quot;Rebecca H&quot;,&quot;parse-names&quot;:false,&quot;dropping-particle&quot;:&quot;&quot;,&quot;non-dropping-particle&quot;:&quot;&quot;}],&quot;container-title&quot;:&quot;Contraception&quot;,&quot;container-title-short&quot;:&quot;Contraception&quot;,&quot;DOI&quot;:&quot;https://dx.doi.org/10.1016/j.contraception.2014.05.010&quot;,&quot;ISSN&quot;:&quot;1879-0518&quot;,&quot;URL&quot;:&quot;http://ovidsp.ovid.com/ovidweb.cgi?T=JS&amp;PAGE=reference&amp;D=med11&amp;NEWS=N&amp;AN=24973904&quot;,&quot;issued&quot;:{&quot;date-parts&quot;:[[2014]]},&quot;publisher-place&quot;:&quot;United States&quot;,&quot;page&quot;:&quot;253-258&quot;,&quot;abstract&quot;:&quot;OBJECTIVE: To determine whether the discontinuation rate of the etonogestrel contraceptive implant due to irregular vaginal bleeding among women with immediate postpartum insertion is increased compared to delayed postpartum and interval placement., STUDY DESIGN: This retrospective cohort study compared women who underwent immediate postpartum etonogestrel contraceptive implant insertion (within 96 h of delivery) to delayed postpartum (6 to 12 weeks postpartum) and interval insertion between January 2008 and December 2010. Charts were reviewed for date and reason for removal. A chi-squared test was used to compare discontinuation due to bleeding between cohorts. Baseline characteristics predictive of implant removal were evaluated by simple logistic regression., RESULTS: There were 259 women in the immediate postpartum group, 49 in the delayed postpartum group and 106 in the interval group. Average age at insertion was 22.6 (+/-5.5) years. Overall, 19.3% of women in the immediate postpartum group requested removal due to irregular bleeding compared to 18.4% in the delayed postpartum group [odds ratio (OR) 1.06, 95% confidence interval (CI) 0.48-2.33] and 20.8% in the interval group (OR 0.91, 95% CI 0.52-1.60). There was no difference between groups in premature removal rates for any side effect. There were no sociodemographic or clinical characteristics predictive of removal in any group., CONCLUSION: One-fifth of etonogestrel contraceptive implant users requested premature removal due to irregular bleeding. Immediate postpartum implant insertion does not lead to increased removal rates and may help reduce unintended pregnancy. Mechanisms to help women manage irregular bleeding due to the implant are needed., IMPLICATIONS: Immediate postpartum insertion of the etonogestrel contraceptive implant does not lead to increased removal rates due to vaginal bleeding compared to delayed postpartum or interval insertion. Immediate postpartum implant insertion may increase uptake of long-acting reversible contraception and help reduce short interpregnancy intervals and unintended pregnancy. Copyright © 2014 Elsevier Inc. All rights reserved.&quot;,&quot;issue&quot;:&quot;3&quot;,&quot;volume&quot;:&quot;90&quot;},&quot;isTemporary&quot;:false},{&quot;id&quot;:&quot;f29b0469-2aba-3add-86bc-e5f92df4fccf&quot;,&quot;itemData&quot;:{&quot;type&quot;:&quot;article-journal&quot;,&quot;id&quot;:&quot;f29b0469-2aba-3add-86bc-e5f92df4fccf&quot;,&quot;title&quot;:&quot;A clinical evaluation of bleeding patterns, adverse effects, and satisfaction with the subdermal etonogestrel implant among postpartum and non-postpartum users.&quot;,&quot;author&quot;:[{&quot;family&quot;:&quot;Wahab&quot;,&quot;given&quot;:&quot;Noraziana A&quot;,&quot;parse-names&quot;:false,&quot;dropping-particle&quot;:&quot;&quot;,&quot;non-dropping-particle&quot;:&quot;&quot;},{&quot;family&quot;:&quot;Rahman&quot;,&quot;given&quot;:&quot;Nor Azlina A&quot;,&quot;parse-names&quot;:false,&quot;dropping-particle&quot;:&quot;&quot;,&quot;non-dropping-particle&quot;:&quot;&quot;},{&quot;family&quot;:&quot;Mustafa&quot;,&quot;given&quot;:&quot;Kamarul B&quot;,&quot;parse-names&quot;:false,&quot;dropping-particle&quot;:&quot;&quot;,&quot;non-dropping-particle&quot;:&quot;&quot;},{&quot;family&quot;:&quot;Awang&quot;,&quot;given&quot;:&quot;Mokhtar&quot;,&quot;parse-names&quot;:false,&quot;dropping-particle&quot;:&quot;&quot;,&quot;non-dropping-particle&quot;:&quot;&quot;},{&quot;family&quot;:&quot;Sidek&quot;,&quot;given&quot;:&quot;Ayu A&quot;,&quot;parse-names&quot;:false,&quot;dropping-particle&quot;:&quot;&quot;,&quot;non-dropping-particle&quot;:&quot;&quot;},{&quot;family&quot;:&quot;Ros&quot;,&quot;given&quot;:&quot;Razman M&quot;,&quot;parse-names&quot;:false,&quot;dropping-particle&quot;:&quot;&quot;,&quot;non-dropping-particle&quot;:&quot;&quot;}],&quot;container-title&quot;:&quot;International journal of gynaecology and obstetrics: the official organ of the International Federation of Gynaecology and Obstetrics&quot;,&quot;container-title-short&quot;:&quot;Int J Gynaecol Obstet&quot;,&quot;DOI&quot;:&quot;https://dx.doi.org/10.1016/j.ijgo.2015.07.022&quot;,&quot;ISSN&quot;:&quot;1879-3479&quot;,&quot;URL&quot;:&quot;http://ovidsp.ovid.com/ovidweb.cgi?T=JS&amp;PAGE=reference&amp;D=med13&amp;NEWS=N&amp;AN=26617248&quot;,&quot;issued&quot;:{&quot;date-parts&quot;:[[2016]]},&quot;publisher-place&quot;:&quot;United States&quot;,&quot;page&quot;:&quot;237-238&quot;,&quot;issue&quot;:&quot;2&quot;,&quot;volume&quot;:&quot;132&quot;},&quot;isTemporary&quot;:false},{&quot;id&quot;:&quot;e410e355-c57f-3202-9bfa-3a6a54334dee&quot;,&quot;itemData&quot;:{&quot;type&quot;:&quot;article-journal&quot;,&quot;id&quot;:&quot;e410e355-c57f-3202-9bfa-3a6a54334dee&quot;,&quot;title&quot;:&quot;Timing of postpartum etonogestrel-releasing implant insertion and bleeding patterns, weight change, 12-month continuation and satisfaction rates: a randomized controlled trial.&quot;,&quot;author&quot;:[{&quot;family&quot;:&quot;Vieira&quot;,&quot;given&quot;:&quot;Carolina Sales&quot;,&quot;parse-names&quot;:false,&quot;dropping-particle&quot;:&quot;&quot;,&quot;non-dropping-particle&quot;:&quot;&quot;},{&quot;family&quot;:&quot;Nadai&quot;,&quot;given&quot;:&quot;Mariane Nunes&quot;,&quot;parse-names&quot;:false,&quot;dropping-particle&quot;:&quot;&quot;,&quot;non-dropping-particle&quot;:&quot;de&quot;},{&quot;family&quot;:&quot;Melo Pereira do Carmo&quot;,&quot;given&quot;:&quot;Lilian Sheila&quot;,&quot;parse-names&quot;:false,&quot;dropping-particle&quot;:&quot;&quot;,&quot;non-dropping-particle&quot;:&quot;de&quot;},{&quot;family&quot;:&quot;Braga&quot;,&quot;given&quot;:&quot;Giordana Campos&quot;,&quot;parse-names&quot;:false,&quot;dropping-particle&quot;:&quot;&quot;,&quot;non-dropping-particle&quot;:&quot;&quot;},{&quot;family&quot;:&quot;Infante&quot;,&quot;given&quot;:&quot;Bruna Fregonesi&quot;,&quot;parse-names&quot;:false,&quot;dropping-particle&quot;:&quot;&quot;,&quot;non-dropping-particle&quot;:&quot;&quot;},{&quot;family&quot;:&quot;Stifani&quot;,&quot;given&quot;:&quot;Bianca M&quot;,&quot;parse-names&quot;:false,&quot;dropping-particle&quot;:&quot;&quot;,&quot;non-dropping-particle&quot;:&quot;&quot;},{&quot;family&quot;:&quot;Ferriani&quot;,&quot;given&quot;:&quot;Rui Alberto&quot;,&quot;parse-names&quot;:false,&quot;dropping-particle&quot;:&quot;&quot;,&quot;non-dropping-particle&quot;:&quot;&quot;},{&quot;family&quot;:&quot;Quintana&quot;,&quot;given&quot;:&quot;Silvana Maria&quot;,&quot;parse-names&quot;:false,&quot;dropping-particle&quot;:&quot;&quot;,&quot;non-dropping-particle&quot;:&quot;&quot;}],&quot;container-title&quot;:&quot;Contraception&quot;,&quot;container-title-short&quot;:&quot;Contraception&quot;,&quot;DOI&quot;:&quot;10.1016/j.contraception.2019.05.007&quot;,&quot;ISSN&quot;:&quot;1879-0518&quot;,&quot;issued&quot;:{&quot;date-parts&quot;:[[2019]]},&quot;page&quot;:&quot;258-263&quot;,&quot;abstract&quot;:&quot;OBJECTIVES: To evaluate whether timing of etonogestrel (ENG) implant insertion during the postpartum period affects maternal bleeding patterns, body mass index (BMI) and 12-month satisfaction and continuation rates.; STUDY DESIGN: This is a secondary analysis of an open, randomized, controlled trial. Postpartum women were block-randomized to early (up to 48 h postpartum) or delayed (6 weeks postpartum) insertion of an ENG implant. Bleeding patterns and BMI were evaluated every 90 days for 12 months. At 12 months, we measured implant continuation rates and used Likert and face scales to measure users' satisfaction. The level of significance was 0.4% (adjusted by Bonferroni test for multiplicity).; RESULTS: We enrolled 100 postpartum women; we randomized 50 to early and 50 to delayed postpartum ENG implant insertion. Bleeding patterns were similar between groups. Amenorrhea rates were high in both groups during the follow-up (52%-56% and 46%-62% in the early and delayed insertion group, respectively). Prolonged bleeding episodes were unusual in both groups during the follow-up (0-2%). Maternal BMI was similar between groups and decreased over time. Twelve-month continuation rates were similar between groups (early insertion: 98% vs. delayed insertion: 100%, p=.99). Most participants were either very satisfied or satisfied with the ENG implant in both groups (p=.9).; CONCLUSION: Women who underwent immediate postpartum insertion of the ENG implant have similar bleeding patterns, BMI changes, and 12-month satisfaction and continuation rates compared to those who underwent delayed insertion.; IMPLICATIONS: Our results from a secondary analysis of a clinical trial support that satisfaction, continuation and bleeding patterns do not differ when women received contraceptive implants immediately postpartum or at 6 weeks. However, the emphasis on infant growth in the trial and easy access to delayed placement may have influenced results. Copyright © 2019 Elsevier Inc. All rights reserved.&quot;,&quot;issue&quot;:&quot;4&quot;,&quot;volume&quot;:&quot;100&quot;},&quot;isTemporary&quot;:false},{&quot;id&quot;:&quot;737ad7ad-a8dd-3e84-91c3-fd848eacc248&quot;,&quot;itemData&quot;:{&quot;type&quot;:&quot;paper-conference&quot;,&quot;id&quot;:&quot;737ad7ad-a8dd-3e84-91c3-fd848eacc248&quot;,&quot;title&quot;:&quot;Association of body mass index with removal of etonogestrel subdermal implant&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Fleming-Harvey&quot;,&quot;given&quot;:&quot;Jennifer&quot;,&quot;parse-names&quot;:false,&quot;dropping-particle&quot;:&quot;&quot;,&quot;non-dropping-particle&quot;:&quot;&quot;},{&quot;family&quot;:&quot;Drozdowicz&quot;,&quot;given&quot;:&quot;Linda B.&quot;,&quot;parse-names&quot;:false,&quot;dropping-particle&quot;:&quot;&quot;,&quot;non-dropping-particle&quot;:&quot;&quot;},{&quot;family&quot;:&quot;Weaver&quot;,&quot;given&quot;:&quot;Amy L.&quot;,&quot;parse-names&quot;:false,&quot;dropping-particle&quot;:&quot;&quot;,&quot;non-dropping-particle&quot;:&quot;&quot;}],&quot;container-title&quot;:&quot;Contraception&quot;,&quot;container-title-short&quot;:&quot;Contraception&quot;,&quot;accessed&quot;:{&quot;date-parts&quot;:[[2020,11,19]]},&quot;DOI&quot;:&quot;10.1016/j.contraception.2012.08.001&quot;,&quot;ISSN&quot;:&quot;00107824&quot;,&quot;PMID&quot;:&quot;22959901&quot;,&quot;issued&quot;:{&quot;date-parts&quot;:[[2013,3,1]]},&quot;page&quot;:&quot;370-374&quot;,&quot;abstract&quot;:&quot;Background: Bleeding irregularities represent the most common etonogestrel subdermal implant (ESI) removal indication. Study Design: ESI placements (n= 304) from June 2007 to April 2011 were grouped by removal indications. Group characteristics were compared using one-way analysis of variance, Kruskal-Wallis and χ2 test. Results: Of 304 insertions, 30.6% reported irregular bleeding. Removal indications included bleeding (Group 1, n= 50), side effects (Group 2, n= 17) and desired pregnancy/no need (Group 3, n= 25). Group 4 kept (n= 198) or reinserted (n= 14) ESI. Median body mass index was lower for Group 1 compared to other groups (p=.012). Group 3 was older than Group 1 or 4 (p=.021), and more likely parous (p&lt;.001) and postpartum (p=.001) than other groups. Lactational placement was more common in Group 3 than 4 (p&lt;.001). Obese women were 2.6 times less likely to remove ESI for bleeding vs. normal-weight or overweight women (95% confidence interval, 1.2-5.7; p=.014). Conclusions: After adjusting for age and parity, obese women were less likely to have ESI removal for bleeding. © 2013 Elsevier Inc. All rights reserved.&quot;,&quot;publisher&quot;:&quot;Elsevier&quot;,&quot;issue&quot;:&quot;3&quot;,&quot;volume&quot;:&quot;87&quot;},&quot;isTemporary&quot;:false}]},{&quot;citationID&quot;:&quot;MENDELEY_CITATION_ee09d6be-f797-4966-bc4b-4a0977eaacb2&quot;,&quot;properties&quot;:{&quot;noteIndex&quot;:0},&quot;isEdited&quot;:false,&quot;manualOverride&quot;:{&quot;isManuallyOverridden&quot;:false,&quot;citeprocText&quot;:&quot;&lt;sup&gt;11,18&lt;/sup&gt;&quot;,&quot;manualOverrideText&quot;:&quot;&quot;},&quot;citationTag&quot;:&quot;MENDELEY_CITATION_v3_eyJjaXRhdGlvbklEIjoiTUVOREVMRVlfQ0lUQVRJT05fZWUwOWQ2YmUtZjc5Ny00OTY2LWJjNGItNGEwOTc3ZWFhY2IyIiwicHJvcGVydGllcyI6eyJub3RlSW5kZXgiOjB9LCJpc0VkaXRlZCI6ZmFsc2UsIm1hbnVhbE92ZXJyaWRlIjp7ImlzTWFudWFsbHlPdmVycmlkZGVuIjpmYWxzZSwiY2l0ZXByb2NUZXh0IjoiPHN1cD4xMSwxODwvc3VwPiIsIm1hbnVhbE92ZXJyaWRlVGV4dCI6IiJ9LCJjaXRhdGlvbkl0ZW1zIjpb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&quot;,&quot;citationItems&quot;:[{&quot;id&quot;:&quot;737ad7ad-a8dd-3e84-91c3-fd848eacc248&quot;,&quot;itemData&quot;:{&quot;type&quot;:&quot;paper-conference&quot;,&quot;id&quot;:&quot;737ad7ad-a8dd-3e84-91c3-fd848eacc248&quot;,&quot;title&quot;:&quot;Association of body mass index with removal of etonogestrel subdermal implant&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Fleming-Harvey&quot;,&quot;given&quot;:&quot;Jennifer&quot;,&quot;parse-names&quot;:false,&quot;dropping-particle&quot;:&quot;&quot;,&quot;non-dropping-particle&quot;:&quot;&quot;},{&quot;family&quot;:&quot;Drozdowicz&quot;,&quot;given&quot;:&quot;Linda B.&quot;,&quot;parse-names&quot;:false,&quot;dropping-particle&quot;:&quot;&quot;,&quot;non-dropping-particle&quot;:&quot;&quot;},{&quot;family&quot;:&quot;Weaver&quot;,&quot;given&quot;:&quot;Amy L.&quot;,&quot;parse-names&quot;:false,&quot;dropping-particle&quot;:&quot;&quot;,&quot;non-dropping-particle&quot;:&quot;&quot;}],&quot;container-title&quot;:&quot;Contraception&quot;,&quot;container-title-short&quot;:&quot;Contraception&quot;,&quot;accessed&quot;:{&quot;date-parts&quot;:[[2020,11,19]]},&quot;DOI&quot;:&quot;10.1016/j.contraception.2012.08.001&quot;,&quot;ISSN&quot;:&quot;00107824&quot;,&quot;PMID&quot;:&quot;22959901&quot;,&quot;issued&quot;:{&quot;date-parts&quot;:[[2013,3,1]]},&quot;page&quot;:&quot;370-374&quot;,&quot;abstract&quot;:&quot;Background: Bleeding irregularities represent the most common etonogestrel subdermal implant (ESI) removal indication. Study Design: ESI placements (n= 304) from June 2007 to April 2011 were grouped by removal indications. Group characteristics were compared using one-way analysis of variance, Kruskal-Wallis and χ2 test. Results: Of 304 insertions, 30.6% reported irregular bleeding. Removal indications included bleeding (Group 1, n= 50), side effects (Group 2, n= 17) and desired pregnancy/no need (Group 3, n= 25). Group 4 kept (n= 198) or reinserted (n= 14) ESI. Median body mass index was lower for Group 1 compared to other groups (p=.012). Group 3 was older than Group 1 or 4 (p=.021), and more likely parous (p&lt;.001) and postpartum (p=.001) than other groups. Lactational placement was more common in Group 3 than 4 (p&lt;.001). Obese women were 2.6 times less likely to remove ESI for bleeding vs. normal-weight or overweight women (95% confidence interval, 1.2-5.7; p=.014). Conclusions: After adjusting for age and parity, obese women were less likely to have ESI removal for bleeding. © 2013 Elsevier Inc. All rights reserved.&quot;,&quot;publisher&quot;:&quot;Elsevier&quot;,&quot;issue&quot;:&quot;3&quot;,&quot;volume&quot;:&quot;87&quot;},&quot;isTemporary&quot;:false},{&quot;id&quot;:&quot;76263c45-b295-32f1-acaf-d24fdf5fbca9&quot;,&quot;itemData&quot;:{&quot;type&quot;:&quot;article-journal&quot;,&quot;id&quot;:&quot;76263c45-b295-32f1-acaf-d24fdf5fbca9&quot;,&quot;title&quot;:&quot;Bleeding related to etonogestrel subdermal implant in a US population&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Bury&quot;,&quot;given&quot;:&quot;Jessica E.&quot;,&quot;parse-names&quot;:false,&quot;dropping-particle&quot;:&quot;&quot;,&quot;non-dropping-particle&quot;:&quot;&quot;}],&quot;container-title&quot;:&quot;Contraception&quot;,&quot;container-title-short&quot;:&quot;Contraception&quot;,&quot;accessed&quot;:{&quot;date-parts&quot;:[[2021,7,13]]},&quot;DOI&quot;:&quot;10.1016/j.contraception.2010.09.012&quot;,&quot;ISSN&quot;:&quot;00107824&quot;,&quot;PMID&quot;:&quot;21477684&quot;,&quot;issued&quot;:{&quot;date-parts&quot;:[[2011,5,1]]},&quot;page&quot;:&quot;426-430&quot;,&quot;abstract&quot;:&quot;Background: The etonogestrel subdermal implant received US Food and Drug Administration approval in 2006. Menstrual changes represent a common reason why recipients of this implant request early implant removal. Study Design: Retrospective review of medical records of 155 patients with placement of this implant at Mayo Clinic in Rochester, Minnesota, and medical literature review. Results: In 151 patients (97.4%), this implant was placed for contraception. Sixty-four patients (41.3%) contacted a health care provider about implant-related issues after insertion, including 39 (25.2%) for abnormal bleeding. Mean body mass index (BMI) was 28.5, higher than prior studies of implant-related bleeding. Implant removal rate was 25.2% (mean interval, 9.8 months), with 14.8% requesting removal for bleeding changes. No insertion or postinsertion complications or contraceptive failures were found. Conclusions: Age, race, BMI, parity, prior contraception method, and postpartum and breastfeeding status did not predict bleeding or removal for bleeding risk. Removal rates were higher for amenorrhea, occasional spotting or bleeding, and regular menses than for prolonged or continuous bleeding. © 2011 Elsevier Inc. All rights reserved.&quot;,&quot;publisher&quot;:&quot;Elsevier&quot;,&quot;issue&quot;:&quot;5&quot;,&quot;volume&quot;:&quot;83&quot;},&quot;isTemporary&quot;:false}]},{&quot;citationID&quot;:&quot;MENDELEY_CITATION_552211da-e387-4add-aebd-66d3904ea524&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&quot;,&quot;citationItems&quot;:[{&quot;id&quot;:&quot;737ad7ad-a8dd-3e84-91c3-fd848eacc248&quot;,&quot;itemData&quot;:{&quot;type&quot;:&quot;paper-conference&quot;,&quot;id&quot;:&quot;737ad7ad-a8dd-3e84-91c3-fd848eacc248&quot;,&quot;title&quot;:&quot;Association of body mass index with removal of etonogestrel subdermal implant&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Fleming-Harvey&quot;,&quot;given&quot;:&quot;Jennifer&quot;,&quot;parse-names&quot;:false,&quot;dropping-particle&quot;:&quot;&quot;,&quot;non-dropping-particle&quot;:&quot;&quot;},{&quot;family&quot;:&quot;Drozdowicz&quot;,&quot;given&quot;:&quot;Linda B.&quot;,&quot;parse-names&quot;:false,&quot;dropping-particle&quot;:&quot;&quot;,&quot;non-dropping-particle&quot;:&quot;&quot;},{&quot;family&quot;:&quot;Weaver&quot;,&quot;given&quot;:&quot;Amy L.&quot;,&quot;parse-names&quot;:false,&quot;dropping-particle&quot;:&quot;&quot;,&quot;non-dropping-particle&quot;:&quot;&quot;}],&quot;container-title&quot;:&quot;Contraception&quot;,&quot;container-title-short&quot;:&quot;Contraception&quot;,&quot;accessed&quot;:{&quot;date-parts&quot;:[[2020,11,19]]},&quot;DOI&quot;:&quot;10.1016/j.contraception.2012.08.001&quot;,&quot;ISSN&quot;:&quot;00107824&quot;,&quot;PMID&quot;:&quot;22959901&quot;,&quot;issued&quot;:{&quot;date-parts&quot;:[[2013,3,1]]},&quot;page&quot;:&quot;370-374&quot;,&quot;abstract&quot;:&quot;Background: Bleeding irregularities represent the most common etonogestrel subdermal implant (ESI) removal indication. Study Design: ESI placements (n= 304) from June 2007 to April 2011 were grouped by removal indications. Group characteristics were compared using one-way analysis of variance, Kruskal-Wallis and χ2 test. Results: Of 304 insertions, 30.6% reported irregular bleeding. Removal indications included bleeding (Group 1, n= 50), side effects (Group 2, n= 17) and desired pregnancy/no need (Group 3, n= 25). Group 4 kept (n= 198) or reinserted (n= 14) ESI. Median body mass index was lower for Group 1 compared to other groups (p=.012). Group 3 was older than Group 1 or 4 (p=.021), and more likely parous (p&lt;.001) and postpartum (p=.001) than other groups. Lactational placement was more common in Group 3 than 4 (p&lt;.001). Obese women were 2.6 times less likely to remove ESI for bleeding vs. normal-weight or overweight women (95% confidence interval, 1.2-5.7; p=.014). Conclusions: After adjusting for age and parity, obese women were less likely to have ESI removal for bleeding. © 2013 Elsevier Inc. All rights reserved.&quot;,&quot;publisher&quot;:&quot;Elsevier&quot;,&quot;issue&quot;:&quot;3&quot;,&quot;volume&quot;:&quot;87&quot;},&quot;isTemporary&quot;:false}]},{&quot;citationID&quot;:&quot;MENDELEY_CITATION_9c721d01-78d7-4e57-b799-2b569bc61ff1&quot;,&quot;properties&quot;:{&quot;noteIndex&quot;:0},&quot;isEdited&quot;:false,&quot;manualOverride&quot;:{&quot;isManuallyOverridden&quot;:false,&quot;citeprocText&quot;:&quot;&lt;sup&gt;18&lt;/sup&gt;&quot;,&quot;manualOverrideText&quot;:&quot;&quot;},&quot;citationTag&quot;:&quot;MENDELEY_CITATION_v3_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&quot;,&quot;citationItems&quot;:[{&quot;id&quot;:&quot;76263c45-b295-32f1-acaf-d24fdf5fbca9&quot;,&quot;itemData&quot;:{&quot;type&quot;:&quot;article-journal&quot;,&quot;id&quot;:&quot;76263c45-b295-32f1-acaf-d24fdf5fbca9&quot;,&quot;title&quot;:&quot;Bleeding related to etonogestrel subdermal implant in a US population&quot;,&quot;author&quot;:[{&quot;family&quot;:&quot;Casey&quot;,&quot;given&quot;:&quot;Petra M.&quot;,&quot;parse-names&quot;:false,&quot;dropping-particle&quot;:&quot;&quot;,&quot;non-dropping-particle&quot;:&quot;&quot;},{&quot;family&quot;:&quot;Long&quot;,&quot;given&quot;:&quot;Margaret E.&quot;,&quot;parse-names&quot;:false,&quot;dropping-particle&quot;:&quot;&quot;,&quot;non-dropping-particle&quot;:&quot;&quot;},{&quot;family&quot;:&quot;Marnach&quot;,&quot;given&quot;:&quot;Mary L.&quot;,&quot;parse-names&quot;:false,&quot;dropping-particle&quot;:&quot;&quot;,&quot;non-dropping-particle&quot;:&quot;&quot;},{&quot;family&quot;:&quot;Bury&quot;,&quot;given&quot;:&quot;Jessica E.&quot;,&quot;parse-names&quot;:false,&quot;dropping-particle&quot;:&quot;&quot;,&quot;non-dropping-particle&quot;:&quot;&quot;}],&quot;container-title&quot;:&quot;Contraception&quot;,&quot;container-title-short&quot;:&quot;Contraception&quot;,&quot;accessed&quot;:{&quot;date-parts&quot;:[[2021,7,13]]},&quot;DOI&quot;:&quot;10.1016/j.contraception.2010.09.012&quot;,&quot;ISSN&quot;:&quot;00107824&quot;,&quot;PMID&quot;:&quot;21477684&quot;,&quot;issued&quot;:{&quot;date-parts&quot;:[[2011,5,1]]},&quot;page&quot;:&quot;426-430&quot;,&quot;abstract&quot;:&quot;Background: The etonogestrel subdermal implant received US Food and Drug Administration approval in 2006. Menstrual changes represent a common reason why recipients of this implant request early implant removal. Study Design: Retrospective review of medical records of 155 patients with placement of this implant at Mayo Clinic in Rochester, Minnesota, and medical literature review. Results: In 151 patients (97.4%), this implant was placed for contraception. Sixty-four patients (41.3%) contacted a health care provider about implant-related issues after insertion, including 39 (25.2%) for abnormal bleeding. Mean body mass index (BMI) was 28.5, higher than prior studies of implant-related bleeding. Implant removal rate was 25.2% (mean interval, 9.8 months), with 14.8% requesting removal for bleeding changes. No insertion or postinsertion complications or contraceptive failures were found. Conclusions: Age, race, BMI, parity, prior contraception method, and postpartum and breastfeeding status did not predict bleeding or removal for bleeding risk. Removal rates were higher for amenorrhea, occasional spotting or bleeding, and regular menses than for prolonged or continuous bleeding. © 2011 Elsevier Inc. All rights reserved.&quot;,&quot;publisher&quot;:&quot;Elsevier&quot;,&quot;issue&quot;:&quot;5&quot;,&quot;volume&quot;:&quot;83&quot;},&quot;isTemporary&quot;:false}]},{&quot;citationID&quot;:&quot;MENDELEY_CITATION_b2ff3e6d-ef35-457e-bff3-39e1621a2033&quot;,&quot;properties&quot;:{&quot;noteIndex&quot;:0},&quot;isEdited&quot;:false,&quot;manualOverride&quot;:{&quot;isManuallyOverridden&quot;:false,&quot;citeprocText&quot;:&quot;&lt;sup&gt;9,10&lt;/sup&gt;&quot;,&quot;manualOverrideText&quot;:&quot;&quot;},&quot;citationTag&quot;:&quot;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&quot;,&quot;citationItems&quot;:[{&quot;id&quot;:&quot;e410e355-c57f-3202-9bfa-3a6a54334dee&quot;,&quot;itemData&quot;:{&quot;type&quot;:&quot;article-journal&quot;,&quot;id&quot;:&quot;e410e355-c57f-3202-9bfa-3a6a54334dee&quot;,&quot;title&quot;:&quot;Timing of postpartum etonogestrel-releasing implant insertion and bleeding patterns, weight change, 12-month continuation and satisfaction rates: a randomized controlled trial.&quot;,&quot;author&quot;:[{&quot;family&quot;:&quot;Vieira&quot;,&quot;given&quot;:&quot;Carolina Sales&quot;,&quot;parse-names&quot;:false,&quot;dropping-particle&quot;:&quot;&quot;,&quot;non-dropping-particle&quot;:&quot;&quot;},{&quot;family&quot;:&quot;Nadai&quot;,&quot;given&quot;:&quot;Mariane Nunes&quot;,&quot;parse-names&quot;:false,&quot;dropping-particle&quot;:&quot;&quot;,&quot;non-dropping-particle&quot;:&quot;de&quot;},{&quot;family&quot;:&quot;Melo Pereira do Carmo&quot;,&quot;given&quot;:&quot;Lilian Sheila&quot;,&quot;parse-names&quot;:false,&quot;dropping-particle&quot;:&quot;&quot;,&quot;non-dropping-particle&quot;:&quot;de&quot;},{&quot;family&quot;:&quot;Braga&quot;,&quot;given&quot;:&quot;Giordana Campos&quot;,&quot;parse-names&quot;:false,&quot;dropping-particle&quot;:&quot;&quot;,&quot;non-dropping-particle&quot;:&quot;&quot;},{&quot;family&quot;:&quot;Infante&quot;,&quot;given&quot;:&quot;Bruna Fregonesi&quot;,&quot;parse-names&quot;:false,&quot;dropping-particle&quot;:&quot;&quot;,&quot;non-dropping-particle&quot;:&quot;&quot;},{&quot;family&quot;:&quot;Stifani&quot;,&quot;given&quot;:&quot;Bianca M&quot;,&quot;parse-names&quot;:false,&quot;dropping-particle&quot;:&quot;&quot;,&quot;non-dropping-particle&quot;:&quot;&quot;},{&quot;family&quot;:&quot;Ferriani&quot;,&quot;given&quot;:&quot;Rui Alberto&quot;,&quot;parse-names&quot;:false,&quot;dropping-particle&quot;:&quot;&quot;,&quot;non-dropping-particle&quot;:&quot;&quot;},{&quot;family&quot;:&quot;Quintana&quot;,&quot;given&quot;:&quot;Silvana Maria&quot;,&quot;parse-names&quot;:false,&quot;dropping-particle&quot;:&quot;&quot;,&quot;non-dropping-particle&quot;:&quot;&quot;}],&quot;container-title&quot;:&quot;Contraception&quot;,&quot;container-title-short&quot;:&quot;Contraception&quot;,&quot;DOI&quot;:&quot;10.1016/j.contraception.2019.05.007&quot;,&quot;ISSN&quot;:&quot;1879-0518&quot;,&quot;issued&quot;:{&quot;date-parts&quot;:[[2019]]},&quot;page&quot;:&quot;258-263&quot;,&quot;abstract&quot;:&quot;OBJECTIVES: To evaluate whether timing of etonogestrel (ENG) implant insertion during the postpartum period affects maternal bleeding patterns, body mass index (BMI) and 12-month satisfaction and continuation rates.; STUDY DESIGN: This is a secondary analysis of an open, randomized, controlled trial. Postpartum women were block-randomized to early (up to 48 h postpartum) or delayed (6 weeks postpartum) insertion of an ENG implant. Bleeding patterns and BMI were evaluated every 90 days for 12 months. At 12 months, we measured implant continuation rates and used Likert and face scales to measure users' satisfaction. The level of significance was 0.4% (adjusted by Bonferroni test for multiplicity).; RESULTS: We enrolled 100 postpartum women; we randomized 50 to early and 50 to delayed postpartum ENG implant insertion. Bleeding patterns were similar between groups. Amenorrhea rates were high in both groups during the follow-up (52%-56% and 46%-62% in the early and delayed insertion group, respectively). Prolonged bleeding episodes were unusual in both groups during the follow-up (0-2%). Maternal BMI was similar between groups and decreased over time. Twelve-month continuation rates were similar between groups (early insertion: 98% vs. delayed insertion: 100%, p=.99). Most participants were either very satisfied or satisfied with the ENG implant in both groups (p=.9).; CONCLUSION: Women who underwent immediate postpartum insertion of the ENG implant have similar bleeding patterns, BMI changes, and 12-month satisfaction and continuation rates compared to those who underwent delayed insertion.; IMPLICATIONS: Our results from a secondary analysis of a clinical trial support that satisfaction, continuation and bleeding patterns do not differ when women received contraceptive implants immediately postpartum or at 6 weeks. However, the emphasis on infant growth in the trial and easy access to delayed placement may have influenced results. Copyright © 2019 Elsevier Inc. All rights reserved.&quot;,&quot;issue&quot;:&quot;4&quot;,&quot;volume&quot;:&quot;100&quot;},&quot;isTemporary&quot;:false},{&quot;id&quot;:&quot;2c759d8e-b697-3318-bb66-8b868a7ba503&quot;,&quot;itemData&quot;:{&quot;type&quot;:&quot;article-journal&quot;,&quot;id&quot;:&quot;2c759d8e-b697-3318-bb66-8b868a7ba503&quot;,&quot;title&quot;:&quot;Etonogestrel-Releasing Contraceptive Implant for Postpartum Adolescents: A Randomized Controlled Trial&quot;,&quot;author&quot;:[{&quot;family&quot;:&quot;Bryant&quot;,&quot;given&quot;:&quot;Amy G.&quot;,&quot;parse-names&quot;:false,&quot;dropping-particle&quot;:&quot;&quot;,&quot;non-dropping-particle&quot;:&quot;&quot;},{&quot;family&quot;:&quot;Bauer&quot;,&quot;given&quot;:&quot;Anna E.&quot;,&quot;parse-names&quot;:false,&quot;dropping-particle&quot;:&quot;&quot;,&quot;non-dropping-particle&quot;:&quot;&quot;},{&quot;family&quot;:&quot;Stuart&quot;,&quot;given&quot;:&quot;Gretchen S.&quot;,&quot;parse-names&quot;:false,&quot;dropping-particle&quot;:&quot;&quot;,&quot;non-dropping-particle&quot;:&quot;&quot;},{&quot;family&quot;:&quot;Levi&quot;,&quot;given&quot;:&quot;Erika E.&quot;,&quot;parse-names&quot;:false,&quot;dropping-particle&quot;:&quot;&quot;,&quot;non-dropping-particle&quot;:&quot;&quot;},{&quot;family&quot;:&quot;Zerden&quot;,&quot;given&quot;:&quot;Matthew L.&quot;,&quot;parse-names&quot;:false,&quot;dropping-particle&quot;:&quot;&quot;,&quot;non-dropping-particle&quot;:&quot;&quot;},{&quot;family&quot;:&quot;Danvers&quot;,&quot;given&quot;:&quot;Antoinette&quot;,&quot;parse-names&quot;:false,&quot;dropping-particle&quot;:&quot;&quot;,&quot;non-dropping-particle&quot;:&quot;&quot;},{&quot;family&quot;:&quot;Garrett&quot;,&quot;given&quot;:&quot;Joanne M.&quot;,&quot;parse-names&quot;:false,&quot;dropping-particle&quot;:&quot;&quot;,&quot;non-dropping-particle&quot;:&quot;&quot;}],&quot;container-title&quot;:&quot;Journal of Pediatric and Adolescent Gynecology&quot;,&quot;container-title-short&quot;:&quot;J Pediatr Adolesc Gynecol&quot;,&quot;accessed&quot;:{&quot;date-parts&quot;:[[2021,8,5]]},&quot;DOI&quot;:&quot;10.1016/j.jpag.2016.08.003&quot;,&quot;ISSN&quot;:&quot;18734332&quot;,&quot;PMID&quot;:&quot;27561981&quot;,&quot;issued&quot;:{&quot;date-parts&quot;:[[2017,6,1]]},&quot;page&quot;:&quot;389-394&quot;,&quot;abstract&quot;:&quot;Study Objective To compare immediate postpartum insertion of the contraceptive implant to placement at the 6-week postpartum visit among adolescent and young women. Design Non-blinded, randomized controlled trial. Setting and Participants Postpartum adolescents and young women ages 14-24 years who delivered at an academic tertiary care hospital serving rural and urban populations in North Carolina. Interventions Placement of an etonogestrel-releasing contraceptive implant before leaving the hospital postpartum, or at the 4-6 week postpartum visit. Main Outcome Measures Contraceptive implant use at 12 months postpartum. Results Ninety-six participants were randomized into the trial. Data regarding use at 12 months were available for 64 participants, 37 in the immediate group and 27 in the 6-week group. There was no difference in use at 12 months between the immediate group and the 6-week group (30 of 37, 81% vs 21 of 27, 78%; P =.75). At 3 months, the immediate group was more likely to have the implant in place (34 of 37, 92% vs 19 of 27, 70%; P =.02). Conclusion Placing the contraceptive implant in the immediate postpartum period results in a higher rate of use at 3 months postpartum and appears to have similar use rates at 12 months compared with 6-week postpartum placement. Providing contraceptive implants to adolescents before hospital discharge takes advantage of access to care, increases the likelihood of effective contraception in the early postpartum period, appears to have no adverse effects on breastfeeding, and might lead to increased utilization at 1 year postpartum.&quot;,&quot;publisher&quot;:&quot;Elsevier&quot;,&quot;issue&quot;:&quot;3&quot;,&quot;volume&quot;:&quot;30&quot;},&quot;isTemporary&quot;:false}]},{&quot;citationID&quot;:&quot;MENDELEY_CITATION_01b50471-6203-481f-b6fe-7f329e0d5205&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&quot;,&quot;citationItems&quot;:[{&quot;id&quot;:&quot;017516ac-ac7b-3603-aded-91dede0cf9f5&quot;,&quot;itemData&quot;:{&quot;type&quot;:&quot;article-journal&quot;,&quot;id&quot;:&quot;017516ac-ac7b-3603-aded-91dede0cf9f5&quot;,&quot;title&quot;:&quot;Can initial vaginal bleeding patterns in etonogestrel implant users predict subsequent bleeding in the first 2 years of use?&quot;,&quot;author&quot;:[{&quot;family&quot;:&quot;Mansour&quot;,&quot;given&quot;:&quot;Diana&quot;,&quot;parse-names&quot;:false,&quot;dropping-particle&quot;:&quot;&quot;,&quot;non-dropping-particle&quot;:&quot;&quot;},{&quot;family&quot;:&quot;Fraser&quot;,&quot;given&quot;:&quot;Ian S&quot;,&quot;parse-names&quot;:false,&quot;dropping-particle&quot;:&quot;&quot;,&quot;non-dropping-particle&quot;:&quot;&quot;},{&quot;family&quot;:&quot;Edelman&quot;,&quot;given&quot;:&quot;Alison&quot;,&quot;parse-names&quot;:false,&quot;dropping-particle&quot;:&quot;&quot;,&quot;non-dropping-particle&quot;:&quot;&quot;},{&quot;family&quot;:&quot;Vieira&quot;,&quot;given&quot;:&quot;Carolina S&quot;,&quot;parse-names&quot;:false,&quot;dropping-particle&quot;:&quot;&quot;,&quot;non-dropping-particle&quot;:&quot;&quot;},{&quot;family&quot;:&quot;Kaunitz&quot;,&quot;given&quot;:&quot;Andrew M&quot;,&quot;parse-names&quot;:false,&quot;dropping-particle&quot;:&quot;&quot;,&quot;non-dropping-particle&quot;:&quot;&quot;},{&quot;family&quot;:&quot;Korver&quot;,&quot;given&quot;:&quot;Tjeerd&quot;,&quot;parse-names&quot;:false,&quot;dropping-particle&quot;:&quot;&quot;,&quot;non-dropping-particle&quot;:&quot;&quot;},{&quot;family&quot;:&quot;Pong&quot;,&quot;given&quot;:&quot;Annpey&quot;,&quot;parse-names&quot;:false,&quot;dropping-particle&quot;:&quot;&quot;,&quot;non-dropping-particle&quot;:&quot;&quot;},{&quot;family&quot;:&quot;Lin&quot;,&quot;given&quot;:&quot;Jianxin&quot;,&quot;parse-names&quot;:false,&quot;dropping-particle&quot;:&quot;&quot;,&quot;non-dropping-particle&quot;:&quot;&quot;},{&quot;family&quot;:&quot;Shah&quot;,&quot;given&quot;:&quot;Arvind K&quot;,&quot;parse-names&quot;:false,&quot;dropping-particle&quot;:&quot;&quot;,&quot;non-dropping-particle&quot;:&quot;&quot;},{&quot;family&quot;:&quot;Fox&quot;,&quot;given&quot;:&quot;Michelle&quot;,&quot;parse-names&quot;:false,&quot;dropping-particle&quot;:&quot;&quot;,&quot;non-dropping-particle&quot;:&quot;&quot;},{&quot;family&quot;:&quot;Rekers&quot;,&quot;given&quot;:&quot;Hans&quot;,&quot;parse-names&quot;:false,&quot;dropping-particle&quot;:&quot;&quot;,&quot;non-dropping-particle&quot;:&quot;&quot;},{&quot;family&quot;:&quot;Creinin&quot;,&quot;given&quot;:&quot;Mitchell D&quot;,&quot;parse-names&quot;:false,&quot;dropping-particle&quot;:&quot;&quot;,&quot;non-dropping-particle&quot;:&quot;&quot;}],&quot;container-title&quot;:&quot;Contraception&quot;,&quot;container-title-short&quot;:&quot;Contraception&quot;,&quot;DOI&quot;:&quot;https://doi.org/10.1016/j.contraception.2019.05.017&quot;,&quot;ISSN&quot;:&quot;0010-7824&quot;,&quot;URL&quot;:&quot;http://www.sciencedirect.com/science/article/pii/S0010782419301933&quot;,&quot;issued&quot;:{&quot;date-parts&quot;:[[2019]]},&quot;page&quot;:&quot;264-268&quot;,&quot;abstract&quot;:&quot;Objectives To evaluate if a simple method for characterizing vaginal bleeding patterns in etonogestrel contraceptive implant users can predict subsequent patterns and bleeding-related discontinuation over the first 2 years of use. Study Design We reanalyzed phase 3 study bleeding data for non-breastfeeding participants from the United States, Europe, Russia and Chile during the first 2 years of implant use to characterize and correlate bleeding patterns. We used 90-day reference periods with period 1.1 starting at Day 29 and ending at Day 118. We dichotomized bleeding patterns as “favorable” (amenorrhea, infrequent bleeding and normal frequency bleeding without prolonged bleeding) or “unfavorable’ (prolonged and/or frequent bleeding) and tracked user groups based on these bleeding patterns in reference period 1.1 through Year 1 and from Year 1 through Year 2, respectively. Results We evaluated data from 537 and 428 women with up to 1 and 2 years use, respectively. Of the 325 (60.5%) women with favorable bleeding in reference period 1.1, 275 (84.6%) reported favorable bleeding also in reference period 2, 197 (60.6%) reported favorable bleeding throughout Year 1, and favorable bleeding in 75–85% of reference periods in Year 2. Among 212 (39.5%) women with unfavorable bleeding in reference period 1.1, 118 (55.7%) continued with unfavorable bleeding in reference period 2, while about 40%–50% reported favorable patterns in RP 2, 3 and/or 4. Initial favorable bleeding resulted in lower discontinuation rates than initial unfavorable bleeding in years 1 (3.7% vs 12.7%, p≪.0001) and 2 (2.5% vs 16.5%, p≪.0001). Conclusion Implant users with favorable bleeding in the first reference period are likely to continue with favorable bleeding over the next 2 years. Initial bleeding patterns predict overall continuation rates in years 1 and 2. Implications Statement When evaluating vaginal bleeding in any 90-day reference period over 2 years of etonogestrel implant use, approximately 80% of women with favorable and 40% with unfavorable bleeding patterns will have favorable bleeding in the next reference periods. These findings can facilitate counseling regarding bleeding for women using the etonogestrel implant.&quot;,&quot;issue&quot;:&quot;4&quot;,&quot;volume&quot;:&quot;100&quot;},&quot;isTemporary&quot;:false}]},{&quot;citationID&quot;:&quot;MENDELEY_CITATION_8281d240-bd6d-4b3d-bc3b-7d089d09d979&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&quot;,&quot;citationItems&quot;:[{&quot;id&quot;:&quot;94026418-6158-3b2a-b906-2b9f61eae1fa&quot;,&quot;itemData&quot;:{&quot;type&quot;:&quot;article-journal&quot;,&quot;id&quot;:&quot;94026418-6158-3b2a-b906-2b9f61eae1fa&quot;,&quot;title&quot;:&quot;The effects of Implanon® on menstrual bleeding patterns&quot;,&quot;author&quot;:[{&quot;family&quot;:&quot;Mansour&quot;,&quot;given&quot;:&quot;Diana&quot;,&quot;parse-names&quot;:false,&quot;dropping-particle&quot;:&quot;&quot;,&quot;non-dropping-particle&quot;:&quot;&quot;},{&quot;family&quot;:&quot;Korver&quot;,&quot;given&quot;:&quot;Tjeerd&quot;,&quot;parse-names&quot;:false,&quot;dropping-particle&quot;:&quot;&quot;,&quot;non-dropping-particle&quot;:&quot;&quot;},{&quot;family&quot;:&quot;Marintcheva-Petrova&quot;,&quot;given&quot;:&quot;Maya&quot;,&quot;parse-names&quot;:false,&quot;dropping-particle&quot;:&quot;&quot;,&quot;non-dropping-particle&quot;:&quot;&quot;},{&quot;family&quot;:&quot;Fraser&quot;,&quot;given&quot;:&quot;Ian S&quot;,&quot;parse-names&quot;:false,&quot;dropping-particle&quot;:&quot;&quot;,&quot;non-dropping-particle&quot;:&quot;&quot;}],&quot;container-title&quot;:&quot;The European Journal of Contraception &amp; Reproductive Health Care&quot;,&quot;DOI&quot;:&quot;10.1080/13625180801959931&quot;,&quot;ISSN&quot;:&quot;1362-5187&quot;,&quot;URL&quot;:&quot;https://doi.org/10.1080/13625180801959931&quot;,&quot;issued&quot;:{&quot;date-parts&quot;:[[2008,1,1]]},&quot;page&quot;:&quot;13-28&quot;,&quot;publisher&quot;:&quot;Taylor &amp; Francis&quot;,&quot;issue&quot;:&quot;sup1&quot;,&quot;volume&quot;:&quot;13&quot;,&quot;container-title-short&quot;:&quot;&quot;},&quot;isTemporary&quot;:false}]},{&quot;citationID&quot;:&quot;MENDELEY_CITATION_7a21fdab-e345-498b-95dd-014c928b5603&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&quot;,&quot;citationItems&quot;:[{&quot;id&quot;:&quot;5f6920b8-fad9-334e-82c2-b99e1459a8c5&quot;,&quot;itemData&quot;:{&quot;type&quot;:&quot;article-journal&quot;,&quot;id&quot;:&quot;5f6920b8-fad9-334e-82c2-b99e1459a8c5&quot;,&quot;title&quot;:&quot;The effects of Implanon on menstrual bleeding patterns.&quot;,&quot;author&quot;:[{&quot;family&quot;:&quot;Mansour&quot;,&quot;given&quot;:&quot;Diana&quot;,&quot;parse-names&quot;:false,&quot;dropping-particle&quot;:&quot;&quot;,&quot;non-dropping-particle&quot;:&quot;&quot;},{&quot;family&quot;:&quot;Korver&quot;,&quot;given&quot;:&quot;Tjeerd&quot;,&quot;parse-names&quot;:false,&quot;dropping-particle&quot;:&quot;&quot;,&quot;non-dropping-particle&quot;:&quot;&quot;},{&quot;family&quot;:&quot;Marintcheva-Petrova&quot;,&quot;given&quot;:&quot;Maya&quot;,&quot;parse-names&quot;:false,&quot;dropping-particle&quot;:&quot;&quot;,&quot;non-dropping-particle&quot;:&quot;&quot;},{&quot;family&quot;:&quot;Fraser&quot;,&quot;given&quot;:&quot;Ian S&quot;,&quot;parse-names&quot;:false,&quot;dropping-particle&quot;:&quot;&quot;,&quot;non-dropping-particle&quot;:&quot;&quot;}],&quot;container-title&quot;:&quot;The European journal of contraception &amp; reproductive health care : the official journal of the European Society of Contraception&quot;,&quot;container-title-short&quot;:&quot;Eur J Contracept Reprod Health Care&quot;,&quot;DOI&quot;:&quot;https://dx.doi.org/10.1080/13625180801959931&quot;,&quot;ISSN&quot;:&quot;1362-5187&quot;,&quot;URL&quot;:&quot;http://ovidsp.ovid.com/ovidweb.cgi?T=JS&amp;PAGE=reference&amp;D=med7&amp;NEWS=N&amp;AN=18330814&quot;,&quot;issued&quot;:{&quot;date-parts&quot;:[[2008]]},&quot;publisher-place&quot;:&quot;England&quot;,&quot;page&quot;:&quot;13-28&quot;,&quot;abstract&quot;:&quot;OBJECTIVES: To evaluate an integrated analysis of bleeding patterns associated with use of the subdermal contraceptive implant Implanon (etonogestrel, Organon, part of Schering-Plough) and to provide physician guidance to optimize patient counselling., METHODS: Data from 11 clinical trials were reviewed (N = 923). Assessments included bleeding-spotting records, dysmenorrhoea, and patient-perceived reasons for discontinuation. Bleeding patterns were analysed via reference period (RP) analyses., RESULTS: Implanon use was associated with the following bleeding irregularities: amenorrhoea (22.2%) and infrequent (33.6%), frequent (6.7%), and/or prolonged bleeding (17.7%). In 75% of RPs, bleeding-spotting days were fewer than or comparable to those observed during the natural cycle, but they occurred at unpredictable intervals. The bleeding pattern experienced during the initial phase predicted future patterns for the majority of women. The group of women with favourable bleeding patterns during the first three months tended to continue with this pattern throughout the first two years of use, whereas the group with unfavourable initial patterns had at least a 50% chance that the pattern would improve. Only 11.3% of patients discontinued owing to bleeding irregularities, mainly because of prolonged flow and frequent irregular bleeding. Most women (77%) who had baseline dysmenorrhoea experienced complete resolution of symptoms., CONCLUSION: Implanon use is associated with an unpredictable bleeding pattern, which includes amenorrhoea and infrequent, frequent, and/or prolonged bleeding. The bleeding pattern experienced during the first three months is broadly predictive of future bleeding patterns for many women. Effective preinsertion counselling on the possible changes in bleeding patterns may improve continuation rates.&quot;,&quot;volume&quot;:&quot;13 Suppl 1&quot;},&quot;isTemporary&quot;:false}]}]"/>
    <we:property name="MENDELEY_CITATIONS_LOCALE_CODE" value="&quot;en-US&quot;"/>
    <we:property name="MENDELEY_CITATIONS_STYLE" value="{&quot;id&quot;:&quot;https://www.zotero.org/styles/american-medical-association&quot;,&quot;title&quot;:&quot;American Medical Association 11th edition&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CHICAGO.XSL" StyleName="Chicago" Version="16">
  <b:Source>
    <b:SourceType>Journal Article</b:SourceType>
    <b:Title>The effect of immediate postpartum compared to delayed postpartum and interval etonogestrel contraceptive implant insertion on removal rates for bleeding.</b:Title>
    <b:Year>2014</b:Year>
    <b:StandardNumber>1879-0518</b:StandardNumber>
    <b:Pages>253-258</b:Pages>
    <b:JournalName>Contraception</b:JournalName>
    <b:Volume>90</b:Volume>
    <b:Issue>3</b:Issue>
    <b:Author>
      <b:Author>
        <b:NameList>
          <b:Person>
            <b:First>Luu Doan</b:First>
            <b:Last>Ireland</b:Last>
          </b:Person>
          <b:Person>
            <b:First>Vinita</b:First>
            <b:Last>Goyal</b:Last>
          </b:Person>
          <b:Person>
            <b:First>Christina A</b:First>
            <b:Last>Raker</b:Last>
          </b:Person>
          <b:Person>
            <b:First>Anne</b:First>
            <b:Last>Murray</b:Last>
          </b:Person>
          <b:Person>
            <b:First>Rebecca H</b:First>
            <b:Last>Allen</b:Last>
          </b:Person>
        </b:NameList>
      </b:Author>
      <b:Editor>
        <b:NameList>
				</b:NameList>
      </b:Editor>
    </b:Author>
    <b:URL>http://ovidsp.ovid.com/ovidweb.cgi?T=JS&amp;PAGE=reference&amp;D=med11&amp;NEWS=N&amp;AN=24973904</b:URL>
    <b:City>United States</b:City>
    <b:Tag>the-effect-of-immediate-postpartum-compared-to-delayed-postpartum-and-interval-etonogestrel-contraceptive-implant-insertion-on-removal-rates-for-bleeding.</b:Tag>
    <b:RefOrder>1</b:RefOrder>
  </b:Source>
  <b:Source>
    <b:SourceType>Journal Article</b:SourceType>
    <b:Title>Relationship Between Etonogestrel Concentrations and Bleeding Patterns in Contraceptive Implant Users.</b:Title>
    <b:Year>2019</b:Year>
    <b:StandardNumber>1873-233X</b:StandardNumber>
    <b:Pages>807-813</b:Pages>
    <b:JournalName>Obstetrics and gynecology</b:JournalName>
    <b:Volume>134</b:Volume>
    <b:Issue>4</b:Issue>
    <b:Author>
      <b:Author>
        <b:NameList>
          <b:Person>
            <b:First>Aaron</b:First>
            <b:Last>Lazorwitz</b:Last>
          </b:Person>
          <b:Person>
            <b:First>Christina L</b:First>
            <b:Last>Aquilante</b:Last>
          </b:Person>
          <b:Person>
            <b:First>Eva</b:First>
            <b:Last>Dindinger</b:Last>
          </b:Person>
          <b:Person>
            <b:First>Margaret</b:First>
            <b:Last>Harrison</b:Last>
          </b:Person>
          <b:Person>
            <b:First>Jeanelle</b:First>
            <b:Last>Sheeder</b:Last>
          </b:Person>
          <b:Person>
            <b:First>Stephanie</b:First>
            <b:Last>Teal</b:Last>
          </b:Person>
        </b:NameList>
      </b:Author>
      <b:Editor>
        <b:NameList>
				</b:NameList>
      </b:Editor>
    </b:Author>
    <b:Tag>relationship-between-etonogestrel-concentrations-and-bleeding-patterns-in-contraceptive-implant-users.</b:Tag>
    <b:RefOrder>2</b:RefOrder>
  </b:Source>
  <b:Source>
    <b:SourceType>Journal Article</b:SourceType>
    <b:Title>Prevalence of early discontinuation and associated factors among a retrospective cohort of etonogestrel contraceptive implant users</b:Title>
    <b:Year>2019</b:Year>
    <b:Month>11</b:Month>
    <b:StandardNumber>1362-5187</b:StandardNumber>
    <b:Publisher>Taylor &amp; Francis</b:Publisher>
    <b:Pages>475-479</b:Pages>
    <b:JournalName>The European Journal of Contraception &amp; Reproductive Health Care</b:JournalName>
    <b:Volume>24</b:Volume>
    <b:Issue>6</b:Issue>
    <b:Author>
      <b:Author>
        <b:NameList>
          <b:Person>
            <b:First>Andrea M</b:First>
            <b:Last>Peterson</b:Last>
          </b:Person>
          <b:Person>
            <b:First>Amy</b:First>
            <b:Last>Brown</b:Last>
          </b:Person>
          <b:Person>
            <b:First>Ashlyn</b:First>
            <b:Last>Savage</b:Last>
          </b:Person>
          <b:Person>
            <b:First>Angela</b:First>
            <b:Last>Dempsey</b:Last>
          </b:Person>
        </b:NameList>
      </b:Author>
      <b:Editor>
        <b:NameList>
				</b:NameList>
      </b:Editor>
    </b:Author>
    <b:URL>https://doi.org/10.1080/13625187.2019.1666361</b:URL>
    <b:Tag>prevalence-of-early-discontinuation-and-associated-factors-among-a-retrospective-cohort-of-etonogestrel-contraceptive-implant-users</b:Tag>
    <b:RefOrder>3</b:RefOrder>
  </b:Source>
  <b:Source>
    <b:SourceType>Journal Article</b:SourceType>
    <b:Title>Experience with Implanon in a northeast London family planning clinic.</b:Title>
    <b:Year>2004</b:Year>
    <b:StandardNumber>1362-5187</b:StandardNumber>
    <b:Pages>39-46</b:Pages>
    <b:JournalName>The European journal of contraception &amp; reproductive health care : the official journal of the European Society of Contraception</b:JournalName>
    <b:Volume>9</b:Volume>
    <b:Issue>1</b:Issue>
    <b:Author>
      <b:Author>
        <b:NameList>
          <b:Person>
            <b:First>K</b:First>
            <b:Last>Rai</b:Last>
          </b:Person>
          <b:Person>
            <b:First>S</b:First>
            <b:Last>Gupta</b:Last>
          </b:Person>
          <b:Person>
            <b:First>S</b:First>
            <b:Last>Cotter</b:Last>
          </b:Person>
        </b:NameList>
      </b:Author>
      <b:Editor>
        <b:NameList>
				</b:NameList>
      </b:Editor>
    </b:Author>
    <b:URL>http://ovidsp.ovid.com/ovidweb.cgi?T=JS&amp;PAGE=reference&amp;D=med5&amp;NEWS=N&amp;AN=15352694</b:URL>
    <b:City>England</b:City>
    <b:Tag>experience-with-implanon-in-a-northeast-london-family-planning-clinic.</b:Tag>
    <b:RefOrder>4</b:RefOrder>
  </b:Source>
  <b:Source>
    <b:SourceType>Journal Article</b:SourceType>
    <b:Title>Etonogestrel-Releasing Contraceptive Implant for Postpartum Adolescents: A Randomized Controlled Trial</b:Title>
    <b:Year>2017</b:Year>
    <b:Month>6</b:Month>
    <b:StandardNumber>18734332</b:StandardNumber>
    <b:Publisher>Elsevier</b:Publisher>
    <b:Pages>389-394</b:Pages>
    <b:JournalName>Journal of Pediatric and Adolescent Gynecology</b:JournalName>
    <b:Volume>30</b:Volume>
    <b:Issue>3</b:Issue>
    <b:Author>
      <b:Author>
        <b:NameList>
          <b:Person>
            <b:First>Amy G.</b:First>
            <b:Last>Bryant</b:Last>
          </b:Person>
          <b:Person>
            <b:First>Anna E.</b:First>
            <b:Last>Bauer</b:Last>
          </b:Person>
          <b:Person>
            <b:First>Gretchen S.</b:First>
            <b:Last>Stuart</b:Last>
          </b:Person>
          <b:Person>
            <b:First>Erika E.</b:First>
            <b:Last>Levi</b:Last>
          </b:Person>
          <b:Person>
            <b:First>Matthew L.</b:First>
            <b:Last>Zerden</b:Last>
          </b:Person>
          <b:Person>
            <b:First>Antoinette</b:First>
            <b:Last>Danvers</b:Last>
          </b:Person>
          <b:Person>
            <b:First>Joanne M.</b:First>
            <b:Last>Garrett</b:Last>
          </b:Person>
        </b:NameList>
      </b:Author>
      <b:Editor>
        <b:NameList>
				</b:NameList>
      </b:Editor>
    </b:Author>
    <b:Tag>etonogestrel-releasing-contraceptive-implant-for-postpartum-adolescents:-a-randomized-controlled-trial</b:Tag>
    <b:RefOrder>5</b:RefOrder>
  </b:Source>
  <b:Source>
    <b:SourceType>Journal Article</b:SourceType>
    <b:Title>Etonogestrel Implants in Adolescents: Experience, Satisfaction, and Continuation.</b:Title>
    <b:Year>2016</b:Year>
    <b:StandardNumber>1879-1972</b:StandardNumber>
    <b:Pages>284-289</b:Pages>
    <b:JournalName>The Journal of adolescent health : official publication of the Society for Adolescent Medicine</b:JournalName>
    <b:Volume>58</b:Volume>
    <b:Issue>3</b:Issue>
    <b:Author>
      <b:Author>
        <b:NameList>
          <b:Person>
            <b:First>Laura</b:First>
            <b:Last>Obijuru</b:Last>
          </b:Person>
          <b:Person>
            <b:First>Suzanne</b:First>
            <b:Last>Bumpus</b:Last>
          </b:Person>
          <b:Person>
            <b:First>Peggy</b:First>
            <b:Last>Auinger</b:Last>
          </b:Person>
          <b:Person>
            <b:First>Constance D</b:First>
            <b:Last>Baldwin</b:Last>
          </b:Person>
        </b:NameList>
      </b:Author>
      <b:Editor>
        <b:NameList>
				</b:NameList>
      </b:Editor>
    </b:Author>
    <b:Tag>etonogestrel-implants-in-adolescents:-experience,-satisfaction,-and-continuation.</b:Tag>
    <b:RefOrder>6</b:RefOrder>
  </b:Source>
  <b:Source>
    <b:SourceType>Journal Article</b:SourceType>
    <b:Title>Bleeding related to etonogestrel subdermal implant in a US population</b:Title>
    <b:Year>2011</b:Year>
    <b:Month>5</b:Month>
    <b:StandardNumber>00107824</b:StandardNumber>
    <b:Publisher>Elsevier</b:Publisher>
    <b:Pages>426-430</b:Pages>
    <b:JournalName>Contraception</b:JournalName>
    <b:Volume>83</b:Volume>
    <b:Issue>5</b:Issue>
    <b:Author>
      <b:Author>
        <b:NameList>
          <b:Person>
            <b:First>Petra M.</b:First>
            <b:Last>Casey</b:Last>
          </b:Person>
          <b:Person>
            <b:First>Margaret E.</b:First>
            <b:Last>Long</b:Last>
          </b:Person>
          <b:Person>
            <b:First>Mary L.</b:First>
            <b:Last>Marnach</b:Last>
          </b:Person>
          <b:Person>
            <b:First>Jessica E.</b:First>
            <b:Last>Bury</b:Last>
          </b:Person>
        </b:NameList>
      </b:Author>
      <b:Editor>
        <b:NameList>
				</b:NameList>
      </b:Editor>
    </b:Author>
    <b:Tag>bleeding-related-to-etonogestrel-subdermal-implant-in-a-us-population</b:Tag>
    <b:RefOrder>7</b:RefOrder>
  </b:Source>
  <b:Source>
    <b:SourceType>Journal Article</b:SourceType>
    <b:Title>Bleeding profile in users of an etonogestrel sub-dermal implant: effects of anthropometric variables. An observational uncontrolled preliminary study in Italian population.</b:Title>
    <b:Year>2015</b:Year>
    <b:StandardNumber>1473-0766</b:StandardNumber>
    <b:Pages>491-494</b:Pages>
    <b:JournalName>Gynecological endocrinology : the official journal of the International Society of Gynecological Endocrinology</b:JournalName>
    <b:Volume>31</b:Volume>
    <b:Issue>6</b:Issue>
    <b:Author>
      <b:Author>
        <b:NameList>
          <b:Person>
            <b:First>Costantino</b:First>
            <b:Last>Di Carlo</b:Last>
          </b:Person>
          <b:Person>
            <b:First>Maurizio</b:First>
            <b:Last>Guida</b:Last>
          </b:Person>
          <b:Person>
            <b:First>Nicoletta</b:First>
            <b:Last>De Rosa</b:Last>
          </b:Person>
          <b:Person>
            <b:First>Anna</b:First>
            <b:Last>Sansone</b:Last>
          </b:Person>
          <b:Person>
            <b:First>Virginia</b:First>
            <b:Last>Gargano</b:Last>
          </b:Person>
          <b:Person>
            <b:First>Angelo</b:First>
            <b:Last>Cagnacci</b:Last>
          </b:Person>
          <b:Person>
            <b:First>Carmine</b:First>
            <b:Last>Nappi</b:Last>
          </b:Person>
        </b:NameList>
      </b:Author>
      <b:Editor>
        <b:NameList>
				</b:NameList>
      </b:Editor>
    </b:Author>
    <b:URL>http://ovidsp.ovid.com/ovidweb.cgi?T=JS&amp;PAGE=reference&amp;D=med12&amp;NEWS=N&amp;AN=26213863</b:URL>
    <b:City>England</b:City>
    <b:Tag>bleeding-profile-in-users-of-an-etonogestrel-sub-dermal-implant:-effects-of-anthropometric-variables.-an-observational-uncontrolled-preliminary-study-in-italian-population.</b:Tag>
    <b:RefOrder>8</b:RefOrder>
  </b:Source>
  <b:Source>
    <b:SourceType>Conference Proceedings</b:SourceType>
    <b:Title>Association of body mass index with removal of etonogestrel subdermal implant</b:Title>
    <b:Year>2013</b:Year>
    <b:Month>3</b:Month>
    <b:StandardNumber>00107824</b:StandardNumber>
    <b:Publisher>Elsevier</b:Publisher>
    <b:Pages>370-374</b:Pages>
    <b:JournalName>Contraception</b:JournalName>
    <b:Volume>87</b:Volume>
    <b:Issue>3</b:Issue>
    <b:Author>
      <b:Author>
        <b:NameList>
          <b:Person>
            <b:First>Petra M.</b:First>
            <b:Last>Casey</b:Last>
          </b:Person>
          <b:Person>
            <b:First>Margaret E.</b:First>
            <b:Last>Long</b:Last>
          </b:Person>
          <b:Person>
            <b:First>Mary L.</b:First>
            <b:Last>Marnach</b:Last>
          </b:Person>
          <b:Person>
            <b:First>Jennifer</b:First>
            <b:Last>Fleming-Harvey</b:Last>
          </b:Person>
          <b:Person>
            <b:First>Linda B.</b:First>
            <b:Last>Drozdowicz</b:Last>
          </b:Person>
          <b:Person>
            <b:First>Amy L.</b:First>
            <b:Last>Weaver</b:Last>
          </b:Person>
        </b:NameList>
      </b:Author>
      <b:Editor>
        <b:NameList>
				</b:NameList>
      </b:Editor>
    </b:Author>
    <b:Tag>association-of-body-mass-index-with-removal-of-etonogestrel-subdermal-implant</b:Tag>
    <b:RefOrder>9</b:RefOrder>
  </b:Source>
  <b:Source>
    <b:SourceType>Journal Article</b:SourceType>
    <b:Title>A clinical evaluation of bleeding patterns, adverse effects, and satisfaction with the subdermal etonogestrel implant among postpartum and non-postpartum users.</b:Title>
    <b:Year>2016</b:Year>
    <b:StandardNumber>1879-3479</b:StandardNumber>
    <b:Pages>237-238</b:Pages>
    <b:JournalName>International journal of gynaecology and obstetrics: the official organ of the International Federation of Gynaecology and Obstetrics</b:JournalName>
    <b:Volume>132</b:Volume>
    <b:Issue>2</b:Issue>
    <b:Author>
      <b:Author>
        <b:NameList>
          <b:Person>
            <b:First>Noraziana A</b:First>
            <b:Last>Wahab</b:Last>
          </b:Person>
          <b:Person>
            <b:First>Nor Azlina A</b:First>
            <b:Last>Rahman</b:Last>
          </b:Person>
          <b:Person>
            <b:First>Kamarul B</b:First>
            <b:Last>Mustafa</b:Last>
          </b:Person>
          <b:Person>
            <b:First>Mokhtar</b:First>
            <b:Last>Awang</b:Last>
          </b:Person>
          <b:Person>
            <b:First>Ayu A</b:First>
            <b:Last>Sidek</b:Last>
          </b:Person>
          <b:Person>
            <b:First>Razman M</b:First>
            <b:Last>Ros</b:Last>
          </b:Person>
        </b:NameList>
      </b:Author>
      <b:Editor>
        <b:NameList>
				</b:NameList>
      </b:Editor>
    </b:Author>
    <b:URL>http://ovidsp.ovid.com/ovidweb.cgi?T=JS&amp;PAGE=reference&amp;D=med13&amp;NEWS=N&amp;AN=26617248</b:URL>
    <b:City>United States</b:City>
    <b:Tag>a-clinical-evaluation-of-bleeding-patterns,-adverse-effects,-and-satisfaction-with-the-subdermal-etonogestrel-implant-among-postpartum-and-non-postpartum-users.</b:Tag>
    <b:RefOrder>10</b:RefOrder>
  </b:Source>
  <b:Source>
    <b:SourceType>Journal Article</b:SourceType>
    <b:Title>Timing of postpartum etonogestrel-releasing implant insertion and bleeding patterns, weight change, 12-month continuation and satisfaction rates: a randomized controlled trial.</b:Title>
    <b:Year>2019</b:Year>
    <b:StandardNumber>1879-0518</b:StandardNumber>
    <b:Pages>258-263</b:Pages>
    <b:JournalName>Contraception</b:JournalName>
    <b:Volume>100</b:Volume>
    <b:Issue>4</b:Issue>
    <b:Author>
      <b:Author>
        <b:NameList>
          <b:Person>
            <b:First>Carolina Sales</b:First>
            <b:Last>Vieira</b:Last>
          </b:Person>
          <b:Person>
            <b:First>Mariane Nunes</b:First>
            <b:Last>de Nadai</b:Last>
          </b:Person>
          <b:Person>
            <b:First>Lilian Sheila</b:First>
            <b:Last>de Melo Pereira do Carmo</b:Last>
          </b:Person>
          <b:Person>
            <b:First>Giordana Campos</b:First>
            <b:Last>Braga</b:Last>
          </b:Person>
          <b:Person>
            <b:First>Bruna Fregonesi</b:First>
            <b:Last>Infante</b:Last>
          </b:Person>
          <b:Person>
            <b:First>Bianca M</b:First>
            <b:Last>Stifani</b:Last>
          </b:Person>
          <b:Person>
            <b:First>Rui Alberto</b:First>
            <b:Last>Ferriani</b:Last>
          </b:Person>
          <b:Person>
            <b:First>Silvana Maria</b:First>
            <b:Last>Quintana</b:Last>
          </b:Person>
        </b:NameList>
      </b:Author>
      <b:Editor>
        <b:NameList>
				</b:NameList>
      </b:Editor>
    </b:Author>
    <b:Tag>timing-of-postpartum-etonogestrel-releasing-implant-insertion-and-bleeding-patterns,-weight-change,-12-month-continuation-and-satisfaction-rates:-a-randomized-controlled-trial.</b:Tag>
    <b:RefOrder>11</b:RefOrder>
  </b:Source>
  <b:Source>
    <b:SourceType>Journal Article</b:SourceType>
    <b:Title>The Etonogestrel Implant in Adolescents: Factors Associated With Removal for Bothersome Bleeding in the First Year After Insertion</b:Title>
    <b:Year>2021</b:Year>
    <b:Month>6</b:Month>
    <b:StandardNumber>18734332</b:StandardNumber>
    <b:Publisher>Elsevier</b:Publisher>
    <b:Pages>825-831</b:Pages>
    <b:JournalName>Journal of Pediatric and Adolescent Gynecology</b:JournalName>
    <b:Volume>34</b:Volume>
    <b:Issue>6</b:Issue>
    <b:Author>
      <b:Author>
        <b:NameList>
          <b:Person>
            <b:First>Sarah</b:First>
            <b:Last>Green</b:Last>
          </b:Person>
          <b:Person>
            <b:First>Jeanelle</b:First>
            <b:Last>Sheeder</b:Last>
          </b:Person>
          <b:Person>
            <b:First>Molly</b:First>
            <b:Last>Richards</b:Last>
          </b:Person>
        </b:NameList>
      </b:Author>
      <b:Editor>
        <b:NameList>
				</b:NameList>
      </b:Editor>
    </b:Author>
    <b:Tag>the-etonogestrel-implant-in-adolescents:-factors-associated-with-removal-for-bothersome-bleeding-in-the-first-year-after-insertion</b:Tag>
    <b:RefOrder>12</b:RefOrder>
  </b:Source>
  <b:Source>
    <b:SourceType>Journal Article</b:SourceType>
    <b:Title>The effects of Implanon on menstrual bleeding patterns.</b:Title>
    <b:Year>2008</b:Year>
    <b:StandardNumber>1362-5187</b:StandardNumber>
    <b:Pages>13-28</b:Pages>
    <b:JournalName>The European journal of contraception &amp; reproductive health care : the official journal of the European Society of Contraception</b:JournalName>
    <b:Volume>13 Suppl 1</b:Volume>
    <b:Author>
      <b:Author>
        <b:NameList>
          <b:Person>
            <b:First>Diana</b:First>
            <b:Last>Mansour</b:Last>
          </b:Person>
          <b:Person>
            <b:First>Tjeerd</b:First>
            <b:Last>Korver</b:Last>
          </b:Person>
          <b:Person>
            <b:First>Maya</b:First>
            <b:Last>Marintcheva-Petrova</b:Last>
          </b:Person>
          <b:Person>
            <b:First>Ian S</b:First>
            <b:Last>Fraser</b:Last>
          </b:Person>
        </b:NameList>
      </b:Author>
      <b:Editor>
        <b:NameList>
				</b:NameList>
      </b:Editor>
    </b:Author>
    <b:URL>http://ovidsp.ovid.com/ovidweb.cgi?T=JS&amp;PAGE=reference&amp;D=med7&amp;NEWS=N&amp;AN=18330814</b:URL>
    <b:City>England</b:City>
    <b:Tag>the-effects-of-implanon-on-menstrual-bleeding-patterns.</b:Tag>
    <b:RefOrder>13</b:RefOrder>
  </b:Source>
</b:Sources>
</file>

<file path=customXml/item3.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4" ma:contentTypeDescription="Create a new document." ma:contentTypeScope="" ma:versionID="25da5da611780125108d133012f370fa">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913e04525ee4031d74920b1fa0bca843"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9D117F-1CDD-4E52-B0F5-D3FD9FC139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684930-92D7-4DFF-BAD3-5878BC8B6750}">
  <ds:schemaRefs>
    <ds:schemaRef ds:uri="http://schemas.openxmlformats.org/officeDocument/2006/bibliography"/>
  </ds:schemaRefs>
</ds:datastoreItem>
</file>

<file path=customXml/itemProps3.xml><?xml version="1.0" encoding="utf-8"?>
<ds:datastoreItem xmlns:ds="http://schemas.openxmlformats.org/officeDocument/2006/customXml" ds:itemID="{2B97CEB2-12DD-44E4-94D0-B833DA3B4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DDE6C9-661D-4359-BB85-58F4C510E4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46</Pages>
  <Words>8865</Words>
  <Characters>50532</Characters>
  <Application>Microsoft Office Word</Application>
  <DocSecurity>0</DocSecurity>
  <Lines>421</Lines>
  <Paragraphs>118</Paragraphs>
  <ScaleCrop>false</ScaleCrop>
  <Company>Anglia Ruskin University</Company>
  <LinksUpToDate>false</LinksUpToDate>
  <CharactersWithSpaces>59279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Susan</dc:creator>
  <cp:keywords/>
  <dc:description/>
  <cp:lastModifiedBy>Walker, Susan</cp:lastModifiedBy>
  <cp:revision>65</cp:revision>
  <dcterms:created xsi:type="dcterms:W3CDTF">2023-01-03T12:11:00Z</dcterms:created>
  <dcterms:modified xsi:type="dcterms:W3CDTF">2023-01-04T11:59:00Z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http://www.zotero.org/styles/bmj</vt:lpwstr>
  </property>
  <property fmtid="{D5CDD505-2E9C-101B-9397-08002B2CF9AE}" pid="5" name="Mendeley Recent Style Name 1_1">
    <vt:lpwstr>BMJ</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http://www.zotero.org/styles/chicago-note-bibliography</vt:lpwstr>
  </property>
  <property fmtid="{D5CDD505-2E9C-101B-9397-08002B2CF9AE}" pid="9" name="Mendeley Recent Style Name 3_1">
    <vt:lpwstr>Chicago Manual of Style 17th edition (note)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http://www.zotero.org/styles/contraception</vt:lpwstr>
  </property>
  <property fmtid="{D5CDD505-2E9C-101B-9397-08002B2CF9AE}" pid="13" name="Mendeley Recent Style Name 5_1">
    <vt:lpwstr>Contraception</vt:lpwstr>
  </property>
  <property fmtid="{D5CDD505-2E9C-101B-9397-08002B2CF9AE}" pid="14" name="Mendeley Recent Style Id 6_1">
    <vt:lpwstr>http://www.zotero.org/styles/midwifery</vt:lpwstr>
  </property>
  <property fmtid="{D5CDD505-2E9C-101B-9397-08002B2CF9AE}" pid="15" name="Mendeley Recent Style Name 6_1">
    <vt:lpwstr>Midwifery</vt:lpwstr>
  </property>
  <property fmtid="{D5CDD505-2E9C-101B-9397-08002B2CF9AE}" pid="16" name="Mendeley Recent Style Id 7_1">
    <vt:lpwstr>http://www.zotero.org/styles/nurse-education-today</vt:lpwstr>
  </property>
  <property fmtid="{D5CDD505-2E9C-101B-9397-08002B2CF9AE}" pid="17" name="Mendeley Recent Style Name 7_1">
    <vt:lpwstr>Nurse Education Today</vt:lpwstr>
  </property>
  <property fmtid="{D5CDD505-2E9C-101B-9397-08002B2CF9AE}" pid="18" name="Mendeley Recent Style Id 8_1">
    <vt:lpwstr>http://www.zotero.org/styles/taylor-and-francis-national-library-of-medicine</vt:lpwstr>
  </property>
  <property fmtid="{D5CDD505-2E9C-101B-9397-08002B2CF9AE}" pid="19" name="Mendeley Recent Style Name 8_1">
    <vt:lpwstr>Taylor &amp; Francis - National Library of Medicine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851c9e89-69d1-3883-be16-d8a6da901927</vt:lpwstr>
  </property>
  <property fmtid="{D5CDD505-2E9C-101B-9397-08002B2CF9AE}" pid="24" name="Mendeley Citation Style_1">
    <vt:lpwstr>http://www.zotero.org/styles/vancouver</vt:lpwstr>
  </property>
  <property fmtid="{D5CDD505-2E9C-101B-9397-08002B2CF9AE}" pid="25" name="ContentTypeId">
    <vt:lpwstr>0x0101002DC940401B443446950E83787B62815D</vt:lpwstr>
  </property>
</Properties>
</file>