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A65F9" w14:textId="26CD1EED" w:rsidR="00B21C60" w:rsidRPr="00305F4F" w:rsidRDefault="00766A1D" w:rsidP="004F25ED">
      <w:pPr>
        <w:spacing w:line="480" w:lineRule="auto"/>
        <w:rPr>
          <w:lang w:val="en-US"/>
        </w:rPr>
      </w:pPr>
      <w:r w:rsidRPr="00FC741C">
        <w:rPr>
          <w:b/>
          <w:bCs/>
          <w:lang w:val="en-US"/>
        </w:rPr>
        <w:t xml:space="preserve">Title: </w:t>
      </w:r>
      <w:r w:rsidR="008B3665" w:rsidRPr="00FC741C">
        <w:rPr>
          <w:lang w:val="en-US"/>
        </w:rPr>
        <w:t xml:space="preserve">Physical multimorbidity, suicidal ideation, and suicide attempts </w:t>
      </w:r>
      <w:r w:rsidR="004F25ED" w:rsidRPr="00FC741C">
        <w:rPr>
          <w:lang w:val="en-US"/>
        </w:rPr>
        <w:t xml:space="preserve">among adults aged ≥50 </w:t>
      </w:r>
      <w:r w:rsidR="004F25ED" w:rsidRPr="00305F4F">
        <w:rPr>
          <w:lang w:val="en-US"/>
        </w:rPr>
        <w:t>years from low- and middle-income countries</w:t>
      </w:r>
    </w:p>
    <w:p w14:paraId="26281FC0" w14:textId="77777777" w:rsidR="00173ADD" w:rsidRPr="00305F4F" w:rsidRDefault="00173ADD" w:rsidP="004F25ED">
      <w:pPr>
        <w:spacing w:line="480" w:lineRule="auto"/>
        <w:rPr>
          <w:lang w:val="en-US"/>
        </w:rPr>
      </w:pPr>
    </w:p>
    <w:p w14:paraId="63E38258" w14:textId="7524D345" w:rsidR="00F87837" w:rsidRPr="00305F4F" w:rsidRDefault="00173ADD" w:rsidP="004F25ED">
      <w:pPr>
        <w:spacing w:line="480" w:lineRule="auto"/>
        <w:rPr>
          <w:vertAlign w:val="superscript"/>
          <w:lang w:val="en-US"/>
        </w:rPr>
      </w:pPr>
      <w:r w:rsidRPr="00305F4F">
        <w:rPr>
          <w:lang w:val="en-US"/>
        </w:rPr>
        <w:t>Lee Smith</w:t>
      </w:r>
      <w:r w:rsidR="00F87837" w:rsidRPr="00305F4F">
        <w:rPr>
          <w:vertAlign w:val="superscript"/>
          <w:lang w:val="en-US"/>
        </w:rPr>
        <w:t>1</w:t>
      </w:r>
      <w:r w:rsidRPr="00305F4F">
        <w:rPr>
          <w:lang w:val="en-US"/>
        </w:rPr>
        <w:t>, Jae Il Shin</w:t>
      </w:r>
      <w:r w:rsidR="00F87837" w:rsidRPr="00305F4F">
        <w:rPr>
          <w:vertAlign w:val="superscript"/>
          <w:lang w:val="en-US"/>
        </w:rPr>
        <w:t>2</w:t>
      </w:r>
      <w:r w:rsidRPr="00305F4F">
        <w:rPr>
          <w:lang w:val="en-US"/>
        </w:rPr>
        <w:t xml:space="preserve">, </w:t>
      </w:r>
      <w:r w:rsidR="009D6149" w:rsidRPr="00305F4F">
        <w:rPr>
          <w:lang w:val="en-US"/>
        </w:rPr>
        <w:t>Guillermo F. López Sánchez</w:t>
      </w:r>
      <w:r w:rsidR="00B93623" w:rsidRPr="00305F4F">
        <w:rPr>
          <w:vertAlign w:val="superscript"/>
          <w:lang w:val="en-US"/>
        </w:rPr>
        <w:t>3</w:t>
      </w:r>
      <w:r w:rsidR="009D6149" w:rsidRPr="00305F4F">
        <w:rPr>
          <w:lang w:val="en-US"/>
        </w:rPr>
        <w:t xml:space="preserve">*, </w:t>
      </w:r>
      <w:r w:rsidRPr="00305F4F">
        <w:rPr>
          <w:lang w:val="en-US"/>
        </w:rPr>
        <w:t>Karel Kostev</w:t>
      </w:r>
      <w:r w:rsidR="00B93623" w:rsidRPr="00305F4F">
        <w:rPr>
          <w:vertAlign w:val="superscript"/>
          <w:lang w:val="en-US"/>
        </w:rPr>
        <w:t>4</w:t>
      </w:r>
      <w:r w:rsidRPr="00305F4F">
        <w:rPr>
          <w:lang w:val="en-US"/>
        </w:rPr>
        <w:t>, Louis Jacob</w:t>
      </w:r>
      <w:r w:rsidR="00B93623" w:rsidRPr="00305F4F">
        <w:rPr>
          <w:vertAlign w:val="superscript"/>
          <w:lang w:val="en-US"/>
        </w:rPr>
        <w:t>5,6</w:t>
      </w:r>
      <w:r w:rsidRPr="00305F4F">
        <w:rPr>
          <w:lang w:val="en-US"/>
        </w:rPr>
        <w:t>, Mark Tully</w:t>
      </w:r>
      <w:r w:rsidR="00B93623" w:rsidRPr="00305F4F">
        <w:rPr>
          <w:vertAlign w:val="superscript"/>
          <w:lang w:val="en-US"/>
        </w:rPr>
        <w:t>7</w:t>
      </w:r>
      <w:r w:rsidRPr="00305F4F">
        <w:rPr>
          <w:lang w:val="en-US"/>
        </w:rPr>
        <w:t>, Laurie Butler</w:t>
      </w:r>
      <w:r w:rsidR="00F87837" w:rsidRPr="00305F4F">
        <w:rPr>
          <w:vertAlign w:val="superscript"/>
          <w:lang w:val="en-US"/>
        </w:rPr>
        <w:t>1</w:t>
      </w:r>
      <w:r w:rsidRPr="00305F4F">
        <w:rPr>
          <w:lang w:val="en-US"/>
        </w:rPr>
        <w:t xml:space="preserve">, </w:t>
      </w:r>
      <w:r w:rsidR="00607EAE" w:rsidRPr="00305F4F">
        <w:rPr>
          <w:lang w:val="en-US"/>
        </w:rPr>
        <w:t>Yvonne Barnett</w:t>
      </w:r>
      <w:r w:rsidR="00F87837" w:rsidRPr="00305F4F">
        <w:rPr>
          <w:vertAlign w:val="superscript"/>
          <w:lang w:val="en-US"/>
        </w:rPr>
        <w:t>1</w:t>
      </w:r>
      <w:r w:rsidR="00607EAE" w:rsidRPr="00305F4F">
        <w:rPr>
          <w:lang w:val="en-US"/>
        </w:rPr>
        <w:t xml:space="preserve">, </w:t>
      </w:r>
      <w:r w:rsidRPr="00305F4F">
        <w:rPr>
          <w:lang w:val="en-US"/>
        </w:rPr>
        <w:t>Nicola Veronese</w:t>
      </w:r>
      <w:r w:rsidR="00B93623" w:rsidRPr="00305F4F">
        <w:rPr>
          <w:vertAlign w:val="superscript"/>
          <w:lang w:val="en-US"/>
        </w:rPr>
        <w:t>8,9</w:t>
      </w:r>
      <w:r w:rsidRPr="00305F4F">
        <w:rPr>
          <w:lang w:val="en-US"/>
        </w:rPr>
        <w:t>, Pinar Soysal</w:t>
      </w:r>
      <w:r w:rsidR="00B93623" w:rsidRPr="00305F4F">
        <w:rPr>
          <w:vertAlign w:val="superscript"/>
          <w:lang w:val="en-US"/>
        </w:rPr>
        <w:t>10</w:t>
      </w:r>
      <w:r w:rsidRPr="00305F4F">
        <w:rPr>
          <w:lang w:val="en-US"/>
        </w:rPr>
        <w:t xml:space="preserve">, </w:t>
      </w:r>
      <w:r w:rsidR="00BD7C9B" w:rsidRPr="00305F4F">
        <w:rPr>
          <w:lang w:val="en-US"/>
        </w:rPr>
        <w:t>Adel S. Abduljabbar</w:t>
      </w:r>
      <w:r w:rsidR="00B93623" w:rsidRPr="00305F4F">
        <w:rPr>
          <w:vertAlign w:val="superscript"/>
          <w:lang w:val="en-US"/>
        </w:rPr>
        <w:t>11</w:t>
      </w:r>
      <w:r w:rsidR="00BD7C9B" w:rsidRPr="00305F4F">
        <w:rPr>
          <w:lang w:val="en-US"/>
        </w:rPr>
        <w:t xml:space="preserve">, </w:t>
      </w:r>
      <w:proofErr w:type="spellStart"/>
      <w:r w:rsidR="00BD7C9B" w:rsidRPr="00305F4F">
        <w:rPr>
          <w:lang w:val="en-US"/>
        </w:rPr>
        <w:t>Josep</w:t>
      </w:r>
      <w:proofErr w:type="spellEnd"/>
      <w:r w:rsidR="00BD7C9B" w:rsidRPr="00305F4F">
        <w:rPr>
          <w:lang w:val="en-US"/>
        </w:rPr>
        <w:t xml:space="preserve"> Maria Haro</w:t>
      </w:r>
      <w:r w:rsidR="00B93623" w:rsidRPr="00305F4F">
        <w:rPr>
          <w:vertAlign w:val="superscript"/>
          <w:lang w:val="en-US"/>
        </w:rPr>
        <w:t>5,11</w:t>
      </w:r>
      <w:r w:rsidR="00BD7C9B" w:rsidRPr="00305F4F">
        <w:rPr>
          <w:lang w:val="en-US"/>
        </w:rPr>
        <w:t xml:space="preserve">, </w:t>
      </w:r>
      <w:r w:rsidRPr="00305F4F">
        <w:rPr>
          <w:lang w:val="en-US"/>
        </w:rPr>
        <w:t>Ai Koyanagi</w:t>
      </w:r>
      <w:r w:rsidR="00B93623" w:rsidRPr="00305F4F">
        <w:rPr>
          <w:vertAlign w:val="superscript"/>
          <w:lang w:val="en-US"/>
        </w:rPr>
        <w:t>5</w:t>
      </w:r>
      <w:r w:rsidR="00F87837" w:rsidRPr="00305F4F">
        <w:rPr>
          <w:vertAlign w:val="superscript"/>
          <w:lang w:val="en-US"/>
        </w:rPr>
        <w:t>,1</w:t>
      </w:r>
      <w:r w:rsidR="00B93623" w:rsidRPr="00305F4F">
        <w:rPr>
          <w:vertAlign w:val="superscript"/>
          <w:lang w:val="en-US"/>
        </w:rPr>
        <w:t>2</w:t>
      </w:r>
    </w:p>
    <w:p w14:paraId="20C9EA7D" w14:textId="77777777" w:rsidR="005D6184" w:rsidRPr="00305F4F" w:rsidRDefault="005D6184" w:rsidP="004F25ED">
      <w:pPr>
        <w:spacing w:line="480" w:lineRule="auto"/>
        <w:rPr>
          <w:vertAlign w:val="superscript"/>
          <w:lang w:val="en-US"/>
        </w:rPr>
      </w:pPr>
    </w:p>
    <w:p w14:paraId="353B9ABB" w14:textId="54A9DB4E" w:rsidR="00F87837" w:rsidRPr="00305F4F" w:rsidRDefault="00F87837" w:rsidP="00F87837">
      <w:pPr>
        <w:pStyle w:val="ListParagraph"/>
        <w:numPr>
          <w:ilvl w:val="0"/>
          <w:numId w:val="4"/>
        </w:numPr>
        <w:spacing w:line="480" w:lineRule="auto"/>
        <w:rPr>
          <w:lang w:val="en-US"/>
        </w:rPr>
      </w:pPr>
      <w:r w:rsidRPr="00305F4F">
        <w:rPr>
          <w:lang w:val="en-US"/>
        </w:rPr>
        <w:t>Centre for Health, Performance, and Wellbeing, Anglia Ruskin University Cambridge, UK</w:t>
      </w:r>
      <w:r w:rsidR="002546E2" w:rsidRPr="00305F4F">
        <w:rPr>
          <w:lang w:val="en-US"/>
        </w:rPr>
        <w:t>.</w:t>
      </w:r>
    </w:p>
    <w:p w14:paraId="04A3F4C7" w14:textId="22E0F9FD" w:rsidR="00F87837" w:rsidRPr="00305F4F" w:rsidRDefault="00F87837" w:rsidP="00F87837">
      <w:pPr>
        <w:pStyle w:val="ListParagraph"/>
        <w:numPr>
          <w:ilvl w:val="0"/>
          <w:numId w:val="4"/>
        </w:numPr>
        <w:spacing w:line="480" w:lineRule="auto"/>
        <w:rPr>
          <w:lang w:val="en-US"/>
        </w:rPr>
      </w:pPr>
      <w:r w:rsidRPr="00305F4F">
        <w:rPr>
          <w:lang w:val="en-US"/>
        </w:rPr>
        <w:t>Department of Pediatrics, Yonsei University College of Medicine, Yonsei-</w:t>
      </w:r>
      <w:proofErr w:type="spellStart"/>
      <w:r w:rsidRPr="00305F4F">
        <w:rPr>
          <w:lang w:val="en-US"/>
        </w:rPr>
        <w:t>ro</w:t>
      </w:r>
      <w:proofErr w:type="spellEnd"/>
      <w:r w:rsidRPr="00305F4F">
        <w:rPr>
          <w:lang w:val="en-US"/>
        </w:rPr>
        <w:t xml:space="preserve"> 50, </w:t>
      </w:r>
      <w:proofErr w:type="spellStart"/>
      <w:r w:rsidRPr="00305F4F">
        <w:rPr>
          <w:lang w:val="en-US"/>
        </w:rPr>
        <w:t>Seodaemun-gu</w:t>
      </w:r>
      <w:proofErr w:type="spellEnd"/>
      <w:r w:rsidRPr="00305F4F">
        <w:rPr>
          <w:lang w:val="en-US"/>
        </w:rPr>
        <w:t>, 8044, 120-752 Seoul, Seoul, Republic of Korea.</w:t>
      </w:r>
    </w:p>
    <w:p w14:paraId="7C15D105" w14:textId="77777777" w:rsidR="00064956" w:rsidRPr="00305F4F" w:rsidRDefault="00064956" w:rsidP="00064956">
      <w:pPr>
        <w:pStyle w:val="ListParagraph"/>
        <w:numPr>
          <w:ilvl w:val="0"/>
          <w:numId w:val="4"/>
        </w:numPr>
        <w:spacing w:line="480" w:lineRule="auto"/>
        <w:rPr>
          <w:lang w:val="en-US"/>
        </w:rPr>
      </w:pPr>
      <w:r w:rsidRPr="00305F4F">
        <w:rPr>
          <w:lang w:val="en-US"/>
        </w:rPr>
        <w:t>Division of Preventive Medicine and Public Health, Department of Public Health Sciences, School of Medicine, University of Murcia, Murcia, Spain.</w:t>
      </w:r>
    </w:p>
    <w:p w14:paraId="5260715B" w14:textId="0183A0CA" w:rsidR="00F87837" w:rsidRPr="00305F4F" w:rsidRDefault="00F87837" w:rsidP="00F87837">
      <w:pPr>
        <w:pStyle w:val="ListParagraph"/>
        <w:numPr>
          <w:ilvl w:val="0"/>
          <w:numId w:val="4"/>
        </w:numPr>
        <w:spacing w:line="480" w:lineRule="auto"/>
        <w:rPr>
          <w:lang w:val="en-US"/>
        </w:rPr>
      </w:pPr>
      <w:r w:rsidRPr="00305F4F">
        <w:rPr>
          <w:lang w:val="en-US"/>
        </w:rPr>
        <w:t>Philipps University of Marburg, Marburg, Germany.</w:t>
      </w:r>
    </w:p>
    <w:p w14:paraId="31BC2479" w14:textId="4B7CC0F6" w:rsidR="00F87837" w:rsidRPr="00305F4F" w:rsidRDefault="00F87837" w:rsidP="00F87837">
      <w:pPr>
        <w:pStyle w:val="ListParagraph"/>
        <w:numPr>
          <w:ilvl w:val="0"/>
          <w:numId w:val="4"/>
        </w:numPr>
        <w:spacing w:line="480" w:lineRule="auto"/>
        <w:rPr>
          <w:lang w:val="en-US"/>
        </w:rPr>
      </w:pPr>
      <w:r w:rsidRPr="00305F4F">
        <w:rPr>
          <w:lang w:val="en-US"/>
        </w:rPr>
        <w:t xml:space="preserve">Research and Development Unit, Parc </w:t>
      </w:r>
      <w:proofErr w:type="spellStart"/>
      <w:r w:rsidRPr="00305F4F">
        <w:rPr>
          <w:lang w:val="en-US"/>
        </w:rPr>
        <w:t>Sanitari</w:t>
      </w:r>
      <w:proofErr w:type="spellEnd"/>
      <w:r w:rsidRPr="00305F4F">
        <w:rPr>
          <w:lang w:val="en-US"/>
        </w:rPr>
        <w:t xml:space="preserve"> Sant Joan de </w:t>
      </w:r>
      <w:proofErr w:type="spellStart"/>
      <w:r w:rsidRPr="00305F4F">
        <w:rPr>
          <w:lang w:val="en-US"/>
        </w:rPr>
        <w:t>Déu</w:t>
      </w:r>
      <w:proofErr w:type="spellEnd"/>
      <w:r w:rsidRPr="00305F4F">
        <w:rPr>
          <w:lang w:val="en-US"/>
        </w:rPr>
        <w:t xml:space="preserve">, </w:t>
      </w:r>
      <w:r w:rsidR="007871A1" w:rsidRPr="00305F4F">
        <w:rPr>
          <w:lang w:val="en-US"/>
        </w:rPr>
        <w:t xml:space="preserve">CIBERSAM, </w:t>
      </w:r>
      <w:r w:rsidR="008F1702" w:rsidRPr="00305F4F">
        <w:rPr>
          <w:lang w:val="en-US"/>
        </w:rPr>
        <w:t xml:space="preserve">ISCIII, </w:t>
      </w:r>
      <w:r w:rsidRPr="00305F4F">
        <w:rPr>
          <w:lang w:val="en-US"/>
        </w:rPr>
        <w:t xml:space="preserve">Sant </w:t>
      </w:r>
      <w:proofErr w:type="spellStart"/>
      <w:r w:rsidRPr="00305F4F">
        <w:rPr>
          <w:lang w:val="en-US"/>
        </w:rPr>
        <w:t>Boi</w:t>
      </w:r>
      <w:proofErr w:type="spellEnd"/>
      <w:r w:rsidRPr="00305F4F">
        <w:rPr>
          <w:lang w:val="en-US"/>
        </w:rPr>
        <w:t xml:space="preserve"> de </w:t>
      </w:r>
      <w:proofErr w:type="spellStart"/>
      <w:r w:rsidRPr="00305F4F">
        <w:rPr>
          <w:lang w:val="en-US"/>
        </w:rPr>
        <w:t>Llobregat</w:t>
      </w:r>
      <w:proofErr w:type="spellEnd"/>
      <w:r w:rsidRPr="00305F4F">
        <w:rPr>
          <w:lang w:val="en-US"/>
        </w:rPr>
        <w:t>, Barcelona, Spain.</w:t>
      </w:r>
    </w:p>
    <w:p w14:paraId="6A575F11" w14:textId="79215D6D" w:rsidR="00F87837" w:rsidRPr="00305F4F" w:rsidRDefault="00F87837" w:rsidP="00F87837">
      <w:pPr>
        <w:pStyle w:val="ListParagraph"/>
        <w:numPr>
          <w:ilvl w:val="0"/>
          <w:numId w:val="4"/>
        </w:numPr>
        <w:spacing w:line="480" w:lineRule="auto"/>
        <w:rPr>
          <w:lang w:val="en-US"/>
        </w:rPr>
      </w:pPr>
      <w:r w:rsidRPr="00305F4F">
        <w:rPr>
          <w:lang w:val="en-US"/>
        </w:rPr>
        <w:t>Faculty of Medicine, University of Versailles Saint-Quentin-</w:t>
      </w:r>
      <w:proofErr w:type="spellStart"/>
      <w:r w:rsidRPr="00305F4F">
        <w:rPr>
          <w:lang w:val="en-US"/>
        </w:rPr>
        <w:t>en</w:t>
      </w:r>
      <w:proofErr w:type="spellEnd"/>
      <w:r w:rsidRPr="00305F4F">
        <w:rPr>
          <w:lang w:val="en-US"/>
        </w:rPr>
        <w:t xml:space="preserve">-Yvelines, </w:t>
      </w:r>
      <w:proofErr w:type="spellStart"/>
      <w:r w:rsidRPr="00305F4F">
        <w:rPr>
          <w:lang w:val="en-US"/>
        </w:rPr>
        <w:t>Montigny</w:t>
      </w:r>
      <w:proofErr w:type="spellEnd"/>
      <w:r w:rsidRPr="00305F4F">
        <w:rPr>
          <w:lang w:val="en-US"/>
        </w:rPr>
        <w:t>-le-Bretonneux, France.</w:t>
      </w:r>
    </w:p>
    <w:p w14:paraId="100A045B" w14:textId="4BB66EDC" w:rsidR="00F87837" w:rsidRPr="00305F4F" w:rsidRDefault="00F87837" w:rsidP="00F87837">
      <w:pPr>
        <w:pStyle w:val="ListParagraph"/>
        <w:numPr>
          <w:ilvl w:val="0"/>
          <w:numId w:val="4"/>
        </w:numPr>
        <w:spacing w:line="480" w:lineRule="auto"/>
        <w:rPr>
          <w:lang w:val="en-US"/>
        </w:rPr>
      </w:pPr>
      <w:r w:rsidRPr="00305F4F">
        <w:rPr>
          <w:lang w:val="en-US"/>
        </w:rPr>
        <w:t>School of Health Sciences, Institute of Mental Health Sciences, Ulster University, Newtownabbey BT15 1ED, Newtownabbey, Northern Ireland.</w:t>
      </w:r>
    </w:p>
    <w:p w14:paraId="30C7BB8D" w14:textId="48508923" w:rsidR="00F87837" w:rsidRPr="00305F4F" w:rsidRDefault="00F87837" w:rsidP="00F87837">
      <w:pPr>
        <w:pStyle w:val="ListParagraph"/>
        <w:numPr>
          <w:ilvl w:val="0"/>
          <w:numId w:val="4"/>
        </w:numPr>
        <w:spacing w:line="480" w:lineRule="auto"/>
        <w:rPr>
          <w:lang w:val="en-US"/>
        </w:rPr>
      </w:pPr>
      <w:r w:rsidRPr="00305F4F">
        <w:rPr>
          <w:lang w:val="en-US"/>
        </w:rPr>
        <w:t>Chair for Biomarkers of Chronic Diseases, Biochemistry Department, College of Science King Saud University, Riyadh 11451, Saudi Arabia</w:t>
      </w:r>
      <w:r w:rsidR="002546E2" w:rsidRPr="00305F4F">
        <w:rPr>
          <w:lang w:val="en-US"/>
        </w:rPr>
        <w:t>.</w:t>
      </w:r>
    </w:p>
    <w:p w14:paraId="6F653EC1" w14:textId="4FD8B97B" w:rsidR="00F87837" w:rsidRPr="00305F4F" w:rsidRDefault="00F87837" w:rsidP="00F87837">
      <w:pPr>
        <w:pStyle w:val="ListParagraph"/>
        <w:numPr>
          <w:ilvl w:val="0"/>
          <w:numId w:val="4"/>
        </w:numPr>
        <w:spacing w:line="480" w:lineRule="auto"/>
        <w:rPr>
          <w:lang w:val="en-US"/>
        </w:rPr>
      </w:pPr>
      <w:r w:rsidRPr="00305F4F">
        <w:rPr>
          <w:lang w:val="en-US"/>
        </w:rPr>
        <w:t>University of Palermo, Department of Internal Medicine, Geriatrics Section, Palermo, Italy</w:t>
      </w:r>
      <w:r w:rsidR="002546E2" w:rsidRPr="00305F4F">
        <w:rPr>
          <w:lang w:val="en-US"/>
        </w:rPr>
        <w:t>.</w:t>
      </w:r>
    </w:p>
    <w:p w14:paraId="64A5E064" w14:textId="0BD7B76A" w:rsidR="00F87837" w:rsidRPr="00305F4F" w:rsidRDefault="00F87837" w:rsidP="00F87837">
      <w:pPr>
        <w:pStyle w:val="ListParagraph"/>
        <w:numPr>
          <w:ilvl w:val="0"/>
          <w:numId w:val="4"/>
        </w:numPr>
        <w:spacing w:line="480" w:lineRule="auto"/>
        <w:rPr>
          <w:lang w:val="en-US"/>
        </w:rPr>
      </w:pPr>
      <w:r w:rsidRPr="00305F4F">
        <w:rPr>
          <w:lang w:val="en-US"/>
        </w:rPr>
        <w:lastRenderedPageBreak/>
        <w:t xml:space="preserve">Department of Geriatric Medicine, Faculty of Medicine, </w:t>
      </w:r>
      <w:proofErr w:type="spellStart"/>
      <w:r w:rsidRPr="00305F4F">
        <w:rPr>
          <w:lang w:val="en-US"/>
        </w:rPr>
        <w:t>Bezmialem</w:t>
      </w:r>
      <w:proofErr w:type="spellEnd"/>
      <w:r w:rsidRPr="00305F4F">
        <w:rPr>
          <w:lang w:val="en-US"/>
        </w:rPr>
        <w:t xml:space="preserve"> </w:t>
      </w:r>
      <w:proofErr w:type="spellStart"/>
      <w:r w:rsidRPr="00305F4F">
        <w:rPr>
          <w:lang w:val="en-US"/>
        </w:rPr>
        <w:t>Vakif</w:t>
      </w:r>
      <w:proofErr w:type="spellEnd"/>
      <w:r w:rsidRPr="00305F4F">
        <w:rPr>
          <w:lang w:val="en-US"/>
        </w:rPr>
        <w:t xml:space="preserve"> University, Istanbul, Turkey.</w:t>
      </w:r>
    </w:p>
    <w:p w14:paraId="6DA42570" w14:textId="05921267" w:rsidR="00BD7C9B" w:rsidRPr="00305F4F" w:rsidRDefault="00347735" w:rsidP="00F87837">
      <w:pPr>
        <w:pStyle w:val="ListParagraph"/>
        <w:numPr>
          <w:ilvl w:val="0"/>
          <w:numId w:val="4"/>
        </w:numPr>
        <w:spacing w:line="480" w:lineRule="auto"/>
        <w:rPr>
          <w:lang w:val="en-US"/>
        </w:rPr>
      </w:pPr>
      <w:r w:rsidRPr="00305F4F">
        <w:t>King Saud University, Riyadh, Saudi Arabia</w:t>
      </w:r>
      <w:r w:rsidR="002546E2" w:rsidRPr="00305F4F">
        <w:t>.</w:t>
      </w:r>
    </w:p>
    <w:p w14:paraId="24357F62" w14:textId="47F6727A" w:rsidR="00F87837" w:rsidRPr="00305F4F" w:rsidRDefault="00416249" w:rsidP="00B93623">
      <w:pPr>
        <w:spacing w:line="480" w:lineRule="auto"/>
        <w:ind w:left="360"/>
        <w:rPr>
          <w:lang w:val="es-ES"/>
        </w:rPr>
      </w:pPr>
      <w:r w:rsidRPr="00305F4F">
        <w:rPr>
          <w:lang w:val="es-ES"/>
        </w:rPr>
        <w:t>12</w:t>
      </w:r>
      <w:r w:rsidR="00BD7C9B" w:rsidRPr="00305F4F">
        <w:rPr>
          <w:lang w:val="es-ES"/>
        </w:rPr>
        <w:t xml:space="preserve">. </w:t>
      </w:r>
      <w:r w:rsidR="00F87837" w:rsidRPr="00305F4F">
        <w:rPr>
          <w:lang w:val="es-ES"/>
        </w:rPr>
        <w:t xml:space="preserve">ICREA, </w:t>
      </w:r>
      <w:proofErr w:type="spellStart"/>
      <w:r w:rsidR="00F87837" w:rsidRPr="00305F4F">
        <w:rPr>
          <w:lang w:val="es-ES"/>
        </w:rPr>
        <w:t>Pg</w:t>
      </w:r>
      <w:proofErr w:type="spellEnd"/>
      <w:r w:rsidR="00F87837" w:rsidRPr="00305F4F">
        <w:rPr>
          <w:lang w:val="es-ES"/>
        </w:rPr>
        <w:t xml:space="preserve">, </w:t>
      </w:r>
      <w:proofErr w:type="spellStart"/>
      <w:r w:rsidR="00F87837" w:rsidRPr="00305F4F">
        <w:rPr>
          <w:lang w:val="es-ES"/>
        </w:rPr>
        <w:t>Lluis</w:t>
      </w:r>
      <w:proofErr w:type="spellEnd"/>
      <w:r w:rsidR="00F87837" w:rsidRPr="00305F4F">
        <w:rPr>
          <w:lang w:val="es-ES"/>
        </w:rPr>
        <w:t xml:space="preserve"> Companys 23, 08010</w:t>
      </w:r>
      <w:r w:rsidR="002546E2" w:rsidRPr="00305F4F">
        <w:rPr>
          <w:lang w:val="es-ES"/>
        </w:rPr>
        <w:t xml:space="preserve"> </w:t>
      </w:r>
      <w:r w:rsidR="00F87837" w:rsidRPr="00305F4F">
        <w:rPr>
          <w:lang w:val="es-ES"/>
        </w:rPr>
        <w:t xml:space="preserve">Barcelona, </w:t>
      </w:r>
      <w:proofErr w:type="spellStart"/>
      <w:r w:rsidR="00F87837" w:rsidRPr="00305F4F">
        <w:rPr>
          <w:lang w:val="es-ES"/>
        </w:rPr>
        <w:t>Spain</w:t>
      </w:r>
      <w:proofErr w:type="spellEnd"/>
      <w:r w:rsidR="00F87837" w:rsidRPr="00305F4F">
        <w:rPr>
          <w:lang w:val="es-ES"/>
        </w:rPr>
        <w:t>.</w:t>
      </w:r>
    </w:p>
    <w:p w14:paraId="7EF1DD0B" w14:textId="77777777" w:rsidR="00B93623" w:rsidRPr="00305F4F" w:rsidRDefault="00B93623" w:rsidP="004F25ED">
      <w:pPr>
        <w:spacing w:line="480" w:lineRule="auto"/>
        <w:rPr>
          <w:lang w:val="es-ES"/>
        </w:rPr>
      </w:pPr>
    </w:p>
    <w:p w14:paraId="3051F4CB" w14:textId="3DB59248" w:rsidR="002E5F7A" w:rsidRPr="00305F4F" w:rsidRDefault="00B93623" w:rsidP="004F25ED">
      <w:pPr>
        <w:spacing w:line="480" w:lineRule="auto"/>
        <w:rPr>
          <w:rStyle w:val="Hyperlink"/>
          <w:color w:val="auto"/>
          <w:lang w:val="en-US" w:bidi="en-US"/>
        </w:rPr>
      </w:pPr>
      <w:r w:rsidRPr="00305F4F">
        <w:rPr>
          <w:lang w:val="es-ES"/>
        </w:rPr>
        <w:t xml:space="preserve">* </w:t>
      </w:r>
      <w:proofErr w:type="spellStart"/>
      <w:r w:rsidRPr="00305F4F">
        <w:rPr>
          <w:lang w:val="es-ES"/>
        </w:rPr>
        <w:t>Correspondence</w:t>
      </w:r>
      <w:proofErr w:type="spellEnd"/>
      <w:r w:rsidRPr="00305F4F">
        <w:rPr>
          <w:lang w:val="es-ES"/>
        </w:rPr>
        <w:t xml:space="preserve">:  Dr. Guillermo F. López Sánchez. </w:t>
      </w:r>
      <w:hyperlink r:id="rId8" w:history="1">
        <w:r w:rsidR="00064956" w:rsidRPr="00305F4F">
          <w:rPr>
            <w:rStyle w:val="Hyperlink"/>
            <w:color w:val="auto"/>
            <w:lang w:val="en-US" w:bidi="en-US"/>
          </w:rPr>
          <w:t>g</w:t>
        </w:r>
      </w:hyperlink>
      <w:r w:rsidR="00064956" w:rsidRPr="00305F4F">
        <w:rPr>
          <w:rStyle w:val="Hyperlink"/>
          <w:color w:val="auto"/>
          <w:lang w:val="en-US" w:bidi="en-US"/>
        </w:rPr>
        <w:t>fls@um.es</w:t>
      </w:r>
    </w:p>
    <w:p w14:paraId="1BD07DD9" w14:textId="4A27915A" w:rsidR="00861498" w:rsidRPr="00305F4F" w:rsidRDefault="00861498" w:rsidP="004F25ED">
      <w:pPr>
        <w:spacing w:line="480" w:lineRule="auto"/>
        <w:rPr>
          <w:rStyle w:val="Hyperlink"/>
          <w:color w:val="auto"/>
          <w:lang w:val="en-US" w:bidi="en-US"/>
        </w:rPr>
      </w:pPr>
    </w:p>
    <w:p w14:paraId="6AFFF5D2" w14:textId="64E5D308" w:rsidR="00861498" w:rsidRPr="00305F4F" w:rsidRDefault="00861498" w:rsidP="004F25ED">
      <w:pPr>
        <w:spacing w:line="480" w:lineRule="auto"/>
        <w:rPr>
          <w:lang w:val="en-US"/>
        </w:rPr>
      </w:pPr>
      <w:r w:rsidRPr="00305F4F">
        <w:rPr>
          <w:b/>
          <w:lang w:val="en-US"/>
        </w:rPr>
        <w:t>Conflicts of Interest:</w:t>
      </w:r>
      <w:r w:rsidRPr="00305F4F">
        <w:rPr>
          <w:lang w:val="en-US"/>
        </w:rPr>
        <w:t xml:space="preserve"> None. </w:t>
      </w:r>
    </w:p>
    <w:p w14:paraId="188A4DB3" w14:textId="3401ED6C" w:rsidR="00EF71B7" w:rsidRPr="00305F4F" w:rsidRDefault="00861498" w:rsidP="004F25ED">
      <w:pPr>
        <w:spacing w:line="480" w:lineRule="auto"/>
        <w:rPr>
          <w:lang w:val="en-US"/>
        </w:rPr>
      </w:pPr>
      <w:r w:rsidRPr="00305F4F">
        <w:rPr>
          <w:b/>
          <w:lang w:val="en-US"/>
        </w:rPr>
        <w:t>Funding:</w:t>
      </w:r>
      <w:r w:rsidRPr="00305F4F">
        <w:rPr>
          <w:lang w:val="en-US"/>
        </w:rPr>
        <w:t xml:space="preserve"> </w:t>
      </w:r>
      <w:r w:rsidR="00064956" w:rsidRPr="00305F4F">
        <w:rPr>
          <w:lang w:val="en-US"/>
        </w:rPr>
        <w:t>Dr. Guillermo F. López Sánchez is funded by the European Union – Next Generation EU.</w:t>
      </w:r>
    </w:p>
    <w:p w14:paraId="21F8803C" w14:textId="6CDC762D" w:rsidR="00E24EC5" w:rsidRPr="00305F4F" w:rsidRDefault="00E24EC5" w:rsidP="00E24EC5">
      <w:pPr>
        <w:snapToGrid w:val="0"/>
        <w:spacing w:line="480" w:lineRule="auto"/>
      </w:pPr>
      <w:r w:rsidRPr="00305F4F">
        <w:rPr>
          <w:b/>
          <w:bCs/>
        </w:rPr>
        <w:t>Acknowledgment</w:t>
      </w:r>
      <w:r w:rsidRPr="00305F4F">
        <w:rPr>
          <w:b/>
          <w:bCs/>
          <w:lang w:val="en-US"/>
        </w:rPr>
        <w:t xml:space="preserve">: </w:t>
      </w:r>
      <w:r w:rsidRPr="00305F4F">
        <w:t>This paper uses data from WHO’s Study on Global Ageing and Adult Health (SAGE). SAGE is supported by the U.S. National Institute on Aging through Interagency Agreements OGHA 04034785, YA1323–08-CN-0020, Y1-AG-1005–01 and through research grants R01-AG034479 and R21-AG034263.</w:t>
      </w:r>
    </w:p>
    <w:p w14:paraId="1BE5AB84" w14:textId="77777777" w:rsidR="00E24EC5" w:rsidRPr="00305F4F" w:rsidRDefault="00E24EC5" w:rsidP="004F25ED">
      <w:pPr>
        <w:spacing w:line="480" w:lineRule="auto"/>
      </w:pPr>
    </w:p>
    <w:p w14:paraId="27470040" w14:textId="77777777" w:rsidR="00064956" w:rsidRPr="00305F4F" w:rsidRDefault="00064956" w:rsidP="004F25ED">
      <w:pPr>
        <w:spacing w:line="480" w:lineRule="auto"/>
        <w:rPr>
          <w:b/>
          <w:lang w:val="en-US"/>
        </w:rPr>
      </w:pPr>
    </w:p>
    <w:p w14:paraId="138B1237" w14:textId="77777777" w:rsidR="00064956" w:rsidRPr="00305F4F" w:rsidRDefault="00064956" w:rsidP="004F25ED">
      <w:pPr>
        <w:spacing w:line="480" w:lineRule="auto"/>
        <w:rPr>
          <w:b/>
          <w:lang w:val="en-US"/>
        </w:rPr>
      </w:pPr>
    </w:p>
    <w:p w14:paraId="3F832D8D" w14:textId="77777777" w:rsidR="00064956" w:rsidRPr="00305F4F" w:rsidRDefault="00064956" w:rsidP="004F25ED">
      <w:pPr>
        <w:spacing w:line="480" w:lineRule="auto"/>
        <w:rPr>
          <w:b/>
          <w:lang w:val="en-US"/>
        </w:rPr>
      </w:pPr>
    </w:p>
    <w:p w14:paraId="544C7705" w14:textId="77777777" w:rsidR="00064956" w:rsidRPr="00305F4F" w:rsidRDefault="00064956" w:rsidP="004F25ED">
      <w:pPr>
        <w:spacing w:line="480" w:lineRule="auto"/>
        <w:rPr>
          <w:b/>
          <w:lang w:val="en-US"/>
        </w:rPr>
      </w:pPr>
    </w:p>
    <w:p w14:paraId="55CDA1A6" w14:textId="77777777" w:rsidR="00064956" w:rsidRPr="00305F4F" w:rsidRDefault="00064956" w:rsidP="004F25ED">
      <w:pPr>
        <w:spacing w:line="480" w:lineRule="auto"/>
        <w:rPr>
          <w:b/>
          <w:lang w:val="en-US"/>
        </w:rPr>
      </w:pPr>
    </w:p>
    <w:p w14:paraId="5DF80ECE" w14:textId="77777777" w:rsidR="00064956" w:rsidRPr="00305F4F" w:rsidRDefault="00064956" w:rsidP="004F25ED">
      <w:pPr>
        <w:spacing w:line="480" w:lineRule="auto"/>
        <w:rPr>
          <w:b/>
          <w:lang w:val="en-US"/>
        </w:rPr>
      </w:pPr>
    </w:p>
    <w:p w14:paraId="34BC03C8" w14:textId="77777777" w:rsidR="00064956" w:rsidRPr="00305F4F" w:rsidRDefault="00064956" w:rsidP="004F25ED">
      <w:pPr>
        <w:spacing w:line="480" w:lineRule="auto"/>
        <w:rPr>
          <w:b/>
          <w:lang w:val="en-US"/>
        </w:rPr>
      </w:pPr>
    </w:p>
    <w:p w14:paraId="0A6D75C6" w14:textId="77777777" w:rsidR="00064956" w:rsidRPr="00305F4F" w:rsidRDefault="00064956" w:rsidP="004F25ED">
      <w:pPr>
        <w:spacing w:line="480" w:lineRule="auto"/>
        <w:rPr>
          <w:b/>
          <w:lang w:val="en-US"/>
        </w:rPr>
      </w:pPr>
    </w:p>
    <w:p w14:paraId="4816FE47" w14:textId="77777777" w:rsidR="00064956" w:rsidRPr="00305F4F" w:rsidRDefault="00064956" w:rsidP="004F25ED">
      <w:pPr>
        <w:spacing w:line="480" w:lineRule="auto"/>
        <w:rPr>
          <w:b/>
          <w:lang w:val="en-US"/>
        </w:rPr>
      </w:pPr>
    </w:p>
    <w:p w14:paraId="68BD2D17" w14:textId="77777777" w:rsidR="00064956" w:rsidRPr="00305F4F" w:rsidRDefault="00064956" w:rsidP="004F25ED">
      <w:pPr>
        <w:spacing w:line="480" w:lineRule="auto"/>
        <w:rPr>
          <w:b/>
          <w:lang w:val="en-US"/>
        </w:rPr>
      </w:pPr>
    </w:p>
    <w:p w14:paraId="138DCD9D" w14:textId="5385B1C9" w:rsidR="002E5F7A" w:rsidRPr="00305F4F" w:rsidRDefault="002E5F7A" w:rsidP="004F25ED">
      <w:pPr>
        <w:spacing w:line="480" w:lineRule="auto"/>
        <w:rPr>
          <w:b/>
          <w:bCs/>
          <w:lang w:val="en-US"/>
        </w:rPr>
      </w:pPr>
      <w:r w:rsidRPr="00305F4F">
        <w:rPr>
          <w:b/>
          <w:bCs/>
          <w:lang w:val="en-US"/>
        </w:rPr>
        <w:lastRenderedPageBreak/>
        <w:t>ABSTRACT</w:t>
      </w:r>
    </w:p>
    <w:p w14:paraId="48D52A35" w14:textId="25510979" w:rsidR="00174147" w:rsidRPr="00305F4F" w:rsidRDefault="00E24EC5" w:rsidP="00E53590">
      <w:pPr>
        <w:spacing w:line="480" w:lineRule="auto"/>
        <w:rPr>
          <w:lang w:val="en-US"/>
        </w:rPr>
      </w:pPr>
      <w:r w:rsidRPr="00305F4F">
        <w:rPr>
          <w:b/>
          <w:bCs/>
          <w:lang w:val="en-US"/>
        </w:rPr>
        <w:t>Objectives</w:t>
      </w:r>
      <w:r w:rsidR="00DE6F17" w:rsidRPr="00305F4F">
        <w:rPr>
          <w:b/>
          <w:bCs/>
          <w:lang w:val="en-US"/>
        </w:rPr>
        <w:t xml:space="preserve">: </w:t>
      </w:r>
      <w:r w:rsidR="00174147" w:rsidRPr="00305F4F">
        <w:rPr>
          <w:lang w:val="en-US"/>
        </w:rPr>
        <w:t>The association between physical multimorbidity</w:t>
      </w:r>
      <w:r w:rsidR="001920BA" w:rsidRPr="00305F4F">
        <w:rPr>
          <w:lang w:val="en-US"/>
        </w:rPr>
        <w:t xml:space="preserve"> </w:t>
      </w:r>
      <w:r w:rsidR="00174147" w:rsidRPr="00305F4F">
        <w:rPr>
          <w:lang w:val="en-US"/>
        </w:rPr>
        <w:t xml:space="preserve">and suicidal ideation or suicide attempts among older adults from low- and middle-income countries (LMICs) is </w:t>
      </w:r>
      <w:r w:rsidR="00B83EC3" w:rsidRPr="00305F4F">
        <w:rPr>
          <w:lang w:val="en-US"/>
        </w:rPr>
        <w:t xml:space="preserve">largely </w:t>
      </w:r>
      <w:r w:rsidR="00174147" w:rsidRPr="00305F4F">
        <w:rPr>
          <w:lang w:val="en-US"/>
        </w:rPr>
        <w:t xml:space="preserve">unknown. </w:t>
      </w:r>
      <w:r w:rsidR="006143A8" w:rsidRPr="00305F4F">
        <w:rPr>
          <w:lang w:val="en-US"/>
        </w:rPr>
        <w:t>W</w:t>
      </w:r>
      <w:r w:rsidR="00174147" w:rsidRPr="00305F4F">
        <w:rPr>
          <w:lang w:val="en-US"/>
        </w:rPr>
        <w:t xml:space="preserve">e aimed to assess this association as well as its mediators using nationally representative data from six </w:t>
      </w:r>
      <w:r w:rsidR="006143A8" w:rsidRPr="00305F4F">
        <w:rPr>
          <w:lang w:val="en-US"/>
        </w:rPr>
        <w:t>LMICs</w:t>
      </w:r>
      <w:r w:rsidR="00174147" w:rsidRPr="00305F4F">
        <w:rPr>
          <w:lang w:val="en-US"/>
        </w:rPr>
        <w:t xml:space="preserve">. </w:t>
      </w:r>
    </w:p>
    <w:p w14:paraId="001818C3" w14:textId="18997729" w:rsidR="00E53590" w:rsidRPr="00305F4F" w:rsidRDefault="00946B0F" w:rsidP="00607EAE">
      <w:pPr>
        <w:spacing w:line="480" w:lineRule="auto"/>
        <w:rPr>
          <w:lang w:val="en-US"/>
        </w:rPr>
      </w:pPr>
      <w:r w:rsidRPr="00305F4F">
        <w:rPr>
          <w:b/>
          <w:bCs/>
          <w:lang w:val="en-US"/>
        </w:rPr>
        <w:t>Methods:</w:t>
      </w:r>
      <w:r w:rsidR="00174147" w:rsidRPr="00305F4F">
        <w:rPr>
          <w:b/>
          <w:bCs/>
          <w:lang w:val="en-US"/>
        </w:rPr>
        <w:t xml:space="preserve"> </w:t>
      </w:r>
      <w:r w:rsidR="00E53590" w:rsidRPr="00305F4F">
        <w:rPr>
          <w:lang w:val="en-US"/>
        </w:rPr>
        <w:t>Cross-sectional, community-based data from the Study on Global Ageing and Adult Health were analy</w:t>
      </w:r>
      <w:r w:rsidR="00CC0492" w:rsidRPr="00305F4F">
        <w:rPr>
          <w:lang w:val="en-US"/>
        </w:rPr>
        <w:t>ze</w:t>
      </w:r>
      <w:r w:rsidR="00E53590" w:rsidRPr="00305F4F">
        <w:rPr>
          <w:lang w:val="en-US"/>
        </w:rPr>
        <w:t xml:space="preserve">d. A total of 11 chronic physical conditions were assessed. </w:t>
      </w:r>
      <w:r w:rsidR="00E53590" w:rsidRPr="00305F4F">
        <w:t xml:space="preserve">Self-reported information on past 12-month suicidal ideation and suicide attempts was also collected. </w:t>
      </w:r>
      <w:r w:rsidR="003F0C18" w:rsidRPr="00305F4F">
        <w:rPr>
          <w:lang w:val="en-US"/>
        </w:rPr>
        <w:t xml:space="preserve">Multivariable logistic regression and mediation analyses were conducted. </w:t>
      </w:r>
    </w:p>
    <w:p w14:paraId="30C36C78" w14:textId="3F97F10D" w:rsidR="001920BA" w:rsidRPr="00305F4F" w:rsidRDefault="00946B0F" w:rsidP="00E53590">
      <w:pPr>
        <w:spacing w:line="480" w:lineRule="auto"/>
        <w:rPr>
          <w:b/>
          <w:bCs/>
          <w:lang w:val="en-US"/>
        </w:rPr>
      </w:pPr>
      <w:r w:rsidRPr="00305F4F">
        <w:rPr>
          <w:b/>
          <w:bCs/>
          <w:lang w:val="en-US"/>
        </w:rPr>
        <w:t>Results:</w:t>
      </w:r>
      <w:r w:rsidR="001920BA" w:rsidRPr="00305F4F">
        <w:rPr>
          <w:b/>
          <w:bCs/>
          <w:lang w:val="en-US"/>
        </w:rPr>
        <w:t xml:space="preserve"> </w:t>
      </w:r>
      <w:r w:rsidR="001920BA" w:rsidRPr="00305F4F">
        <w:rPr>
          <w:lang w:val="en-US"/>
        </w:rPr>
        <w:t xml:space="preserve">The final sample consisted of 34129 adults aged ≥50 years [mean (SD) age 62.4 (16.0) years; </w:t>
      </w:r>
      <w:r w:rsidR="00B25CB2" w:rsidRPr="00305F4F">
        <w:rPr>
          <w:lang w:val="en-US"/>
        </w:rPr>
        <w:t xml:space="preserve">maximum age 114 years; </w:t>
      </w:r>
      <w:r w:rsidR="001920BA" w:rsidRPr="00305F4F">
        <w:rPr>
          <w:lang w:val="en-US"/>
        </w:rPr>
        <w:t xml:space="preserve">52.1% females]. In the overall sample, physical multimorbidity was associated with increased odds for suicidal ideation (OR=2.99; 95%CI=2.06-4.34) and suicide attempts (OR=2.79; 95%CI=1.58-4.95), with the association being stronger in males than females. </w:t>
      </w:r>
      <w:r w:rsidR="007F758B" w:rsidRPr="00305F4F">
        <w:rPr>
          <w:lang w:val="en-US"/>
        </w:rPr>
        <w:t>The association between multimorbidity and suicidal ideation or suicide attempts was largely mediated by pain/discomfort (mediated% 33.3%-44.2%), sleep/energy (28.2%-33.8%)</w:t>
      </w:r>
      <w:r w:rsidR="00EE78CB" w:rsidRPr="00305F4F">
        <w:rPr>
          <w:lang w:val="en-US"/>
        </w:rPr>
        <w:t>,</w:t>
      </w:r>
      <w:r w:rsidR="007F758B" w:rsidRPr="00305F4F">
        <w:rPr>
          <w:lang w:val="en-US"/>
        </w:rPr>
        <w:t xml:space="preserve"> and mobility limitations (26.6</w:t>
      </w:r>
      <w:r w:rsidR="003073B3" w:rsidRPr="00305F4F">
        <w:rPr>
          <w:lang w:val="en-US"/>
        </w:rPr>
        <w:t>%</w:t>
      </w:r>
      <w:r w:rsidR="007F758B" w:rsidRPr="00305F4F">
        <w:rPr>
          <w:lang w:val="en-US"/>
        </w:rPr>
        <w:t>-34.8%).</w:t>
      </w:r>
    </w:p>
    <w:p w14:paraId="24D5CEF9" w14:textId="02432814" w:rsidR="00946B0F" w:rsidRPr="00305F4F" w:rsidRDefault="00946B0F" w:rsidP="004F25ED">
      <w:pPr>
        <w:spacing w:line="480" w:lineRule="auto"/>
        <w:rPr>
          <w:lang w:val="en-US"/>
        </w:rPr>
      </w:pPr>
      <w:r w:rsidRPr="00305F4F">
        <w:rPr>
          <w:b/>
          <w:bCs/>
          <w:lang w:val="en-US"/>
        </w:rPr>
        <w:t xml:space="preserve">Conclusions: </w:t>
      </w:r>
      <w:r w:rsidR="00EE78CB" w:rsidRPr="00305F4F">
        <w:rPr>
          <w:lang w:val="en-US"/>
        </w:rPr>
        <w:t xml:space="preserve">Physical multimorbidity among older adults in LMICs was associated with a substantially increased risk for suicidal ideation and suicide attempts. Addressing the identified mediators in people with physical multimorbidity may aid in the prevention of suicidal </w:t>
      </w:r>
      <w:r w:rsidR="00607EAE" w:rsidRPr="00305F4F">
        <w:rPr>
          <w:lang w:val="en-US"/>
        </w:rPr>
        <w:t>ideation</w:t>
      </w:r>
      <w:r w:rsidR="00EE78CB" w:rsidRPr="00305F4F">
        <w:rPr>
          <w:lang w:val="en-US"/>
        </w:rPr>
        <w:t xml:space="preserve"> and suicide attempts.</w:t>
      </w:r>
    </w:p>
    <w:p w14:paraId="017C22FF" w14:textId="77777777" w:rsidR="00946B0F" w:rsidRPr="00305F4F" w:rsidRDefault="00946B0F" w:rsidP="004F25ED">
      <w:pPr>
        <w:spacing w:line="480" w:lineRule="auto"/>
        <w:rPr>
          <w:b/>
          <w:bCs/>
          <w:lang w:val="en-US"/>
        </w:rPr>
      </w:pPr>
    </w:p>
    <w:p w14:paraId="35B61EEC" w14:textId="0F29D7CC" w:rsidR="00173ADD" w:rsidRPr="00305F4F" w:rsidRDefault="00946B0F" w:rsidP="004F25ED">
      <w:pPr>
        <w:spacing w:line="480" w:lineRule="auto"/>
        <w:rPr>
          <w:lang w:val="en-US"/>
        </w:rPr>
      </w:pPr>
      <w:r w:rsidRPr="00305F4F">
        <w:rPr>
          <w:b/>
          <w:bCs/>
          <w:lang w:val="en-US"/>
        </w:rPr>
        <w:t xml:space="preserve">Key Words: </w:t>
      </w:r>
      <w:r w:rsidRPr="00305F4F">
        <w:rPr>
          <w:lang w:val="en-US"/>
        </w:rPr>
        <w:t>Suicid</w:t>
      </w:r>
      <w:r w:rsidR="002E5F7A" w:rsidRPr="00305F4F">
        <w:rPr>
          <w:lang w:val="en-US"/>
        </w:rPr>
        <w:t>al ideation</w:t>
      </w:r>
      <w:r w:rsidRPr="00305F4F">
        <w:rPr>
          <w:lang w:val="en-US"/>
        </w:rPr>
        <w:t xml:space="preserve">; </w:t>
      </w:r>
      <w:r w:rsidR="002E5F7A" w:rsidRPr="00305F4F">
        <w:rPr>
          <w:lang w:val="en-US"/>
        </w:rPr>
        <w:t xml:space="preserve">Suicide attempts; </w:t>
      </w:r>
      <w:r w:rsidRPr="00305F4F">
        <w:rPr>
          <w:lang w:val="en-US"/>
        </w:rPr>
        <w:t>Multimorbidity; Low- and middle-income countries; Adults; Epidemiology</w:t>
      </w:r>
    </w:p>
    <w:p w14:paraId="7BFD4744" w14:textId="77777777" w:rsidR="002E5F7A" w:rsidRPr="00305F4F" w:rsidRDefault="002E5F7A" w:rsidP="004F25ED">
      <w:pPr>
        <w:spacing w:line="480" w:lineRule="auto"/>
        <w:rPr>
          <w:b/>
          <w:bCs/>
          <w:lang w:val="en-US"/>
        </w:rPr>
      </w:pPr>
    </w:p>
    <w:p w14:paraId="25C8A016" w14:textId="77777777" w:rsidR="002E5F7A" w:rsidRPr="00305F4F" w:rsidRDefault="002E5F7A" w:rsidP="004F25ED">
      <w:pPr>
        <w:spacing w:line="480" w:lineRule="auto"/>
        <w:rPr>
          <w:lang w:val="en-US"/>
        </w:rPr>
        <w:sectPr w:rsidR="002E5F7A" w:rsidRPr="00305F4F" w:rsidSect="002207A0">
          <w:footerReference w:type="even" r:id="rId9"/>
          <w:footerReference w:type="default" r:id="rId10"/>
          <w:pgSz w:w="11900" w:h="16840"/>
          <w:pgMar w:top="1440" w:right="1440" w:bottom="1440" w:left="1440" w:header="708" w:footer="708" w:gutter="0"/>
          <w:cols w:space="708"/>
          <w:docGrid w:linePitch="360"/>
        </w:sectPr>
      </w:pPr>
    </w:p>
    <w:p w14:paraId="69125861" w14:textId="1A5F8309" w:rsidR="00575162" w:rsidRPr="00305F4F" w:rsidRDefault="00C90CC5" w:rsidP="004F25ED">
      <w:pPr>
        <w:spacing w:line="480" w:lineRule="auto"/>
        <w:rPr>
          <w:b/>
          <w:bCs/>
          <w:lang w:val="en-US"/>
        </w:rPr>
      </w:pPr>
      <w:r w:rsidRPr="00305F4F">
        <w:rPr>
          <w:b/>
          <w:bCs/>
          <w:lang w:val="en-US"/>
        </w:rPr>
        <w:lastRenderedPageBreak/>
        <w:t>INTRODUCTION</w:t>
      </w:r>
    </w:p>
    <w:p w14:paraId="4CFE7ADF" w14:textId="55059ECB" w:rsidR="004147DD" w:rsidRPr="00305F4F" w:rsidRDefault="00575162" w:rsidP="004F25ED">
      <w:pPr>
        <w:spacing w:line="480" w:lineRule="auto"/>
        <w:rPr>
          <w:lang w:val="en-US"/>
        </w:rPr>
      </w:pPr>
      <w:r w:rsidRPr="00305F4F">
        <w:rPr>
          <w:lang w:val="en-US"/>
        </w:rPr>
        <w:t>Suicide is death caused by injuring oneself with the intent to die</w:t>
      </w:r>
      <w:r w:rsidR="00993C41" w:rsidRPr="00305F4F">
        <w:rPr>
          <w:lang w:val="en-US"/>
        </w:rPr>
        <w:t>, while a</w:t>
      </w:r>
      <w:r w:rsidRPr="00305F4F">
        <w:rPr>
          <w:lang w:val="en-US"/>
        </w:rPr>
        <w:t xml:space="preserve"> suicide attempt is </w:t>
      </w:r>
      <w:r w:rsidR="004147DD" w:rsidRPr="00305F4F">
        <w:rPr>
          <w:lang w:val="en-US"/>
        </w:rPr>
        <w:t xml:space="preserve">self-harm </w:t>
      </w:r>
      <w:r w:rsidRPr="00305F4F">
        <w:rPr>
          <w:lang w:val="en-US"/>
        </w:rPr>
        <w:t xml:space="preserve">with </w:t>
      </w:r>
      <w:r w:rsidR="00A44566" w:rsidRPr="00305F4F">
        <w:rPr>
          <w:lang w:val="en-US"/>
        </w:rPr>
        <w:t xml:space="preserve">an </w:t>
      </w:r>
      <w:r w:rsidRPr="00305F4F">
        <w:rPr>
          <w:lang w:val="en-US"/>
        </w:rPr>
        <w:t>intent to</w:t>
      </w:r>
      <w:r w:rsidR="004147DD" w:rsidRPr="00305F4F">
        <w:rPr>
          <w:lang w:val="en-US"/>
        </w:rPr>
        <w:t xml:space="preserve"> die</w:t>
      </w:r>
      <w:r w:rsidRPr="00305F4F">
        <w:rPr>
          <w:lang w:val="en-US"/>
        </w:rPr>
        <w:t xml:space="preserve">, but </w:t>
      </w:r>
      <w:r w:rsidR="004147DD" w:rsidRPr="00305F4F">
        <w:rPr>
          <w:lang w:val="en-US"/>
        </w:rPr>
        <w:t>which do</w:t>
      </w:r>
      <w:r w:rsidR="00D63E61" w:rsidRPr="00305F4F">
        <w:rPr>
          <w:lang w:val="en-US"/>
        </w:rPr>
        <w:t>es</w:t>
      </w:r>
      <w:r w:rsidR="004147DD" w:rsidRPr="00305F4F">
        <w:rPr>
          <w:lang w:val="en-US"/>
        </w:rPr>
        <w:t xml:space="preserve"> not result in death </w:t>
      </w:r>
      <w:r w:rsidR="0088312F" w:rsidRPr="00305F4F">
        <w:rPr>
          <w:lang w:val="en-US"/>
        </w:rPr>
        <w:fldChar w:fldCharType="begin"/>
      </w:r>
      <w:r w:rsidR="00305332" w:rsidRPr="00305F4F">
        <w:rPr>
          <w:lang w:val="en-US"/>
        </w:rPr>
        <w:instrText>ADDIN RW.CITE{{doc:6182ca1a8f0848c9b462666b CentersforDiseaseControlandPrevention 2021}}</w:instrText>
      </w:r>
      <w:r w:rsidR="0088312F" w:rsidRPr="00305F4F">
        <w:rPr>
          <w:lang w:val="en-US"/>
        </w:rPr>
        <w:fldChar w:fldCharType="separate"/>
      </w:r>
      <w:r w:rsidR="00305332" w:rsidRPr="00305F4F">
        <w:rPr>
          <w:bCs/>
          <w:vertAlign w:val="superscript"/>
          <w:lang w:val="en-US"/>
        </w:rPr>
        <w:t>1</w:t>
      </w:r>
      <w:r w:rsidR="0088312F" w:rsidRPr="00305F4F">
        <w:rPr>
          <w:lang w:val="en-US"/>
        </w:rPr>
        <w:fldChar w:fldCharType="end"/>
      </w:r>
      <w:r w:rsidR="0088312F" w:rsidRPr="00305F4F">
        <w:t xml:space="preserve">. </w:t>
      </w:r>
      <w:r w:rsidRPr="00305F4F">
        <w:rPr>
          <w:lang w:val="en-US"/>
        </w:rPr>
        <w:t xml:space="preserve">Suicidal ideation is </w:t>
      </w:r>
      <w:r w:rsidR="000852C3" w:rsidRPr="00305F4F">
        <w:rPr>
          <w:lang w:val="en-US"/>
        </w:rPr>
        <w:t xml:space="preserve">a </w:t>
      </w:r>
      <w:r w:rsidRPr="00305F4F">
        <w:rPr>
          <w:lang w:val="en-US"/>
        </w:rPr>
        <w:t>term used to describe a range of contemplations, wishes, and preoccupations with death and suicide</w:t>
      </w:r>
      <w:r w:rsidR="0088312F" w:rsidRPr="00305F4F">
        <w:rPr>
          <w:lang w:val="en-US"/>
        </w:rPr>
        <w:t xml:space="preserve"> </w:t>
      </w:r>
      <w:r w:rsidR="0088312F" w:rsidRPr="00305F4F">
        <w:rPr>
          <w:lang w:val="en-US"/>
        </w:rPr>
        <w:fldChar w:fldCharType="begin"/>
      </w:r>
      <w:r w:rsidR="00305332" w:rsidRPr="00305F4F">
        <w:rPr>
          <w:lang w:val="en-US"/>
        </w:rPr>
        <w:instrText>ADDIN RW.CITE{{doc:6182cd028f08da1dba318d60 Harmer,Bonnie 2020}}</w:instrText>
      </w:r>
      <w:r w:rsidR="0088312F" w:rsidRPr="00305F4F">
        <w:rPr>
          <w:lang w:val="en-US"/>
        </w:rPr>
        <w:fldChar w:fldCharType="separate"/>
      </w:r>
      <w:r w:rsidR="00305332" w:rsidRPr="00305F4F">
        <w:rPr>
          <w:bCs/>
          <w:vertAlign w:val="superscript"/>
          <w:lang w:val="en-US"/>
        </w:rPr>
        <w:t>2</w:t>
      </w:r>
      <w:r w:rsidR="0088312F" w:rsidRPr="00305F4F">
        <w:rPr>
          <w:lang w:val="en-US"/>
        </w:rPr>
        <w:fldChar w:fldCharType="end"/>
      </w:r>
      <w:r w:rsidR="0088312F" w:rsidRPr="00305F4F">
        <w:rPr>
          <w:rStyle w:val="Hyperlink"/>
          <w:color w:val="auto"/>
          <w:u w:val="none"/>
          <w:lang w:val="en-US"/>
        </w:rPr>
        <w:t xml:space="preserve">, </w:t>
      </w:r>
      <w:r w:rsidR="004147DD" w:rsidRPr="00305F4F">
        <w:rPr>
          <w:rStyle w:val="Hyperlink"/>
          <w:color w:val="auto"/>
          <w:u w:val="none"/>
          <w:lang w:val="en-US"/>
        </w:rPr>
        <w:t>and usually precedes a suicide attempt.</w:t>
      </w:r>
      <w:r w:rsidRPr="00305F4F">
        <w:rPr>
          <w:lang w:val="en-US"/>
        </w:rPr>
        <w:t xml:space="preserve"> Approximately 700,000 people die from suicide each year</w:t>
      </w:r>
      <w:r w:rsidR="004147DD" w:rsidRPr="00305F4F">
        <w:rPr>
          <w:lang w:val="en-US"/>
        </w:rPr>
        <w:t>, of which 77% occur in low- and middle-income countries (LMICs)</w:t>
      </w:r>
      <w:r w:rsidR="00DA6B66" w:rsidRPr="00305F4F">
        <w:rPr>
          <w:lang w:val="en-US"/>
        </w:rPr>
        <w:t xml:space="preserve"> </w:t>
      </w:r>
      <w:r w:rsidR="00DA6B66" w:rsidRPr="00305F4F">
        <w:rPr>
          <w:lang w:val="en-US"/>
        </w:rPr>
        <w:fldChar w:fldCharType="begin"/>
      </w:r>
      <w:r w:rsidR="00305332" w:rsidRPr="00305F4F">
        <w:rPr>
          <w:lang w:val="en-US"/>
        </w:rPr>
        <w:instrText>ADDIN RW.CITE{{doc:60f951798f08759c48606b41 WorldHealthOrganization 2021}}</w:instrText>
      </w:r>
      <w:r w:rsidR="00DA6B66" w:rsidRPr="00305F4F">
        <w:rPr>
          <w:lang w:val="en-US"/>
        </w:rPr>
        <w:fldChar w:fldCharType="separate"/>
      </w:r>
      <w:r w:rsidR="00305332" w:rsidRPr="00305F4F">
        <w:rPr>
          <w:bCs/>
          <w:vertAlign w:val="superscript"/>
          <w:lang w:val="en-US"/>
        </w:rPr>
        <w:t>3</w:t>
      </w:r>
      <w:r w:rsidR="00DA6B66" w:rsidRPr="00305F4F">
        <w:rPr>
          <w:lang w:val="en-US"/>
        </w:rPr>
        <w:fldChar w:fldCharType="end"/>
      </w:r>
      <w:r w:rsidR="00937D0F" w:rsidRPr="00305F4F">
        <w:rPr>
          <w:lang w:val="en-US"/>
        </w:rPr>
        <w:t xml:space="preserve">. </w:t>
      </w:r>
      <w:r w:rsidR="004147DD" w:rsidRPr="00305F4F">
        <w:rPr>
          <w:lang w:val="en-US"/>
        </w:rPr>
        <w:t xml:space="preserve">Although suicide attempts are more frequent among adolescents and young adults, older </w:t>
      </w:r>
      <w:r w:rsidR="00207370" w:rsidRPr="00305F4F">
        <w:rPr>
          <w:lang w:val="en-US"/>
        </w:rPr>
        <w:t xml:space="preserve">people </w:t>
      </w:r>
      <w:r w:rsidR="004147DD" w:rsidRPr="00305F4F">
        <w:rPr>
          <w:lang w:val="en-US"/>
        </w:rPr>
        <w:t>show the highest suicide rate in almost all countries</w:t>
      </w:r>
      <w:r w:rsidR="00F82D6D" w:rsidRPr="00305F4F">
        <w:rPr>
          <w:lang w:val="en-US"/>
        </w:rPr>
        <w:t xml:space="preserve"> </w:t>
      </w:r>
      <w:r w:rsidR="00F82D6D" w:rsidRPr="00305F4F">
        <w:rPr>
          <w:lang w:val="en-US"/>
        </w:rPr>
        <w:fldChar w:fldCharType="begin"/>
      </w:r>
      <w:r w:rsidR="00305332" w:rsidRPr="00305F4F">
        <w:rPr>
          <w:lang w:val="en-US"/>
        </w:rPr>
        <w:instrText>ADDIN RW.CITE{{doc:618303258f08428c88a40ad4 Conejero,Ismael 2018}}</w:instrText>
      </w:r>
      <w:r w:rsidR="00F82D6D" w:rsidRPr="00305F4F">
        <w:rPr>
          <w:lang w:val="en-US"/>
        </w:rPr>
        <w:fldChar w:fldCharType="separate"/>
      </w:r>
      <w:r w:rsidR="00305332" w:rsidRPr="00305F4F">
        <w:rPr>
          <w:bCs/>
          <w:vertAlign w:val="superscript"/>
          <w:lang w:val="en-US"/>
        </w:rPr>
        <w:t>4</w:t>
      </w:r>
      <w:r w:rsidR="00F82D6D" w:rsidRPr="00305F4F">
        <w:rPr>
          <w:lang w:val="en-US"/>
        </w:rPr>
        <w:fldChar w:fldCharType="end"/>
      </w:r>
      <w:r w:rsidR="004147DD" w:rsidRPr="00305F4F">
        <w:rPr>
          <w:lang w:val="en-US"/>
        </w:rPr>
        <w:t>.</w:t>
      </w:r>
      <w:r w:rsidR="00F82D6D" w:rsidRPr="00305F4F">
        <w:t xml:space="preserve"> </w:t>
      </w:r>
      <w:r w:rsidR="004147DD" w:rsidRPr="00305F4F">
        <w:rPr>
          <w:lang w:val="en-US"/>
        </w:rPr>
        <w:t>Moreover, the rate of suicide increases with age among people older than 60 years</w:t>
      </w:r>
      <w:r w:rsidR="00F82D6D" w:rsidRPr="00305F4F">
        <w:rPr>
          <w:lang w:val="en-US"/>
        </w:rPr>
        <w:t xml:space="preserve"> </w:t>
      </w:r>
      <w:r w:rsidR="00F82D6D" w:rsidRPr="00305F4F">
        <w:rPr>
          <w:lang w:val="en-US"/>
        </w:rPr>
        <w:fldChar w:fldCharType="begin"/>
      </w:r>
      <w:r w:rsidR="00305332" w:rsidRPr="00305F4F">
        <w:rPr>
          <w:lang w:val="en-US"/>
        </w:rPr>
        <w:instrText>ADDIN RW.CITE{{doc:6183037d8f08ec80175bfd42 Shah,Ajit 2016}}</w:instrText>
      </w:r>
      <w:r w:rsidR="00F82D6D" w:rsidRPr="00305F4F">
        <w:rPr>
          <w:lang w:val="en-US"/>
        </w:rPr>
        <w:fldChar w:fldCharType="separate"/>
      </w:r>
      <w:r w:rsidR="00305332" w:rsidRPr="00305F4F">
        <w:rPr>
          <w:bCs/>
          <w:vertAlign w:val="superscript"/>
          <w:lang w:val="en-US"/>
        </w:rPr>
        <w:t>5</w:t>
      </w:r>
      <w:r w:rsidR="00F82D6D" w:rsidRPr="00305F4F">
        <w:rPr>
          <w:lang w:val="en-US"/>
        </w:rPr>
        <w:fldChar w:fldCharType="end"/>
      </w:r>
      <w:r w:rsidR="004147DD" w:rsidRPr="00305F4F">
        <w:rPr>
          <w:lang w:val="en-US"/>
        </w:rPr>
        <w:t>.</w:t>
      </w:r>
      <w:r w:rsidR="00F82D6D" w:rsidRPr="00305F4F">
        <w:rPr>
          <w:lang w:val="en-US"/>
        </w:rPr>
        <w:t xml:space="preserve"> </w:t>
      </w:r>
      <w:r w:rsidRPr="00305F4F">
        <w:rPr>
          <w:lang w:val="en-US"/>
        </w:rPr>
        <w:t>Importantly, for every suicide</w:t>
      </w:r>
      <w:r w:rsidR="004147DD" w:rsidRPr="00305F4F">
        <w:rPr>
          <w:lang w:val="en-US"/>
        </w:rPr>
        <w:t>,</w:t>
      </w:r>
      <w:r w:rsidRPr="00305F4F">
        <w:rPr>
          <w:lang w:val="en-US"/>
        </w:rPr>
        <w:t xml:space="preserve"> there are many more people who attempt suicide</w:t>
      </w:r>
      <w:r w:rsidR="004147DD" w:rsidRPr="00305F4F">
        <w:rPr>
          <w:lang w:val="en-US"/>
        </w:rPr>
        <w:t xml:space="preserve">, and </w:t>
      </w:r>
      <w:r w:rsidRPr="00305F4F">
        <w:rPr>
          <w:lang w:val="en-US"/>
        </w:rPr>
        <w:t>a prior suicide attempt is the single most important risk factor for suicide in the general population</w:t>
      </w:r>
      <w:r w:rsidR="00F82D6D" w:rsidRPr="00305F4F">
        <w:rPr>
          <w:lang w:val="en-US"/>
        </w:rPr>
        <w:t xml:space="preserve"> </w:t>
      </w:r>
      <w:r w:rsidR="00F82D6D" w:rsidRPr="00305F4F">
        <w:rPr>
          <w:lang w:val="en-US"/>
        </w:rPr>
        <w:fldChar w:fldCharType="begin"/>
      </w:r>
      <w:r w:rsidR="00305332" w:rsidRPr="00305F4F">
        <w:rPr>
          <w:lang w:val="en-US"/>
        </w:rPr>
        <w:instrText>ADDIN RW.CITE{{doc:60f951798f08759c48606b41 WorldHealthOrganization 2021}}</w:instrText>
      </w:r>
      <w:r w:rsidR="00F82D6D" w:rsidRPr="00305F4F">
        <w:rPr>
          <w:lang w:val="en-US"/>
        </w:rPr>
        <w:fldChar w:fldCharType="separate"/>
      </w:r>
      <w:r w:rsidR="00305332" w:rsidRPr="00305F4F">
        <w:rPr>
          <w:bCs/>
          <w:vertAlign w:val="superscript"/>
          <w:lang w:val="en-US"/>
        </w:rPr>
        <w:t>3</w:t>
      </w:r>
      <w:r w:rsidR="00F82D6D" w:rsidRPr="00305F4F">
        <w:rPr>
          <w:lang w:val="en-US"/>
        </w:rPr>
        <w:fldChar w:fldCharType="end"/>
      </w:r>
      <w:r w:rsidRPr="00305F4F">
        <w:rPr>
          <w:lang w:val="en-US"/>
        </w:rPr>
        <w:t>.</w:t>
      </w:r>
      <w:r w:rsidR="00F82D6D" w:rsidRPr="00305F4F">
        <w:rPr>
          <w:lang w:val="en-US"/>
        </w:rPr>
        <w:t xml:space="preserve"> </w:t>
      </w:r>
      <w:r w:rsidR="000852C3" w:rsidRPr="00305F4F">
        <w:rPr>
          <w:lang w:val="en-US"/>
        </w:rPr>
        <w:t xml:space="preserve">Considering </w:t>
      </w:r>
      <w:r w:rsidR="004147DD" w:rsidRPr="00305F4F">
        <w:rPr>
          <w:lang w:val="en-US"/>
        </w:rPr>
        <w:t>th</w:t>
      </w:r>
      <w:r w:rsidR="00DD666F" w:rsidRPr="00305F4F">
        <w:rPr>
          <w:lang w:val="en-US"/>
        </w:rPr>
        <w:t>ese issues</w:t>
      </w:r>
      <w:r w:rsidR="004147DD" w:rsidRPr="00305F4F">
        <w:rPr>
          <w:lang w:val="en-US"/>
        </w:rPr>
        <w:t xml:space="preserve">, </w:t>
      </w:r>
      <w:r w:rsidR="000852C3" w:rsidRPr="00305F4F">
        <w:rPr>
          <w:lang w:val="en-US"/>
        </w:rPr>
        <w:t xml:space="preserve">it is of </w:t>
      </w:r>
      <w:r w:rsidR="004147DD" w:rsidRPr="00305F4F">
        <w:rPr>
          <w:lang w:val="en-US"/>
        </w:rPr>
        <w:t xml:space="preserve">utmost importance to identify risk factors of suicidal ideation and suicide attempts </w:t>
      </w:r>
      <w:r w:rsidR="004335BF" w:rsidRPr="00305F4F">
        <w:rPr>
          <w:lang w:val="en-US"/>
        </w:rPr>
        <w:t xml:space="preserve">to aid in the development of targeted interventions among older adults in LMICs. </w:t>
      </w:r>
      <w:r w:rsidR="00D63E61" w:rsidRPr="00305F4F">
        <w:rPr>
          <w:lang w:val="en-US"/>
        </w:rPr>
        <w:t xml:space="preserve">While there </w:t>
      </w:r>
      <w:r w:rsidR="00DA20E9" w:rsidRPr="00305F4F">
        <w:rPr>
          <w:lang w:val="en-US"/>
        </w:rPr>
        <w:t>is</w:t>
      </w:r>
      <w:r w:rsidR="00D63E61" w:rsidRPr="00305F4F">
        <w:rPr>
          <w:lang w:val="en-US"/>
        </w:rPr>
        <w:t xml:space="preserve"> a myriad of identified </w:t>
      </w:r>
      <w:r w:rsidR="00DA20E9" w:rsidRPr="00305F4F">
        <w:rPr>
          <w:lang w:val="en-US"/>
        </w:rPr>
        <w:t xml:space="preserve">determinants of </w:t>
      </w:r>
      <w:r w:rsidR="00D63E61" w:rsidRPr="00305F4F">
        <w:rPr>
          <w:lang w:val="en-US"/>
        </w:rPr>
        <w:t>suicidal behavior and thoughts, o</w:t>
      </w:r>
      <w:r w:rsidR="004335BF" w:rsidRPr="00305F4F">
        <w:rPr>
          <w:lang w:val="en-US"/>
        </w:rPr>
        <w:t xml:space="preserve">ne potentially important but understudied </w:t>
      </w:r>
      <w:r w:rsidR="00D63E61" w:rsidRPr="00305F4F">
        <w:rPr>
          <w:lang w:val="en-US"/>
        </w:rPr>
        <w:t xml:space="preserve">risk factor </w:t>
      </w:r>
      <w:r w:rsidR="004335BF" w:rsidRPr="00305F4F">
        <w:rPr>
          <w:lang w:val="en-US"/>
        </w:rPr>
        <w:t xml:space="preserve">is that of </w:t>
      </w:r>
      <w:r w:rsidR="00A123EA" w:rsidRPr="00305F4F">
        <w:rPr>
          <w:lang w:val="en-US"/>
        </w:rPr>
        <w:t xml:space="preserve">physical </w:t>
      </w:r>
      <w:r w:rsidR="004335BF" w:rsidRPr="00305F4F">
        <w:rPr>
          <w:lang w:val="en-US"/>
        </w:rPr>
        <w:t xml:space="preserve">multimorbidity. </w:t>
      </w:r>
    </w:p>
    <w:p w14:paraId="54D8D188" w14:textId="77777777" w:rsidR="003268EA" w:rsidRPr="00305F4F" w:rsidRDefault="003268EA" w:rsidP="004F25ED">
      <w:pPr>
        <w:spacing w:line="480" w:lineRule="auto"/>
        <w:rPr>
          <w:lang w:val="en-US"/>
        </w:rPr>
      </w:pPr>
    </w:p>
    <w:p w14:paraId="7A4D7EE3" w14:textId="556AFE98" w:rsidR="00B31AF6" w:rsidRPr="00305F4F" w:rsidRDefault="00A123EA" w:rsidP="000852C3">
      <w:pPr>
        <w:spacing w:line="480" w:lineRule="auto"/>
        <w:rPr>
          <w:lang w:val="en-US"/>
        </w:rPr>
      </w:pPr>
      <w:r w:rsidRPr="00305F4F">
        <w:rPr>
          <w:lang w:val="en-US"/>
        </w:rPr>
        <w:t>Physical m</w:t>
      </w:r>
      <w:r w:rsidR="000852C3" w:rsidRPr="00305F4F">
        <w:rPr>
          <w:lang w:val="en-US"/>
        </w:rPr>
        <w:t xml:space="preserve">ultimorbidity may be defined as the presence of two or more long-term </w:t>
      </w:r>
      <w:r w:rsidRPr="00305F4F">
        <w:rPr>
          <w:lang w:val="en-US"/>
        </w:rPr>
        <w:t xml:space="preserve">physical </w:t>
      </w:r>
      <w:r w:rsidR="000852C3" w:rsidRPr="00305F4F">
        <w:rPr>
          <w:lang w:val="en-US"/>
        </w:rPr>
        <w:t>health conditions</w:t>
      </w:r>
      <w:r w:rsidR="00F82D6D" w:rsidRPr="00305F4F">
        <w:rPr>
          <w:lang w:val="en-US"/>
        </w:rPr>
        <w:t xml:space="preserve"> </w:t>
      </w:r>
      <w:r w:rsidR="00F82D6D" w:rsidRPr="00305F4F">
        <w:rPr>
          <w:lang w:val="en-US"/>
        </w:rPr>
        <w:fldChar w:fldCharType="begin"/>
      </w:r>
      <w:r w:rsidR="00305332" w:rsidRPr="00305F4F">
        <w:rPr>
          <w:lang w:val="en-US"/>
        </w:rPr>
        <w:instrText>ADDIN RW.CITE{{doc:611d30c98f08ffa5b8e48722 NICE|TheNationalInstituteforHealthandCareExcellence 2021}}</w:instrText>
      </w:r>
      <w:r w:rsidR="00F82D6D" w:rsidRPr="00305F4F">
        <w:rPr>
          <w:lang w:val="en-US"/>
        </w:rPr>
        <w:fldChar w:fldCharType="separate"/>
      </w:r>
      <w:r w:rsidR="00305332" w:rsidRPr="00305F4F">
        <w:rPr>
          <w:bCs/>
          <w:vertAlign w:val="superscript"/>
          <w:lang w:val="en-US"/>
        </w:rPr>
        <w:t>6</w:t>
      </w:r>
      <w:r w:rsidR="00F82D6D" w:rsidRPr="00305F4F">
        <w:rPr>
          <w:lang w:val="en-US"/>
        </w:rPr>
        <w:fldChar w:fldCharType="end"/>
      </w:r>
      <w:r w:rsidR="00F82D6D" w:rsidRPr="00305F4F">
        <w:rPr>
          <w:lang w:val="en-US"/>
        </w:rPr>
        <w:t xml:space="preserve">. </w:t>
      </w:r>
      <w:r w:rsidR="000852C3" w:rsidRPr="00305F4F">
        <w:rPr>
          <w:lang w:val="en-US"/>
        </w:rPr>
        <w:t xml:space="preserve">Physical multimorbidity </w:t>
      </w:r>
      <w:r w:rsidRPr="00305F4F">
        <w:rPr>
          <w:lang w:val="en-US"/>
        </w:rPr>
        <w:t xml:space="preserve">may increase risk for suicidal </w:t>
      </w:r>
      <w:r w:rsidR="008F1475" w:rsidRPr="00305F4F">
        <w:rPr>
          <w:lang w:val="en-US"/>
        </w:rPr>
        <w:t>ideation</w:t>
      </w:r>
      <w:r w:rsidR="000852C3" w:rsidRPr="00305F4F">
        <w:rPr>
          <w:lang w:val="en-US"/>
        </w:rPr>
        <w:t xml:space="preserve"> and </w:t>
      </w:r>
      <w:r w:rsidR="008F1475" w:rsidRPr="00305F4F">
        <w:rPr>
          <w:lang w:val="en-US"/>
        </w:rPr>
        <w:t>suicide attempts</w:t>
      </w:r>
      <w:r w:rsidR="000852C3" w:rsidRPr="00305F4F">
        <w:rPr>
          <w:lang w:val="en-US"/>
        </w:rPr>
        <w:t xml:space="preserve"> via</w:t>
      </w:r>
      <w:r w:rsidR="00A44566" w:rsidRPr="00305F4F">
        <w:rPr>
          <w:lang w:val="en-US"/>
        </w:rPr>
        <w:t>,</w:t>
      </w:r>
      <w:r w:rsidR="000852C3" w:rsidRPr="00305F4F">
        <w:rPr>
          <w:lang w:val="en-US"/>
        </w:rPr>
        <w:t xml:space="preserve"> </w:t>
      </w:r>
      <w:r w:rsidRPr="00305F4F">
        <w:rPr>
          <w:lang w:val="en-US"/>
        </w:rPr>
        <w:t xml:space="preserve">for example, </w:t>
      </w:r>
      <w:r w:rsidR="000852C3" w:rsidRPr="00305F4F">
        <w:rPr>
          <w:lang w:val="en-US"/>
        </w:rPr>
        <w:t>social exclusion, function</w:t>
      </w:r>
      <w:r w:rsidRPr="00305F4F">
        <w:rPr>
          <w:lang w:val="en-US"/>
        </w:rPr>
        <w:t>al</w:t>
      </w:r>
      <w:r w:rsidR="000852C3" w:rsidRPr="00305F4F">
        <w:rPr>
          <w:lang w:val="en-US"/>
        </w:rPr>
        <w:t xml:space="preserve"> limitation, </w:t>
      </w:r>
      <w:r w:rsidR="003247B7" w:rsidRPr="00305F4F">
        <w:rPr>
          <w:lang w:val="en-US"/>
        </w:rPr>
        <w:t xml:space="preserve">perceived burdensomeness, </w:t>
      </w:r>
      <w:r w:rsidR="000852C3" w:rsidRPr="00305F4F">
        <w:rPr>
          <w:lang w:val="en-US"/>
        </w:rPr>
        <w:t>and economic</w:t>
      </w:r>
      <w:r w:rsidR="00AA7D3D" w:rsidRPr="00305F4F">
        <w:rPr>
          <w:lang w:val="en-US"/>
        </w:rPr>
        <w:t xml:space="preserve"> </w:t>
      </w:r>
      <w:r w:rsidR="000852C3" w:rsidRPr="00305F4F">
        <w:rPr>
          <w:lang w:val="en-US"/>
        </w:rPr>
        <w:t>burden</w:t>
      </w:r>
      <w:r w:rsidR="00C14A6A" w:rsidRPr="00305F4F">
        <w:rPr>
          <w:lang w:val="en-US"/>
        </w:rPr>
        <w:t xml:space="preserve"> </w:t>
      </w:r>
      <w:r w:rsidR="00C14A6A" w:rsidRPr="00305F4F">
        <w:rPr>
          <w:lang w:val="en-US"/>
        </w:rPr>
        <w:fldChar w:fldCharType="begin"/>
      </w:r>
      <w:r w:rsidR="00305332" w:rsidRPr="00305F4F">
        <w:rPr>
          <w:lang w:val="en-US"/>
        </w:rPr>
        <w:instrText>ADDIN RW.CITE{{doc:618305398f08e743eb3554e0 Xiong,Feiyang 2020}}</w:instrText>
      </w:r>
      <w:r w:rsidR="00C14A6A" w:rsidRPr="00305F4F">
        <w:rPr>
          <w:lang w:val="en-US"/>
        </w:rPr>
        <w:fldChar w:fldCharType="separate"/>
      </w:r>
      <w:r w:rsidR="00305332" w:rsidRPr="00305F4F">
        <w:rPr>
          <w:bCs/>
          <w:vertAlign w:val="superscript"/>
          <w:lang w:val="en-US"/>
        </w:rPr>
        <w:t>7</w:t>
      </w:r>
      <w:r w:rsidR="00C14A6A" w:rsidRPr="00305F4F">
        <w:rPr>
          <w:lang w:val="en-US"/>
        </w:rPr>
        <w:fldChar w:fldCharType="end"/>
      </w:r>
      <w:r w:rsidR="00C14A6A" w:rsidRPr="00305F4F">
        <w:rPr>
          <w:lang w:val="en-US"/>
        </w:rPr>
        <w:t xml:space="preserve">. </w:t>
      </w:r>
      <w:r w:rsidR="00966013" w:rsidRPr="00305F4F">
        <w:rPr>
          <w:lang w:val="en-US"/>
        </w:rPr>
        <w:t>In a recent meta-analys</w:t>
      </w:r>
      <w:r w:rsidR="00D13A12" w:rsidRPr="00305F4F">
        <w:rPr>
          <w:lang w:val="en-US"/>
        </w:rPr>
        <w:t>i</w:t>
      </w:r>
      <w:r w:rsidR="00966013" w:rsidRPr="00305F4F">
        <w:rPr>
          <w:lang w:val="en-US"/>
        </w:rPr>
        <w:t>s consisting of 1</w:t>
      </w:r>
      <w:r w:rsidR="00D13A12" w:rsidRPr="00305F4F">
        <w:rPr>
          <w:lang w:val="en-US"/>
        </w:rPr>
        <w:t>3</w:t>
      </w:r>
      <w:r w:rsidR="00966013" w:rsidRPr="00305F4F">
        <w:rPr>
          <w:lang w:val="en-US"/>
        </w:rPr>
        <w:t xml:space="preserve"> studies</w:t>
      </w:r>
      <w:r w:rsidR="00D13A12" w:rsidRPr="00305F4F">
        <w:rPr>
          <w:lang w:val="en-US"/>
        </w:rPr>
        <w:t xml:space="preserve"> </w:t>
      </w:r>
      <w:r w:rsidR="00207370" w:rsidRPr="00305F4F">
        <w:rPr>
          <w:lang w:val="en-US"/>
        </w:rPr>
        <w:t xml:space="preserve">exclusively from high-income countries </w:t>
      </w:r>
      <w:r w:rsidR="00D13A12" w:rsidRPr="00305F4F">
        <w:rPr>
          <w:lang w:val="en-US"/>
        </w:rPr>
        <w:t>on physical multimorbidity and suicidal ideation</w:t>
      </w:r>
      <w:r w:rsidR="004147DD" w:rsidRPr="00305F4F">
        <w:rPr>
          <w:lang w:val="en-US"/>
        </w:rPr>
        <w:t>,</w:t>
      </w:r>
      <w:r w:rsidR="00966013" w:rsidRPr="00305F4F">
        <w:rPr>
          <w:lang w:val="en-US"/>
        </w:rPr>
        <w:t xml:space="preserve"> it was found that physical multimorbidity was associated with a 1.8 times grea</w:t>
      </w:r>
      <w:r w:rsidR="00C14A6A" w:rsidRPr="00305F4F">
        <w:rPr>
          <w:lang w:val="en-US"/>
        </w:rPr>
        <w:t xml:space="preserve">ter odds for suicidal ideation </w:t>
      </w:r>
      <w:r w:rsidR="00C14A6A" w:rsidRPr="00305F4F">
        <w:rPr>
          <w:lang w:val="en-US"/>
        </w:rPr>
        <w:fldChar w:fldCharType="begin"/>
      </w:r>
      <w:r w:rsidR="00305332" w:rsidRPr="00305F4F">
        <w:rPr>
          <w:lang w:val="en-US"/>
        </w:rPr>
        <w:instrText>ADDIN RW.CITE{{doc:618305398f08e743eb3554e0 Xiong,Feiyang 2020}}</w:instrText>
      </w:r>
      <w:r w:rsidR="00C14A6A" w:rsidRPr="00305F4F">
        <w:rPr>
          <w:lang w:val="en-US"/>
        </w:rPr>
        <w:fldChar w:fldCharType="separate"/>
      </w:r>
      <w:r w:rsidR="00305332" w:rsidRPr="00305F4F">
        <w:rPr>
          <w:bCs/>
          <w:vertAlign w:val="superscript"/>
          <w:lang w:val="en-US"/>
        </w:rPr>
        <w:t>7</w:t>
      </w:r>
      <w:r w:rsidR="00C14A6A" w:rsidRPr="00305F4F">
        <w:rPr>
          <w:lang w:val="en-US"/>
        </w:rPr>
        <w:fldChar w:fldCharType="end"/>
      </w:r>
      <w:r w:rsidR="00C14A6A" w:rsidRPr="00305F4F">
        <w:rPr>
          <w:lang w:val="en-US"/>
        </w:rPr>
        <w:t xml:space="preserve">. </w:t>
      </w:r>
      <w:r w:rsidR="00207370" w:rsidRPr="00305F4F">
        <w:rPr>
          <w:lang w:val="en-US"/>
        </w:rPr>
        <w:t xml:space="preserve">More recently, a study conducted in China found </w:t>
      </w:r>
      <w:r w:rsidR="000D7BCF" w:rsidRPr="00305F4F">
        <w:rPr>
          <w:lang w:val="en-US"/>
        </w:rPr>
        <w:t xml:space="preserve">among 3242 adults aged 60 years and older </w:t>
      </w:r>
      <w:r w:rsidR="00207370" w:rsidRPr="00305F4F">
        <w:rPr>
          <w:lang w:val="en-US"/>
        </w:rPr>
        <w:t xml:space="preserve">that </w:t>
      </w:r>
      <w:r w:rsidR="000D7BCF" w:rsidRPr="00305F4F">
        <w:rPr>
          <w:lang w:val="en-US"/>
        </w:rPr>
        <w:t>those with two or more chronic physical conditions experienced significantly higher risk of suicidal ideation and suicidal plans.</w:t>
      </w:r>
      <w:r w:rsidR="000D7BCF" w:rsidRPr="00305F4F">
        <w:t xml:space="preserve"> Moreover, the association </w:t>
      </w:r>
      <w:r w:rsidR="000D7BCF" w:rsidRPr="00305F4F">
        <w:lastRenderedPageBreak/>
        <w:t>between multimorbidity and suicidal ideations/plans was partially mediated by psychological distress, of which, the mediating effect of psychological distress accounted for 31.7</w:t>
      </w:r>
      <w:r w:rsidR="00B83EC3" w:rsidRPr="00305F4F">
        <w:t>%</w:t>
      </w:r>
      <w:r w:rsidR="000D7BCF" w:rsidRPr="00305F4F">
        <w:t xml:space="preserve"> and 25.5% of the total effect, respectively</w:t>
      </w:r>
      <w:r w:rsidR="00C14A6A" w:rsidRPr="00305F4F">
        <w:t xml:space="preserve"> </w:t>
      </w:r>
      <w:r w:rsidR="00C14A6A" w:rsidRPr="00305F4F">
        <w:fldChar w:fldCharType="begin"/>
      </w:r>
      <w:r w:rsidR="00305332" w:rsidRPr="00305F4F">
        <w:instrText>ADDIN RW.CITE{{doc:618305be8f08428c88a40b0c Jing,Zhengyue 2021}}</w:instrText>
      </w:r>
      <w:r w:rsidR="00C14A6A" w:rsidRPr="00305F4F">
        <w:fldChar w:fldCharType="separate"/>
      </w:r>
      <w:r w:rsidR="00305332" w:rsidRPr="00305F4F">
        <w:rPr>
          <w:bCs/>
          <w:vertAlign w:val="superscript"/>
          <w:lang w:val="en-US"/>
        </w:rPr>
        <w:t>8</w:t>
      </w:r>
      <w:r w:rsidR="00C14A6A" w:rsidRPr="00305F4F">
        <w:fldChar w:fldCharType="end"/>
      </w:r>
      <w:r w:rsidR="000D7BCF" w:rsidRPr="00305F4F">
        <w:t>.</w:t>
      </w:r>
      <w:r w:rsidR="00C14A6A" w:rsidRPr="00305F4F">
        <w:t xml:space="preserve"> </w:t>
      </w:r>
      <w:r w:rsidR="00207370" w:rsidRPr="00305F4F">
        <w:rPr>
          <w:lang w:val="en-US"/>
        </w:rPr>
        <w:t>A</w:t>
      </w:r>
      <w:r w:rsidR="00D13A12" w:rsidRPr="00305F4F">
        <w:rPr>
          <w:lang w:val="en-US"/>
        </w:rPr>
        <w:t xml:space="preserve">lthough there are some studies on physical multimorbidity and suicidal ideation, </w:t>
      </w:r>
      <w:r w:rsidR="008D4989" w:rsidRPr="00305F4F">
        <w:rPr>
          <w:lang w:val="en-US"/>
        </w:rPr>
        <w:t xml:space="preserve">to the best of our knowledge, there is only one </w:t>
      </w:r>
      <w:r w:rsidR="00207370" w:rsidRPr="00305F4F">
        <w:rPr>
          <w:lang w:val="en-US"/>
        </w:rPr>
        <w:t xml:space="preserve">published </w:t>
      </w:r>
      <w:r w:rsidR="008D4989" w:rsidRPr="00305F4F">
        <w:rPr>
          <w:lang w:val="en-US"/>
        </w:rPr>
        <w:t xml:space="preserve">study on </w:t>
      </w:r>
      <w:r w:rsidR="00D13A12" w:rsidRPr="00305F4F">
        <w:rPr>
          <w:lang w:val="en-US"/>
        </w:rPr>
        <w:t>physical multimorbidity and suicide attempts</w:t>
      </w:r>
      <w:r w:rsidR="00E82187" w:rsidRPr="00305F4F">
        <w:rPr>
          <w:lang w:val="en-US"/>
        </w:rPr>
        <w:t xml:space="preserve"> to date</w:t>
      </w:r>
      <w:r w:rsidR="00D13A12" w:rsidRPr="00305F4F">
        <w:rPr>
          <w:lang w:val="en-US"/>
        </w:rPr>
        <w:t>.</w:t>
      </w:r>
      <w:r w:rsidR="008D4989" w:rsidRPr="00305F4F">
        <w:rPr>
          <w:lang w:val="en-US"/>
        </w:rPr>
        <w:t xml:space="preserve"> Specifically</w:t>
      </w:r>
      <w:r w:rsidR="004A5166" w:rsidRPr="00305F4F">
        <w:rPr>
          <w:lang w:val="en-US"/>
        </w:rPr>
        <w:t xml:space="preserve">, </w:t>
      </w:r>
      <w:r w:rsidR="00E82187" w:rsidRPr="00305F4F">
        <w:rPr>
          <w:lang w:val="en-US"/>
        </w:rPr>
        <w:t xml:space="preserve">this </w:t>
      </w:r>
      <w:r w:rsidR="004A5166" w:rsidRPr="00305F4F">
        <w:rPr>
          <w:lang w:val="en-US"/>
        </w:rPr>
        <w:t>large study from the United States (n=15,311) found that</w:t>
      </w:r>
      <w:r w:rsidR="00AD4B4A" w:rsidRPr="00305F4F">
        <w:rPr>
          <w:lang w:val="en-US"/>
        </w:rPr>
        <w:t xml:space="preserve"> </w:t>
      </w:r>
      <w:r w:rsidR="008F1475" w:rsidRPr="00305F4F">
        <w:rPr>
          <w:lang w:val="en-US"/>
        </w:rPr>
        <w:t>a</w:t>
      </w:r>
      <w:r w:rsidR="00AD4B4A" w:rsidRPr="00305F4F">
        <w:rPr>
          <w:lang w:val="en-US"/>
        </w:rPr>
        <w:t>n increasing number of physical health conditions was associated with higher odds for</w:t>
      </w:r>
      <w:r w:rsidR="004A5166" w:rsidRPr="00305F4F">
        <w:rPr>
          <w:lang w:val="en-US"/>
        </w:rPr>
        <w:t xml:space="preserve"> suicide attempts</w:t>
      </w:r>
      <w:r w:rsidR="00E82187" w:rsidRPr="00305F4F">
        <w:rPr>
          <w:lang w:val="en-US"/>
        </w:rPr>
        <w:t>; c</w:t>
      </w:r>
      <w:r w:rsidR="00AD4B4A" w:rsidRPr="00305F4F">
        <w:rPr>
          <w:lang w:val="en-US"/>
        </w:rPr>
        <w:t>ompared to those with no physical conditions, individuals with ≥ 4 physical illnesses had 4.39 times higher odds for suicide attempts</w:t>
      </w:r>
      <w:r w:rsidR="00C14A6A" w:rsidRPr="00305F4F">
        <w:rPr>
          <w:lang w:val="en-US"/>
        </w:rPr>
        <w:t xml:space="preserve"> </w:t>
      </w:r>
      <w:r w:rsidR="00C14A6A" w:rsidRPr="00305F4F">
        <w:rPr>
          <w:lang w:val="en-US"/>
        </w:rPr>
        <w:fldChar w:fldCharType="begin"/>
      </w:r>
      <w:r w:rsidR="00305332" w:rsidRPr="00305F4F">
        <w:rPr>
          <w:lang w:val="en-US"/>
        </w:rPr>
        <w:instrText>ADDIN RW.CITE{{doc:6183061f8f087e475cf0cf91 Stickley,Andrew 2020}}</w:instrText>
      </w:r>
      <w:r w:rsidR="00C14A6A" w:rsidRPr="00305F4F">
        <w:rPr>
          <w:lang w:val="en-US"/>
        </w:rPr>
        <w:fldChar w:fldCharType="separate"/>
      </w:r>
      <w:r w:rsidR="00305332" w:rsidRPr="00305F4F">
        <w:rPr>
          <w:bCs/>
          <w:vertAlign w:val="superscript"/>
          <w:lang w:val="en-US"/>
        </w:rPr>
        <w:t>9</w:t>
      </w:r>
      <w:r w:rsidR="00C14A6A" w:rsidRPr="00305F4F">
        <w:rPr>
          <w:lang w:val="en-US"/>
        </w:rPr>
        <w:fldChar w:fldCharType="end"/>
      </w:r>
      <w:r w:rsidR="00E82187" w:rsidRPr="00305F4F">
        <w:rPr>
          <w:lang w:val="en-US"/>
        </w:rPr>
        <w:t>.</w:t>
      </w:r>
      <w:r w:rsidR="00AD4B4A" w:rsidRPr="00305F4F">
        <w:rPr>
          <w:lang w:val="en-US"/>
        </w:rPr>
        <w:t xml:space="preserve"> </w:t>
      </w:r>
    </w:p>
    <w:p w14:paraId="348895AE" w14:textId="77777777" w:rsidR="00B31AF6" w:rsidRPr="00305F4F" w:rsidRDefault="00B31AF6" w:rsidP="000852C3">
      <w:pPr>
        <w:spacing w:line="480" w:lineRule="auto"/>
        <w:rPr>
          <w:lang w:val="en-US"/>
        </w:rPr>
      </w:pPr>
    </w:p>
    <w:p w14:paraId="41D44C43" w14:textId="7400C4E5" w:rsidR="000852C3" w:rsidRPr="00305F4F" w:rsidRDefault="00A44566" w:rsidP="000852C3">
      <w:pPr>
        <w:spacing w:line="480" w:lineRule="auto"/>
        <w:rPr>
          <w:lang w:val="en-US"/>
        </w:rPr>
      </w:pPr>
      <w:r w:rsidRPr="00305F4F">
        <w:rPr>
          <w:lang w:val="en-US"/>
        </w:rPr>
        <w:t>However, the main limitation of the existing literature is that all studies were conducted in high-income countries, with the exception of one study from China which focused on suicidal ideation and plans</w:t>
      </w:r>
      <w:r w:rsidR="00C14A6A" w:rsidRPr="00305F4F">
        <w:rPr>
          <w:lang w:val="en-US"/>
        </w:rPr>
        <w:t xml:space="preserve"> </w:t>
      </w:r>
      <w:r w:rsidR="00C14A6A" w:rsidRPr="00305F4F">
        <w:rPr>
          <w:lang w:val="en-US"/>
        </w:rPr>
        <w:fldChar w:fldCharType="begin"/>
      </w:r>
      <w:r w:rsidR="00305332" w:rsidRPr="00305F4F">
        <w:rPr>
          <w:lang w:val="en-US"/>
        </w:rPr>
        <w:instrText>ADDIN RW.CITE{{doc:618305be8f08428c88a40b0c Jing,Zhengyue 2021}}</w:instrText>
      </w:r>
      <w:r w:rsidR="00C14A6A" w:rsidRPr="00305F4F">
        <w:rPr>
          <w:lang w:val="en-US"/>
        </w:rPr>
        <w:fldChar w:fldCharType="separate"/>
      </w:r>
      <w:r w:rsidR="00305332" w:rsidRPr="00305F4F">
        <w:rPr>
          <w:bCs/>
          <w:vertAlign w:val="superscript"/>
          <w:lang w:val="en-US"/>
        </w:rPr>
        <w:t>8</w:t>
      </w:r>
      <w:r w:rsidR="00C14A6A" w:rsidRPr="00305F4F">
        <w:rPr>
          <w:lang w:val="en-US"/>
        </w:rPr>
        <w:fldChar w:fldCharType="end"/>
      </w:r>
      <w:r w:rsidRPr="00305F4F">
        <w:rPr>
          <w:lang w:val="en-US"/>
        </w:rPr>
        <w:t>.</w:t>
      </w:r>
      <w:r w:rsidR="00C14A6A" w:rsidRPr="00305F4F">
        <w:rPr>
          <w:lang w:val="en-US"/>
        </w:rPr>
        <w:t xml:space="preserve"> </w:t>
      </w:r>
      <w:r w:rsidRPr="00305F4F">
        <w:rPr>
          <w:lang w:val="en-US"/>
        </w:rPr>
        <w:t xml:space="preserve">This is a major research gap as results from high-income countries are unlikely to be </w:t>
      </w:r>
      <w:r w:rsidR="00D936F7" w:rsidRPr="00305F4F">
        <w:rPr>
          <w:lang w:val="en-US"/>
        </w:rPr>
        <w:t>generalizable to LMICs owing to difference in availability of health care for both mental health and physical health, and different disease profiles. Moreover, to date</w:t>
      </w:r>
      <w:r w:rsidR="004147DD" w:rsidRPr="00305F4F">
        <w:rPr>
          <w:lang w:val="en-US"/>
        </w:rPr>
        <w:t>,</w:t>
      </w:r>
      <w:r w:rsidR="00D936F7" w:rsidRPr="00305F4F">
        <w:rPr>
          <w:lang w:val="en-US"/>
        </w:rPr>
        <w:t xml:space="preserve"> mediators </w:t>
      </w:r>
      <w:r w:rsidR="004147DD" w:rsidRPr="00305F4F">
        <w:rPr>
          <w:lang w:val="en-US"/>
        </w:rPr>
        <w:t xml:space="preserve">in </w:t>
      </w:r>
      <w:r w:rsidR="00D936F7" w:rsidRPr="00305F4F">
        <w:rPr>
          <w:lang w:val="en-US"/>
        </w:rPr>
        <w:t xml:space="preserve">the multimorbidity/suicidal ideation and </w:t>
      </w:r>
      <w:r w:rsidR="008F1475" w:rsidRPr="00305F4F">
        <w:rPr>
          <w:lang w:val="en-US"/>
        </w:rPr>
        <w:t>suicide attempt</w:t>
      </w:r>
      <w:r w:rsidR="00D936F7" w:rsidRPr="00305F4F">
        <w:rPr>
          <w:lang w:val="en-US"/>
        </w:rPr>
        <w:t xml:space="preserve"> relationships</w:t>
      </w:r>
      <w:r w:rsidR="008D4989" w:rsidRPr="00305F4F">
        <w:rPr>
          <w:lang w:val="en-US"/>
        </w:rPr>
        <w:t xml:space="preserve"> has been little studied</w:t>
      </w:r>
      <w:r w:rsidR="00954D0B" w:rsidRPr="00305F4F">
        <w:rPr>
          <w:lang w:val="en-US"/>
        </w:rPr>
        <w:t>, with the exception of the one previous discussed study from China that focused on psychological distress</w:t>
      </w:r>
      <w:r w:rsidR="00C14A6A" w:rsidRPr="00305F4F">
        <w:rPr>
          <w:lang w:val="en-US"/>
        </w:rPr>
        <w:t xml:space="preserve"> </w:t>
      </w:r>
      <w:r w:rsidR="00C14A6A" w:rsidRPr="00305F4F">
        <w:rPr>
          <w:lang w:val="en-US"/>
        </w:rPr>
        <w:fldChar w:fldCharType="begin"/>
      </w:r>
      <w:r w:rsidR="00305332" w:rsidRPr="00305F4F">
        <w:rPr>
          <w:lang w:val="en-US"/>
        </w:rPr>
        <w:instrText>ADDIN RW.CITE{{doc:618305be8f08428c88a40b0c Jing,Zhengyue 2021}}</w:instrText>
      </w:r>
      <w:r w:rsidR="00C14A6A" w:rsidRPr="00305F4F">
        <w:rPr>
          <w:lang w:val="en-US"/>
        </w:rPr>
        <w:fldChar w:fldCharType="separate"/>
      </w:r>
      <w:r w:rsidR="00305332" w:rsidRPr="00305F4F">
        <w:rPr>
          <w:bCs/>
          <w:vertAlign w:val="superscript"/>
          <w:lang w:val="en-US"/>
        </w:rPr>
        <w:t>8</w:t>
      </w:r>
      <w:r w:rsidR="00C14A6A" w:rsidRPr="00305F4F">
        <w:rPr>
          <w:lang w:val="en-US"/>
        </w:rPr>
        <w:fldChar w:fldCharType="end"/>
      </w:r>
      <w:r w:rsidR="00D936F7" w:rsidRPr="00305F4F">
        <w:rPr>
          <w:lang w:val="en-US"/>
        </w:rPr>
        <w:t>.</w:t>
      </w:r>
      <w:r w:rsidR="00C14A6A" w:rsidRPr="00305F4F">
        <w:t xml:space="preserve"> </w:t>
      </w:r>
      <w:r w:rsidR="00D936F7" w:rsidRPr="00305F4F">
        <w:rPr>
          <w:lang w:val="en-US"/>
        </w:rPr>
        <w:t xml:space="preserve">It is important to investigate </w:t>
      </w:r>
      <w:r w:rsidRPr="00305F4F">
        <w:rPr>
          <w:lang w:val="en-US"/>
        </w:rPr>
        <w:t xml:space="preserve">other </w:t>
      </w:r>
      <w:r w:rsidR="003268EA" w:rsidRPr="00305F4F">
        <w:rPr>
          <w:lang w:val="en-US"/>
        </w:rPr>
        <w:t xml:space="preserve">potential </w:t>
      </w:r>
      <w:r w:rsidR="00D936F7" w:rsidRPr="00305F4F">
        <w:rPr>
          <w:lang w:val="en-US"/>
        </w:rPr>
        <w:t xml:space="preserve">mediating variables as </w:t>
      </w:r>
      <w:r w:rsidRPr="00305F4F">
        <w:rPr>
          <w:lang w:val="en-US"/>
        </w:rPr>
        <w:t xml:space="preserve">there is the possibility that these </w:t>
      </w:r>
      <w:r w:rsidR="00D936F7" w:rsidRPr="00305F4F">
        <w:rPr>
          <w:lang w:val="en-US"/>
        </w:rPr>
        <w:t>can be targeted to mitigate suicidal ideation and</w:t>
      </w:r>
      <w:r w:rsidR="008F1475" w:rsidRPr="00305F4F">
        <w:rPr>
          <w:lang w:val="en-US"/>
        </w:rPr>
        <w:t xml:space="preserve"> suicide</w:t>
      </w:r>
      <w:r w:rsidR="00D936F7" w:rsidRPr="00305F4F">
        <w:rPr>
          <w:lang w:val="en-US"/>
        </w:rPr>
        <w:t xml:space="preserve"> </w:t>
      </w:r>
      <w:r w:rsidR="008F1475" w:rsidRPr="00305F4F">
        <w:rPr>
          <w:lang w:val="en-US"/>
        </w:rPr>
        <w:t>attempts</w:t>
      </w:r>
      <w:r w:rsidR="00D936F7" w:rsidRPr="00305F4F">
        <w:rPr>
          <w:lang w:val="en-US"/>
        </w:rPr>
        <w:t xml:space="preserve"> among those with multimorbidity. </w:t>
      </w:r>
      <w:r w:rsidRPr="00305F4F">
        <w:rPr>
          <w:lang w:val="en-US"/>
        </w:rPr>
        <w:t xml:space="preserve">Finally, studies focusing exclusively on older adults are scarce, despite the fact that suicides and multimorbidity are known to be most common in this population. </w:t>
      </w:r>
    </w:p>
    <w:p w14:paraId="452AD162" w14:textId="16AF6B94" w:rsidR="00D936F7" w:rsidRPr="00305F4F" w:rsidRDefault="00D936F7" w:rsidP="000852C3">
      <w:pPr>
        <w:spacing w:line="480" w:lineRule="auto"/>
        <w:rPr>
          <w:lang w:val="en-US"/>
        </w:rPr>
      </w:pPr>
    </w:p>
    <w:p w14:paraId="1FD5222F" w14:textId="52F1622E" w:rsidR="00344C9B" w:rsidRPr="00305F4F" w:rsidRDefault="00D936F7" w:rsidP="004F25ED">
      <w:pPr>
        <w:spacing w:line="480" w:lineRule="auto"/>
        <w:rPr>
          <w:lang w:val="en-US"/>
        </w:rPr>
      </w:pPr>
      <w:r w:rsidRPr="00305F4F">
        <w:rPr>
          <w:lang w:val="en-US"/>
        </w:rPr>
        <w:t>Given this background</w:t>
      </w:r>
      <w:r w:rsidR="008D4989" w:rsidRPr="00305F4F">
        <w:rPr>
          <w:lang w:val="en-US"/>
        </w:rPr>
        <w:t>,</w:t>
      </w:r>
      <w:r w:rsidRPr="00305F4F">
        <w:rPr>
          <w:lang w:val="en-US"/>
        </w:rPr>
        <w:t xml:space="preserve"> the aim of the present study was to </w:t>
      </w:r>
      <w:r w:rsidR="003D2F87" w:rsidRPr="00305F4F">
        <w:rPr>
          <w:lang w:val="en-US"/>
        </w:rPr>
        <w:t xml:space="preserve">examine associations </w:t>
      </w:r>
      <w:r w:rsidR="008D4989" w:rsidRPr="00305F4F">
        <w:rPr>
          <w:lang w:val="en-US"/>
        </w:rPr>
        <w:t xml:space="preserve">of </w:t>
      </w:r>
      <w:r w:rsidR="003D2F87" w:rsidRPr="00305F4F">
        <w:rPr>
          <w:lang w:val="en-US"/>
        </w:rPr>
        <w:t xml:space="preserve">multimorbidity with suicidal ideation and suicide attempts in a sample of 34129 adults aged </w:t>
      </w:r>
      <w:r w:rsidR="003D2F87" w:rsidRPr="00305F4F">
        <w:rPr>
          <w:lang w:val="en-US"/>
        </w:rPr>
        <w:lastRenderedPageBreak/>
        <w:t xml:space="preserve">≥50 years from six LMICs (China; Ghana; India; Mexico; Russia; South Africa). A further aim was to investigate the potential </w:t>
      </w:r>
      <w:r w:rsidR="00EC05C2" w:rsidRPr="00305F4F">
        <w:rPr>
          <w:lang w:val="en-US"/>
        </w:rPr>
        <w:t xml:space="preserve">mediators of </w:t>
      </w:r>
      <w:r w:rsidR="00A44566" w:rsidRPr="00305F4F">
        <w:rPr>
          <w:lang w:val="en-US"/>
        </w:rPr>
        <w:t>these associations.</w:t>
      </w:r>
      <w:r w:rsidR="003D2F87" w:rsidRPr="00305F4F">
        <w:rPr>
          <w:lang w:val="en-US"/>
        </w:rPr>
        <w:t xml:space="preserve"> </w:t>
      </w:r>
      <w:r w:rsidR="00314F2F" w:rsidRPr="00305F4F">
        <w:rPr>
          <w:shd w:val="clear" w:color="auto" w:fill="FFFFFF"/>
        </w:rPr>
        <w:t>We hypothesized that those with multimorbidity will have higher odds of suicidal ideation and suicide attempt compared to those without this condition, and that this association will be partly mediated by social, psychological, and physical factors.</w:t>
      </w:r>
    </w:p>
    <w:p w14:paraId="261FDA3C" w14:textId="77777777" w:rsidR="00C90CC5" w:rsidRPr="00305F4F" w:rsidRDefault="00C90CC5" w:rsidP="004F25ED">
      <w:pPr>
        <w:spacing w:line="480" w:lineRule="auto"/>
        <w:rPr>
          <w:lang w:val="en-US"/>
        </w:rPr>
      </w:pPr>
    </w:p>
    <w:p w14:paraId="0B5D6D44" w14:textId="77777777" w:rsidR="004C1F5F" w:rsidRPr="00305F4F" w:rsidRDefault="004C1F5F" w:rsidP="004C1F5F">
      <w:pPr>
        <w:spacing w:line="480" w:lineRule="auto"/>
        <w:rPr>
          <w:b/>
          <w:bCs/>
          <w:lang w:val="en-US"/>
        </w:rPr>
      </w:pPr>
      <w:r w:rsidRPr="00305F4F">
        <w:rPr>
          <w:b/>
          <w:bCs/>
          <w:lang w:val="en-US"/>
        </w:rPr>
        <w:t>METHODS</w:t>
      </w:r>
    </w:p>
    <w:p w14:paraId="1254F0C6" w14:textId="04683E4E" w:rsidR="004C1F5F" w:rsidRPr="00305F4F" w:rsidRDefault="004C1F5F" w:rsidP="004C1F5F">
      <w:pPr>
        <w:spacing w:line="480" w:lineRule="auto"/>
        <w:rPr>
          <w:lang w:val="en-US"/>
        </w:rPr>
      </w:pPr>
      <w:r w:rsidRPr="00305F4F">
        <w:t xml:space="preserve">Data from the Study on Global Ageing and Adult Health (SAGE) were </w:t>
      </w:r>
      <w:proofErr w:type="spellStart"/>
      <w:r w:rsidRPr="00305F4F">
        <w:t>analyzed</w:t>
      </w:r>
      <w:proofErr w:type="spellEnd"/>
      <w:r w:rsidRPr="00305F4F">
        <w:t xml:space="preserve">. This survey was </w:t>
      </w:r>
      <w:r w:rsidRPr="00305F4F">
        <w:rPr>
          <w:lang w:val="en-US"/>
        </w:rPr>
        <w:t xml:space="preserve">conducted </w:t>
      </w:r>
      <w:r w:rsidRPr="00305F4F">
        <w:t xml:space="preserve">in China, Ghana, India, Mexico, Russia, and South Africa between 2007 and 2010. Based on the World Bank classification at the time of the survey, </w:t>
      </w:r>
      <w:r w:rsidR="00646E9D" w:rsidRPr="00305F4F">
        <w:rPr>
          <w:lang w:val="en-US"/>
        </w:rPr>
        <w:t xml:space="preserve">all these countries were LMICs. </w:t>
      </w:r>
      <w:r w:rsidRPr="00305F4F">
        <w:t>Details of the survey methodology have been published elsewhere</w:t>
      </w:r>
      <w:r w:rsidR="00C14A6A" w:rsidRPr="00305F4F">
        <w:t xml:space="preserve"> </w:t>
      </w:r>
      <w:r w:rsidR="009D4E24" w:rsidRPr="00305F4F">
        <w:fldChar w:fldCharType="begin"/>
      </w:r>
      <w:r w:rsidR="00305332" w:rsidRPr="00305F4F">
        <w:instrText>ADDIN RW.CITE{{doc:5f907969e4b019a6c86e7fd0 Kowal,Paul 2012}}</w:instrText>
      </w:r>
      <w:r w:rsidR="009D4E24" w:rsidRPr="00305F4F">
        <w:fldChar w:fldCharType="separate"/>
      </w:r>
      <w:r w:rsidR="00305332" w:rsidRPr="00305F4F">
        <w:rPr>
          <w:bCs/>
          <w:vertAlign w:val="superscript"/>
          <w:lang w:val="en-US"/>
        </w:rPr>
        <w:t>10</w:t>
      </w:r>
      <w:r w:rsidR="009D4E24" w:rsidRPr="00305F4F">
        <w:fldChar w:fldCharType="end"/>
      </w:r>
      <w:r w:rsidRPr="00305F4F">
        <w:t>. Briefly, in order to obtain nationally representative samples, a multistage clustered sampling design method was used. The sample consisted of adults aged ≥18 years with oversampling of those aged ≥50 years. Trained interviewers conducted face-to-face interviews using a standard questionnaire. Standard translation procedures were undertaken to ensure comparability between countries. The survey response rates were: China 93%; Ghana 81%; India 68%; Mexico 53%; Russia 83%; and South Africa 75%.</w:t>
      </w:r>
      <w:r w:rsidRPr="00305F4F">
        <w:rPr>
          <w:i/>
        </w:rPr>
        <w:t xml:space="preserve"> </w:t>
      </w:r>
      <w:r w:rsidRPr="00305F4F">
        <w:t>Sampling weights were constructed to adjust for the population structure as reported by the United Nations Statistical Division. Ethical approval was obtained from the WHO Ethical Review Committee and local ethics research review boards. Written informed consent was obtained from all participants.</w:t>
      </w:r>
    </w:p>
    <w:p w14:paraId="5FA589A2" w14:textId="77777777" w:rsidR="004C1F5F" w:rsidRPr="00305F4F" w:rsidRDefault="004C1F5F" w:rsidP="004C1F5F">
      <w:pPr>
        <w:spacing w:line="480" w:lineRule="auto"/>
      </w:pPr>
    </w:p>
    <w:p w14:paraId="6C9E0469" w14:textId="77777777" w:rsidR="004C1F5F" w:rsidRPr="00305F4F" w:rsidRDefault="004C1F5F" w:rsidP="004C1F5F">
      <w:pPr>
        <w:spacing w:line="480" w:lineRule="auto"/>
        <w:rPr>
          <w:b/>
          <w:bCs/>
          <w:i/>
          <w:iCs/>
          <w:lang w:val="en-US"/>
        </w:rPr>
      </w:pPr>
      <w:r w:rsidRPr="00305F4F">
        <w:rPr>
          <w:b/>
          <w:bCs/>
          <w:i/>
          <w:iCs/>
          <w:lang w:val="en-US"/>
        </w:rPr>
        <w:t>Suicidal ideation and suicide attempts</w:t>
      </w:r>
    </w:p>
    <w:p w14:paraId="051C13F4" w14:textId="170AACE5" w:rsidR="004C1F5F" w:rsidRPr="00305F4F" w:rsidRDefault="004C1F5F" w:rsidP="004C1F5F">
      <w:pPr>
        <w:autoSpaceDE w:val="0"/>
        <w:autoSpaceDN w:val="0"/>
        <w:adjustRightInd w:val="0"/>
        <w:spacing w:line="480" w:lineRule="auto"/>
        <w:rPr>
          <w:lang w:val="en-US"/>
        </w:rPr>
      </w:pPr>
      <w:r w:rsidRPr="00305F4F">
        <w:rPr>
          <w:lang w:val="en-US"/>
        </w:rPr>
        <w:t>Information on suicidal ideation and suicide attempts were assessed in the same way as in previous SAGE publications</w:t>
      </w:r>
      <w:r w:rsidR="009D4E24" w:rsidRPr="00305F4F">
        <w:rPr>
          <w:lang w:val="en-US"/>
        </w:rPr>
        <w:t xml:space="preserve"> </w:t>
      </w:r>
      <w:r w:rsidR="009D4E24" w:rsidRPr="00305F4F">
        <w:rPr>
          <w:lang w:val="en-US"/>
        </w:rPr>
        <w:fldChar w:fldCharType="begin"/>
      </w:r>
      <w:r w:rsidR="00305332" w:rsidRPr="00305F4F">
        <w:rPr>
          <w:lang w:val="en-US"/>
        </w:rPr>
        <w:instrText>ADDIN RW.CITE{{doc:618308308f08885ae4f44557 Cabello,Maria 2020; doc:618308838f08451243a4dda1 Ghose,Bishwajit 2019; doc:60fd45ae8f0800676601e58e Smith,Lee 2021}}</w:instrText>
      </w:r>
      <w:r w:rsidR="009D4E24" w:rsidRPr="00305F4F">
        <w:rPr>
          <w:lang w:val="en-US"/>
        </w:rPr>
        <w:fldChar w:fldCharType="separate"/>
      </w:r>
      <w:r w:rsidR="00305332" w:rsidRPr="00305F4F">
        <w:rPr>
          <w:bCs/>
          <w:vertAlign w:val="superscript"/>
          <w:lang w:val="en-US"/>
        </w:rPr>
        <w:t>11-13</w:t>
      </w:r>
      <w:r w:rsidR="009D4E24" w:rsidRPr="00305F4F">
        <w:rPr>
          <w:lang w:val="en-US"/>
        </w:rPr>
        <w:fldChar w:fldCharType="end"/>
      </w:r>
      <w:r w:rsidRPr="00305F4F">
        <w:rPr>
          <w:lang w:val="en-US"/>
        </w:rPr>
        <w:t>, using an adapted version of the depression module of the WHO Composite International Diagnostic Interview</w:t>
      </w:r>
      <w:r w:rsidR="00E27C23" w:rsidRPr="00305F4F">
        <w:rPr>
          <w:lang w:val="en-US"/>
        </w:rPr>
        <w:t xml:space="preserve"> </w:t>
      </w:r>
      <w:r w:rsidR="00E27C23" w:rsidRPr="00305F4F">
        <w:rPr>
          <w:lang w:val="en-US"/>
        </w:rPr>
        <w:fldChar w:fldCharType="begin"/>
      </w:r>
      <w:r w:rsidR="00305332" w:rsidRPr="00305F4F">
        <w:rPr>
          <w:lang w:val="en-US"/>
        </w:rPr>
        <w:instrText>ADDIN RW.CITE{{doc:5fcd1813e4b01700da1eb090 Kessler,RonaldC 2004}}</w:instrText>
      </w:r>
      <w:r w:rsidR="00E27C23" w:rsidRPr="00305F4F">
        <w:rPr>
          <w:lang w:val="en-US"/>
        </w:rPr>
        <w:fldChar w:fldCharType="separate"/>
      </w:r>
      <w:r w:rsidR="00305332" w:rsidRPr="00305F4F">
        <w:rPr>
          <w:bCs/>
          <w:vertAlign w:val="superscript"/>
          <w:lang w:val="en-US"/>
        </w:rPr>
        <w:t>14</w:t>
      </w:r>
      <w:r w:rsidR="00E27C23" w:rsidRPr="00305F4F">
        <w:rPr>
          <w:lang w:val="en-US"/>
        </w:rPr>
        <w:fldChar w:fldCharType="end"/>
      </w:r>
      <w:r w:rsidRPr="00305F4F">
        <w:rPr>
          <w:lang w:val="en-US"/>
        </w:rPr>
        <w:t xml:space="preserve">. Those who screened positive in the </w:t>
      </w:r>
      <w:r w:rsidRPr="00305F4F">
        <w:rPr>
          <w:lang w:val="en-US"/>
        </w:rPr>
        <w:lastRenderedPageBreak/>
        <w:t>depression module were further asked about suicidal thoughts and behavior. A positive screen referred to having at least one of the three following conditions for more than two weeks in the past 12 months: sadness, loss of interest, or low energy. Suicidal ideation was assessed by the question “Did you think of death, or wish you were dead?” and suicide attempts by the question “During this period, did you ever try to end your life?” with ‘yes’ and ‘no’ answer options</w:t>
      </w:r>
      <w:r w:rsidR="00E27C23" w:rsidRPr="00305F4F">
        <w:rPr>
          <w:lang w:val="en-US"/>
        </w:rPr>
        <w:t xml:space="preserve"> </w:t>
      </w:r>
      <w:r w:rsidR="00E27C23" w:rsidRPr="00305F4F">
        <w:rPr>
          <w:lang w:val="en-US"/>
        </w:rPr>
        <w:fldChar w:fldCharType="begin"/>
      </w:r>
      <w:r w:rsidR="00305332" w:rsidRPr="00305F4F">
        <w:rPr>
          <w:lang w:val="en-US"/>
        </w:rPr>
        <w:instrText>ADDIN RW.CITE{{doc:618308308f08885ae4f44557 Cabello,Maria 2020; doc:618308838f08451243a4dda1 Ghose,Bishwajit 2019}}</w:instrText>
      </w:r>
      <w:r w:rsidR="00E27C23" w:rsidRPr="00305F4F">
        <w:rPr>
          <w:lang w:val="en-US"/>
        </w:rPr>
        <w:fldChar w:fldCharType="separate"/>
      </w:r>
      <w:r w:rsidR="00305332" w:rsidRPr="00305F4F">
        <w:rPr>
          <w:bCs/>
          <w:vertAlign w:val="superscript"/>
          <w:lang w:val="en-US"/>
        </w:rPr>
        <w:t>11,12</w:t>
      </w:r>
      <w:r w:rsidR="00E27C23" w:rsidRPr="00305F4F">
        <w:rPr>
          <w:lang w:val="en-US"/>
        </w:rPr>
        <w:fldChar w:fldCharType="end"/>
      </w:r>
      <w:r w:rsidRPr="00305F4F">
        <w:rPr>
          <w:lang w:val="en-US"/>
        </w:rPr>
        <w:t>.</w:t>
      </w:r>
    </w:p>
    <w:p w14:paraId="3AFCBBE3" w14:textId="634CBD82" w:rsidR="004F25ED" w:rsidRPr="00305F4F" w:rsidRDefault="004F25ED" w:rsidP="004F25ED">
      <w:pPr>
        <w:spacing w:line="480" w:lineRule="auto"/>
        <w:rPr>
          <w:lang w:val="en-US"/>
        </w:rPr>
      </w:pPr>
    </w:p>
    <w:p w14:paraId="4CBE3232" w14:textId="77777777" w:rsidR="004C1F5F" w:rsidRPr="00305F4F" w:rsidRDefault="004C1F5F" w:rsidP="004C1F5F">
      <w:pPr>
        <w:snapToGrid w:val="0"/>
        <w:spacing w:line="480" w:lineRule="auto"/>
        <w:rPr>
          <w:b/>
          <w:i/>
          <w:lang w:val="en-US"/>
        </w:rPr>
      </w:pPr>
      <w:r w:rsidRPr="00305F4F">
        <w:rPr>
          <w:b/>
          <w:i/>
        </w:rPr>
        <w:t xml:space="preserve">Chronic </w:t>
      </w:r>
      <w:r w:rsidRPr="00305F4F">
        <w:rPr>
          <w:b/>
          <w:i/>
          <w:lang w:val="en-US"/>
        </w:rPr>
        <w:t xml:space="preserve">physical </w:t>
      </w:r>
      <w:r w:rsidRPr="00305F4F">
        <w:rPr>
          <w:b/>
          <w:i/>
        </w:rPr>
        <w:t xml:space="preserve">conditions and </w:t>
      </w:r>
      <w:r w:rsidRPr="00305F4F">
        <w:rPr>
          <w:b/>
          <w:i/>
          <w:lang w:val="en-US"/>
        </w:rPr>
        <w:t xml:space="preserve">physical </w:t>
      </w:r>
      <w:r w:rsidRPr="00305F4F">
        <w:rPr>
          <w:b/>
          <w:i/>
        </w:rPr>
        <w:t>multimorbidity</w:t>
      </w:r>
      <w:r w:rsidRPr="00305F4F">
        <w:rPr>
          <w:b/>
          <w:i/>
          <w:lang w:val="en-US"/>
        </w:rPr>
        <w:t xml:space="preserve"> </w:t>
      </w:r>
    </w:p>
    <w:p w14:paraId="37987FD5" w14:textId="123366B9" w:rsidR="004C1F5F" w:rsidRPr="00305F4F" w:rsidRDefault="004C1F5F" w:rsidP="004C1F5F">
      <w:pPr>
        <w:snapToGrid w:val="0"/>
        <w:spacing w:line="480" w:lineRule="auto"/>
        <w:rPr>
          <w:lang w:val="en-US"/>
        </w:rPr>
      </w:pPr>
      <w:r w:rsidRPr="00305F4F">
        <w:t xml:space="preserve">We included all 11 chronic physical conditions for which data were available in the SAGE. </w:t>
      </w:r>
      <w:r w:rsidRPr="00305F4F">
        <w:rPr>
          <w:i/>
          <w:iCs/>
        </w:rPr>
        <w:t>Chronic back pain</w:t>
      </w:r>
      <w:r w:rsidRPr="00305F4F">
        <w:t xml:space="preserve"> was defined as having had back pain </w:t>
      </w:r>
      <w:proofErr w:type="spellStart"/>
      <w:r w:rsidRPr="00305F4F">
        <w:t>everyday</w:t>
      </w:r>
      <w:proofErr w:type="spellEnd"/>
      <w:r w:rsidRPr="00305F4F">
        <w:t xml:space="preserve"> during the last 30 days. Respondents who answered affirmatively to the question “Have you lost all of your natural teeth?” were considered to have </w:t>
      </w:r>
      <w:r w:rsidRPr="00305F4F">
        <w:rPr>
          <w:i/>
          <w:iCs/>
        </w:rPr>
        <w:t>edentulism</w:t>
      </w:r>
      <w:r w:rsidRPr="00305F4F">
        <w:t xml:space="preserve">. The participant was considered to have </w:t>
      </w:r>
      <w:r w:rsidRPr="00305F4F">
        <w:rPr>
          <w:i/>
          <w:iCs/>
        </w:rPr>
        <w:t>hearing problems</w:t>
      </w:r>
      <w:r w:rsidRPr="00305F4F">
        <w:t xml:space="preserve"> if the interviewer observed this condition during the survey. </w:t>
      </w:r>
      <w:r w:rsidRPr="00305F4F">
        <w:rPr>
          <w:i/>
          <w:iCs/>
        </w:rPr>
        <w:t>Hypertension</w:t>
      </w:r>
      <w:r w:rsidRPr="00305F4F">
        <w:t xml:space="preserve"> was defined as having at least one of the following: systolic blood pressure ≥140 mmHg; diastolic blood pressure ≥90 mmHg; or self-reported diagnosis. </w:t>
      </w:r>
      <w:r w:rsidRPr="00305F4F">
        <w:rPr>
          <w:i/>
          <w:iCs/>
        </w:rPr>
        <w:t>Visual impairment</w:t>
      </w:r>
      <w:r w:rsidRPr="00305F4F">
        <w:t xml:space="preserve"> was defined as having extreme difficulty in seeing and recognizing a person that the participant knows across the road</w:t>
      </w:r>
      <w:r w:rsidR="00E27C23" w:rsidRPr="00305F4F">
        <w:t xml:space="preserve"> </w:t>
      </w:r>
      <w:r w:rsidR="00E27C23" w:rsidRPr="00305F4F">
        <w:fldChar w:fldCharType="begin"/>
      </w:r>
      <w:r w:rsidR="00305332" w:rsidRPr="00305F4F">
        <w:instrText>ADDIN RW.CITE{{doc:60435c178f08c6b3d804665c Freeman,EllenE 2013}}</w:instrText>
      </w:r>
      <w:r w:rsidR="00E27C23" w:rsidRPr="00305F4F">
        <w:fldChar w:fldCharType="separate"/>
      </w:r>
      <w:r w:rsidR="00305332" w:rsidRPr="00305F4F">
        <w:rPr>
          <w:bCs/>
          <w:vertAlign w:val="superscript"/>
          <w:lang w:val="en-US"/>
        </w:rPr>
        <w:t>15</w:t>
      </w:r>
      <w:r w:rsidR="00E27C23" w:rsidRPr="00305F4F">
        <w:fldChar w:fldCharType="end"/>
      </w:r>
      <w:r w:rsidRPr="00305F4F">
        <w:t xml:space="preserve">. </w:t>
      </w:r>
      <w:r w:rsidRPr="00305F4F">
        <w:rPr>
          <w:i/>
          <w:iCs/>
        </w:rPr>
        <w:t>Diabetes</w:t>
      </w:r>
      <w:r w:rsidRPr="00305F4F">
        <w:t xml:space="preserve"> and </w:t>
      </w:r>
      <w:r w:rsidRPr="00305F4F">
        <w:rPr>
          <w:i/>
          <w:iCs/>
        </w:rPr>
        <w:t>stroke</w:t>
      </w:r>
      <w:r w:rsidRPr="00305F4F">
        <w:t xml:space="preserve"> were solely based on lifetime self-reported diagnosis. For other conditions, the participant was considered to have the condition in the presence of either one of the following: self-reported diagnosis; or symptom-based diagnosis based on algorithms. We used these algorithms, which have been used in previous studies using the same dataset, to detect undiagnosed cases</w:t>
      </w:r>
      <w:r w:rsidR="00E27C23" w:rsidRPr="00305F4F">
        <w:t xml:space="preserve"> </w:t>
      </w:r>
      <w:r w:rsidR="00E27C23" w:rsidRPr="00305F4F">
        <w:fldChar w:fldCharType="begin"/>
      </w:r>
      <w:r w:rsidR="00305332" w:rsidRPr="00305F4F">
        <w:instrText>ADDIN RW.CITE{{doc:611d5ea68f089c93db065a31 Arokiasamy,Perianayagam 2017; doc:5fcd18bce4b085e4dd1c4baf Garin,Noe 2016}}</w:instrText>
      </w:r>
      <w:r w:rsidR="00E27C23" w:rsidRPr="00305F4F">
        <w:fldChar w:fldCharType="separate"/>
      </w:r>
      <w:r w:rsidR="00305332" w:rsidRPr="00305F4F">
        <w:rPr>
          <w:bCs/>
          <w:vertAlign w:val="superscript"/>
          <w:lang w:val="en-US"/>
        </w:rPr>
        <w:t>16,17</w:t>
      </w:r>
      <w:r w:rsidR="00E27C23" w:rsidRPr="00305F4F">
        <w:fldChar w:fldCharType="end"/>
      </w:r>
      <w:r w:rsidRPr="00305F4F">
        <w:t xml:space="preserve">. Specifically, the validated Rose questionnaire was used for </w:t>
      </w:r>
      <w:r w:rsidRPr="00305F4F">
        <w:rPr>
          <w:i/>
          <w:iCs/>
        </w:rPr>
        <w:t>angina</w:t>
      </w:r>
      <w:r w:rsidR="00E27C23" w:rsidRPr="00305F4F">
        <w:rPr>
          <w:i/>
          <w:iCs/>
        </w:rPr>
        <w:t xml:space="preserve"> </w:t>
      </w:r>
      <w:r w:rsidR="00E27C23" w:rsidRPr="00305F4F">
        <w:rPr>
          <w:iCs/>
        </w:rPr>
        <w:fldChar w:fldCharType="begin"/>
      </w:r>
      <w:r w:rsidR="00305332" w:rsidRPr="00305F4F">
        <w:rPr>
          <w:iCs/>
        </w:rPr>
        <w:instrText>ADDIN RW.CITE{{doc:5f90bc01e4b05007e2879541 Rose,GeoffreyA 1962}}</w:instrText>
      </w:r>
      <w:r w:rsidR="00E27C23" w:rsidRPr="00305F4F">
        <w:rPr>
          <w:iCs/>
        </w:rPr>
        <w:fldChar w:fldCharType="separate"/>
      </w:r>
      <w:r w:rsidR="00305332" w:rsidRPr="00305F4F">
        <w:rPr>
          <w:bCs/>
          <w:iCs/>
          <w:vertAlign w:val="superscript"/>
          <w:lang w:val="en-US"/>
        </w:rPr>
        <w:t>18</w:t>
      </w:r>
      <w:r w:rsidR="00E27C23" w:rsidRPr="00305F4F">
        <w:rPr>
          <w:iCs/>
        </w:rPr>
        <w:fldChar w:fldCharType="end"/>
      </w:r>
      <w:r w:rsidRPr="00305F4F">
        <w:t xml:space="preserve">, and other previously validated symptom-based algorithms were used for </w:t>
      </w:r>
      <w:r w:rsidRPr="00305F4F">
        <w:rPr>
          <w:i/>
          <w:iCs/>
        </w:rPr>
        <w:t>arthritis</w:t>
      </w:r>
      <w:r w:rsidRPr="00305F4F">
        <w:t xml:space="preserve">, </w:t>
      </w:r>
      <w:r w:rsidRPr="00305F4F">
        <w:rPr>
          <w:i/>
          <w:iCs/>
        </w:rPr>
        <w:t>asthma</w:t>
      </w:r>
      <w:r w:rsidRPr="00305F4F">
        <w:t xml:space="preserve">, and </w:t>
      </w:r>
      <w:r w:rsidRPr="00305F4F">
        <w:rPr>
          <w:i/>
          <w:iCs/>
        </w:rPr>
        <w:t>chronic lung disease</w:t>
      </w:r>
      <w:r w:rsidRPr="00305F4F">
        <w:t xml:space="preserve"> </w:t>
      </w:r>
      <w:r w:rsidR="00E27C23" w:rsidRPr="00305F4F">
        <w:fldChar w:fldCharType="begin"/>
      </w:r>
      <w:r w:rsidR="00305332" w:rsidRPr="00305F4F">
        <w:instrText>ADDIN RW.CITE{{doc:611d5ea68f089c93db065a31 Arokiasamy,Perianayagam 2017}}</w:instrText>
      </w:r>
      <w:r w:rsidR="00E27C23" w:rsidRPr="00305F4F">
        <w:fldChar w:fldCharType="separate"/>
      </w:r>
      <w:r w:rsidR="00305332" w:rsidRPr="00305F4F">
        <w:rPr>
          <w:bCs/>
          <w:vertAlign w:val="superscript"/>
          <w:lang w:val="en-US"/>
        </w:rPr>
        <w:t>16</w:t>
      </w:r>
      <w:r w:rsidR="00E27C23" w:rsidRPr="00305F4F">
        <w:fldChar w:fldCharType="end"/>
      </w:r>
      <w:r w:rsidRPr="00305F4F">
        <w:t xml:space="preserve">. Further details on the definition of chronic physical conditions can be found in </w:t>
      </w:r>
      <w:r w:rsidRPr="00305F4F">
        <w:rPr>
          <w:b/>
        </w:rPr>
        <w:t>Table S</w:t>
      </w:r>
      <w:r w:rsidR="008632D8" w:rsidRPr="00305F4F">
        <w:rPr>
          <w:b/>
        </w:rPr>
        <w:t>2</w:t>
      </w:r>
      <w:r w:rsidRPr="00305F4F">
        <w:t xml:space="preserve"> (</w:t>
      </w:r>
      <w:r w:rsidRPr="00305F4F">
        <w:rPr>
          <w:lang w:val="en-US"/>
        </w:rPr>
        <w:t>Appendix</w:t>
      </w:r>
      <w:r w:rsidRPr="00305F4F">
        <w:t>). The total number of chronic physical conditions was calculated</w:t>
      </w:r>
      <w:r w:rsidR="00755D86" w:rsidRPr="00305F4F">
        <w:rPr>
          <w:lang w:val="en-US"/>
        </w:rPr>
        <w:t>,</w:t>
      </w:r>
      <w:r w:rsidRPr="00305F4F">
        <w:t xml:space="preserve"> </w:t>
      </w:r>
      <w:r w:rsidRPr="00305F4F">
        <w:rPr>
          <w:lang w:val="en-US"/>
        </w:rPr>
        <w:t>and m</w:t>
      </w:r>
      <w:proofErr w:type="spellStart"/>
      <w:r w:rsidRPr="00305F4F">
        <w:t>ultimorbidity</w:t>
      </w:r>
      <w:proofErr w:type="spellEnd"/>
      <w:r w:rsidRPr="00305F4F">
        <w:t xml:space="preserve"> was defined as ≥2 chronic physical </w:t>
      </w:r>
      <w:r w:rsidRPr="00305F4F">
        <w:lastRenderedPageBreak/>
        <w:t>conditions, in line with previously used definitions</w:t>
      </w:r>
      <w:r w:rsidR="00E27C23" w:rsidRPr="00305F4F">
        <w:t xml:space="preserve"> </w:t>
      </w:r>
      <w:r w:rsidR="00E27C23" w:rsidRPr="00305F4F">
        <w:fldChar w:fldCharType="begin"/>
      </w:r>
      <w:r w:rsidR="00305332" w:rsidRPr="00305F4F">
        <w:instrText>ADDIN RW.CITE{{doc:5fcd18bce4b085e4dd1c4baf Garin,Noe 2016}}</w:instrText>
      </w:r>
      <w:r w:rsidR="00E27C23" w:rsidRPr="00305F4F">
        <w:fldChar w:fldCharType="separate"/>
      </w:r>
      <w:r w:rsidR="00305332" w:rsidRPr="00305F4F">
        <w:rPr>
          <w:bCs/>
          <w:vertAlign w:val="superscript"/>
          <w:lang w:val="en-US"/>
        </w:rPr>
        <w:t>17</w:t>
      </w:r>
      <w:r w:rsidR="00E27C23" w:rsidRPr="00305F4F">
        <w:fldChar w:fldCharType="end"/>
      </w:r>
      <w:r w:rsidRPr="00305F4F">
        <w:t>.</w:t>
      </w:r>
      <w:r w:rsidRPr="00305F4F">
        <w:rPr>
          <w:lang w:val="en-US"/>
        </w:rPr>
        <w:t xml:space="preserve"> </w:t>
      </w:r>
      <w:r w:rsidR="00C6776E" w:rsidRPr="00305F4F">
        <w:rPr>
          <w:lang w:val="en-US"/>
        </w:rPr>
        <w:t>The number of chronic conditions was also categorized as 0, 1, 2, 3, and ≥4 in some analyses.</w:t>
      </w:r>
    </w:p>
    <w:p w14:paraId="7F46DCFD" w14:textId="53AFF9A9" w:rsidR="00696F2C" w:rsidRPr="00305F4F" w:rsidRDefault="00696F2C" w:rsidP="004C1F5F">
      <w:pPr>
        <w:snapToGrid w:val="0"/>
        <w:spacing w:line="480" w:lineRule="auto"/>
        <w:rPr>
          <w:lang w:val="en-US"/>
        </w:rPr>
      </w:pPr>
    </w:p>
    <w:p w14:paraId="2109998B" w14:textId="50BA253B" w:rsidR="00E85155" w:rsidRPr="00305F4F" w:rsidRDefault="00E85155" w:rsidP="004C1F5F">
      <w:pPr>
        <w:snapToGrid w:val="0"/>
        <w:spacing w:line="480" w:lineRule="auto"/>
        <w:rPr>
          <w:b/>
          <w:bCs/>
          <w:i/>
          <w:iCs/>
          <w:lang w:val="en-US"/>
        </w:rPr>
      </w:pPr>
      <w:r w:rsidRPr="00305F4F">
        <w:rPr>
          <w:b/>
          <w:bCs/>
          <w:i/>
          <w:iCs/>
          <w:lang w:val="en-US"/>
        </w:rPr>
        <w:t>Mediators</w:t>
      </w:r>
    </w:p>
    <w:p w14:paraId="2E0FCCCE" w14:textId="70C3C65F" w:rsidR="00E85155" w:rsidRPr="00305F4F" w:rsidRDefault="00E85155" w:rsidP="00E85155">
      <w:pPr>
        <w:spacing w:line="480" w:lineRule="auto"/>
      </w:pPr>
      <w:r w:rsidRPr="00305F4F">
        <w:rPr>
          <w:lang w:val="en-US"/>
        </w:rPr>
        <w:t xml:space="preserve">We focused on unemployment, cognition, anxiety, perceived stress, sleep/energy, mobility, loneliness, social </w:t>
      </w:r>
      <w:r w:rsidR="008F1EFC" w:rsidRPr="00305F4F">
        <w:rPr>
          <w:lang w:val="en-US"/>
        </w:rPr>
        <w:t>participation</w:t>
      </w:r>
      <w:r w:rsidRPr="00305F4F">
        <w:rPr>
          <w:lang w:val="en-US"/>
        </w:rPr>
        <w:t>, disability, poor self-related health</w:t>
      </w:r>
      <w:r w:rsidR="00EE78CB" w:rsidRPr="00305F4F">
        <w:rPr>
          <w:lang w:val="en-US"/>
        </w:rPr>
        <w:t>, and pain/discomfort</w:t>
      </w:r>
      <w:r w:rsidRPr="00305F4F">
        <w:rPr>
          <w:lang w:val="en-US"/>
        </w:rPr>
        <w:t xml:space="preserve"> based on the possibility that they can be the consequence of</w:t>
      </w:r>
      <w:r w:rsidR="002D1E12" w:rsidRPr="00305F4F">
        <w:rPr>
          <w:lang w:val="en-US"/>
        </w:rPr>
        <w:t xml:space="preserve"> multimorbidity</w:t>
      </w:r>
      <w:r w:rsidRPr="00305F4F">
        <w:rPr>
          <w:lang w:val="en-US"/>
        </w:rPr>
        <w:t>, while they can also lead to suicidal behavior</w:t>
      </w:r>
      <w:r w:rsidR="00FC741C" w:rsidRPr="00305F4F">
        <w:rPr>
          <w:lang w:val="en-US"/>
        </w:rPr>
        <w:t xml:space="preserve"> </w:t>
      </w:r>
      <w:r w:rsidR="00FC741C" w:rsidRPr="00305F4F">
        <w:rPr>
          <w:lang w:val="en-US"/>
        </w:rPr>
        <w:fldChar w:fldCharType="begin"/>
      </w:r>
      <w:r w:rsidR="00305332" w:rsidRPr="00305F4F">
        <w:rPr>
          <w:lang w:val="en-US"/>
        </w:rPr>
        <w:instrText>ADDIN RW.CITE{{doc:6120fbe78f0887ed1627e6e2 Gould,ChristineE 2016; doc:612fd8798f081f64b4995db4 Sindi,Shireen 2020; doc:6183b2578f0848c9b46290f9 Chamberlain,AlannaM 2019; doc:614dbc7a8f080ae5dddfdd22 Scherer,Martin 2016; doc:6183b2ec8f08cfbcdc8b163f Yoshimasu,Kouichi 2008}}</w:instrText>
      </w:r>
      <w:r w:rsidR="00FC741C" w:rsidRPr="00305F4F">
        <w:rPr>
          <w:lang w:val="en-US"/>
        </w:rPr>
        <w:fldChar w:fldCharType="separate"/>
      </w:r>
      <w:r w:rsidR="00305332" w:rsidRPr="00305F4F">
        <w:rPr>
          <w:bCs/>
          <w:vertAlign w:val="superscript"/>
          <w:lang w:val="en-US"/>
        </w:rPr>
        <w:t>19-23</w:t>
      </w:r>
      <w:r w:rsidR="00FC741C" w:rsidRPr="00305F4F">
        <w:rPr>
          <w:lang w:val="en-US"/>
        </w:rPr>
        <w:fldChar w:fldCharType="end"/>
      </w:r>
      <w:r w:rsidR="00A607C9" w:rsidRPr="00305F4F">
        <w:rPr>
          <w:lang w:val="en-US"/>
        </w:rPr>
        <w:t xml:space="preserve">. </w:t>
      </w:r>
      <w:r w:rsidRPr="00305F4F">
        <w:rPr>
          <w:lang w:val="en-US"/>
        </w:rPr>
        <w:t xml:space="preserve">Unemployment referred to not being engaged in paid work </w:t>
      </w:r>
      <w:r w:rsidRPr="00305F4F">
        <w:t xml:space="preserve">≥2 days in </w:t>
      </w:r>
      <w:r w:rsidRPr="00305F4F">
        <w:rPr>
          <w:lang w:val="en-US"/>
        </w:rPr>
        <w:t xml:space="preserve">the </w:t>
      </w:r>
      <w:r w:rsidRPr="00305F4F">
        <w:t>last 7 days</w:t>
      </w:r>
      <w:r w:rsidRPr="00305F4F">
        <w:rPr>
          <w:lang w:val="en-US"/>
        </w:rPr>
        <w:t>. Sleep/energy, mobility, cognition, perceived stress</w:t>
      </w:r>
      <w:r w:rsidR="00621EE2" w:rsidRPr="00305F4F">
        <w:rPr>
          <w:lang w:val="en-US"/>
        </w:rPr>
        <w:t>, and pain/discomfort</w:t>
      </w:r>
      <w:r w:rsidRPr="00305F4F">
        <w:rPr>
          <w:lang w:val="en-US"/>
        </w:rPr>
        <w:t xml:space="preserve"> were assessed with </w:t>
      </w:r>
      <w:r w:rsidRPr="00305F4F">
        <w:t xml:space="preserve">two questions </w:t>
      </w:r>
      <w:r w:rsidRPr="00305F4F">
        <w:rPr>
          <w:lang w:val="en-US"/>
        </w:rPr>
        <w:t>each</w:t>
      </w:r>
      <w:r w:rsidRPr="00305F4F">
        <w:t xml:space="preserve">. The actual questions can be found in supplementary </w:t>
      </w:r>
      <w:r w:rsidRPr="00305F4F">
        <w:rPr>
          <w:b/>
        </w:rPr>
        <w:t xml:space="preserve">Table </w:t>
      </w:r>
      <w:r w:rsidRPr="00305F4F">
        <w:rPr>
          <w:b/>
          <w:lang w:val="en-US"/>
        </w:rPr>
        <w:t>S1</w:t>
      </w:r>
      <w:r w:rsidRPr="00305F4F">
        <w:t>. Each item was scored on a five-point scale ranging from ‘none’ to ‘extreme/cannot do’</w:t>
      </w:r>
      <w:r w:rsidRPr="00305F4F">
        <w:rPr>
          <w:lang w:val="en-US"/>
        </w:rPr>
        <w:t xml:space="preserve"> (sleep/energy, mobility, cognition</w:t>
      </w:r>
      <w:r w:rsidR="00AD6076" w:rsidRPr="00305F4F">
        <w:rPr>
          <w:lang w:val="en-US"/>
        </w:rPr>
        <w:t>, pain/discomfort</w:t>
      </w:r>
      <w:r w:rsidRPr="00305F4F">
        <w:rPr>
          <w:lang w:val="en-US"/>
        </w:rPr>
        <w:t xml:space="preserve">) or </w:t>
      </w:r>
      <w:r w:rsidRPr="00305F4F">
        <w:t>‘</w:t>
      </w:r>
      <w:r w:rsidRPr="00305F4F">
        <w:rPr>
          <w:lang w:val="en-US"/>
        </w:rPr>
        <w:t>never</w:t>
      </w:r>
      <w:r w:rsidRPr="00305F4F">
        <w:t>’</w:t>
      </w:r>
      <w:r w:rsidRPr="00305F4F">
        <w:rPr>
          <w:lang w:val="en-US"/>
        </w:rPr>
        <w:t xml:space="preserve"> to </w:t>
      </w:r>
      <w:r w:rsidRPr="00305F4F">
        <w:t>‘</w:t>
      </w:r>
      <w:r w:rsidRPr="00305F4F">
        <w:rPr>
          <w:lang w:val="en-US"/>
        </w:rPr>
        <w:t>very often</w:t>
      </w:r>
      <w:r w:rsidRPr="00305F4F">
        <w:t>’</w:t>
      </w:r>
      <w:r w:rsidRPr="00305F4F">
        <w:rPr>
          <w:lang w:val="en-US"/>
        </w:rPr>
        <w:t xml:space="preserve"> (perceived stress). </w:t>
      </w:r>
      <w:r w:rsidRPr="00305F4F">
        <w:t>For each separate</w:t>
      </w:r>
      <w:r w:rsidRPr="00305F4F">
        <w:rPr>
          <w:lang w:val="en-US"/>
        </w:rPr>
        <w:t xml:space="preserve"> health status</w:t>
      </w:r>
      <w:r w:rsidRPr="00305F4F">
        <w:t xml:space="preserve">, we used factor analysis with </w:t>
      </w:r>
      <w:proofErr w:type="spellStart"/>
      <w:r w:rsidRPr="00305F4F">
        <w:t>polychoric</w:t>
      </w:r>
      <w:proofErr w:type="spellEnd"/>
      <w:r w:rsidRPr="00305F4F">
        <w:t xml:space="preserve"> correlations to obtain a factor score which was later converted to scores ranging from 0-100 with higher values representing worse health function</w:t>
      </w:r>
      <w:r w:rsidR="00A607C9" w:rsidRPr="00305F4F">
        <w:t xml:space="preserve"> </w:t>
      </w:r>
      <w:r w:rsidR="00A607C9" w:rsidRPr="00305F4F">
        <w:fldChar w:fldCharType="begin"/>
      </w:r>
      <w:r w:rsidR="00305332" w:rsidRPr="00305F4F">
        <w:instrText>ADDIN RW.CITE{{doc:602e29de8f0837a821babd5b Stubbs,Brendon 2018}}</w:instrText>
      </w:r>
      <w:r w:rsidR="00A607C9" w:rsidRPr="00305F4F">
        <w:fldChar w:fldCharType="separate"/>
      </w:r>
      <w:r w:rsidR="00305332" w:rsidRPr="00305F4F">
        <w:rPr>
          <w:bCs/>
          <w:vertAlign w:val="superscript"/>
          <w:lang w:val="en-US"/>
        </w:rPr>
        <w:t>24</w:t>
      </w:r>
      <w:r w:rsidR="00A607C9" w:rsidRPr="00305F4F">
        <w:fldChar w:fldCharType="end"/>
      </w:r>
      <w:r w:rsidRPr="00305F4F">
        <w:t>. Those who claimed to have severe/extreme problems with worry or anxiety in the past 30 days were considered to have anxiety</w:t>
      </w:r>
      <w:r w:rsidR="00A607C9" w:rsidRPr="00305F4F">
        <w:t xml:space="preserve"> </w:t>
      </w:r>
      <w:r w:rsidR="00A607C9" w:rsidRPr="00305F4F">
        <w:fldChar w:fldCharType="begin"/>
      </w:r>
      <w:r w:rsidR="00305332" w:rsidRPr="00305F4F">
        <w:instrText>ADDIN RW.CITE{{doc:602e29de8f0837a821babd5b Stubbs,Brendon 2018}}</w:instrText>
      </w:r>
      <w:r w:rsidR="00A607C9" w:rsidRPr="00305F4F">
        <w:fldChar w:fldCharType="separate"/>
      </w:r>
      <w:r w:rsidR="00305332" w:rsidRPr="00305F4F">
        <w:rPr>
          <w:bCs/>
          <w:vertAlign w:val="superscript"/>
          <w:lang w:val="en-US"/>
        </w:rPr>
        <w:t>24</w:t>
      </w:r>
      <w:r w:rsidR="00A607C9" w:rsidRPr="00305F4F">
        <w:fldChar w:fldCharType="end"/>
      </w:r>
      <w:r w:rsidRPr="00305F4F">
        <w:t>. Loneliness was assessed with the question “Did you feel lonely for much of the day yesterday?” with answer options ‘yes’ or ‘no’.</w:t>
      </w:r>
      <w:r w:rsidRPr="00305F4F">
        <w:rPr>
          <w:lang w:val="en-US"/>
        </w:rPr>
        <w:t xml:space="preserve"> </w:t>
      </w:r>
      <w:r w:rsidRPr="00305F4F">
        <w:t>Disability was assessed with six questions on the level of difficulty in conducting standard basic activities of daily living (ADL) in the past 30 days (washing whole body, getting dressed, moving around inside home, eating, getting up from lying down, and using the toilet)</w:t>
      </w:r>
      <w:r w:rsidR="00850A16" w:rsidRPr="00305F4F">
        <w:t xml:space="preserve"> </w:t>
      </w:r>
      <w:r w:rsidR="00676167" w:rsidRPr="00305F4F">
        <w:fldChar w:fldCharType="begin"/>
      </w:r>
      <w:r w:rsidR="00305332" w:rsidRPr="00305F4F">
        <w:instrText>ADDIN RW.CITE{{doc:5f988843e4b082c9091ad94c Katz,Sidney 1963}}</w:instrText>
      </w:r>
      <w:r w:rsidR="00676167" w:rsidRPr="00305F4F">
        <w:fldChar w:fldCharType="separate"/>
      </w:r>
      <w:r w:rsidR="00305332" w:rsidRPr="00305F4F">
        <w:rPr>
          <w:bCs/>
          <w:vertAlign w:val="superscript"/>
          <w:lang w:val="en-US"/>
        </w:rPr>
        <w:t>25</w:t>
      </w:r>
      <w:r w:rsidR="00676167" w:rsidRPr="00305F4F">
        <w:fldChar w:fldCharType="end"/>
      </w:r>
      <w:r w:rsidRPr="00305F4F">
        <w:t>. Those who answered severe or extreme/cannot do to any of the six questions were considered to have disability</w:t>
      </w:r>
      <w:r w:rsidR="00676167" w:rsidRPr="00305F4F">
        <w:t xml:space="preserve"> </w:t>
      </w:r>
      <w:r w:rsidR="00676167" w:rsidRPr="00305F4F">
        <w:fldChar w:fldCharType="begin"/>
      </w:r>
      <w:r w:rsidR="00305332" w:rsidRPr="00305F4F">
        <w:instrText>ADDIN RW.CITE{{doc:602e29de8f0837a821babd5b Stubbs,Brendon 2018}}</w:instrText>
      </w:r>
      <w:r w:rsidR="00676167" w:rsidRPr="00305F4F">
        <w:fldChar w:fldCharType="separate"/>
      </w:r>
      <w:r w:rsidR="00305332" w:rsidRPr="00305F4F">
        <w:rPr>
          <w:bCs/>
          <w:vertAlign w:val="superscript"/>
          <w:lang w:val="en-US"/>
        </w:rPr>
        <w:t>24</w:t>
      </w:r>
      <w:r w:rsidR="00676167" w:rsidRPr="00305F4F">
        <w:fldChar w:fldCharType="end"/>
      </w:r>
      <w:r w:rsidRPr="00305F4F">
        <w:t>. Following a previous SAGE publication</w:t>
      </w:r>
      <w:r w:rsidR="00676167" w:rsidRPr="00305F4F">
        <w:t xml:space="preserve"> </w:t>
      </w:r>
      <w:r w:rsidR="00676167" w:rsidRPr="00305F4F">
        <w:fldChar w:fldCharType="begin"/>
      </w:r>
      <w:r w:rsidR="00305332" w:rsidRPr="00305F4F">
        <w:instrText>ADDIN RW.CITE{{doc:614dc8ea8f080aa091c7ee64 Ma,Ruimin 2021}}</w:instrText>
      </w:r>
      <w:r w:rsidR="00676167" w:rsidRPr="00305F4F">
        <w:fldChar w:fldCharType="separate"/>
      </w:r>
      <w:r w:rsidR="00305332" w:rsidRPr="00305F4F">
        <w:rPr>
          <w:bCs/>
          <w:vertAlign w:val="superscript"/>
          <w:lang w:val="en-US"/>
        </w:rPr>
        <w:t>26</w:t>
      </w:r>
      <w:r w:rsidR="00676167" w:rsidRPr="00305F4F">
        <w:fldChar w:fldCharType="end"/>
      </w:r>
      <w:r w:rsidRPr="00305F4F">
        <w:t xml:space="preserve">, a social </w:t>
      </w:r>
      <w:r w:rsidR="008F1EFC" w:rsidRPr="00305F4F">
        <w:t xml:space="preserve">participation </w:t>
      </w:r>
      <w:r w:rsidRPr="00305F4F">
        <w:t xml:space="preserve">scale was created based on nine questions on the participant’s involvement in community activities in the past 12 months (e.g., attended religious services, club, society, union etc) with answer options ‘never </w:t>
      </w:r>
      <w:r w:rsidRPr="00305F4F">
        <w:lastRenderedPageBreak/>
        <w:t xml:space="preserve">(coded=1)’, ‘once or twice per year (coded=2)’, ‘once or twice per month (coded=3)’, ‘once or twice per week (coded=4)’, and ‘daily (coded=5)’. The answers to these questions were summed and converted to a scale ranging from 0 to 100 with higher scores indicating higher levels of social participation. Those who answered ‘bad’ or ‘very bad’ to the question “In general, how would you rate your health?” were considered to have poor self-rated health. </w:t>
      </w:r>
    </w:p>
    <w:p w14:paraId="1EA7FFDF" w14:textId="77777777" w:rsidR="00E85155" w:rsidRPr="00305F4F" w:rsidRDefault="00E85155" w:rsidP="004C1F5F">
      <w:pPr>
        <w:snapToGrid w:val="0"/>
        <w:spacing w:line="480" w:lineRule="auto"/>
      </w:pPr>
    </w:p>
    <w:p w14:paraId="70325312" w14:textId="2E2AFF65" w:rsidR="00696F2C" w:rsidRPr="00305F4F" w:rsidRDefault="003242F4" w:rsidP="004C1F5F">
      <w:pPr>
        <w:snapToGrid w:val="0"/>
        <w:spacing w:line="480" w:lineRule="auto"/>
        <w:rPr>
          <w:b/>
          <w:bCs/>
          <w:i/>
          <w:iCs/>
          <w:lang w:val="en-US"/>
        </w:rPr>
      </w:pPr>
      <w:r w:rsidRPr="00305F4F">
        <w:rPr>
          <w:b/>
          <w:bCs/>
          <w:i/>
          <w:iCs/>
          <w:lang w:val="en-US"/>
        </w:rPr>
        <w:t>Control variables</w:t>
      </w:r>
    </w:p>
    <w:p w14:paraId="120F05DC" w14:textId="52A9200B" w:rsidR="004C1F5F" w:rsidRPr="00305F4F" w:rsidRDefault="003242F4" w:rsidP="004F25ED">
      <w:pPr>
        <w:spacing w:line="480" w:lineRule="auto"/>
        <w:rPr>
          <w:lang w:val="en-US"/>
        </w:rPr>
      </w:pPr>
      <w:r w:rsidRPr="00305F4F">
        <w:rPr>
          <w:lang w:val="en-US"/>
        </w:rPr>
        <w:t>The selection of control variables was based on past literature</w:t>
      </w:r>
      <w:r w:rsidR="00676167" w:rsidRPr="00305F4F">
        <w:rPr>
          <w:lang w:val="en-US"/>
        </w:rPr>
        <w:t xml:space="preserve"> </w:t>
      </w:r>
      <w:r w:rsidR="00676167" w:rsidRPr="00305F4F">
        <w:rPr>
          <w:lang w:val="en-US"/>
        </w:rPr>
        <w:fldChar w:fldCharType="begin"/>
      </w:r>
      <w:r w:rsidR="00305332" w:rsidRPr="00305F4F">
        <w:rPr>
          <w:lang w:val="en-US"/>
        </w:rPr>
        <w:instrText>ADDIN RW.CITE{{doc:6183b7968f08e743eb35641d Huh,Youn 2019}}</w:instrText>
      </w:r>
      <w:r w:rsidR="00676167" w:rsidRPr="00305F4F">
        <w:rPr>
          <w:lang w:val="en-US"/>
        </w:rPr>
        <w:fldChar w:fldCharType="separate"/>
      </w:r>
      <w:r w:rsidR="00305332" w:rsidRPr="00305F4F">
        <w:rPr>
          <w:bCs/>
          <w:vertAlign w:val="superscript"/>
          <w:lang w:val="en-US"/>
        </w:rPr>
        <w:t>27</w:t>
      </w:r>
      <w:r w:rsidR="00676167" w:rsidRPr="00305F4F">
        <w:rPr>
          <w:lang w:val="en-US"/>
        </w:rPr>
        <w:fldChar w:fldCharType="end"/>
      </w:r>
      <w:r w:rsidRPr="00305F4F">
        <w:rPr>
          <w:lang w:val="en-US"/>
        </w:rPr>
        <w:t xml:space="preserve">, and included age, sex, </w:t>
      </w:r>
      <w:r w:rsidR="00A339D4" w:rsidRPr="00305F4F">
        <w:rPr>
          <w:lang w:val="en-US"/>
        </w:rPr>
        <w:t xml:space="preserve">years of education received, </w:t>
      </w:r>
      <w:r w:rsidR="006B1665" w:rsidRPr="00305F4F">
        <w:rPr>
          <w:lang w:val="en-US"/>
        </w:rPr>
        <w:t xml:space="preserve">wealth quintiles based on income, alcohol use in the past 30 days, and smoking (never, past, current). </w:t>
      </w:r>
    </w:p>
    <w:p w14:paraId="4E234DC7" w14:textId="7F4CE31C" w:rsidR="003242F4" w:rsidRPr="00305F4F" w:rsidRDefault="003242F4" w:rsidP="004F25ED">
      <w:pPr>
        <w:spacing w:line="480" w:lineRule="auto"/>
        <w:rPr>
          <w:lang w:val="en-US"/>
        </w:rPr>
      </w:pPr>
    </w:p>
    <w:p w14:paraId="43B1A8B3" w14:textId="60BD9BFC" w:rsidR="00594E31" w:rsidRPr="00305F4F" w:rsidRDefault="00594E31" w:rsidP="00F07B62">
      <w:pPr>
        <w:spacing w:line="480" w:lineRule="auto"/>
        <w:rPr>
          <w:b/>
          <w:bCs/>
          <w:i/>
          <w:iCs/>
          <w:lang w:val="en-US"/>
        </w:rPr>
      </w:pPr>
      <w:r w:rsidRPr="00305F4F">
        <w:rPr>
          <w:b/>
          <w:bCs/>
          <w:i/>
          <w:iCs/>
          <w:lang w:val="en-US"/>
        </w:rPr>
        <w:t>Statistical analysis</w:t>
      </w:r>
    </w:p>
    <w:p w14:paraId="6194DBE3" w14:textId="37D4B554" w:rsidR="00E2220C" w:rsidRPr="00305F4F" w:rsidRDefault="00E2220C" w:rsidP="00F07B62">
      <w:pPr>
        <w:spacing w:line="480" w:lineRule="auto"/>
        <w:rPr>
          <w:lang w:val="en-US"/>
        </w:rPr>
      </w:pPr>
      <w:r w:rsidRPr="00305F4F">
        <w:t>The statistical analysis was done with Stata 14.</w:t>
      </w:r>
      <w:r w:rsidRPr="00305F4F">
        <w:rPr>
          <w:lang w:val="en-US"/>
        </w:rPr>
        <w:t>2</w:t>
      </w:r>
      <w:r w:rsidRPr="00305F4F">
        <w:t xml:space="preserve"> (Stata Corp LP, College station, Texas). </w:t>
      </w:r>
      <w:r w:rsidRPr="00305F4F">
        <w:rPr>
          <w:lang w:val="en-US"/>
        </w:rPr>
        <w:t xml:space="preserve">The analysis was restricted to those aged </w:t>
      </w:r>
      <w:r w:rsidRPr="00305F4F">
        <w:rPr>
          <w:lang w:val="en-US"/>
        </w:rPr>
        <w:sym w:font="Symbol" w:char="F0B3"/>
      </w:r>
      <w:r w:rsidRPr="00305F4F">
        <w:rPr>
          <w:lang w:val="en-US"/>
        </w:rPr>
        <w:t>50 years. The difference in sample characteristics were tested by Chi-squared tests and Student’s</w:t>
      </w:r>
      <w:r w:rsidRPr="00305F4F">
        <w:rPr>
          <w:i/>
          <w:iCs/>
          <w:lang w:val="en-US"/>
        </w:rPr>
        <w:t xml:space="preserve"> t</w:t>
      </w:r>
      <w:r w:rsidRPr="00305F4F">
        <w:rPr>
          <w:lang w:val="en-US"/>
        </w:rPr>
        <w:t xml:space="preserve">-tests for categorical and continuous variables, respectively. </w:t>
      </w:r>
      <w:r w:rsidR="00C6776E" w:rsidRPr="00305F4F">
        <w:rPr>
          <w:lang w:val="en-US"/>
        </w:rPr>
        <w:t>Multivariable logistic regression analysis was done to assess the associat</w:t>
      </w:r>
      <w:r w:rsidR="00220130" w:rsidRPr="00305F4F">
        <w:rPr>
          <w:lang w:val="en-US"/>
        </w:rPr>
        <w:t>ion</w:t>
      </w:r>
      <w:r w:rsidR="00C6776E" w:rsidRPr="00305F4F">
        <w:rPr>
          <w:lang w:val="en-US"/>
        </w:rPr>
        <w:t xml:space="preserve"> between number of chronic conditions</w:t>
      </w:r>
      <w:r w:rsidR="00220130" w:rsidRPr="00305F4F">
        <w:rPr>
          <w:lang w:val="en-US"/>
        </w:rPr>
        <w:t>,</w:t>
      </w:r>
      <w:r w:rsidR="00C6776E" w:rsidRPr="00305F4F">
        <w:rPr>
          <w:lang w:val="en-US"/>
        </w:rPr>
        <w:t xml:space="preserve"> or </w:t>
      </w:r>
      <w:r w:rsidR="00220130" w:rsidRPr="00305F4F">
        <w:rPr>
          <w:lang w:val="en-US"/>
        </w:rPr>
        <w:t xml:space="preserve">multimorbidity (i.e., ≥2 chronic conditions) (exposures) and suicidal ideation or suicide attempts (outcomes). </w:t>
      </w:r>
      <w:r w:rsidR="00AF4373" w:rsidRPr="00305F4F">
        <w:rPr>
          <w:lang w:val="en-US"/>
        </w:rPr>
        <w:t xml:space="preserve">These analyses were also stratified by sex. </w:t>
      </w:r>
      <w:r w:rsidR="00E22386" w:rsidRPr="00305F4F">
        <w:rPr>
          <w:lang w:val="en-US"/>
        </w:rPr>
        <w:t xml:space="preserve">Furthermore, test of trend was conducted by including the number of chronic conditions in the model as a continuous variable rather than a categorical variable. </w:t>
      </w:r>
      <w:r w:rsidR="00EF2FB4" w:rsidRPr="00305F4F">
        <w:rPr>
          <w:lang w:val="en-US"/>
        </w:rPr>
        <w:t xml:space="preserve">In order to </w:t>
      </w:r>
      <w:r w:rsidR="00AF4373" w:rsidRPr="00305F4F">
        <w:rPr>
          <w:lang w:val="en-US"/>
        </w:rPr>
        <w:t xml:space="preserve">test </w:t>
      </w:r>
      <w:r w:rsidR="00EF2FB4" w:rsidRPr="00305F4F">
        <w:rPr>
          <w:lang w:val="en-US"/>
        </w:rPr>
        <w:t xml:space="preserve">whether the strength of the association between multimorbidity and suicidal ideation or suicide attempts differs by sex, we conducted </w:t>
      </w:r>
      <w:r w:rsidR="007F0CF8" w:rsidRPr="00305F4F">
        <w:rPr>
          <w:lang w:val="en-US"/>
        </w:rPr>
        <w:t xml:space="preserve">interaction analysis by including the product terms of sex X multimorbidity in the models. </w:t>
      </w:r>
      <w:r w:rsidR="00DA786D" w:rsidRPr="00305F4F">
        <w:rPr>
          <w:lang w:val="en-US"/>
        </w:rPr>
        <w:t xml:space="preserve">We also conducted analysis with the individual chronic conditions as the exposure variable including all 11 chronic conditions simultaneously in the model. </w:t>
      </w:r>
      <w:r w:rsidR="00A80C17" w:rsidRPr="00305F4F">
        <w:rPr>
          <w:lang w:val="en-US"/>
        </w:rPr>
        <w:t xml:space="preserve">In order to assess the between country-heterogeneity in the </w:t>
      </w:r>
      <w:r w:rsidR="00A80C17" w:rsidRPr="00305F4F">
        <w:rPr>
          <w:lang w:val="en-US"/>
        </w:rPr>
        <w:lastRenderedPageBreak/>
        <w:t xml:space="preserve">association between multimorbidity and suicidal ideation, we conducted country-wise analysis and calculated the </w:t>
      </w:r>
      <w:r w:rsidR="00A80C17" w:rsidRPr="00305F4F">
        <w:t xml:space="preserve">Higgin’s </w:t>
      </w:r>
      <w:r w:rsidR="00A80C17" w:rsidRPr="00305F4F">
        <w:rPr>
          <w:i/>
        </w:rPr>
        <w:t>I</w:t>
      </w:r>
      <w:r w:rsidR="00A80C17" w:rsidRPr="00305F4F">
        <w:rPr>
          <w:i/>
          <w:vertAlign w:val="superscript"/>
        </w:rPr>
        <w:t>2</w:t>
      </w:r>
      <w:r w:rsidR="00A80C17" w:rsidRPr="00305F4F">
        <w:rPr>
          <w:iCs/>
          <w:lang w:val="en-US"/>
        </w:rPr>
        <w:t xml:space="preserve">, which </w:t>
      </w:r>
      <w:r w:rsidR="00A80C17" w:rsidRPr="00305F4F">
        <w:rPr>
          <w:iCs/>
        </w:rPr>
        <w:t>represents</w:t>
      </w:r>
      <w:r w:rsidR="00A80C17" w:rsidRPr="00305F4F">
        <w:t xml:space="preserve"> the degree of heterogeneity that is not explained by sampling error with values of 25%, 50%, and 75% often being considered as low, moderate</w:t>
      </w:r>
      <w:r w:rsidR="00A80C17" w:rsidRPr="00305F4F">
        <w:rPr>
          <w:lang w:val="en-US"/>
        </w:rPr>
        <w:t>,</w:t>
      </w:r>
      <w:r w:rsidR="00A80C17" w:rsidRPr="00305F4F">
        <w:t xml:space="preserve"> and high levels of heterogeneity</w:t>
      </w:r>
      <w:r w:rsidR="00DC533B" w:rsidRPr="00305F4F">
        <w:t xml:space="preserve"> </w:t>
      </w:r>
      <w:r w:rsidR="00DC533B" w:rsidRPr="00305F4F">
        <w:fldChar w:fldCharType="begin"/>
      </w:r>
      <w:r w:rsidR="00305332" w:rsidRPr="00305F4F">
        <w:instrText>ADDIN RW.CITE{{doc:611d60158f0803a1f33a54d4 Higgins,JulianPT 2003}}</w:instrText>
      </w:r>
      <w:r w:rsidR="00DC533B" w:rsidRPr="00305F4F">
        <w:fldChar w:fldCharType="separate"/>
      </w:r>
      <w:r w:rsidR="00305332" w:rsidRPr="00305F4F">
        <w:rPr>
          <w:bCs/>
          <w:vertAlign w:val="superscript"/>
          <w:lang w:val="en-US"/>
        </w:rPr>
        <w:t>28</w:t>
      </w:r>
      <w:r w:rsidR="00DC533B" w:rsidRPr="00305F4F">
        <w:fldChar w:fldCharType="end"/>
      </w:r>
      <w:r w:rsidR="00A80C17" w:rsidRPr="00305F4F">
        <w:rPr>
          <w:lang w:val="en-US"/>
        </w:rPr>
        <w:t>. Overall estimates were obtained based on country-wise estimates by meta-analysis with fixed effects. Country-wise a</w:t>
      </w:r>
      <w:r w:rsidR="00A33F87" w:rsidRPr="00305F4F">
        <w:rPr>
          <w:lang w:val="en-US"/>
        </w:rPr>
        <w:t xml:space="preserve">nalysis with </w:t>
      </w:r>
      <w:r w:rsidR="00A80C17" w:rsidRPr="00305F4F">
        <w:rPr>
          <w:lang w:val="en-US"/>
        </w:rPr>
        <w:t xml:space="preserve">suicide attempts as the outcome could not be conducted because stable estimates could not be obtained due to the small number of suicide attempts in each country. </w:t>
      </w:r>
    </w:p>
    <w:p w14:paraId="763D1973" w14:textId="77777777" w:rsidR="00342B34" w:rsidRPr="00305F4F" w:rsidRDefault="00342B34" w:rsidP="00F07B62">
      <w:pPr>
        <w:spacing w:line="480" w:lineRule="auto"/>
        <w:rPr>
          <w:lang w:val="en-US"/>
        </w:rPr>
      </w:pPr>
    </w:p>
    <w:p w14:paraId="26C46B22" w14:textId="5F0354E6" w:rsidR="00E2220C" w:rsidRPr="00305F4F" w:rsidRDefault="00E2220C" w:rsidP="00F07B62">
      <w:pPr>
        <w:spacing w:line="480" w:lineRule="auto"/>
        <w:rPr>
          <w:lang w:eastAsia="da-DK"/>
        </w:rPr>
      </w:pPr>
      <w:r w:rsidRPr="00305F4F">
        <w:t xml:space="preserve">Next, in order to gain an understanding of the extent to which various factors </w:t>
      </w:r>
      <w:r w:rsidR="009B3DAB" w:rsidRPr="00305F4F">
        <w:rPr>
          <w:lang w:val="en-US"/>
        </w:rPr>
        <w:t xml:space="preserve">(i.e., unemployment, cognition, anxiety, perceived stress, sleep/energy, mobility, </w:t>
      </w:r>
      <w:r w:rsidR="00103739" w:rsidRPr="00305F4F">
        <w:rPr>
          <w:lang w:val="en-US"/>
        </w:rPr>
        <w:t xml:space="preserve">pain/discomfort, </w:t>
      </w:r>
      <w:r w:rsidR="009B3DAB" w:rsidRPr="00305F4F">
        <w:rPr>
          <w:lang w:val="en-US"/>
        </w:rPr>
        <w:t xml:space="preserve">loneliness, social participation, disability, self-rated health) </w:t>
      </w:r>
      <w:r w:rsidRPr="00305F4F">
        <w:t>may explain the relation between</w:t>
      </w:r>
      <w:r w:rsidRPr="00305F4F">
        <w:rPr>
          <w:lang w:val="en-US"/>
        </w:rPr>
        <w:t xml:space="preserve"> </w:t>
      </w:r>
      <w:r w:rsidR="00193420" w:rsidRPr="00305F4F">
        <w:rPr>
          <w:lang w:val="en-US"/>
        </w:rPr>
        <w:t xml:space="preserve">multimorbidity </w:t>
      </w:r>
      <w:r w:rsidRPr="00305F4F">
        <w:rPr>
          <w:lang w:val="en-US"/>
        </w:rPr>
        <w:t xml:space="preserve">and </w:t>
      </w:r>
      <w:r w:rsidR="00193420" w:rsidRPr="00305F4F">
        <w:rPr>
          <w:lang w:val="en-US"/>
        </w:rPr>
        <w:t xml:space="preserve">suicidal ideation or </w:t>
      </w:r>
      <w:r w:rsidRPr="00305F4F">
        <w:rPr>
          <w:lang w:val="en-US"/>
        </w:rPr>
        <w:t>suicide attempt</w:t>
      </w:r>
      <w:r w:rsidR="00193420" w:rsidRPr="00305F4F">
        <w:rPr>
          <w:lang w:val="en-US"/>
        </w:rPr>
        <w:t>s</w:t>
      </w:r>
      <w:r w:rsidRPr="00305F4F">
        <w:t xml:space="preserve">, we conducted mediation analysis. </w:t>
      </w:r>
      <w:r w:rsidRPr="00305F4F">
        <w:rPr>
          <w:rFonts w:eastAsia="MS Mincho"/>
        </w:rPr>
        <w:t xml:space="preserve">We used the </w:t>
      </w:r>
      <w:proofErr w:type="spellStart"/>
      <w:r w:rsidRPr="00305F4F">
        <w:rPr>
          <w:rFonts w:eastAsia="MS Mincho"/>
          <w:i/>
        </w:rPr>
        <w:t>khb</w:t>
      </w:r>
      <w:proofErr w:type="spellEnd"/>
      <w:r w:rsidRPr="00305F4F">
        <w:rPr>
          <w:rFonts w:eastAsia="MS Mincho"/>
          <w:i/>
        </w:rPr>
        <w:t xml:space="preserve"> </w:t>
      </w:r>
      <w:r w:rsidRPr="00305F4F">
        <w:rPr>
          <w:rFonts w:eastAsia="MS Mincho"/>
        </w:rPr>
        <w:t>(Karlson Holm Breen) command in Stata</w:t>
      </w:r>
      <w:r w:rsidR="00DC533B" w:rsidRPr="00305F4F">
        <w:rPr>
          <w:rFonts w:eastAsia="MS Mincho"/>
        </w:rPr>
        <w:t xml:space="preserve"> </w:t>
      </w:r>
      <w:r w:rsidR="00DC533B" w:rsidRPr="00305F4F">
        <w:rPr>
          <w:rFonts w:eastAsia="MS Mincho"/>
        </w:rPr>
        <w:fldChar w:fldCharType="begin"/>
      </w:r>
      <w:r w:rsidR="00305332" w:rsidRPr="00305F4F">
        <w:rPr>
          <w:rFonts w:eastAsia="MS Mincho"/>
        </w:rPr>
        <w:instrText>ADDIN RW.CITE{{doc:5f9967c2e4b0097f1b9ce2be Breen,Richard 2013}}</w:instrText>
      </w:r>
      <w:r w:rsidR="00DC533B" w:rsidRPr="00305F4F">
        <w:rPr>
          <w:rFonts w:eastAsia="MS Mincho"/>
        </w:rPr>
        <w:fldChar w:fldCharType="separate"/>
      </w:r>
      <w:r w:rsidR="00305332" w:rsidRPr="00305F4F">
        <w:rPr>
          <w:rFonts w:eastAsia="MS Mincho"/>
          <w:bCs/>
          <w:vertAlign w:val="superscript"/>
          <w:lang w:val="en-US"/>
        </w:rPr>
        <w:t>29</w:t>
      </w:r>
      <w:r w:rsidR="00DC533B" w:rsidRPr="00305F4F">
        <w:rPr>
          <w:rFonts w:eastAsia="MS Mincho"/>
        </w:rPr>
        <w:fldChar w:fldCharType="end"/>
      </w:r>
      <w:r w:rsidR="00DC533B" w:rsidRPr="00305F4F">
        <w:rPr>
          <w:rFonts w:eastAsia="MS Mincho"/>
        </w:rPr>
        <w:t xml:space="preserve"> </w:t>
      </w:r>
      <w:r w:rsidRPr="00305F4F">
        <w:rPr>
          <w:rFonts w:eastAsia="MS Mincho"/>
        </w:rPr>
        <w:t>for</w:t>
      </w:r>
      <w:r w:rsidRPr="00305F4F">
        <w:rPr>
          <w:rFonts w:eastAsia="MS Mincho"/>
          <w:lang w:val="en-US"/>
        </w:rPr>
        <w:t xml:space="preserve"> the mediation analysis</w:t>
      </w:r>
      <w:r w:rsidRPr="00305F4F">
        <w:rPr>
          <w:rFonts w:eastAsia="MS Mincho"/>
        </w:rPr>
        <w:t>. This method can be applied in logistic regression models and decomposes the total effect (i.e., unadjusted for the mediator) of a variable into direct and indirect effects</w:t>
      </w:r>
      <w:r w:rsidR="00193420" w:rsidRPr="00305F4F">
        <w:rPr>
          <w:rFonts w:eastAsia="MS Mincho"/>
          <w:lang w:val="en-US"/>
        </w:rPr>
        <w:t xml:space="preserve">. </w:t>
      </w:r>
      <w:r w:rsidRPr="00305F4F">
        <w:rPr>
          <w:rFonts w:eastAsia="MS Mincho"/>
        </w:rPr>
        <w:t xml:space="preserve">Using this method, </w:t>
      </w:r>
      <w:r w:rsidRPr="00305F4F">
        <w:rPr>
          <w:lang w:eastAsia="da-DK"/>
        </w:rPr>
        <w:t xml:space="preserve">the percentage of the main association explained by the mediator can also be calculated (mediated percentage). Each potential mediator was included in the model individually. </w:t>
      </w:r>
    </w:p>
    <w:p w14:paraId="54B8C43F" w14:textId="77777777" w:rsidR="00E371D7" w:rsidRPr="00305F4F" w:rsidRDefault="00E371D7" w:rsidP="00F07B62">
      <w:pPr>
        <w:spacing w:line="480" w:lineRule="auto"/>
        <w:rPr>
          <w:lang w:eastAsia="da-DK"/>
        </w:rPr>
      </w:pPr>
    </w:p>
    <w:p w14:paraId="6B5049F6" w14:textId="2C5BB197" w:rsidR="00193420" w:rsidRPr="00305F4F" w:rsidRDefault="00193420" w:rsidP="00F07B62">
      <w:pPr>
        <w:spacing w:line="480" w:lineRule="auto"/>
        <w:rPr>
          <w:lang w:val="en-US"/>
        </w:rPr>
      </w:pPr>
      <w:r w:rsidRPr="00305F4F">
        <w:rPr>
          <w:lang w:val="en-US" w:eastAsia="da-DK"/>
        </w:rPr>
        <w:t>All regression analyses including the mediation analysis were adjusted for age, sex, education, wealth, alcohol consumption, smoking</w:t>
      </w:r>
      <w:r w:rsidR="00145BB4" w:rsidRPr="00305F4F">
        <w:rPr>
          <w:lang w:val="en-US" w:eastAsia="da-DK"/>
        </w:rPr>
        <w:t xml:space="preserve">, and country with the exception of the sex- and country-stratified analyses which were not adjusted for sex and country, respectively. </w:t>
      </w:r>
      <w:r w:rsidRPr="00305F4F">
        <w:rPr>
          <w:lang w:val="en-US" w:eastAsia="da-DK"/>
        </w:rPr>
        <w:t xml:space="preserve"> </w:t>
      </w:r>
    </w:p>
    <w:p w14:paraId="584EBEC2" w14:textId="49FF040C" w:rsidR="00E2220C" w:rsidRPr="00305F4F" w:rsidRDefault="00F07B62" w:rsidP="00F07B62">
      <w:pPr>
        <w:pStyle w:val="BodyA"/>
        <w:suppressAutoHyphens/>
        <w:spacing w:line="480" w:lineRule="auto"/>
        <w:rPr>
          <w:rFonts w:hAnsi="Times New Roman" w:cs="Times New Roman"/>
          <w:color w:val="auto"/>
        </w:rPr>
      </w:pPr>
      <w:r w:rsidRPr="00305F4F">
        <w:rPr>
          <w:rFonts w:hAnsi="Times New Roman" w:cs="Times New Roman"/>
          <w:color w:val="auto"/>
        </w:rPr>
        <w:t>Adjustment for country was done by including dummy variables for each country in the model as in previous SAGE publications</w:t>
      </w:r>
      <w:r w:rsidR="00DC533B" w:rsidRPr="00305F4F">
        <w:rPr>
          <w:rFonts w:hAnsi="Times New Roman" w:cs="Times New Roman"/>
          <w:color w:val="auto"/>
        </w:rPr>
        <w:t xml:space="preserve"> </w:t>
      </w:r>
      <w:r w:rsidR="00311A58" w:rsidRPr="00305F4F">
        <w:rPr>
          <w:rFonts w:hAnsi="Times New Roman" w:cs="Times New Roman"/>
          <w:color w:val="auto"/>
        </w:rPr>
        <w:fldChar w:fldCharType="begin"/>
      </w:r>
      <w:r w:rsidR="00305332" w:rsidRPr="00305F4F">
        <w:rPr>
          <w:rFonts w:hAnsi="Times New Roman" w:cs="Times New Roman"/>
          <w:color w:val="auto"/>
        </w:rPr>
        <w:instrText>ADDIN RW.CITE{{doc:5f9882bae4b04449b346e402 Koyanagi,Ai 2018; doc:5f90be2be4b0b72c834d8580 Koyanagi,Ai 2014}}</w:instrText>
      </w:r>
      <w:r w:rsidR="00311A58" w:rsidRPr="00305F4F">
        <w:rPr>
          <w:rFonts w:hAnsi="Times New Roman" w:cs="Times New Roman"/>
          <w:color w:val="auto"/>
        </w:rPr>
        <w:fldChar w:fldCharType="separate"/>
      </w:r>
      <w:r w:rsidR="00305332" w:rsidRPr="00305F4F">
        <w:rPr>
          <w:rFonts w:hAnsi="Times New Roman" w:cs="Times New Roman"/>
          <w:bCs/>
          <w:color w:val="auto"/>
          <w:vertAlign w:val="superscript"/>
        </w:rPr>
        <w:t>30,31</w:t>
      </w:r>
      <w:r w:rsidR="00311A58" w:rsidRPr="00305F4F">
        <w:rPr>
          <w:rFonts w:hAnsi="Times New Roman" w:cs="Times New Roman"/>
          <w:color w:val="auto"/>
        </w:rPr>
        <w:fldChar w:fldCharType="end"/>
      </w:r>
      <w:r w:rsidRPr="00305F4F">
        <w:rPr>
          <w:rFonts w:hAnsi="Times New Roman" w:cs="Times New Roman"/>
          <w:color w:val="auto"/>
        </w:rPr>
        <w:t xml:space="preserve">. </w:t>
      </w:r>
      <w:r w:rsidR="00E2220C" w:rsidRPr="00305F4F">
        <w:rPr>
          <w:rFonts w:hAnsi="Times New Roman" w:cs="Times New Roman"/>
          <w:color w:val="auto"/>
        </w:rPr>
        <w:t>The sample weighting and the complex study design were taken into account in all analyses</w:t>
      </w:r>
      <w:r w:rsidR="00E2220C" w:rsidRPr="00305F4F">
        <w:rPr>
          <w:rStyle w:val="CommentReference"/>
          <w:rFonts w:hAnsi="Times New Roman" w:cs="Times New Roman"/>
          <w:color w:val="auto"/>
          <w:sz w:val="24"/>
          <w:szCs w:val="24"/>
        </w:rPr>
        <w:t xml:space="preserve">. </w:t>
      </w:r>
      <w:r w:rsidR="00E2220C" w:rsidRPr="00305F4F">
        <w:rPr>
          <w:rFonts w:hAnsi="Times New Roman" w:cs="Times New Roman"/>
          <w:color w:val="auto"/>
        </w:rPr>
        <w:t xml:space="preserve">Results from the regression analyses are </w:t>
      </w:r>
      <w:r w:rsidR="00E2220C" w:rsidRPr="00305F4F">
        <w:rPr>
          <w:rFonts w:hAnsi="Times New Roman" w:cs="Times New Roman"/>
          <w:color w:val="auto"/>
        </w:rPr>
        <w:lastRenderedPageBreak/>
        <w:t xml:space="preserve">presented as odds ratios (ORs) with 95% confidence intervals (CIs). The level of statistical significance was set at P&lt;0.05. </w:t>
      </w:r>
    </w:p>
    <w:p w14:paraId="1E8FAA59" w14:textId="77777777" w:rsidR="0001792D" w:rsidRPr="00305F4F" w:rsidRDefault="0001792D" w:rsidP="004F25ED">
      <w:pPr>
        <w:spacing w:line="480" w:lineRule="auto"/>
        <w:rPr>
          <w:b/>
          <w:bCs/>
          <w:lang w:val="en-US"/>
        </w:rPr>
      </w:pPr>
    </w:p>
    <w:p w14:paraId="68E3FBBF" w14:textId="13B84083" w:rsidR="00F07B62" w:rsidRPr="00305F4F" w:rsidRDefault="00F07B62" w:rsidP="004F25ED">
      <w:pPr>
        <w:spacing w:line="480" w:lineRule="auto"/>
        <w:rPr>
          <w:b/>
          <w:bCs/>
          <w:lang w:val="en-US"/>
        </w:rPr>
      </w:pPr>
      <w:r w:rsidRPr="00305F4F">
        <w:rPr>
          <w:b/>
          <w:bCs/>
          <w:lang w:val="en-US"/>
        </w:rPr>
        <w:t>RESULTS</w:t>
      </w:r>
    </w:p>
    <w:p w14:paraId="76249409" w14:textId="286E5E12" w:rsidR="009B3DAB" w:rsidRPr="00305F4F" w:rsidRDefault="009B3DAB" w:rsidP="009B3DAB">
      <w:pPr>
        <w:spacing w:line="480" w:lineRule="auto"/>
        <w:rPr>
          <w:lang w:val="en-US"/>
        </w:rPr>
      </w:pPr>
      <w:r w:rsidRPr="00305F4F">
        <w:rPr>
          <w:lang w:val="en-US"/>
        </w:rPr>
        <w:t>The final sample consisted of 34129 adults aged ≥50 years</w:t>
      </w:r>
      <w:r w:rsidR="00032C6D" w:rsidRPr="00305F4F">
        <w:rPr>
          <w:lang w:val="en-US"/>
        </w:rPr>
        <w:t xml:space="preserve">. </w:t>
      </w:r>
      <w:r w:rsidRPr="00305F4F">
        <w:rPr>
          <w:lang w:val="en-US"/>
        </w:rPr>
        <w:t xml:space="preserve">The mean (SD) age was 62.4 (16.0) years and 52.1% were females. </w:t>
      </w:r>
      <w:r w:rsidR="000F2E17" w:rsidRPr="00305F4F">
        <w:rPr>
          <w:lang w:val="en-US"/>
        </w:rPr>
        <w:t xml:space="preserve">The maximum age was 114 years. </w:t>
      </w:r>
      <w:r w:rsidR="000C1AB5" w:rsidRPr="00305F4F">
        <w:rPr>
          <w:lang w:val="en-US"/>
        </w:rPr>
        <w:t xml:space="preserve">The sample size (% females) of each country was: </w:t>
      </w:r>
      <w:bookmarkStart w:id="0" w:name="_Hlk84789845"/>
      <w:r w:rsidR="000C1AB5" w:rsidRPr="00305F4F">
        <w:rPr>
          <w:lang w:val="en-US"/>
        </w:rPr>
        <w:t>China n=13175 (50.2%); Ghana n=4305 (47.6%); India n=6560 (49.0%); Mexico n=2313 (53.2%); Russia n=3938 (61.1%); South Africa n=3838</w:t>
      </w:r>
      <w:bookmarkEnd w:id="0"/>
      <w:r w:rsidR="000C1AB5" w:rsidRPr="00305F4F">
        <w:rPr>
          <w:lang w:val="en-US"/>
        </w:rPr>
        <w:t xml:space="preserve"> (55.9%). </w:t>
      </w:r>
      <w:r w:rsidR="003B01B2" w:rsidRPr="00305F4F">
        <w:rPr>
          <w:lang w:val="en-US"/>
        </w:rPr>
        <w:t xml:space="preserve">The </w:t>
      </w:r>
      <w:r w:rsidR="009B3A02" w:rsidRPr="00305F4F">
        <w:rPr>
          <w:lang w:val="en-US"/>
        </w:rPr>
        <w:t xml:space="preserve">overall and sex-wise </w:t>
      </w:r>
      <w:r w:rsidR="003B01B2" w:rsidRPr="00305F4F">
        <w:rPr>
          <w:lang w:val="en-US"/>
        </w:rPr>
        <w:t xml:space="preserve">prevalence of suicidal ideation, suicide attempts, </w:t>
      </w:r>
      <w:r w:rsidR="009B3A02" w:rsidRPr="00305F4F">
        <w:rPr>
          <w:lang w:val="en-US"/>
        </w:rPr>
        <w:t xml:space="preserve">individual chronic conditions, </w:t>
      </w:r>
      <w:r w:rsidR="003B01B2" w:rsidRPr="00305F4F">
        <w:rPr>
          <w:lang w:val="en-US"/>
        </w:rPr>
        <w:t xml:space="preserve">and multimorbidity (i.e., ≥2 chronic conditions) are shown in </w:t>
      </w:r>
      <w:r w:rsidR="003B01B2" w:rsidRPr="00305F4F">
        <w:rPr>
          <w:b/>
          <w:bCs/>
          <w:lang w:val="en-US"/>
        </w:rPr>
        <w:t>Table S</w:t>
      </w:r>
      <w:r w:rsidR="00CB3FDC" w:rsidRPr="00305F4F">
        <w:rPr>
          <w:b/>
          <w:bCs/>
          <w:lang w:val="en-US"/>
        </w:rPr>
        <w:t>3</w:t>
      </w:r>
      <w:r w:rsidR="003B01B2" w:rsidRPr="00305F4F">
        <w:rPr>
          <w:lang w:val="en-US"/>
        </w:rPr>
        <w:t xml:space="preserve"> of the Appendix. </w:t>
      </w:r>
      <w:r w:rsidR="0035177E" w:rsidRPr="00305F4F">
        <w:rPr>
          <w:lang w:val="en-US"/>
        </w:rPr>
        <w:t>Overall, the prevalence of suicidal ideation, suicide attempts, and multimorbidity (i.e., ≥2 chronic conditions) were 3.4%</w:t>
      </w:r>
      <w:r w:rsidR="009B3A02" w:rsidRPr="00305F4F">
        <w:rPr>
          <w:lang w:val="en-US"/>
        </w:rPr>
        <w:t xml:space="preserve"> (female 4.4%; male 2.2%)</w:t>
      </w:r>
      <w:r w:rsidR="0035177E" w:rsidRPr="00305F4F">
        <w:rPr>
          <w:lang w:val="en-US"/>
        </w:rPr>
        <w:t>, 0.6%</w:t>
      </w:r>
      <w:r w:rsidR="009B3A02" w:rsidRPr="00305F4F">
        <w:rPr>
          <w:lang w:val="en-US"/>
        </w:rPr>
        <w:t xml:space="preserve"> (female 0.8%; male 0.4%)</w:t>
      </w:r>
      <w:r w:rsidR="0035177E" w:rsidRPr="00305F4F">
        <w:rPr>
          <w:lang w:val="en-US"/>
        </w:rPr>
        <w:t>, and 45.5%</w:t>
      </w:r>
      <w:r w:rsidR="009B3A02" w:rsidRPr="00305F4F">
        <w:rPr>
          <w:lang w:val="en-US"/>
        </w:rPr>
        <w:t xml:space="preserve"> (female 50.2%; male 40.5%)</w:t>
      </w:r>
      <w:r w:rsidR="0035177E" w:rsidRPr="00305F4F">
        <w:rPr>
          <w:lang w:val="en-US"/>
        </w:rPr>
        <w:t>, respectively</w:t>
      </w:r>
      <w:r w:rsidR="009B3A02" w:rsidRPr="00305F4F">
        <w:rPr>
          <w:lang w:val="en-US"/>
        </w:rPr>
        <w:t xml:space="preserve">. </w:t>
      </w:r>
      <w:r w:rsidR="004228EB" w:rsidRPr="00305F4F">
        <w:rPr>
          <w:lang w:val="en-US"/>
        </w:rPr>
        <w:t>Suicidal ideation and multimorbidity were both significantly associated with female sex, lower levels of wealth, unemployment, anxiety, loneliness, poor self-rated health, as well as worse health status in terms of cognition, perceived stress, sleep/energy, mobility</w:t>
      </w:r>
      <w:r w:rsidR="00EE78CB" w:rsidRPr="00305F4F">
        <w:rPr>
          <w:lang w:val="en-US"/>
        </w:rPr>
        <w:t>, and pain/discomfort</w:t>
      </w:r>
      <w:r w:rsidR="0035177E" w:rsidRPr="00305F4F">
        <w:rPr>
          <w:lang w:val="en-US"/>
        </w:rPr>
        <w:t xml:space="preserve"> (</w:t>
      </w:r>
      <w:r w:rsidR="0035177E" w:rsidRPr="00305F4F">
        <w:rPr>
          <w:b/>
          <w:bCs/>
          <w:lang w:val="en-US"/>
        </w:rPr>
        <w:t>Table 1</w:t>
      </w:r>
      <w:r w:rsidR="0035177E" w:rsidRPr="00305F4F">
        <w:rPr>
          <w:lang w:val="en-US"/>
        </w:rPr>
        <w:t>).</w:t>
      </w:r>
      <w:r w:rsidR="009B3A02" w:rsidRPr="00305F4F">
        <w:rPr>
          <w:lang w:val="en-US"/>
        </w:rPr>
        <w:t xml:space="preserve"> </w:t>
      </w:r>
      <w:r w:rsidR="00C92390" w:rsidRPr="00305F4F">
        <w:rPr>
          <w:lang w:val="en-US"/>
        </w:rPr>
        <w:t xml:space="preserve">The prevalence of suicidal ideation </w:t>
      </w:r>
      <w:r w:rsidR="00BF7501" w:rsidRPr="00305F4F">
        <w:rPr>
          <w:lang w:val="en-US"/>
        </w:rPr>
        <w:t>increased linearly with increasing numbers of chronic conditions, while for suicide attempts, the increase was less pronounced, and the prevalence was similar among those with 3 and ≥4 chronic conditions (</w:t>
      </w:r>
      <w:r w:rsidR="00BF7501" w:rsidRPr="00305F4F">
        <w:rPr>
          <w:b/>
          <w:bCs/>
          <w:lang w:val="en-US"/>
        </w:rPr>
        <w:t>Figure 1</w:t>
      </w:r>
      <w:r w:rsidR="00BF7501" w:rsidRPr="00305F4F">
        <w:rPr>
          <w:lang w:val="en-US"/>
        </w:rPr>
        <w:t xml:space="preserve">). </w:t>
      </w:r>
      <w:r w:rsidR="00512292" w:rsidRPr="00305F4F">
        <w:rPr>
          <w:lang w:val="en-US"/>
        </w:rPr>
        <w:t xml:space="preserve">After adjustment for potential </w:t>
      </w:r>
      <w:r w:rsidR="003D6E54" w:rsidRPr="00305F4F">
        <w:rPr>
          <w:lang w:val="en-US"/>
        </w:rPr>
        <w:t xml:space="preserve">confounders, </w:t>
      </w:r>
      <w:r w:rsidR="00782A3D" w:rsidRPr="00305F4F">
        <w:rPr>
          <w:lang w:val="en-US"/>
        </w:rPr>
        <w:t xml:space="preserve">arthritis, angina, hearing problems, chronic back pain, asthma, and stroke </w:t>
      </w:r>
      <w:r w:rsidR="002022AC" w:rsidRPr="00305F4F">
        <w:rPr>
          <w:lang w:val="en-US"/>
        </w:rPr>
        <w:t>were</w:t>
      </w:r>
      <w:r w:rsidR="00782A3D" w:rsidRPr="00305F4F">
        <w:rPr>
          <w:lang w:val="en-US"/>
        </w:rPr>
        <w:t xml:space="preserve"> associated with significantly higher odds for suicidal ideation, while the chronic conditions significantly associated with suicide attempts were angina, asthma, visual impairment, and stroke (</w:t>
      </w:r>
      <w:r w:rsidR="00782A3D" w:rsidRPr="00305F4F">
        <w:rPr>
          <w:b/>
          <w:bCs/>
          <w:lang w:val="en-US"/>
        </w:rPr>
        <w:t>Figure 2</w:t>
      </w:r>
      <w:r w:rsidR="00782A3D" w:rsidRPr="00305F4F">
        <w:rPr>
          <w:lang w:val="en-US"/>
        </w:rPr>
        <w:t xml:space="preserve">). </w:t>
      </w:r>
      <w:r w:rsidR="003D70A1" w:rsidRPr="00305F4F">
        <w:rPr>
          <w:lang w:val="en-US"/>
        </w:rPr>
        <w:t>I</w:t>
      </w:r>
      <w:r w:rsidR="003D6E54" w:rsidRPr="00305F4F">
        <w:rPr>
          <w:lang w:val="en-US"/>
        </w:rPr>
        <w:t xml:space="preserve">n the overall sample, compared to no chronic conditions, 1, 2, 3, and ≥4 chronic conditions were associated with 1.77 (95%CI=1.07-2.94), 2.72 (95%CI=1.64-4.52), 3.90 (95%CI=2.36-6.45), and 9.18 (95%CI=4.46-18.88) times </w:t>
      </w:r>
      <w:r w:rsidR="003D6E54" w:rsidRPr="00305F4F">
        <w:rPr>
          <w:lang w:val="en-US"/>
        </w:rPr>
        <w:lastRenderedPageBreak/>
        <w:t>significantly higher odds for suicidal ideation, respectively</w:t>
      </w:r>
      <w:r w:rsidR="003D70A1" w:rsidRPr="00305F4F">
        <w:rPr>
          <w:lang w:val="en-US"/>
        </w:rPr>
        <w:t xml:space="preserve"> (</w:t>
      </w:r>
      <w:r w:rsidR="003D70A1" w:rsidRPr="00305F4F">
        <w:rPr>
          <w:b/>
          <w:bCs/>
          <w:lang w:val="en-US"/>
        </w:rPr>
        <w:t>Table 2</w:t>
      </w:r>
      <w:r w:rsidR="003D70A1" w:rsidRPr="00305F4F">
        <w:rPr>
          <w:lang w:val="en-US"/>
        </w:rPr>
        <w:t>)</w:t>
      </w:r>
      <w:r w:rsidR="003D6E54" w:rsidRPr="00305F4F">
        <w:rPr>
          <w:lang w:val="en-US"/>
        </w:rPr>
        <w:t>. For suicide attempt</w:t>
      </w:r>
      <w:r w:rsidR="003D70A1" w:rsidRPr="00305F4F">
        <w:rPr>
          <w:lang w:val="en-US"/>
        </w:rPr>
        <w:t>s</w:t>
      </w:r>
      <w:r w:rsidR="003D6E54" w:rsidRPr="00305F4F">
        <w:rPr>
          <w:lang w:val="en-US"/>
        </w:rPr>
        <w:t xml:space="preserve">, 3 (OR=6.15; 95%CI=2.47-15.30) and ≥4 chronic conditions (OR=5.39; 95%CI=2.24-12.98) were associated with significantly higher odds. </w:t>
      </w:r>
      <w:r w:rsidR="003D70A1" w:rsidRPr="00305F4F">
        <w:rPr>
          <w:lang w:val="en-US"/>
        </w:rPr>
        <w:t xml:space="preserve">Interaction analysis showed that there is significant interaction by sex in the association between multimorbidity and suicidal ideation or suicide attempts with the OR being higher for males. </w:t>
      </w:r>
      <w:r w:rsidR="00CE2CBF" w:rsidRPr="00305F4F">
        <w:rPr>
          <w:lang w:val="en-US"/>
        </w:rPr>
        <w:t xml:space="preserve">Country-wise analysis showed that multimorbidity is positively associated with suicidal ideation in all countries (i.e., OR&gt;1) </w:t>
      </w:r>
      <w:r w:rsidR="003D0AAE" w:rsidRPr="00305F4F">
        <w:rPr>
          <w:lang w:val="en-US"/>
        </w:rPr>
        <w:t xml:space="preserve">with the overall estimate based on a meta-analysis being OR=3.41 (95%CI=2.71-4.31), </w:t>
      </w:r>
      <w:r w:rsidR="003C4460" w:rsidRPr="00305F4F">
        <w:rPr>
          <w:lang w:val="en-US"/>
        </w:rPr>
        <w:t xml:space="preserve">with </w:t>
      </w:r>
      <w:r w:rsidR="003D0AAE" w:rsidRPr="00305F4F">
        <w:rPr>
          <w:lang w:val="en-US"/>
        </w:rPr>
        <w:t>a low level of between-country heterogeneity (</w:t>
      </w:r>
      <w:r w:rsidR="003D0AAE" w:rsidRPr="00305F4F">
        <w:rPr>
          <w:i/>
          <w:iCs/>
          <w:lang w:val="en-US"/>
        </w:rPr>
        <w:t>I</w:t>
      </w:r>
      <w:r w:rsidR="003D0AAE" w:rsidRPr="00305F4F">
        <w:rPr>
          <w:i/>
          <w:iCs/>
          <w:vertAlign w:val="superscript"/>
          <w:lang w:val="en-US"/>
        </w:rPr>
        <w:t>2</w:t>
      </w:r>
      <w:r w:rsidR="003D0AAE" w:rsidRPr="00305F4F">
        <w:rPr>
          <w:lang w:val="en-US"/>
        </w:rPr>
        <w:t>=30.1%)</w:t>
      </w:r>
      <w:r w:rsidR="00473E31" w:rsidRPr="00305F4F">
        <w:rPr>
          <w:lang w:val="en-US"/>
        </w:rPr>
        <w:t xml:space="preserve"> (</w:t>
      </w:r>
      <w:r w:rsidR="00473E31" w:rsidRPr="00305F4F">
        <w:rPr>
          <w:b/>
          <w:bCs/>
          <w:lang w:val="en-US"/>
        </w:rPr>
        <w:t>Figure 3</w:t>
      </w:r>
      <w:r w:rsidR="00473E31" w:rsidRPr="00305F4F">
        <w:rPr>
          <w:lang w:val="en-US"/>
        </w:rPr>
        <w:t xml:space="preserve">). </w:t>
      </w:r>
      <w:r w:rsidR="00EE78CB" w:rsidRPr="00305F4F">
        <w:rPr>
          <w:lang w:val="en-US"/>
        </w:rPr>
        <w:t>Pain/discomfort (44.2%), s</w:t>
      </w:r>
      <w:r w:rsidR="003308A1" w:rsidRPr="00305F4F">
        <w:rPr>
          <w:lang w:val="en-US"/>
        </w:rPr>
        <w:t>leep/energy (33.8%)</w:t>
      </w:r>
      <w:r w:rsidR="00EE78CB" w:rsidRPr="00305F4F">
        <w:rPr>
          <w:lang w:val="en-US"/>
        </w:rPr>
        <w:t xml:space="preserve">, and </w:t>
      </w:r>
      <w:r w:rsidR="003308A1" w:rsidRPr="00305F4F">
        <w:rPr>
          <w:lang w:val="en-US"/>
        </w:rPr>
        <w:t>mobility (34.8%) were the main factors that explained the associated between multimorbidity and suicidal ideation (</w:t>
      </w:r>
      <w:r w:rsidR="003308A1" w:rsidRPr="00305F4F">
        <w:rPr>
          <w:b/>
          <w:bCs/>
          <w:lang w:val="en-US"/>
        </w:rPr>
        <w:t>Table S</w:t>
      </w:r>
      <w:r w:rsidR="00CB3FDC" w:rsidRPr="00305F4F">
        <w:rPr>
          <w:b/>
          <w:bCs/>
          <w:lang w:val="en-US"/>
        </w:rPr>
        <w:t>4</w:t>
      </w:r>
      <w:r w:rsidR="003308A1" w:rsidRPr="00305F4F">
        <w:rPr>
          <w:lang w:val="en-US"/>
        </w:rPr>
        <w:t xml:space="preserve"> Appendix), followed by </w:t>
      </w:r>
      <w:bookmarkStart w:id="1" w:name="_Hlk84853238"/>
      <w:r w:rsidR="003308A1" w:rsidRPr="00305F4F">
        <w:rPr>
          <w:lang w:val="en-US"/>
        </w:rPr>
        <w:t xml:space="preserve">poor self-rated health (17.7%), cognition (11.3%), anxiety (10.1%), disability (6.9%), stress (6.4%), and loneliness </w:t>
      </w:r>
      <w:bookmarkEnd w:id="1"/>
      <w:r w:rsidR="003308A1" w:rsidRPr="00305F4F">
        <w:rPr>
          <w:lang w:val="en-US"/>
        </w:rPr>
        <w:t>(6.2%). Unemployment and social participation were not significant mediators. The mediated percentages were similar for suicide attempts although the figure was much higher for disability (13.9%) than in suicidal ideation.</w:t>
      </w:r>
    </w:p>
    <w:p w14:paraId="5910B1B9" w14:textId="02423DF6" w:rsidR="00F07B62" w:rsidRPr="00305F4F" w:rsidRDefault="00F07B62" w:rsidP="004F25ED">
      <w:pPr>
        <w:spacing w:line="480" w:lineRule="auto"/>
        <w:rPr>
          <w:lang w:val="en-US"/>
        </w:rPr>
      </w:pPr>
    </w:p>
    <w:p w14:paraId="0B90873E" w14:textId="34CB2BD9" w:rsidR="00F42EB4" w:rsidRPr="00305F4F" w:rsidRDefault="00F42EB4" w:rsidP="004F25ED">
      <w:pPr>
        <w:spacing w:line="480" w:lineRule="auto"/>
        <w:rPr>
          <w:b/>
          <w:bCs/>
          <w:lang w:val="en-US"/>
        </w:rPr>
      </w:pPr>
      <w:r w:rsidRPr="00305F4F">
        <w:rPr>
          <w:b/>
          <w:bCs/>
          <w:lang w:val="en-US"/>
        </w:rPr>
        <w:t>DISCUSSION</w:t>
      </w:r>
    </w:p>
    <w:p w14:paraId="29671039" w14:textId="68075782" w:rsidR="00CE6FA2" w:rsidRPr="00305F4F" w:rsidRDefault="00CE6FA2" w:rsidP="004F25ED">
      <w:pPr>
        <w:spacing w:line="480" w:lineRule="auto"/>
        <w:rPr>
          <w:b/>
          <w:bCs/>
          <w:i/>
          <w:iCs/>
          <w:lang w:val="en-US"/>
        </w:rPr>
      </w:pPr>
      <w:r w:rsidRPr="00305F4F">
        <w:rPr>
          <w:b/>
          <w:bCs/>
          <w:i/>
          <w:iCs/>
          <w:lang w:val="en-US"/>
        </w:rPr>
        <w:t>Main findings</w:t>
      </w:r>
    </w:p>
    <w:p w14:paraId="4DB1FDF1" w14:textId="49F8A4E5" w:rsidR="00CE6FA2" w:rsidRPr="00305F4F" w:rsidRDefault="002022AC" w:rsidP="004F25ED">
      <w:pPr>
        <w:spacing w:line="480" w:lineRule="auto"/>
        <w:rPr>
          <w:lang w:val="en-US"/>
        </w:rPr>
      </w:pPr>
      <w:r w:rsidRPr="00305F4F">
        <w:rPr>
          <w:lang w:val="en-US"/>
        </w:rPr>
        <w:t>In this large sample of middle</w:t>
      </w:r>
      <w:r w:rsidR="00A44566" w:rsidRPr="00305F4F">
        <w:rPr>
          <w:lang w:val="en-US"/>
        </w:rPr>
        <w:t xml:space="preserve">-aged and </w:t>
      </w:r>
      <w:r w:rsidRPr="00305F4F">
        <w:rPr>
          <w:lang w:val="en-US"/>
        </w:rPr>
        <w:t>older age adults from six LMICs</w:t>
      </w:r>
      <w:r w:rsidR="00A44566" w:rsidRPr="00305F4F">
        <w:rPr>
          <w:lang w:val="en-US"/>
        </w:rPr>
        <w:t>,</w:t>
      </w:r>
      <w:r w:rsidRPr="00305F4F">
        <w:rPr>
          <w:lang w:val="en-US"/>
        </w:rPr>
        <w:t xml:space="preserve"> it was observed that arthritis, angina, hearing problems, chronic back pain, asthma, and stroke were associated with significantly higher odds for suicidal ideation, while angina, asthma, visual impairment, and stroke were significantly associated with suicide attempts. </w:t>
      </w:r>
      <w:r w:rsidR="00BD5E62" w:rsidRPr="00305F4F">
        <w:rPr>
          <w:lang w:val="en-US"/>
        </w:rPr>
        <w:t>In the overall sample</w:t>
      </w:r>
      <w:r w:rsidR="003B1E2D" w:rsidRPr="00305F4F">
        <w:rPr>
          <w:lang w:val="en-US"/>
        </w:rPr>
        <w:t xml:space="preserve">, physical </w:t>
      </w:r>
      <w:r w:rsidR="00BD5E62" w:rsidRPr="00305F4F">
        <w:rPr>
          <w:lang w:val="en-US"/>
        </w:rPr>
        <w:t xml:space="preserve">multimorbidity </w:t>
      </w:r>
      <w:r w:rsidR="003B1E2D" w:rsidRPr="00305F4F">
        <w:rPr>
          <w:lang w:val="en-US"/>
        </w:rPr>
        <w:t xml:space="preserve">(i.e., ≥2 conditions) </w:t>
      </w:r>
      <w:r w:rsidR="00BD5E62" w:rsidRPr="00305F4F">
        <w:rPr>
          <w:lang w:val="en-US"/>
        </w:rPr>
        <w:t>was associated with</w:t>
      </w:r>
      <w:r w:rsidR="003B1E2D" w:rsidRPr="00305F4F">
        <w:rPr>
          <w:lang w:val="en-US"/>
        </w:rPr>
        <w:t xml:space="preserve"> substantially increased odds for suicidal ideation (OR=2.99; 95%CI=2.06-4.34) and suicide attempts (OR=2.79; 95%CI=1.58-4.95)</w:t>
      </w:r>
      <w:r w:rsidR="00BD5E62" w:rsidRPr="00305F4F">
        <w:rPr>
          <w:lang w:val="en-US"/>
        </w:rPr>
        <w:t xml:space="preserve">. Interestingly, the association was observed to be stronger in males than females. </w:t>
      </w:r>
      <w:r w:rsidR="003B1E2D" w:rsidRPr="00305F4F">
        <w:rPr>
          <w:lang w:val="en-US"/>
        </w:rPr>
        <w:t xml:space="preserve">Increasing numbers of chronic conditions dose-dependently increased </w:t>
      </w:r>
      <w:r w:rsidR="003B1E2D" w:rsidRPr="00305F4F">
        <w:rPr>
          <w:lang w:val="en-US"/>
        </w:rPr>
        <w:lastRenderedPageBreak/>
        <w:t xml:space="preserve">odds for suicidal ideation and suicide attempts with </w:t>
      </w:r>
      <w:r w:rsidR="00CE6FA2" w:rsidRPr="00305F4F">
        <w:rPr>
          <w:lang w:val="en-US"/>
        </w:rPr>
        <w:t xml:space="preserve">the </w:t>
      </w:r>
      <w:r w:rsidR="003B1E2D" w:rsidRPr="00305F4F">
        <w:rPr>
          <w:lang w:val="en-US"/>
        </w:rPr>
        <w:t>OR</w:t>
      </w:r>
      <w:r w:rsidR="00CE6FA2" w:rsidRPr="00305F4F">
        <w:rPr>
          <w:lang w:val="en-US"/>
        </w:rPr>
        <w:t xml:space="preserve"> (95%CI) for ≥4 chronic conditions (vs. no chronic conditions) being 9.18 (4.46-18.88) and 5.39 (2.24-12.98), respectively. Country-wise analysis showed that there is a low level of between-country heterogeneity in the association between multimorbidity and suicidal ideation. Cognition, anxiety, stress, sleep/energy, mobility, </w:t>
      </w:r>
      <w:r w:rsidR="007F758B" w:rsidRPr="00305F4F">
        <w:rPr>
          <w:lang w:val="en-US"/>
        </w:rPr>
        <w:t xml:space="preserve">pain/discomfort </w:t>
      </w:r>
      <w:r w:rsidR="00CE6FA2" w:rsidRPr="00305F4F">
        <w:rPr>
          <w:lang w:val="en-US"/>
        </w:rPr>
        <w:t xml:space="preserve">loneliness, disability, and self-rated health were identified as significant mediators. </w:t>
      </w:r>
    </w:p>
    <w:p w14:paraId="4CB576DC" w14:textId="15331ED0" w:rsidR="00CE6FA2" w:rsidRPr="00305F4F" w:rsidRDefault="00CE6FA2" w:rsidP="004F25ED">
      <w:pPr>
        <w:spacing w:line="480" w:lineRule="auto"/>
        <w:rPr>
          <w:lang w:val="en-US"/>
        </w:rPr>
      </w:pPr>
    </w:p>
    <w:p w14:paraId="7EFFBC1D" w14:textId="54EDDFE6" w:rsidR="00BD5E62" w:rsidRPr="00305F4F" w:rsidRDefault="00CE6FA2" w:rsidP="004F25ED">
      <w:pPr>
        <w:spacing w:line="480" w:lineRule="auto"/>
        <w:rPr>
          <w:b/>
          <w:bCs/>
          <w:i/>
          <w:iCs/>
          <w:lang w:val="en-US"/>
        </w:rPr>
      </w:pPr>
      <w:r w:rsidRPr="00305F4F">
        <w:rPr>
          <w:b/>
          <w:bCs/>
          <w:i/>
          <w:iCs/>
          <w:lang w:val="en-US"/>
        </w:rPr>
        <w:t>Interpretation of the findings</w:t>
      </w:r>
    </w:p>
    <w:p w14:paraId="1D300F95" w14:textId="5094CFF7" w:rsidR="00CB3780" w:rsidRPr="00305F4F" w:rsidRDefault="00BD5E62" w:rsidP="004F25ED">
      <w:pPr>
        <w:spacing w:line="480" w:lineRule="auto"/>
        <w:rPr>
          <w:lang w:val="en-US"/>
        </w:rPr>
      </w:pPr>
      <w:r w:rsidRPr="00305F4F">
        <w:rPr>
          <w:lang w:val="en-US"/>
        </w:rPr>
        <w:t xml:space="preserve">Findings from the present study </w:t>
      </w:r>
      <w:r w:rsidR="00B84C91" w:rsidRPr="00305F4F">
        <w:rPr>
          <w:lang w:val="en-US"/>
        </w:rPr>
        <w:t>both support and add to previous literature.</w:t>
      </w:r>
      <w:r w:rsidR="00E81059" w:rsidRPr="00305F4F">
        <w:rPr>
          <w:lang w:val="en-US"/>
        </w:rPr>
        <w:t xml:space="preserve"> They support previous literature </w:t>
      </w:r>
      <w:r w:rsidR="002B5E6A" w:rsidRPr="00305F4F">
        <w:rPr>
          <w:lang w:val="en-US"/>
        </w:rPr>
        <w:t xml:space="preserve">from </w:t>
      </w:r>
      <w:r w:rsidR="00CE6FA2" w:rsidRPr="00305F4F">
        <w:rPr>
          <w:lang w:val="en-US"/>
        </w:rPr>
        <w:t>high-income countries</w:t>
      </w:r>
      <w:r w:rsidR="002B5E6A" w:rsidRPr="00305F4F">
        <w:rPr>
          <w:lang w:val="en-US"/>
        </w:rPr>
        <w:t xml:space="preserve"> </w:t>
      </w:r>
      <w:r w:rsidR="00A44566" w:rsidRPr="00305F4F">
        <w:rPr>
          <w:lang w:val="en-US"/>
        </w:rPr>
        <w:t xml:space="preserve">and one LMIC (China) by </w:t>
      </w:r>
      <w:r w:rsidR="00E81059" w:rsidRPr="00305F4F">
        <w:rPr>
          <w:lang w:val="en-US"/>
        </w:rPr>
        <w:t xml:space="preserve">confirming </w:t>
      </w:r>
      <w:r w:rsidR="00A44566" w:rsidRPr="00305F4F">
        <w:rPr>
          <w:lang w:val="en-US"/>
        </w:rPr>
        <w:t xml:space="preserve">that </w:t>
      </w:r>
      <w:r w:rsidR="00E81059" w:rsidRPr="00305F4F">
        <w:rPr>
          <w:lang w:val="en-US"/>
        </w:rPr>
        <w:t>a</w:t>
      </w:r>
      <w:r w:rsidR="00CE6FA2" w:rsidRPr="00305F4F">
        <w:rPr>
          <w:lang w:val="en-US"/>
        </w:rPr>
        <w:t xml:space="preserve"> positive</w:t>
      </w:r>
      <w:r w:rsidR="00E81059" w:rsidRPr="00305F4F">
        <w:rPr>
          <w:lang w:val="en-US"/>
        </w:rPr>
        <w:t xml:space="preserve"> association exists between physical multimorbidity </w:t>
      </w:r>
      <w:r w:rsidR="00A44566" w:rsidRPr="00305F4F">
        <w:rPr>
          <w:lang w:val="en-US"/>
        </w:rPr>
        <w:t xml:space="preserve">and </w:t>
      </w:r>
      <w:r w:rsidR="00E81059" w:rsidRPr="00305F4F">
        <w:rPr>
          <w:lang w:val="en-US"/>
        </w:rPr>
        <w:t xml:space="preserve">suicidal ideation </w:t>
      </w:r>
      <w:r w:rsidR="00DC3F37" w:rsidRPr="00305F4F">
        <w:rPr>
          <w:lang w:val="en-US"/>
        </w:rPr>
        <w:t>or</w:t>
      </w:r>
      <w:r w:rsidR="00E81059" w:rsidRPr="00305F4F">
        <w:rPr>
          <w:lang w:val="en-US"/>
        </w:rPr>
        <w:t xml:space="preserve"> suicide attempts</w:t>
      </w:r>
      <w:r w:rsidR="00503D35" w:rsidRPr="00305F4F">
        <w:rPr>
          <w:lang w:val="en-US"/>
        </w:rPr>
        <w:t xml:space="preserve"> </w:t>
      </w:r>
      <w:r w:rsidR="00503D35" w:rsidRPr="00305F4F">
        <w:rPr>
          <w:lang w:val="en-US"/>
        </w:rPr>
        <w:fldChar w:fldCharType="begin"/>
      </w:r>
      <w:r w:rsidR="00305332" w:rsidRPr="00305F4F">
        <w:rPr>
          <w:lang w:val="en-US"/>
        </w:rPr>
        <w:instrText>ADDIN RW.CITE{{doc:618305398f08e743eb3554e0 Xiong,Feiyang 2020; doc:6183061f8f087e475cf0cf91 Stickley,Andrew 2020; doc:6183c0f88f08948023e47480 Kavalidouª,Katerina 2019; doc:6183d84e8f08ef7908cce091 Scott,KateM 2010; doc:6183d8af8f086eb6033a7ab9 Kye,Su-Yeon 2017}}</w:instrText>
      </w:r>
      <w:r w:rsidR="00503D35" w:rsidRPr="00305F4F">
        <w:rPr>
          <w:lang w:val="en-US"/>
        </w:rPr>
        <w:fldChar w:fldCharType="separate"/>
      </w:r>
      <w:r w:rsidR="00305332" w:rsidRPr="00305F4F">
        <w:rPr>
          <w:bCs/>
          <w:vertAlign w:val="superscript"/>
          <w:lang w:val="en-US"/>
        </w:rPr>
        <w:t>7,9,32-34</w:t>
      </w:r>
      <w:r w:rsidR="00503D35" w:rsidRPr="00305F4F">
        <w:rPr>
          <w:lang w:val="en-US"/>
        </w:rPr>
        <w:fldChar w:fldCharType="end"/>
      </w:r>
      <w:r w:rsidR="00CB3780" w:rsidRPr="00305F4F">
        <w:rPr>
          <w:lang w:val="en-US"/>
        </w:rPr>
        <w:t xml:space="preserve">. The present study adds to this literature </w:t>
      </w:r>
      <w:r w:rsidR="00BF3FC8" w:rsidRPr="00305F4F">
        <w:rPr>
          <w:lang w:val="en-US"/>
        </w:rPr>
        <w:t xml:space="preserve">by </w:t>
      </w:r>
      <w:r w:rsidR="00CB3780" w:rsidRPr="00305F4F">
        <w:rPr>
          <w:lang w:val="en-US"/>
        </w:rPr>
        <w:t>showing that such associations hold in a large sample of middle</w:t>
      </w:r>
      <w:r w:rsidR="00BF3FC8" w:rsidRPr="00305F4F">
        <w:rPr>
          <w:lang w:val="en-US"/>
        </w:rPr>
        <w:t xml:space="preserve">-aged and </w:t>
      </w:r>
      <w:r w:rsidR="00CB3780" w:rsidRPr="00305F4F">
        <w:rPr>
          <w:lang w:val="en-US"/>
        </w:rPr>
        <w:t>older age adults from six LMICs.</w:t>
      </w:r>
    </w:p>
    <w:p w14:paraId="144FEE8E" w14:textId="77777777" w:rsidR="00211869" w:rsidRPr="00305F4F" w:rsidRDefault="00211869" w:rsidP="004F25ED">
      <w:pPr>
        <w:spacing w:line="480" w:lineRule="auto"/>
        <w:rPr>
          <w:lang w:val="en-US"/>
        </w:rPr>
      </w:pPr>
    </w:p>
    <w:p w14:paraId="0DA449AE" w14:textId="052A6E8B" w:rsidR="006B4655" w:rsidRPr="00305F4F" w:rsidRDefault="008F1475" w:rsidP="00E126D6">
      <w:pPr>
        <w:spacing w:line="480" w:lineRule="auto"/>
        <w:rPr>
          <w:lang w:val="en-US"/>
        </w:rPr>
      </w:pPr>
      <w:r w:rsidRPr="00305F4F">
        <w:rPr>
          <w:lang w:val="en-US"/>
        </w:rPr>
        <w:t xml:space="preserve">The observed association between multimorbidity and suicidal ideation and suicide attempts may be explained by the cumulative impact of </w:t>
      </w:r>
      <w:r w:rsidR="00A27BE9" w:rsidRPr="00305F4F">
        <w:rPr>
          <w:lang w:val="en-US"/>
        </w:rPr>
        <w:t xml:space="preserve">multiple </w:t>
      </w:r>
      <w:r w:rsidRPr="00305F4F">
        <w:rPr>
          <w:lang w:val="en-US"/>
        </w:rPr>
        <w:t xml:space="preserve">individual chronic conditions. For example, </w:t>
      </w:r>
      <w:r w:rsidR="00E54E65" w:rsidRPr="00305F4F">
        <w:rPr>
          <w:lang w:val="en-US"/>
        </w:rPr>
        <w:t xml:space="preserve">angina, asthma, and stroke were all associated with increased odds </w:t>
      </w:r>
      <w:r w:rsidR="00A27BE9" w:rsidRPr="00305F4F">
        <w:rPr>
          <w:lang w:val="en-US"/>
        </w:rPr>
        <w:t>for</w:t>
      </w:r>
      <w:r w:rsidR="00E54E65" w:rsidRPr="00305F4F">
        <w:rPr>
          <w:lang w:val="en-US"/>
        </w:rPr>
        <w:t xml:space="preserve"> both suicidal ideation and suicide attempts. Angina </w:t>
      </w:r>
      <w:r w:rsidR="00CE6FA2" w:rsidRPr="00305F4F">
        <w:rPr>
          <w:lang w:val="en-US"/>
        </w:rPr>
        <w:t xml:space="preserve">may increase risk for </w:t>
      </w:r>
      <w:r w:rsidR="00E54E65" w:rsidRPr="00305F4F">
        <w:rPr>
          <w:lang w:val="en-US"/>
        </w:rPr>
        <w:t xml:space="preserve">suicidal behavior </w:t>
      </w:r>
      <w:r w:rsidR="00CE6FA2" w:rsidRPr="00305F4F">
        <w:rPr>
          <w:lang w:val="en-US"/>
        </w:rPr>
        <w:t xml:space="preserve">via </w:t>
      </w:r>
      <w:r w:rsidR="00E126D6" w:rsidRPr="00305F4F">
        <w:rPr>
          <w:lang w:val="en-US"/>
        </w:rPr>
        <w:t>autonomic nervous system dysfunction, inflammation pathways, cardiac arrhythmias, and altered platelet function</w:t>
      </w:r>
      <w:r w:rsidR="0030482A" w:rsidRPr="00305F4F">
        <w:rPr>
          <w:lang w:val="en-US"/>
        </w:rPr>
        <w:t xml:space="preserve"> </w:t>
      </w:r>
      <w:r w:rsidR="0030482A" w:rsidRPr="00305F4F">
        <w:rPr>
          <w:lang w:val="en-US"/>
        </w:rPr>
        <w:fldChar w:fldCharType="begin"/>
      </w:r>
      <w:r w:rsidR="00305332" w:rsidRPr="00305F4F">
        <w:rPr>
          <w:lang w:val="en-US"/>
        </w:rPr>
        <w:instrText>ADDIN RW.CITE{{doc:6183d9298f0848c9b462a037 Chan,Hsian-Lin 2011; doc:6183d9838f08451243a500f4 Boudou,Nicolas 2017}}</w:instrText>
      </w:r>
      <w:r w:rsidR="0030482A" w:rsidRPr="00305F4F">
        <w:rPr>
          <w:lang w:val="en-US"/>
        </w:rPr>
        <w:fldChar w:fldCharType="separate"/>
      </w:r>
      <w:r w:rsidR="00305332" w:rsidRPr="00305F4F">
        <w:rPr>
          <w:bCs/>
          <w:vertAlign w:val="superscript"/>
          <w:lang w:val="en-US"/>
        </w:rPr>
        <w:t>35,36</w:t>
      </w:r>
      <w:r w:rsidR="0030482A" w:rsidRPr="00305F4F">
        <w:rPr>
          <w:lang w:val="en-US"/>
        </w:rPr>
        <w:fldChar w:fldCharType="end"/>
      </w:r>
      <w:r w:rsidR="00E126D6" w:rsidRPr="00305F4F">
        <w:rPr>
          <w:lang w:val="en-US"/>
        </w:rPr>
        <w:t xml:space="preserve">. </w:t>
      </w:r>
      <w:r w:rsidR="00CE6FA2" w:rsidRPr="00305F4F">
        <w:rPr>
          <w:lang w:val="en-US"/>
        </w:rPr>
        <w:t xml:space="preserve">Furthermore, </w:t>
      </w:r>
      <w:r w:rsidR="006B4655" w:rsidRPr="00305F4F">
        <w:rPr>
          <w:lang w:val="en-US"/>
        </w:rPr>
        <w:t xml:space="preserve">in the case of asthma, distressing symptoms </w:t>
      </w:r>
      <w:r w:rsidR="006B4655" w:rsidRPr="00305F4F">
        <w:rPr>
          <w:i/>
          <w:iCs/>
          <w:lang w:val="en-US"/>
        </w:rPr>
        <w:t>per se</w:t>
      </w:r>
      <w:r w:rsidR="006B4655" w:rsidRPr="00305F4F">
        <w:rPr>
          <w:lang w:val="en-US"/>
        </w:rPr>
        <w:t xml:space="preserve"> may increase risk for</w:t>
      </w:r>
      <w:r w:rsidR="003D20F9" w:rsidRPr="00305F4F">
        <w:rPr>
          <w:lang w:val="en-US"/>
        </w:rPr>
        <w:t xml:space="preserve"> suicidality</w:t>
      </w:r>
      <w:r w:rsidR="006B4655" w:rsidRPr="00305F4F">
        <w:rPr>
          <w:lang w:val="en-US"/>
        </w:rPr>
        <w:t xml:space="preserve">, while </w:t>
      </w:r>
      <w:r w:rsidR="00E07CED" w:rsidRPr="00305F4F">
        <w:rPr>
          <w:lang w:val="en-US"/>
        </w:rPr>
        <w:t>there may be a common genetic link leading to susceptibility to asthma</w:t>
      </w:r>
      <w:r w:rsidR="00A27BE9" w:rsidRPr="00305F4F">
        <w:rPr>
          <w:lang w:val="en-US"/>
        </w:rPr>
        <w:t xml:space="preserve"> </w:t>
      </w:r>
      <w:r w:rsidR="00E07CED" w:rsidRPr="00305F4F">
        <w:rPr>
          <w:lang w:val="en-US"/>
        </w:rPr>
        <w:t>and mood disorders (including suicidal behavior</w:t>
      </w:r>
      <w:r w:rsidR="0030482A" w:rsidRPr="00305F4F">
        <w:rPr>
          <w:lang w:val="en-US"/>
        </w:rPr>
        <w:t xml:space="preserve">s) </w:t>
      </w:r>
      <w:r w:rsidR="0030482A" w:rsidRPr="00305F4F">
        <w:rPr>
          <w:lang w:val="en-US"/>
        </w:rPr>
        <w:fldChar w:fldCharType="begin"/>
      </w:r>
      <w:r w:rsidR="00305332" w:rsidRPr="00305F4F">
        <w:rPr>
          <w:lang w:val="en-US"/>
        </w:rPr>
        <w:instrText>ADDIN RW.CITE{{doc:6183d9e98f08948023e47938 Barker,Emma 2015}}</w:instrText>
      </w:r>
      <w:r w:rsidR="0030482A" w:rsidRPr="00305F4F">
        <w:rPr>
          <w:lang w:val="en-US"/>
        </w:rPr>
        <w:fldChar w:fldCharType="separate"/>
      </w:r>
      <w:r w:rsidR="00305332" w:rsidRPr="00305F4F">
        <w:rPr>
          <w:bCs/>
          <w:vertAlign w:val="superscript"/>
          <w:lang w:val="en-US"/>
        </w:rPr>
        <w:t>37</w:t>
      </w:r>
      <w:r w:rsidR="0030482A" w:rsidRPr="00305F4F">
        <w:rPr>
          <w:lang w:val="en-US"/>
        </w:rPr>
        <w:fldChar w:fldCharType="end"/>
      </w:r>
      <w:r w:rsidR="0030482A" w:rsidRPr="00305F4F">
        <w:rPr>
          <w:lang w:val="en-US"/>
        </w:rPr>
        <w:t xml:space="preserve">. </w:t>
      </w:r>
      <w:r w:rsidR="006B4655" w:rsidRPr="00305F4F">
        <w:rPr>
          <w:lang w:val="en-US"/>
        </w:rPr>
        <w:t>Finally, s</w:t>
      </w:r>
      <w:r w:rsidR="00E07CED" w:rsidRPr="00305F4F">
        <w:rPr>
          <w:lang w:val="en-US"/>
        </w:rPr>
        <w:t xml:space="preserve">troke </w:t>
      </w:r>
      <w:r w:rsidR="006B4655" w:rsidRPr="00305F4F">
        <w:rPr>
          <w:lang w:val="en-US"/>
        </w:rPr>
        <w:t xml:space="preserve">was most strongly associated with suicidal ideation and suicide attempts in our study, and this may be explained by the </w:t>
      </w:r>
      <w:r w:rsidR="00211869" w:rsidRPr="00305F4F">
        <w:rPr>
          <w:lang w:val="en-US"/>
        </w:rPr>
        <w:t xml:space="preserve">psychological reaction to the </w:t>
      </w:r>
      <w:r w:rsidR="006B4655" w:rsidRPr="00305F4F">
        <w:rPr>
          <w:lang w:val="en-US"/>
        </w:rPr>
        <w:t xml:space="preserve">disability associated with </w:t>
      </w:r>
      <w:r w:rsidR="00211869" w:rsidRPr="00305F4F">
        <w:rPr>
          <w:lang w:val="en-US"/>
        </w:rPr>
        <w:t>stroke</w:t>
      </w:r>
      <w:r w:rsidR="006B4655" w:rsidRPr="00305F4F">
        <w:rPr>
          <w:lang w:val="en-US"/>
        </w:rPr>
        <w:t>,</w:t>
      </w:r>
      <w:r w:rsidR="00211869" w:rsidRPr="00305F4F">
        <w:rPr>
          <w:lang w:val="en-US"/>
        </w:rPr>
        <w:t xml:space="preserve"> with suicide being regarded as a solution to a perceived intolerable life situation, as well as </w:t>
      </w:r>
      <w:r w:rsidR="006B4655" w:rsidRPr="00305F4F">
        <w:rPr>
          <w:lang w:val="en-US"/>
        </w:rPr>
        <w:t xml:space="preserve">the </w:t>
      </w:r>
      <w:r w:rsidR="00211869" w:rsidRPr="00305F4F">
        <w:rPr>
          <w:lang w:val="en-US"/>
        </w:rPr>
        <w:lastRenderedPageBreak/>
        <w:t>psychological impact of dealing with cognitive and physical impairments, hopelessness, and other negative feelings</w:t>
      </w:r>
      <w:r w:rsidR="0030482A" w:rsidRPr="00305F4F">
        <w:rPr>
          <w:lang w:val="en-US"/>
        </w:rPr>
        <w:t xml:space="preserve"> </w:t>
      </w:r>
      <w:r w:rsidR="009E48BF" w:rsidRPr="00305F4F">
        <w:rPr>
          <w:lang w:val="en-US"/>
        </w:rPr>
        <w:fldChar w:fldCharType="begin"/>
      </w:r>
      <w:r w:rsidR="00305332" w:rsidRPr="00305F4F">
        <w:rPr>
          <w:lang w:val="en-US"/>
        </w:rPr>
        <w:instrText>ADDIN RW.CITE{{doc:6183da468f086eb6033a7b08 Eriksson,Marie 2015}}</w:instrText>
      </w:r>
      <w:r w:rsidR="009E48BF" w:rsidRPr="00305F4F">
        <w:rPr>
          <w:lang w:val="en-US"/>
        </w:rPr>
        <w:fldChar w:fldCharType="separate"/>
      </w:r>
      <w:r w:rsidR="00305332" w:rsidRPr="00305F4F">
        <w:rPr>
          <w:bCs/>
          <w:vertAlign w:val="superscript"/>
          <w:lang w:val="en-US"/>
        </w:rPr>
        <w:t>38</w:t>
      </w:r>
      <w:r w:rsidR="009E48BF" w:rsidRPr="00305F4F">
        <w:rPr>
          <w:lang w:val="en-US"/>
        </w:rPr>
        <w:fldChar w:fldCharType="end"/>
      </w:r>
      <w:r w:rsidR="00211869" w:rsidRPr="00305F4F">
        <w:rPr>
          <w:lang w:val="en-US"/>
        </w:rPr>
        <w:t>.</w:t>
      </w:r>
      <w:r w:rsidR="00211869" w:rsidRPr="00305F4F">
        <w:t xml:space="preserve"> </w:t>
      </w:r>
    </w:p>
    <w:p w14:paraId="089BFE6F" w14:textId="77777777" w:rsidR="00180BD0" w:rsidRPr="00305F4F" w:rsidRDefault="00180BD0" w:rsidP="00E126D6">
      <w:pPr>
        <w:spacing w:line="480" w:lineRule="auto"/>
        <w:rPr>
          <w:lang w:val="en-US"/>
        </w:rPr>
      </w:pPr>
    </w:p>
    <w:p w14:paraId="17696066" w14:textId="744775EE" w:rsidR="000B2063" w:rsidRPr="00305F4F" w:rsidRDefault="006B4655" w:rsidP="00E126D6">
      <w:pPr>
        <w:spacing w:line="480" w:lineRule="auto"/>
        <w:rPr>
          <w:lang w:val="en-US"/>
        </w:rPr>
      </w:pPr>
      <w:r w:rsidRPr="00305F4F">
        <w:rPr>
          <w:lang w:val="en-US"/>
        </w:rPr>
        <w:t xml:space="preserve">Apart from </w:t>
      </w:r>
      <w:r w:rsidR="00211869" w:rsidRPr="00305F4F">
        <w:rPr>
          <w:lang w:val="en-US"/>
        </w:rPr>
        <w:t>the cumulative impact of</w:t>
      </w:r>
      <w:r w:rsidRPr="00305F4F">
        <w:rPr>
          <w:lang w:val="en-US"/>
        </w:rPr>
        <w:t xml:space="preserve"> individual </w:t>
      </w:r>
      <w:r w:rsidR="00211869" w:rsidRPr="00305F4F">
        <w:rPr>
          <w:lang w:val="en-US"/>
        </w:rPr>
        <w:t>chronic conditions on</w:t>
      </w:r>
      <w:r w:rsidR="00180BD0" w:rsidRPr="00305F4F">
        <w:rPr>
          <w:lang w:val="en-US"/>
        </w:rPr>
        <w:t xml:space="preserve"> suicidality</w:t>
      </w:r>
      <w:r w:rsidRPr="00305F4F">
        <w:rPr>
          <w:lang w:val="en-US"/>
        </w:rPr>
        <w:t>, other factors may also explain the association</w:t>
      </w:r>
      <w:r w:rsidR="00211869" w:rsidRPr="00305F4F">
        <w:rPr>
          <w:lang w:val="en-US"/>
        </w:rPr>
        <w:t>.</w:t>
      </w:r>
      <w:r w:rsidR="000B2063" w:rsidRPr="00305F4F">
        <w:t xml:space="preserve"> </w:t>
      </w:r>
      <w:r w:rsidR="000B2063" w:rsidRPr="00305F4F">
        <w:rPr>
          <w:lang w:val="en-US"/>
        </w:rPr>
        <w:t>First, multimorbidity is associated with</w:t>
      </w:r>
      <w:r w:rsidR="002B5E6A" w:rsidRPr="00305F4F">
        <w:rPr>
          <w:lang w:val="en-US"/>
        </w:rPr>
        <w:t xml:space="preserve"> increased</w:t>
      </w:r>
      <w:r w:rsidR="000B2063" w:rsidRPr="00305F4F">
        <w:rPr>
          <w:lang w:val="en-US"/>
        </w:rPr>
        <w:t xml:space="preserve"> medication use to treat multiple conditions</w:t>
      </w:r>
      <w:r w:rsidR="009E48BF" w:rsidRPr="00305F4F">
        <w:rPr>
          <w:lang w:val="en-US"/>
        </w:rPr>
        <w:t xml:space="preserve"> </w:t>
      </w:r>
      <w:r w:rsidR="009E48BF" w:rsidRPr="00305F4F">
        <w:rPr>
          <w:lang w:val="en-US"/>
        </w:rPr>
        <w:fldChar w:fldCharType="begin"/>
      </w:r>
      <w:r w:rsidR="00305332" w:rsidRPr="00305F4F">
        <w:rPr>
          <w:lang w:val="en-US"/>
        </w:rPr>
        <w:instrText>ADDIN RW.CITE{{doc:611d629e8f08768b3cd32d7f Cavalcanti,Gustavo 2017}}</w:instrText>
      </w:r>
      <w:r w:rsidR="009E48BF" w:rsidRPr="00305F4F">
        <w:rPr>
          <w:lang w:val="en-US"/>
        </w:rPr>
        <w:fldChar w:fldCharType="separate"/>
      </w:r>
      <w:r w:rsidR="00305332" w:rsidRPr="00305F4F">
        <w:rPr>
          <w:bCs/>
          <w:vertAlign w:val="superscript"/>
          <w:lang w:val="en-US"/>
        </w:rPr>
        <w:t>39</w:t>
      </w:r>
      <w:r w:rsidR="009E48BF" w:rsidRPr="00305F4F">
        <w:rPr>
          <w:lang w:val="en-US"/>
        </w:rPr>
        <w:fldChar w:fldCharType="end"/>
      </w:r>
      <w:r w:rsidR="002B5E6A" w:rsidRPr="00305F4F">
        <w:rPr>
          <w:lang w:val="en-US"/>
        </w:rPr>
        <w:t xml:space="preserve">, </w:t>
      </w:r>
      <w:r w:rsidR="000B2063" w:rsidRPr="00305F4F">
        <w:rPr>
          <w:lang w:val="en-US"/>
        </w:rPr>
        <w:t xml:space="preserve">and some medications may increase risk of </w:t>
      </w:r>
      <w:r w:rsidR="003D20F9" w:rsidRPr="00305F4F">
        <w:rPr>
          <w:lang w:val="en-US"/>
        </w:rPr>
        <w:t xml:space="preserve">suicidal thoughts and behavior </w:t>
      </w:r>
      <w:r w:rsidRPr="00305F4F">
        <w:rPr>
          <w:lang w:val="en-US"/>
        </w:rPr>
        <w:t>(e.g., a</w:t>
      </w:r>
      <w:r w:rsidR="000B2063" w:rsidRPr="00305F4F">
        <w:rPr>
          <w:lang w:val="en-US"/>
        </w:rPr>
        <w:t xml:space="preserve">ngiotensin </w:t>
      </w:r>
      <w:r w:rsidRPr="00305F4F">
        <w:rPr>
          <w:lang w:val="en-US"/>
        </w:rPr>
        <w:t>r</w:t>
      </w:r>
      <w:r w:rsidR="000B2063" w:rsidRPr="00305F4F">
        <w:rPr>
          <w:lang w:val="en-US"/>
        </w:rPr>
        <w:t xml:space="preserve">eceptor </w:t>
      </w:r>
      <w:r w:rsidRPr="00305F4F">
        <w:rPr>
          <w:lang w:val="en-US"/>
        </w:rPr>
        <w:t>b</w:t>
      </w:r>
      <w:r w:rsidR="000B2063" w:rsidRPr="00305F4F">
        <w:rPr>
          <w:lang w:val="en-US"/>
        </w:rPr>
        <w:t>lockers</w:t>
      </w:r>
      <w:r w:rsidR="009E48BF" w:rsidRPr="00305F4F">
        <w:rPr>
          <w:lang w:val="en-US"/>
        </w:rPr>
        <w:t xml:space="preserve">) </w:t>
      </w:r>
      <w:r w:rsidR="009E48BF" w:rsidRPr="00305F4F">
        <w:rPr>
          <w:lang w:val="en-US"/>
        </w:rPr>
        <w:fldChar w:fldCharType="begin"/>
      </w:r>
      <w:r w:rsidR="00305332" w:rsidRPr="00305F4F">
        <w:rPr>
          <w:lang w:val="en-US"/>
        </w:rPr>
        <w:instrText>ADDIN RW.CITE{{doc:6183db1e8f08ef7908cce0ff Andrade,Chittaranjan 2020}}</w:instrText>
      </w:r>
      <w:r w:rsidR="009E48BF" w:rsidRPr="00305F4F">
        <w:rPr>
          <w:lang w:val="en-US"/>
        </w:rPr>
        <w:fldChar w:fldCharType="separate"/>
      </w:r>
      <w:r w:rsidR="00305332" w:rsidRPr="00305F4F">
        <w:rPr>
          <w:bCs/>
          <w:vertAlign w:val="superscript"/>
          <w:lang w:val="en-US"/>
        </w:rPr>
        <w:t>40</w:t>
      </w:r>
      <w:r w:rsidR="009E48BF" w:rsidRPr="00305F4F">
        <w:rPr>
          <w:lang w:val="en-US"/>
        </w:rPr>
        <w:fldChar w:fldCharType="end"/>
      </w:r>
      <w:r w:rsidR="009E48BF" w:rsidRPr="00305F4F">
        <w:rPr>
          <w:lang w:val="en-US"/>
        </w:rPr>
        <w:t xml:space="preserve">. </w:t>
      </w:r>
      <w:r w:rsidR="000B2063" w:rsidRPr="00305F4F">
        <w:rPr>
          <w:lang w:val="en-US"/>
        </w:rPr>
        <w:t>Second, household expenditure in relation to treat multiple chronic conditions is high</w:t>
      </w:r>
      <w:r w:rsidR="00234564" w:rsidRPr="00305F4F">
        <w:rPr>
          <w:lang w:val="en-US"/>
        </w:rPr>
        <w:t>,</w:t>
      </w:r>
      <w:r w:rsidR="000B2063" w:rsidRPr="00305F4F">
        <w:rPr>
          <w:lang w:val="en-US"/>
        </w:rPr>
        <w:t xml:space="preserve"> </w:t>
      </w:r>
      <w:r w:rsidR="00234564" w:rsidRPr="00305F4F">
        <w:rPr>
          <w:lang w:val="en-US"/>
        </w:rPr>
        <w:t xml:space="preserve">particularly </w:t>
      </w:r>
      <w:r w:rsidR="000B2063" w:rsidRPr="00305F4F">
        <w:rPr>
          <w:lang w:val="en-US"/>
        </w:rPr>
        <w:t xml:space="preserve">in LMICs. Medicines are usually the largest component of costs, </w:t>
      </w:r>
      <w:r w:rsidRPr="00305F4F">
        <w:rPr>
          <w:lang w:val="en-US"/>
        </w:rPr>
        <w:t>and t</w:t>
      </w:r>
      <w:r w:rsidR="000B2063" w:rsidRPr="00305F4F">
        <w:rPr>
          <w:lang w:val="en-US"/>
        </w:rPr>
        <w:t xml:space="preserve">his significant financial burden </w:t>
      </w:r>
      <w:r w:rsidR="00234564" w:rsidRPr="00305F4F">
        <w:rPr>
          <w:lang w:val="en-US"/>
        </w:rPr>
        <w:t xml:space="preserve">may increase risk for </w:t>
      </w:r>
      <w:r w:rsidR="00180BD0" w:rsidRPr="00305F4F">
        <w:rPr>
          <w:lang w:val="en-US"/>
        </w:rPr>
        <w:t xml:space="preserve">suicidality </w:t>
      </w:r>
      <w:r w:rsidR="009E48BF" w:rsidRPr="00305F4F">
        <w:rPr>
          <w:lang w:val="en-US"/>
        </w:rPr>
        <w:fldChar w:fldCharType="begin"/>
      </w:r>
      <w:r w:rsidR="00305332" w:rsidRPr="00305F4F">
        <w:rPr>
          <w:lang w:val="en-US"/>
        </w:rPr>
        <w:instrText>ADDIN RW.CITE{{doc:6183db568f08451243a50247 Elbogen,EricB 2020}}</w:instrText>
      </w:r>
      <w:r w:rsidR="009E48BF" w:rsidRPr="00305F4F">
        <w:rPr>
          <w:lang w:val="en-US"/>
        </w:rPr>
        <w:fldChar w:fldCharType="separate"/>
      </w:r>
      <w:r w:rsidR="00305332" w:rsidRPr="00305F4F">
        <w:rPr>
          <w:bCs/>
          <w:vertAlign w:val="superscript"/>
          <w:lang w:val="en-US"/>
        </w:rPr>
        <w:t>41</w:t>
      </w:r>
      <w:r w:rsidR="009E48BF" w:rsidRPr="00305F4F">
        <w:rPr>
          <w:lang w:val="en-US"/>
        </w:rPr>
        <w:fldChar w:fldCharType="end"/>
      </w:r>
      <w:r w:rsidR="009E48BF" w:rsidRPr="00305F4F">
        <w:rPr>
          <w:lang w:val="en-US"/>
        </w:rPr>
        <w:t xml:space="preserve">. </w:t>
      </w:r>
      <w:r w:rsidR="00234564" w:rsidRPr="00305F4F">
        <w:rPr>
          <w:lang w:val="en-US"/>
        </w:rPr>
        <w:t>Finally</w:t>
      </w:r>
      <w:r w:rsidR="00696572" w:rsidRPr="00305F4F">
        <w:rPr>
          <w:lang w:val="en-US"/>
        </w:rPr>
        <w:t>, the treatment of multimorbidity is complex</w:t>
      </w:r>
      <w:r w:rsidR="00234564" w:rsidRPr="00305F4F">
        <w:rPr>
          <w:lang w:val="en-US"/>
        </w:rPr>
        <w:t>,</w:t>
      </w:r>
      <w:r w:rsidR="00696572" w:rsidRPr="00305F4F">
        <w:rPr>
          <w:lang w:val="en-US"/>
        </w:rPr>
        <w:t xml:space="preserve"> often requiring attendance to multiple treatment centers</w:t>
      </w:r>
      <w:r w:rsidR="00234564" w:rsidRPr="00305F4F">
        <w:rPr>
          <w:lang w:val="en-US"/>
        </w:rPr>
        <w:t>, and</w:t>
      </w:r>
      <w:r w:rsidR="00696572" w:rsidRPr="00305F4F">
        <w:rPr>
          <w:lang w:val="en-US"/>
        </w:rPr>
        <w:t xml:space="preserve"> this complexity </w:t>
      </w:r>
      <w:r w:rsidR="00234564" w:rsidRPr="00305F4F">
        <w:rPr>
          <w:lang w:val="en-US"/>
        </w:rPr>
        <w:t xml:space="preserve">can </w:t>
      </w:r>
      <w:r w:rsidR="00696572" w:rsidRPr="00305F4F">
        <w:rPr>
          <w:lang w:val="en-US"/>
        </w:rPr>
        <w:t xml:space="preserve">increase feelings of hopelessness and worry that </w:t>
      </w:r>
      <w:r w:rsidR="00234564" w:rsidRPr="00305F4F">
        <w:rPr>
          <w:lang w:val="en-US"/>
        </w:rPr>
        <w:t xml:space="preserve">may </w:t>
      </w:r>
      <w:r w:rsidR="009E48BF" w:rsidRPr="00305F4F">
        <w:rPr>
          <w:lang w:val="en-US"/>
        </w:rPr>
        <w:t xml:space="preserve">lead to </w:t>
      </w:r>
      <w:r w:rsidR="00180BD0" w:rsidRPr="00305F4F">
        <w:rPr>
          <w:lang w:val="en-US"/>
        </w:rPr>
        <w:t>suicidality</w:t>
      </w:r>
      <w:r w:rsidR="009E48BF" w:rsidRPr="00305F4F">
        <w:rPr>
          <w:lang w:val="en-US"/>
        </w:rPr>
        <w:fldChar w:fldCharType="begin"/>
      </w:r>
      <w:r w:rsidR="00305332" w:rsidRPr="00305F4F">
        <w:rPr>
          <w:lang w:val="en-US"/>
        </w:rPr>
        <w:instrText>ADDIN RW.CITE{{doc:6183dbb28f08f1b88fe507eb Qiu,Tianyou 2017}}</w:instrText>
      </w:r>
      <w:r w:rsidR="009E48BF" w:rsidRPr="00305F4F">
        <w:rPr>
          <w:lang w:val="en-US"/>
        </w:rPr>
        <w:fldChar w:fldCharType="separate"/>
      </w:r>
      <w:r w:rsidR="00305332" w:rsidRPr="00305F4F">
        <w:rPr>
          <w:bCs/>
          <w:vertAlign w:val="superscript"/>
          <w:lang w:val="en-US"/>
        </w:rPr>
        <w:t>42</w:t>
      </w:r>
      <w:r w:rsidR="009E48BF" w:rsidRPr="00305F4F">
        <w:rPr>
          <w:lang w:val="en-US"/>
        </w:rPr>
        <w:fldChar w:fldCharType="end"/>
      </w:r>
      <w:r w:rsidR="00696572" w:rsidRPr="00305F4F">
        <w:rPr>
          <w:lang w:val="en-US"/>
        </w:rPr>
        <w:t xml:space="preserve">. </w:t>
      </w:r>
    </w:p>
    <w:p w14:paraId="7183E6FC" w14:textId="77777777" w:rsidR="00696572" w:rsidRPr="00305F4F" w:rsidRDefault="00696572" w:rsidP="00E126D6">
      <w:pPr>
        <w:spacing w:line="480" w:lineRule="auto"/>
        <w:rPr>
          <w:lang w:val="en-US"/>
        </w:rPr>
      </w:pPr>
    </w:p>
    <w:p w14:paraId="2939DD12" w14:textId="1E0B078D" w:rsidR="009251B4" w:rsidRPr="00305F4F" w:rsidRDefault="007F758B" w:rsidP="00E126D6">
      <w:pPr>
        <w:spacing w:line="480" w:lineRule="auto"/>
        <w:rPr>
          <w:lang w:val="en-US"/>
        </w:rPr>
      </w:pPr>
      <w:r w:rsidRPr="00305F4F">
        <w:rPr>
          <w:lang w:val="en-US"/>
        </w:rPr>
        <w:t>Furthermore, t</w:t>
      </w:r>
      <w:r w:rsidR="00696572" w:rsidRPr="00305F4F">
        <w:rPr>
          <w:lang w:val="en-US"/>
        </w:rPr>
        <w:t xml:space="preserve">he present study identified </w:t>
      </w:r>
      <w:r w:rsidR="001023CD" w:rsidRPr="00305F4F">
        <w:rPr>
          <w:lang w:val="en-US"/>
        </w:rPr>
        <w:t>several</w:t>
      </w:r>
      <w:r w:rsidR="00696572" w:rsidRPr="00305F4F">
        <w:rPr>
          <w:lang w:val="en-US"/>
        </w:rPr>
        <w:t xml:space="preserve"> </w:t>
      </w:r>
      <w:r w:rsidR="001023CD" w:rsidRPr="00305F4F">
        <w:rPr>
          <w:lang w:val="en-US"/>
        </w:rPr>
        <w:t xml:space="preserve">potential </w:t>
      </w:r>
      <w:r w:rsidR="00696572" w:rsidRPr="00305F4F">
        <w:rPr>
          <w:lang w:val="en-US"/>
        </w:rPr>
        <w:t>mediat</w:t>
      </w:r>
      <w:r w:rsidR="001023CD" w:rsidRPr="00305F4F">
        <w:rPr>
          <w:lang w:val="en-US"/>
        </w:rPr>
        <w:t xml:space="preserve">ors </w:t>
      </w:r>
      <w:r w:rsidR="00DC7C73" w:rsidRPr="00305F4F">
        <w:rPr>
          <w:lang w:val="en-US"/>
        </w:rPr>
        <w:t xml:space="preserve">in the association </w:t>
      </w:r>
      <w:r w:rsidR="005050B1" w:rsidRPr="00305F4F">
        <w:rPr>
          <w:lang w:val="en-US"/>
        </w:rPr>
        <w:t xml:space="preserve">of physical </w:t>
      </w:r>
      <w:r w:rsidR="00696572" w:rsidRPr="00305F4F">
        <w:rPr>
          <w:lang w:val="en-US"/>
        </w:rPr>
        <w:t xml:space="preserve">multimorbidity </w:t>
      </w:r>
      <w:r w:rsidR="005050B1" w:rsidRPr="00305F4F">
        <w:rPr>
          <w:lang w:val="en-US"/>
        </w:rPr>
        <w:t>with</w:t>
      </w:r>
      <w:r w:rsidR="00696572" w:rsidRPr="00305F4F">
        <w:rPr>
          <w:lang w:val="en-US"/>
        </w:rPr>
        <w:t xml:space="preserve"> suicidal ideation and suicide attempt</w:t>
      </w:r>
      <w:r w:rsidR="005050B1" w:rsidRPr="00305F4F">
        <w:rPr>
          <w:lang w:val="en-US"/>
        </w:rPr>
        <w:t>s</w:t>
      </w:r>
      <w:r w:rsidR="0065020D" w:rsidRPr="00305F4F">
        <w:rPr>
          <w:lang w:val="en-US"/>
        </w:rPr>
        <w:t xml:space="preserve">. </w:t>
      </w:r>
      <w:r w:rsidR="00EE78CB" w:rsidRPr="00305F4F">
        <w:rPr>
          <w:lang w:val="en-US"/>
        </w:rPr>
        <w:t>Pain/discomfort (mediated% 33.3%-44.2%), s</w:t>
      </w:r>
      <w:r w:rsidR="00696572" w:rsidRPr="00305F4F">
        <w:rPr>
          <w:lang w:val="en-US"/>
        </w:rPr>
        <w:t xml:space="preserve">leep/energy </w:t>
      </w:r>
      <w:r w:rsidR="00060140" w:rsidRPr="00305F4F">
        <w:rPr>
          <w:lang w:val="en-US"/>
        </w:rPr>
        <w:t>(28.2%-33.8%)</w:t>
      </w:r>
      <w:r w:rsidR="00EE78CB" w:rsidRPr="00305F4F">
        <w:rPr>
          <w:lang w:val="en-US"/>
        </w:rPr>
        <w:t>,</w:t>
      </w:r>
      <w:r w:rsidR="00060140" w:rsidRPr="00305F4F">
        <w:rPr>
          <w:lang w:val="en-US"/>
        </w:rPr>
        <w:t xml:space="preserve"> </w:t>
      </w:r>
      <w:r w:rsidR="00696572" w:rsidRPr="00305F4F">
        <w:rPr>
          <w:lang w:val="en-US"/>
        </w:rPr>
        <w:t>and mobility</w:t>
      </w:r>
      <w:r w:rsidR="00B82AF3" w:rsidRPr="00305F4F">
        <w:rPr>
          <w:lang w:val="en-US"/>
        </w:rPr>
        <w:t xml:space="preserve"> limitations</w:t>
      </w:r>
      <w:r w:rsidR="00696572" w:rsidRPr="00305F4F">
        <w:rPr>
          <w:lang w:val="en-US"/>
        </w:rPr>
        <w:t xml:space="preserve"> </w:t>
      </w:r>
      <w:r w:rsidR="00060140" w:rsidRPr="00305F4F">
        <w:rPr>
          <w:lang w:val="en-US"/>
        </w:rPr>
        <w:t xml:space="preserve">(26.6-34.8%) </w:t>
      </w:r>
      <w:r w:rsidR="00696572" w:rsidRPr="00305F4F">
        <w:rPr>
          <w:lang w:val="en-US"/>
        </w:rPr>
        <w:t>explai</w:t>
      </w:r>
      <w:r w:rsidR="0065020D" w:rsidRPr="00305F4F">
        <w:rPr>
          <w:lang w:val="en-US"/>
        </w:rPr>
        <w:t>ned</w:t>
      </w:r>
      <w:r w:rsidR="00696572" w:rsidRPr="00305F4F">
        <w:rPr>
          <w:lang w:val="en-US"/>
        </w:rPr>
        <w:t xml:space="preserve"> the largest proportion of the association</w:t>
      </w:r>
      <w:r w:rsidR="0065020D" w:rsidRPr="00305F4F">
        <w:rPr>
          <w:lang w:val="en-US"/>
        </w:rPr>
        <w:t xml:space="preserve">, while cognition, anxiety, stress, loneliness, disability, and self-rated health </w:t>
      </w:r>
      <w:r w:rsidR="00285537" w:rsidRPr="00305F4F">
        <w:rPr>
          <w:lang w:val="en-US"/>
        </w:rPr>
        <w:t xml:space="preserve">explained this association to a lesser extent. </w:t>
      </w:r>
      <w:r w:rsidR="00B45E58" w:rsidRPr="00305F4F">
        <w:rPr>
          <w:lang w:val="en-US"/>
        </w:rPr>
        <w:t>Pain is common among those with multimorbidity</w:t>
      </w:r>
      <w:r w:rsidR="009E48BF" w:rsidRPr="00305F4F">
        <w:rPr>
          <w:lang w:val="en-US"/>
        </w:rPr>
        <w:t xml:space="preserve"> </w:t>
      </w:r>
      <w:r w:rsidR="009E48BF" w:rsidRPr="00305F4F">
        <w:rPr>
          <w:lang w:val="en-US"/>
        </w:rPr>
        <w:fldChar w:fldCharType="begin"/>
      </w:r>
      <w:r w:rsidR="00305332" w:rsidRPr="00305F4F">
        <w:rPr>
          <w:lang w:val="en-US"/>
        </w:rPr>
        <w:instrText>ADDIN RW.CITE{{doc:614dbc7a8f080ae5dddfdd22 Scherer,Martin 2016}}</w:instrText>
      </w:r>
      <w:r w:rsidR="009E48BF" w:rsidRPr="00305F4F">
        <w:rPr>
          <w:lang w:val="en-US"/>
        </w:rPr>
        <w:fldChar w:fldCharType="separate"/>
      </w:r>
      <w:r w:rsidR="00305332" w:rsidRPr="00305F4F">
        <w:rPr>
          <w:bCs/>
          <w:vertAlign w:val="superscript"/>
          <w:lang w:val="en-US"/>
        </w:rPr>
        <w:t>22</w:t>
      </w:r>
      <w:r w:rsidR="009E48BF" w:rsidRPr="00305F4F">
        <w:rPr>
          <w:lang w:val="en-US"/>
        </w:rPr>
        <w:fldChar w:fldCharType="end"/>
      </w:r>
      <w:r w:rsidR="009E48BF" w:rsidRPr="00305F4F">
        <w:rPr>
          <w:lang w:val="en-US"/>
        </w:rPr>
        <w:t xml:space="preserve">, </w:t>
      </w:r>
      <w:r w:rsidR="00B45E58" w:rsidRPr="00305F4F">
        <w:rPr>
          <w:lang w:val="en-US"/>
        </w:rPr>
        <w:t>and pain has been observed to increase risk of suicidal</w:t>
      </w:r>
      <w:r w:rsidR="00AF11AE" w:rsidRPr="00305F4F">
        <w:rPr>
          <w:lang w:val="en-US"/>
        </w:rPr>
        <w:t xml:space="preserve">ity </w:t>
      </w:r>
      <w:r w:rsidR="00B45E58" w:rsidRPr="00305F4F">
        <w:rPr>
          <w:lang w:val="en-US"/>
        </w:rPr>
        <w:t xml:space="preserve">via several mechanisms, including depression, hopelessness, desire for escape through death, and </w:t>
      </w:r>
      <w:r w:rsidR="00A27BE9" w:rsidRPr="00305F4F">
        <w:rPr>
          <w:lang w:val="en-US"/>
        </w:rPr>
        <w:t xml:space="preserve">erosion of </w:t>
      </w:r>
      <w:r w:rsidR="00B45E58" w:rsidRPr="00305F4F">
        <w:rPr>
          <w:lang w:val="en-US"/>
        </w:rPr>
        <w:t>the natural fear of dying</w:t>
      </w:r>
      <w:r w:rsidR="009E48BF" w:rsidRPr="00305F4F">
        <w:rPr>
          <w:lang w:val="en-US"/>
        </w:rPr>
        <w:t xml:space="preserve"> </w:t>
      </w:r>
      <w:r w:rsidR="009E48BF" w:rsidRPr="00305F4F">
        <w:rPr>
          <w:lang w:val="en-US"/>
        </w:rPr>
        <w:fldChar w:fldCharType="begin"/>
      </w:r>
      <w:r w:rsidR="00305332" w:rsidRPr="00305F4F">
        <w:rPr>
          <w:lang w:val="en-US"/>
        </w:rPr>
        <w:instrText>ADDIN RW.CITE{{doc:6183dc448f08cfbcdc8b2402 Hooley,JillM 2014}}</w:instrText>
      </w:r>
      <w:r w:rsidR="009E48BF" w:rsidRPr="00305F4F">
        <w:rPr>
          <w:lang w:val="en-US"/>
        </w:rPr>
        <w:fldChar w:fldCharType="separate"/>
      </w:r>
      <w:r w:rsidR="00305332" w:rsidRPr="00305F4F">
        <w:rPr>
          <w:bCs/>
          <w:vertAlign w:val="superscript"/>
          <w:lang w:val="en-US"/>
        </w:rPr>
        <w:t>43</w:t>
      </w:r>
      <w:r w:rsidR="009E48BF" w:rsidRPr="00305F4F">
        <w:rPr>
          <w:lang w:val="en-US"/>
        </w:rPr>
        <w:fldChar w:fldCharType="end"/>
      </w:r>
      <w:r w:rsidR="00B45E58" w:rsidRPr="00305F4F">
        <w:rPr>
          <w:lang w:val="en-US"/>
        </w:rPr>
        <w:t xml:space="preserve">. </w:t>
      </w:r>
      <w:r w:rsidR="00A27BE9" w:rsidRPr="00305F4F">
        <w:rPr>
          <w:lang w:val="en-US"/>
        </w:rPr>
        <w:t>Next, p</w:t>
      </w:r>
      <w:r w:rsidR="00D17969" w:rsidRPr="00305F4F">
        <w:rPr>
          <w:lang w:val="en-US"/>
        </w:rPr>
        <w:t xml:space="preserve">eople with multimorbidity </w:t>
      </w:r>
      <w:r w:rsidR="00A27BE9" w:rsidRPr="00305F4F">
        <w:rPr>
          <w:lang w:val="en-US"/>
        </w:rPr>
        <w:t xml:space="preserve">often experience sleep problems </w:t>
      </w:r>
      <w:r w:rsidR="009251B4" w:rsidRPr="00305F4F">
        <w:rPr>
          <w:lang w:val="en-US"/>
        </w:rPr>
        <w:t>due to factors such as pain, difficulty breathing</w:t>
      </w:r>
      <w:r w:rsidR="00350534" w:rsidRPr="00305F4F">
        <w:rPr>
          <w:lang w:val="en-US"/>
        </w:rPr>
        <w:t xml:space="preserve">, </w:t>
      </w:r>
      <w:r w:rsidR="00B45E58" w:rsidRPr="00305F4F">
        <w:rPr>
          <w:lang w:val="en-US"/>
        </w:rPr>
        <w:t xml:space="preserve">and </w:t>
      </w:r>
      <w:r w:rsidR="00350534" w:rsidRPr="00305F4F">
        <w:rPr>
          <w:lang w:val="en-US"/>
        </w:rPr>
        <w:t>nocturia</w:t>
      </w:r>
      <w:r w:rsidR="009251B4" w:rsidRPr="00305F4F">
        <w:rPr>
          <w:lang w:val="en-US"/>
        </w:rPr>
        <w:t xml:space="preserve"> etc.</w:t>
      </w:r>
      <w:r w:rsidR="008B060E" w:rsidRPr="00305F4F">
        <w:rPr>
          <w:lang w:val="en-US"/>
        </w:rPr>
        <w:t xml:space="preserve"> </w:t>
      </w:r>
      <w:r w:rsidR="009E48BF" w:rsidRPr="00305F4F">
        <w:rPr>
          <w:lang w:val="en-US"/>
        </w:rPr>
        <w:fldChar w:fldCharType="begin"/>
      </w:r>
      <w:r w:rsidR="00305332" w:rsidRPr="00305F4F">
        <w:rPr>
          <w:lang w:val="en-US"/>
        </w:rPr>
        <w:instrText>ADDIN RW.CITE{{doc:611d637c8f08ad3c6fc9cf74 Helbig,AKatharina 2017}}</w:instrText>
      </w:r>
      <w:r w:rsidR="009E48BF" w:rsidRPr="00305F4F">
        <w:rPr>
          <w:lang w:val="en-US"/>
        </w:rPr>
        <w:fldChar w:fldCharType="separate"/>
      </w:r>
      <w:r w:rsidR="00305332" w:rsidRPr="00305F4F">
        <w:rPr>
          <w:bCs/>
          <w:vertAlign w:val="superscript"/>
          <w:lang w:val="en-US"/>
        </w:rPr>
        <w:t>44</w:t>
      </w:r>
      <w:r w:rsidR="009E48BF" w:rsidRPr="00305F4F">
        <w:rPr>
          <w:lang w:val="en-US"/>
        </w:rPr>
        <w:fldChar w:fldCharType="end"/>
      </w:r>
      <w:r w:rsidR="009E48BF" w:rsidRPr="00305F4F">
        <w:rPr>
          <w:lang w:val="en-US"/>
        </w:rPr>
        <w:t>.</w:t>
      </w:r>
      <w:r w:rsidR="00AF11AE" w:rsidRPr="00305F4F">
        <w:rPr>
          <w:lang w:val="en-US"/>
        </w:rPr>
        <w:t xml:space="preserve"> </w:t>
      </w:r>
      <w:r w:rsidR="009251B4" w:rsidRPr="00305F4F">
        <w:rPr>
          <w:lang w:val="en-US"/>
        </w:rPr>
        <w:t xml:space="preserve">In turn, sleep problems </w:t>
      </w:r>
      <w:r w:rsidR="00A27BE9" w:rsidRPr="00305F4F">
        <w:rPr>
          <w:lang w:val="en-US"/>
        </w:rPr>
        <w:t xml:space="preserve">may increase risk for </w:t>
      </w:r>
      <w:r w:rsidR="00AF11AE" w:rsidRPr="00305F4F">
        <w:rPr>
          <w:lang w:val="en-US"/>
        </w:rPr>
        <w:t xml:space="preserve">suicidal thoughts and behavior </w:t>
      </w:r>
      <w:r w:rsidR="00A27BE9" w:rsidRPr="00305F4F">
        <w:rPr>
          <w:lang w:val="en-US"/>
        </w:rPr>
        <w:t xml:space="preserve">via </w:t>
      </w:r>
      <w:r w:rsidR="00917C8B" w:rsidRPr="00305F4F">
        <w:rPr>
          <w:lang w:val="en-US"/>
        </w:rPr>
        <w:t>mood regulation factors</w:t>
      </w:r>
      <w:r w:rsidR="00A27BE9" w:rsidRPr="00305F4F">
        <w:rPr>
          <w:lang w:val="en-US"/>
        </w:rPr>
        <w:t xml:space="preserve">. </w:t>
      </w:r>
      <w:r w:rsidR="006D6D9B" w:rsidRPr="00305F4F">
        <w:rPr>
          <w:lang w:val="en-US"/>
        </w:rPr>
        <w:t>F</w:t>
      </w:r>
      <w:r w:rsidR="00917C8B" w:rsidRPr="00305F4F">
        <w:rPr>
          <w:lang w:val="en-US"/>
        </w:rPr>
        <w:t xml:space="preserve">or example, </w:t>
      </w:r>
      <w:r w:rsidR="006D6D9B" w:rsidRPr="00305F4F">
        <w:rPr>
          <w:lang w:val="en-US"/>
        </w:rPr>
        <w:t xml:space="preserve">sleep may not </w:t>
      </w:r>
      <w:r w:rsidR="00917C8B" w:rsidRPr="00305F4F">
        <w:rPr>
          <w:lang w:val="en-US"/>
        </w:rPr>
        <w:t xml:space="preserve">provide an emotional refuge for distressed </w:t>
      </w:r>
      <w:r w:rsidR="00917C8B" w:rsidRPr="00305F4F">
        <w:rPr>
          <w:lang w:val="en-US"/>
        </w:rPr>
        <w:lastRenderedPageBreak/>
        <w:t>individuals</w:t>
      </w:r>
      <w:r w:rsidR="00A27BE9" w:rsidRPr="00305F4F">
        <w:rPr>
          <w:lang w:val="en-US"/>
        </w:rPr>
        <w:t>,</w:t>
      </w:r>
      <w:r w:rsidR="006D6D9B" w:rsidRPr="00305F4F">
        <w:rPr>
          <w:lang w:val="en-US"/>
        </w:rPr>
        <w:t xml:space="preserve"> and thus</w:t>
      </w:r>
      <w:r w:rsidR="00A27BE9" w:rsidRPr="00305F4F">
        <w:rPr>
          <w:lang w:val="en-US"/>
        </w:rPr>
        <w:t>,</w:t>
      </w:r>
      <w:r w:rsidR="00917C8B" w:rsidRPr="00305F4F">
        <w:rPr>
          <w:lang w:val="en-US"/>
        </w:rPr>
        <w:t xml:space="preserve"> poor sleep quality may disrupt within-sleep mood regulation processes</w:t>
      </w:r>
      <w:r w:rsidR="00BB3875" w:rsidRPr="00305F4F">
        <w:rPr>
          <w:lang w:val="en-US"/>
        </w:rPr>
        <w:t xml:space="preserve"> </w:t>
      </w:r>
      <w:r w:rsidR="000C3EAC" w:rsidRPr="00305F4F">
        <w:rPr>
          <w:lang w:val="en-US"/>
        </w:rPr>
        <w:fldChar w:fldCharType="begin"/>
      </w:r>
      <w:r w:rsidR="00305332" w:rsidRPr="00305F4F">
        <w:rPr>
          <w:lang w:val="en-US"/>
        </w:rPr>
        <w:instrText>ADDIN RW.CITE{{doc:6183e0e08f08885ae4f46902 Bernert,RebeccaA 2007}}</w:instrText>
      </w:r>
      <w:r w:rsidR="000C3EAC" w:rsidRPr="00305F4F">
        <w:rPr>
          <w:lang w:val="en-US"/>
        </w:rPr>
        <w:fldChar w:fldCharType="separate"/>
      </w:r>
      <w:r w:rsidR="00305332" w:rsidRPr="00305F4F">
        <w:rPr>
          <w:bCs/>
          <w:vertAlign w:val="superscript"/>
          <w:lang w:val="en-US"/>
        </w:rPr>
        <w:t>45</w:t>
      </w:r>
      <w:r w:rsidR="000C3EAC" w:rsidRPr="00305F4F">
        <w:rPr>
          <w:lang w:val="en-US"/>
        </w:rPr>
        <w:fldChar w:fldCharType="end"/>
      </w:r>
      <w:r w:rsidR="00917C8B" w:rsidRPr="00305F4F">
        <w:rPr>
          <w:lang w:val="en-US"/>
        </w:rPr>
        <w:t>.</w:t>
      </w:r>
      <w:r w:rsidR="006D6D9B" w:rsidRPr="00305F4F">
        <w:t xml:space="preserve"> </w:t>
      </w:r>
    </w:p>
    <w:p w14:paraId="727D6803" w14:textId="77777777" w:rsidR="00AF11AE" w:rsidRPr="00305F4F" w:rsidRDefault="00AF11AE" w:rsidP="00E126D6">
      <w:pPr>
        <w:spacing w:line="480" w:lineRule="auto"/>
        <w:rPr>
          <w:lang w:val="en-US"/>
        </w:rPr>
      </w:pPr>
    </w:p>
    <w:p w14:paraId="2D2917A3" w14:textId="5E500738" w:rsidR="00F5092E" w:rsidRPr="00305F4F" w:rsidRDefault="00A27BE9" w:rsidP="00E126D6">
      <w:pPr>
        <w:spacing w:line="480" w:lineRule="auto"/>
        <w:rPr>
          <w:lang w:val="en-US"/>
        </w:rPr>
      </w:pPr>
      <w:r w:rsidRPr="00305F4F">
        <w:rPr>
          <w:lang w:val="en-US"/>
        </w:rPr>
        <w:t>M</w:t>
      </w:r>
      <w:r w:rsidR="00E41346" w:rsidRPr="00305F4F">
        <w:rPr>
          <w:lang w:val="en-US"/>
        </w:rPr>
        <w:t xml:space="preserve">ultimorbidity is </w:t>
      </w:r>
      <w:r w:rsidRPr="00305F4F">
        <w:rPr>
          <w:lang w:val="en-US"/>
        </w:rPr>
        <w:t xml:space="preserve">also </w:t>
      </w:r>
      <w:r w:rsidR="00E41346" w:rsidRPr="00305F4F">
        <w:rPr>
          <w:lang w:val="en-US"/>
        </w:rPr>
        <w:t xml:space="preserve">often associated with mobility limitations due to factors such as pain and disability. </w:t>
      </w:r>
      <w:r w:rsidR="007207B4" w:rsidRPr="00305F4F">
        <w:rPr>
          <w:lang w:val="en-US"/>
        </w:rPr>
        <w:t xml:space="preserve">This may increase risk for </w:t>
      </w:r>
      <w:r w:rsidR="00AF11AE" w:rsidRPr="00305F4F">
        <w:rPr>
          <w:lang w:val="en-US"/>
        </w:rPr>
        <w:t xml:space="preserve">suicidality </w:t>
      </w:r>
      <w:r w:rsidR="007207B4" w:rsidRPr="00305F4F">
        <w:rPr>
          <w:lang w:val="en-US"/>
        </w:rPr>
        <w:t>due to limitations in daily life, and mental health problems such as depression</w:t>
      </w:r>
      <w:r w:rsidR="00450561" w:rsidRPr="00305F4F">
        <w:rPr>
          <w:lang w:val="en-US"/>
        </w:rPr>
        <w:t xml:space="preserve">, anxiety, </w:t>
      </w:r>
      <w:r w:rsidR="00D72E70" w:rsidRPr="00305F4F">
        <w:rPr>
          <w:lang w:val="en-US"/>
        </w:rPr>
        <w:t xml:space="preserve">loneliness, </w:t>
      </w:r>
      <w:r w:rsidR="000C3EAC" w:rsidRPr="00305F4F">
        <w:rPr>
          <w:lang w:val="en-US"/>
        </w:rPr>
        <w:t xml:space="preserve">and perceived stress </w:t>
      </w:r>
      <w:r w:rsidR="000C3EAC" w:rsidRPr="00305F4F">
        <w:rPr>
          <w:lang w:val="en-US"/>
        </w:rPr>
        <w:fldChar w:fldCharType="begin"/>
      </w:r>
      <w:r w:rsidR="00305332" w:rsidRPr="00305F4F">
        <w:rPr>
          <w:lang w:val="en-US"/>
        </w:rPr>
        <w:instrText>ADDIN RW.CITE{{doc:6183e15b8f08cfbcdc8b2567 Marlow,NicoleM 2021}}</w:instrText>
      </w:r>
      <w:r w:rsidR="000C3EAC" w:rsidRPr="00305F4F">
        <w:rPr>
          <w:lang w:val="en-US"/>
        </w:rPr>
        <w:fldChar w:fldCharType="separate"/>
      </w:r>
      <w:r w:rsidR="00305332" w:rsidRPr="00305F4F">
        <w:rPr>
          <w:bCs/>
          <w:vertAlign w:val="superscript"/>
          <w:lang w:val="en-US"/>
        </w:rPr>
        <w:t>46</w:t>
      </w:r>
      <w:r w:rsidR="000C3EAC" w:rsidRPr="00305F4F">
        <w:rPr>
          <w:lang w:val="en-US"/>
        </w:rPr>
        <w:fldChar w:fldCharType="end"/>
      </w:r>
      <w:r w:rsidR="00B82AF3" w:rsidRPr="00305F4F">
        <w:rPr>
          <w:lang w:val="en-US"/>
        </w:rPr>
        <w:t xml:space="preserve">. </w:t>
      </w:r>
      <w:r w:rsidR="00285537" w:rsidRPr="00305F4F">
        <w:rPr>
          <w:lang w:val="en-US"/>
        </w:rPr>
        <w:t xml:space="preserve">Finally, </w:t>
      </w:r>
      <w:r w:rsidR="00996AA6" w:rsidRPr="00305F4F">
        <w:rPr>
          <w:lang w:val="en-US"/>
        </w:rPr>
        <w:t>impairments in cognitive function have been reported in people with multimorbidity, and this may be explained by</w:t>
      </w:r>
      <w:r w:rsidR="006D6D9B" w:rsidRPr="00305F4F">
        <w:rPr>
          <w:lang w:val="en-US"/>
        </w:rPr>
        <w:t xml:space="preserve"> chronic conditions acting synergistically to accelerate cognitive decline as well as polypharmacy via the effect of</w:t>
      </w:r>
      <w:r w:rsidR="000C3EAC" w:rsidRPr="00305F4F">
        <w:rPr>
          <w:lang w:val="en-US"/>
        </w:rPr>
        <w:t xml:space="preserve"> drug interactions on cognition </w:t>
      </w:r>
      <w:r w:rsidR="000C3EAC" w:rsidRPr="00305F4F">
        <w:rPr>
          <w:lang w:val="en-US"/>
        </w:rPr>
        <w:fldChar w:fldCharType="begin"/>
      </w:r>
      <w:r w:rsidR="00305332" w:rsidRPr="00305F4F">
        <w:rPr>
          <w:lang w:val="en-US"/>
        </w:rPr>
        <w:instrText>ADDIN RW.CITE{{doc:5f9882bae4b04449b346e402 Koyanagi,Ai 2018}}</w:instrText>
      </w:r>
      <w:r w:rsidR="000C3EAC" w:rsidRPr="00305F4F">
        <w:rPr>
          <w:lang w:val="en-US"/>
        </w:rPr>
        <w:fldChar w:fldCharType="separate"/>
      </w:r>
      <w:r w:rsidR="00305332" w:rsidRPr="00305F4F">
        <w:rPr>
          <w:bCs/>
          <w:vertAlign w:val="superscript"/>
          <w:lang w:val="en-US"/>
        </w:rPr>
        <w:t>30</w:t>
      </w:r>
      <w:r w:rsidR="000C3EAC" w:rsidRPr="00305F4F">
        <w:rPr>
          <w:lang w:val="en-US"/>
        </w:rPr>
        <w:fldChar w:fldCharType="end"/>
      </w:r>
      <w:r w:rsidR="00996AA6" w:rsidRPr="00305F4F">
        <w:rPr>
          <w:lang w:val="en-US"/>
        </w:rPr>
        <w:t xml:space="preserve">. In turn, </w:t>
      </w:r>
      <w:r w:rsidR="00FD5D77" w:rsidRPr="00305F4F">
        <w:rPr>
          <w:lang w:val="en-US"/>
        </w:rPr>
        <w:t xml:space="preserve">cognitive decline (e.g., impairments in </w:t>
      </w:r>
      <w:r w:rsidR="00EE5B96" w:rsidRPr="00305F4F">
        <w:rPr>
          <w:lang w:val="en-US"/>
        </w:rPr>
        <w:t>cognitive control, executive function, problem-solving</w:t>
      </w:r>
      <w:r w:rsidR="00FD5D77" w:rsidRPr="00305F4F">
        <w:rPr>
          <w:lang w:val="en-US"/>
        </w:rPr>
        <w:t>)</w:t>
      </w:r>
      <w:r w:rsidR="00EE5B96" w:rsidRPr="00305F4F">
        <w:rPr>
          <w:lang w:val="en-US"/>
        </w:rPr>
        <w:t xml:space="preserve"> make it difficult to cope with life problems functionally</w:t>
      </w:r>
      <w:r w:rsidR="00FD5D77" w:rsidRPr="00305F4F">
        <w:rPr>
          <w:lang w:val="en-US"/>
        </w:rPr>
        <w:t>,</w:t>
      </w:r>
      <w:r w:rsidR="00EE5B96" w:rsidRPr="00305F4F">
        <w:rPr>
          <w:lang w:val="en-US"/>
        </w:rPr>
        <w:t xml:space="preserve"> and thus, </w:t>
      </w:r>
      <w:r w:rsidR="00FD5D77" w:rsidRPr="00305F4F">
        <w:rPr>
          <w:lang w:val="en-US"/>
        </w:rPr>
        <w:t>can i</w:t>
      </w:r>
      <w:r w:rsidR="00EE5B96" w:rsidRPr="00305F4F">
        <w:rPr>
          <w:lang w:val="en-US"/>
        </w:rPr>
        <w:t xml:space="preserve">ncrease the risk of suicidal </w:t>
      </w:r>
      <w:r w:rsidR="00AF11AE" w:rsidRPr="00305F4F">
        <w:rPr>
          <w:lang w:val="en-US"/>
        </w:rPr>
        <w:t xml:space="preserve">thoughts and behavior </w:t>
      </w:r>
      <w:r w:rsidR="000C3EAC" w:rsidRPr="00305F4F">
        <w:rPr>
          <w:lang w:val="en-US"/>
        </w:rPr>
        <w:fldChar w:fldCharType="begin"/>
      </w:r>
      <w:r w:rsidR="00305332" w:rsidRPr="00305F4F">
        <w:rPr>
          <w:lang w:val="en-US"/>
        </w:rPr>
        <w:instrText>ADDIN RW.CITE{{doc:6183e1bd8f08f1b88fe5088f Kułak-Bejda,Agnieszka 2021}}</w:instrText>
      </w:r>
      <w:r w:rsidR="000C3EAC" w:rsidRPr="00305F4F">
        <w:rPr>
          <w:lang w:val="en-US"/>
        </w:rPr>
        <w:fldChar w:fldCharType="separate"/>
      </w:r>
      <w:r w:rsidR="00305332" w:rsidRPr="00305F4F">
        <w:rPr>
          <w:bCs/>
          <w:vertAlign w:val="superscript"/>
          <w:lang w:val="en-US"/>
        </w:rPr>
        <w:t>47</w:t>
      </w:r>
      <w:r w:rsidR="000C3EAC" w:rsidRPr="00305F4F">
        <w:rPr>
          <w:lang w:val="en-US"/>
        </w:rPr>
        <w:fldChar w:fldCharType="end"/>
      </w:r>
      <w:r w:rsidR="00EE5B96" w:rsidRPr="00305F4F">
        <w:rPr>
          <w:lang w:val="en-US"/>
        </w:rPr>
        <w:t xml:space="preserve">. </w:t>
      </w:r>
    </w:p>
    <w:p w14:paraId="5BECF7D7" w14:textId="77777777" w:rsidR="003269EB" w:rsidRPr="00305F4F" w:rsidRDefault="003269EB" w:rsidP="00E126D6">
      <w:pPr>
        <w:spacing w:line="480" w:lineRule="auto"/>
        <w:rPr>
          <w:lang w:val="en-US"/>
        </w:rPr>
      </w:pPr>
    </w:p>
    <w:p w14:paraId="56AB4221" w14:textId="294823AB" w:rsidR="00C4631E" w:rsidRPr="00305F4F" w:rsidRDefault="00B82AF3" w:rsidP="00E126D6">
      <w:pPr>
        <w:spacing w:line="480" w:lineRule="auto"/>
        <w:rPr>
          <w:lang w:val="en-US"/>
        </w:rPr>
      </w:pPr>
      <w:r w:rsidRPr="00305F4F">
        <w:rPr>
          <w:lang w:val="en-US"/>
        </w:rPr>
        <w:t xml:space="preserve">An interesting finding in the present study is that the multimorbidity/suicidal ideation and </w:t>
      </w:r>
      <w:r w:rsidR="002B5E6A" w:rsidRPr="00305F4F">
        <w:rPr>
          <w:lang w:val="en-US"/>
        </w:rPr>
        <w:t xml:space="preserve">suicide </w:t>
      </w:r>
      <w:r w:rsidRPr="00305F4F">
        <w:rPr>
          <w:lang w:val="en-US"/>
        </w:rPr>
        <w:t xml:space="preserve">attempt relationship </w:t>
      </w:r>
      <w:r w:rsidR="00FD5D77" w:rsidRPr="00305F4F">
        <w:rPr>
          <w:lang w:val="en-US"/>
        </w:rPr>
        <w:t>was</w:t>
      </w:r>
      <w:r w:rsidRPr="00305F4F">
        <w:rPr>
          <w:lang w:val="en-US"/>
        </w:rPr>
        <w:t xml:space="preserve"> observed to be stronger in males than females. </w:t>
      </w:r>
      <w:r w:rsidR="008F0C56" w:rsidRPr="00305F4F">
        <w:rPr>
          <w:lang w:val="en-US"/>
        </w:rPr>
        <w:t xml:space="preserve">Although the reason for this can only be speculated, this may be related with factors such as differences in disease profiles </w:t>
      </w:r>
      <w:r w:rsidR="007F3503" w:rsidRPr="00305F4F">
        <w:rPr>
          <w:lang w:val="en-US"/>
        </w:rPr>
        <w:t xml:space="preserve">or likelihood of receiving antidepressants </w:t>
      </w:r>
      <w:r w:rsidR="008F0C56" w:rsidRPr="00305F4F">
        <w:rPr>
          <w:lang w:val="en-US"/>
        </w:rPr>
        <w:t>between women and men.</w:t>
      </w:r>
      <w:r w:rsidR="00AF11AE" w:rsidRPr="00305F4F">
        <w:rPr>
          <w:lang w:val="en-US"/>
        </w:rPr>
        <w:t xml:space="preserve"> </w:t>
      </w:r>
      <w:r w:rsidR="005200A8" w:rsidRPr="00305F4F">
        <w:rPr>
          <w:lang w:val="en-US"/>
        </w:rPr>
        <w:t>Alternatively,</w:t>
      </w:r>
      <w:r w:rsidR="00F03DC1" w:rsidRPr="00305F4F">
        <w:rPr>
          <w:lang w:val="en-US"/>
        </w:rPr>
        <w:t xml:space="preserve"> in many LMICs, men are more likely to be the main wage earner, and having multiple chronic physical conditions may have a particularly detrimental effect </w:t>
      </w:r>
      <w:r w:rsidR="00B82899" w:rsidRPr="00305F4F">
        <w:rPr>
          <w:lang w:val="en-US"/>
        </w:rPr>
        <w:t xml:space="preserve">on mental health </w:t>
      </w:r>
      <w:r w:rsidR="00F03DC1" w:rsidRPr="00305F4F">
        <w:rPr>
          <w:lang w:val="en-US"/>
        </w:rPr>
        <w:t>in men for not being able to support the family financially.</w:t>
      </w:r>
      <w:r w:rsidR="00186A81" w:rsidRPr="00305F4F">
        <w:rPr>
          <w:lang w:val="en-US"/>
        </w:rPr>
        <w:t xml:space="preserve"> Moreover, suicidal </w:t>
      </w:r>
      <w:r w:rsidR="00AF11AE" w:rsidRPr="00305F4F">
        <w:rPr>
          <w:lang w:val="en-US"/>
        </w:rPr>
        <w:t xml:space="preserve">thoughts and behavior </w:t>
      </w:r>
      <w:r w:rsidR="00186A81" w:rsidRPr="00305F4F">
        <w:rPr>
          <w:lang w:val="en-US"/>
        </w:rPr>
        <w:t>tend to occur in conjunction with other heal</w:t>
      </w:r>
      <w:r w:rsidR="000C3EAC" w:rsidRPr="00305F4F">
        <w:rPr>
          <w:lang w:val="en-US"/>
        </w:rPr>
        <w:t xml:space="preserve">th behaviors rather than alone </w:t>
      </w:r>
      <w:r w:rsidR="000C3EAC" w:rsidRPr="00305F4F">
        <w:rPr>
          <w:lang w:val="en-US"/>
        </w:rPr>
        <w:fldChar w:fldCharType="begin"/>
      </w:r>
      <w:r w:rsidR="00305332" w:rsidRPr="00305F4F">
        <w:rPr>
          <w:lang w:val="en-US"/>
        </w:rPr>
        <w:instrText>ADDIN RW.CITE{{doc:6183e22d8f08cfbcdc8b258c Kim,Mina 2018}}</w:instrText>
      </w:r>
      <w:r w:rsidR="000C3EAC" w:rsidRPr="00305F4F">
        <w:rPr>
          <w:lang w:val="en-US"/>
        </w:rPr>
        <w:fldChar w:fldCharType="separate"/>
      </w:r>
      <w:r w:rsidR="00305332" w:rsidRPr="00305F4F">
        <w:rPr>
          <w:bCs/>
          <w:vertAlign w:val="superscript"/>
          <w:lang w:val="en-US"/>
        </w:rPr>
        <w:t>48</w:t>
      </w:r>
      <w:r w:rsidR="000C3EAC" w:rsidRPr="00305F4F">
        <w:rPr>
          <w:lang w:val="en-US"/>
        </w:rPr>
        <w:fldChar w:fldCharType="end"/>
      </w:r>
      <w:r w:rsidR="000C3EAC" w:rsidRPr="00305F4F">
        <w:rPr>
          <w:lang w:val="en-US"/>
        </w:rPr>
        <w:t xml:space="preserve">. </w:t>
      </w:r>
      <w:r w:rsidR="00186A81" w:rsidRPr="00305F4F">
        <w:rPr>
          <w:lang w:val="en-US"/>
        </w:rPr>
        <w:t xml:space="preserve">For example, suicidal behaviors are higher among </w:t>
      </w:r>
      <w:r w:rsidR="0097670E" w:rsidRPr="00305F4F">
        <w:rPr>
          <w:lang w:val="en-US"/>
        </w:rPr>
        <w:t>illicit drugs</w:t>
      </w:r>
      <w:r w:rsidR="003720C0" w:rsidRPr="00305F4F">
        <w:rPr>
          <w:lang w:val="en-US"/>
        </w:rPr>
        <w:t xml:space="preserve"> users</w:t>
      </w:r>
      <w:r w:rsidR="00186A81" w:rsidRPr="00305F4F">
        <w:rPr>
          <w:lang w:val="en-US"/>
        </w:rPr>
        <w:t>. Indeed, males</w:t>
      </w:r>
      <w:r w:rsidR="0097670E" w:rsidRPr="00305F4F">
        <w:rPr>
          <w:lang w:val="en-US"/>
        </w:rPr>
        <w:t xml:space="preserve"> are more likely </w:t>
      </w:r>
      <w:r w:rsidR="003720C0" w:rsidRPr="00305F4F">
        <w:rPr>
          <w:lang w:val="en-US"/>
        </w:rPr>
        <w:t xml:space="preserve">to be </w:t>
      </w:r>
      <w:r w:rsidR="0097670E" w:rsidRPr="00305F4F">
        <w:rPr>
          <w:lang w:val="en-US"/>
        </w:rPr>
        <w:t>illicit drug</w:t>
      </w:r>
      <w:r w:rsidR="003720C0" w:rsidRPr="00305F4F">
        <w:rPr>
          <w:lang w:val="en-US"/>
        </w:rPr>
        <w:t xml:space="preserve"> users</w:t>
      </w:r>
      <w:r w:rsidR="0097670E" w:rsidRPr="00305F4F">
        <w:rPr>
          <w:lang w:val="en-US"/>
        </w:rPr>
        <w:t xml:space="preserve"> than females</w:t>
      </w:r>
      <w:r w:rsidR="000C3EAC" w:rsidRPr="00305F4F">
        <w:rPr>
          <w:lang w:val="en-US"/>
        </w:rPr>
        <w:t xml:space="preserve"> </w:t>
      </w:r>
      <w:r w:rsidR="00C51CAF" w:rsidRPr="00305F4F">
        <w:rPr>
          <w:lang w:val="en-US"/>
        </w:rPr>
        <w:fldChar w:fldCharType="begin"/>
      </w:r>
      <w:r w:rsidR="00305332" w:rsidRPr="00305F4F">
        <w:rPr>
          <w:lang w:val="en-US"/>
        </w:rPr>
        <w:instrText>ADDIN RW.CITE{{doc:6183e2d78f08ec80175c1e06 NationalInstituteonDrugAbuse 2020}}</w:instrText>
      </w:r>
      <w:r w:rsidR="00C51CAF" w:rsidRPr="00305F4F">
        <w:rPr>
          <w:lang w:val="en-US"/>
        </w:rPr>
        <w:fldChar w:fldCharType="separate"/>
      </w:r>
      <w:r w:rsidR="00305332" w:rsidRPr="00305F4F">
        <w:rPr>
          <w:bCs/>
          <w:vertAlign w:val="superscript"/>
          <w:lang w:val="en-US"/>
        </w:rPr>
        <w:t>49</w:t>
      </w:r>
      <w:r w:rsidR="00C51CAF" w:rsidRPr="00305F4F">
        <w:rPr>
          <w:lang w:val="en-US"/>
        </w:rPr>
        <w:fldChar w:fldCharType="end"/>
      </w:r>
      <w:r w:rsidR="00FD5D77" w:rsidRPr="00305F4F">
        <w:rPr>
          <w:lang w:val="en-US"/>
        </w:rPr>
        <w:t xml:space="preserve">. </w:t>
      </w:r>
      <w:r w:rsidR="00A235B5" w:rsidRPr="00305F4F">
        <w:rPr>
          <w:lang w:val="en-US"/>
        </w:rPr>
        <w:t xml:space="preserve">However, clearly more research is needed to understand </w:t>
      </w:r>
      <w:r w:rsidR="00F36F6D" w:rsidRPr="00305F4F">
        <w:rPr>
          <w:lang w:val="en-US"/>
        </w:rPr>
        <w:t>the underlying reason for the gender difference observed.</w:t>
      </w:r>
    </w:p>
    <w:p w14:paraId="4DE2341A" w14:textId="136F6A2C" w:rsidR="00C4631E" w:rsidRPr="00305F4F" w:rsidRDefault="00186A81" w:rsidP="00E126D6">
      <w:pPr>
        <w:spacing w:line="480" w:lineRule="auto"/>
        <w:rPr>
          <w:lang w:val="en-US"/>
        </w:rPr>
      </w:pPr>
      <w:r w:rsidRPr="00305F4F">
        <w:rPr>
          <w:lang w:val="en-US"/>
        </w:rPr>
        <w:t xml:space="preserve"> </w:t>
      </w:r>
    </w:p>
    <w:p w14:paraId="715349DF" w14:textId="335C821F" w:rsidR="00C4631E" w:rsidRPr="00305F4F" w:rsidRDefault="00C4631E" w:rsidP="00E126D6">
      <w:pPr>
        <w:spacing w:line="480" w:lineRule="auto"/>
        <w:rPr>
          <w:b/>
          <w:bCs/>
          <w:i/>
          <w:iCs/>
          <w:lang w:val="en-US"/>
        </w:rPr>
      </w:pPr>
      <w:r w:rsidRPr="00305F4F">
        <w:rPr>
          <w:b/>
          <w:bCs/>
          <w:i/>
          <w:iCs/>
          <w:lang w:val="en-US"/>
        </w:rPr>
        <w:lastRenderedPageBreak/>
        <w:t>Implications of the findings</w:t>
      </w:r>
    </w:p>
    <w:p w14:paraId="3F397123" w14:textId="4AD16B57" w:rsidR="005200A8" w:rsidRPr="00305F4F" w:rsidRDefault="00186A81" w:rsidP="00E126D6">
      <w:pPr>
        <w:spacing w:line="480" w:lineRule="auto"/>
        <w:rPr>
          <w:lang w:val="en-US"/>
        </w:rPr>
      </w:pPr>
      <w:r w:rsidRPr="00305F4F">
        <w:rPr>
          <w:lang w:val="en-US"/>
        </w:rPr>
        <w:t xml:space="preserve">Findings from the present study support the notion of screening for </w:t>
      </w:r>
      <w:r w:rsidR="00AF11AE" w:rsidRPr="00305F4F">
        <w:rPr>
          <w:lang w:val="en-US"/>
        </w:rPr>
        <w:t xml:space="preserve">suicidality </w:t>
      </w:r>
      <w:r w:rsidRPr="00305F4F">
        <w:rPr>
          <w:lang w:val="en-US"/>
        </w:rPr>
        <w:t xml:space="preserve">among </w:t>
      </w:r>
      <w:r w:rsidR="003720C0" w:rsidRPr="00305F4F">
        <w:rPr>
          <w:lang w:val="en-US"/>
        </w:rPr>
        <w:t xml:space="preserve">people </w:t>
      </w:r>
      <w:r w:rsidRPr="00305F4F">
        <w:rPr>
          <w:lang w:val="en-US"/>
        </w:rPr>
        <w:t>with physical multimorbidity in LMICs.</w:t>
      </w:r>
      <w:r w:rsidR="003652E8" w:rsidRPr="00305F4F">
        <w:rPr>
          <w:lang w:val="en-US"/>
        </w:rPr>
        <w:t xml:space="preserve"> This is particularly best placed to happen in the primary care setting as those with multimorbidity are particularly likely to be high utilizers of such services. During primary care visits</w:t>
      </w:r>
      <w:r w:rsidR="00FD5D77" w:rsidRPr="00305F4F">
        <w:rPr>
          <w:lang w:val="en-US"/>
        </w:rPr>
        <w:t>,</w:t>
      </w:r>
      <w:r w:rsidR="003652E8" w:rsidRPr="00305F4F">
        <w:rPr>
          <w:lang w:val="en-US"/>
        </w:rPr>
        <w:t xml:space="preserve"> it may be prudent to implement either suicide-specific self-report measures or clinician interviews, including, for example, the Beck Scale for Suicide Ideation, Suicide Behaviors Questionnaire—Revised, and the Columbia Suicide Severity Rating Scale</w:t>
      </w:r>
      <w:r w:rsidR="00FD5D77" w:rsidRPr="00305F4F">
        <w:rPr>
          <w:lang w:val="en-US"/>
        </w:rPr>
        <w:t>, among those with multimorbidity</w:t>
      </w:r>
      <w:r w:rsidR="00C51CAF" w:rsidRPr="00305F4F">
        <w:rPr>
          <w:lang w:val="en-US"/>
        </w:rPr>
        <w:t xml:space="preserve"> </w:t>
      </w:r>
      <w:r w:rsidR="00C51CAF" w:rsidRPr="00305F4F">
        <w:rPr>
          <w:lang w:val="en-US"/>
        </w:rPr>
        <w:fldChar w:fldCharType="begin"/>
      </w:r>
      <w:r w:rsidR="00305332" w:rsidRPr="00305F4F">
        <w:rPr>
          <w:lang w:val="en-US"/>
        </w:rPr>
        <w:instrText>ADDIN RW.CITE{{doc:6183e3d38f08451243a50528 Rogers,MeganL 2021}}</w:instrText>
      </w:r>
      <w:r w:rsidR="00C51CAF" w:rsidRPr="00305F4F">
        <w:rPr>
          <w:lang w:val="en-US"/>
        </w:rPr>
        <w:fldChar w:fldCharType="separate"/>
      </w:r>
      <w:r w:rsidR="00305332" w:rsidRPr="00305F4F">
        <w:rPr>
          <w:bCs/>
          <w:vertAlign w:val="superscript"/>
          <w:lang w:val="en-US"/>
        </w:rPr>
        <w:t>50</w:t>
      </w:r>
      <w:r w:rsidR="00C51CAF" w:rsidRPr="00305F4F">
        <w:rPr>
          <w:lang w:val="en-US"/>
        </w:rPr>
        <w:fldChar w:fldCharType="end"/>
      </w:r>
      <w:r w:rsidR="00C51CAF" w:rsidRPr="00305F4F">
        <w:rPr>
          <w:lang w:val="en-US"/>
        </w:rPr>
        <w:t xml:space="preserve">. </w:t>
      </w:r>
      <w:r w:rsidR="003652E8" w:rsidRPr="00305F4F">
        <w:rPr>
          <w:lang w:val="en-US"/>
        </w:rPr>
        <w:t xml:space="preserve">If </w:t>
      </w:r>
      <w:r w:rsidR="00AF11AE" w:rsidRPr="00305F4F">
        <w:rPr>
          <w:lang w:val="en-US"/>
        </w:rPr>
        <w:t>suicidal thoughts or behavior are</w:t>
      </w:r>
      <w:r w:rsidR="003652E8" w:rsidRPr="00305F4F">
        <w:rPr>
          <w:lang w:val="en-US"/>
        </w:rPr>
        <w:t xml:space="preserve"> subsequently identified</w:t>
      </w:r>
      <w:r w:rsidR="00FD5D77" w:rsidRPr="00305F4F">
        <w:rPr>
          <w:lang w:val="en-US"/>
        </w:rPr>
        <w:t>,</w:t>
      </w:r>
      <w:r w:rsidR="003652E8" w:rsidRPr="00305F4F">
        <w:rPr>
          <w:lang w:val="en-US"/>
        </w:rPr>
        <w:t xml:space="preserve"> then it would be prudent to </w:t>
      </w:r>
      <w:r w:rsidR="003720C0" w:rsidRPr="00305F4F">
        <w:rPr>
          <w:lang w:val="en-US"/>
        </w:rPr>
        <w:t xml:space="preserve">determine the underlying causes (e.g., pain, sleep problems) and address them or </w:t>
      </w:r>
      <w:r w:rsidR="003652E8" w:rsidRPr="00305F4F">
        <w:rPr>
          <w:lang w:val="en-US"/>
        </w:rPr>
        <w:t xml:space="preserve">refer such individuals to mental health services or existing suicide prevention interventions. However, whether such screening and referral </w:t>
      </w:r>
      <w:r w:rsidR="00DC5074" w:rsidRPr="00305F4F">
        <w:rPr>
          <w:lang w:val="en-US"/>
        </w:rPr>
        <w:t>would be efficacious in LMICs w</w:t>
      </w:r>
      <w:r w:rsidR="00974FA1" w:rsidRPr="00305F4F">
        <w:rPr>
          <w:lang w:val="en-US"/>
        </w:rPr>
        <w:t>h</w:t>
      </w:r>
      <w:r w:rsidR="00DC5074" w:rsidRPr="00305F4F">
        <w:rPr>
          <w:lang w:val="en-US"/>
        </w:rPr>
        <w:t xml:space="preserve">ere health systems are often fragmented is currently not known. </w:t>
      </w:r>
    </w:p>
    <w:p w14:paraId="3CFA65F5" w14:textId="77777777" w:rsidR="00DC5074" w:rsidRPr="00305F4F" w:rsidRDefault="00DC5074" w:rsidP="00E126D6">
      <w:pPr>
        <w:spacing w:line="480" w:lineRule="auto"/>
        <w:rPr>
          <w:lang w:val="en-US"/>
        </w:rPr>
      </w:pPr>
    </w:p>
    <w:p w14:paraId="03ED9BDF" w14:textId="6285CC50" w:rsidR="009B3DAB" w:rsidRPr="00305F4F" w:rsidRDefault="00234564" w:rsidP="002B5E6A">
      <w:pPr>
        <w:spacing w:line="480" w:lineRule="auto"/>
        <w:rPr>
          <w:b/>
          <w:bCs/>
          <w:i/>
          <w:iCs/>
          <w:lang w:val="en-US"/>
        </w:rPr>
      </w:pPr>
      <w:r w:rsidRPr="00305F4F">
        <w:rPr>
          <w:b/>
          <w:bCs/>
          <w:i/>
          <w:iCs/>
          <w:lang w:val="en-US"/>
        </w:rPr>
        <w:t>Strengths and limitations</w:t>
      </w:r>
    </w:p>
    <w:p w14:paraId="45494E29" w14:textId="725CEE2D" w:rsidR="002B5E6A" w:rsidRPr="00305F4F" w:rsidRDefault="002B5E6A" w:rsidP="009D1EB2">
      <w:pPr>
        <w:spacing w:line="480" w:lineRule="auto"/>
        <w:rPr>
          <w:lang w:val="en-US"/>
        </w:rPr>
      </w:pPr>
      <w:r w:rsidRPr="00305F4F">
        <w:rPr>
          <w:lang w:val="en-US"/>
        </w:rPr>
        <w:t>The large sample of middle</w:t>
      </w:r>
      <w:r w:rsidR="00234564" w:rsidRPr="00305F4F">
        <w:rPr>
          <w:lang w:val="en-US"/>
        </w:rPr>
        <w:t xml:space="preserve">-aged and </w:t>
      </w:r>
      <w:r w:rsidRPr="00305F4F">
        <w:rPr>
          <w:lang w:val="en-US"/>
        </w:rPr>
        <w:t xml:space="preserve">older adults from </w:t>
      </w:r>
      <w:r w:rsidR="00234564" w:rsidRPr="00305F4F">
        <w:rPr>
          <w:lang w:val="en-US"/>
        </w:rPr>
        <w:t xml:space="preserve">multiple </w:t>
      </w:r>
      <w:r w:rsidRPr="00305F4F">
        <w:rPr>
          <w:lang w:val="en-US"/>
        </w:rPr>
        <w:t xml:space="preserve">LMICs are clear strengths of the present paper. However, findings must be interpreted in light of </w:t>
      </w:r>
      <w:r w:rsidR="00234564" w:rsidRPr="00305F4F">
        <w:rPr>
          <w:lang w:val="en-US"/>
        </w:rPr>
        <w:t xml:space="preserve">their </w:t>
      </w:r>
      <w:r w:rsidRPr="00305F4F">
        <w:rPr>
          <w:lang w:val="en-US"/>
        </w:rPr>
        <w:t xml:space="preserve">limitations. </w:t>
      </w:r>
      <w:r w:rsidR="009D1EB2" w:rsidRPr="00305F4F">
        <w:rPr>
          <w:lang w:val="en-US"/>
        </w:rPr>
        <w:t xml:space="preserve">First, most of the information used in this study was based on self-report, and therefore, </w:t>
      </w:r>
      <w:r w:rsidR="007C4C25" w:rsidRPr="00305F4F">
        <w:rPr>
          <w:lang w:val="en-US"/>
        </w:rPr>
        <w:t xml:space="preserve">social desirability and recall bias </w:t>
      </w:r>
      <w:r w:rsidR="009D1EB2" w:rsidRPr="00305F4F">
        <w:rPr>
          <w:lang w:val="en-US"/>
        </w:rPr>
        <w:t xml:space="preserve">may exist. </w:t>
      </w:r>
      <w:r w:rsidR="007C4C25" w:rsidRPr="00305F4F">
        <w:rPr>
          <w:lang w:val="en-US"/>
        </w:rPr>
        <w:t>Moreover</w:t>
      </w:r>
      <w:r w:rsidR="009D1EB2" w:rsidRPr="00305F4F">
        <w:rPr>
          <w:lang w:val="en-US"/>
        </w:rPr>
        <w:t xml:space="preserve">, it is possible that some questions such as those on suicidal ideation and suicide attempts were interpreted differently across different cultures. Second, the present measure of suicidal ideation was related to wish to die, which has been differentiated from active suicidal ideation. However, the presence of wishes to die has been reported as clinically important as the presence of active suicidal ideation. Third, suicidal ideation and </w:t>
      </w:r>
      <w:r w:rsidR="00234564" w:rsidRPr="00305F4F">
        <w:rPr>
          <w:lang w:val="en-US"/>
        </w:rPr>
        <w:t xml:space="preserve">suicide </w:t>
      </w:r>
      <w:r w:rsidR="009D1EB2" w:rsidRPr="00305F4F">
        <w:rPr>
          <w:lang w:val="en-US"/>
        </w:rPr>
        <w:t>attempts were only assessed among those who had depressive symptoms (i</w:t>
      </w:r>
      <w:r w:rsidR="00234564" w:rsidRPr="00305F4F">
        <w:rPr>
          <w:lang w:val="en-US"/>
        </w:rPr>
        <w:t>.</w:t>
      </w:r>
      <w:r w:rsidR="009D1EB2" w:rsidRPr="00305F4F">
        <w:rPr>
          <w:lang w:val="en-US"/>
        </w:rPr>
        <w:t>e</w:t>
      </w:r>
      <w:r w:rsidR="00234564" w:rsidRPr="00305F4F">
        <w:rPr>
          <w:lang w:val="en-US"/>
        </w:rPr>
        <w:t>.</w:t>
      </w:r>
      <w:r w:rsidR="009D1EB2" w:rsidRPr="00305F4F">
        <w:rPr>
          <w:lang w:val="en-US"/>
        </w:rPr>
        <w:t xml:space="preserve">, sadness, loss of interest or low energy). This may have led to an </w:t>
      </w:r>
      <w:r w:rsidR="009D1EB2" w:rsidRPr="00305F4F">
        <w:rPr>
          <w:lang w:val="en-US"/>
        </w:rPr>
        <w:lastRenderedPageBreak/>
        <w:t>underestimation of those with suicidal</w:t>
      </w:r>
      <w:r w:rsidR="007C4C25" w:rsidRPr="00305F4F">
        <w:rPr>
          <w:lang w:val="en-US"/>
        </w:rPr>
        <w:t xml:space="preserve"> </w:t>
      </w:r>
      <w:r w:rsidR="009D1EB2" w:rsidRPr="00305F4F">
        <w:rPr>
          <w:lang w:val="en-US"/>
        </w:rPr>
        <w:t xml:space="preserve">ideation and suicide attempts, but it is worth noting that depressive symptoms are </w:t>
      </w:r>
      <w:r w:rsidR="00234564" w:rsidRPr="00305F4F">
        <w:rPr>
          <w:lang w:val="en-US"/>
        </w:rPr>
        <w:t xml:space="preserve">extremely </w:t>
      </w:r>
      <w:r w:rsidR="009D1EB2" w:rsidRPr="00305F4F">
        <w:rPr>
          <w:lang w:val="en-US"/>
        </w:rPr>
        <w:t>common in people with suicidal behavior.</w:t>
      </w:r>
      <w:r w:rsidR="001023CD" w:rsidRPr="00305F4F">
        <w:rPr>
          <w:lang w:val="en-US"/>
        </w:rPr>
        <w:t xml:space="preserve"> </w:t>
      </w:r>
      <w:r w:rsidR="003720C0" w:rsidRPr="00305F4F">
        <w:rPr>
          <w:lang w:val="en-US"/>
        </w:rPr>
        <w:t xml:space="preserve">Relatedly, due to this, it was not possible to assess the mediating effect of depression. </w:t>
      </w:r>
      <w:r w:rsidR="001023CD" w:rsidRPr="00305F4F">
        <w:rPr>
          <w:lang w:val="en-US"/>
        </w:rPr>
        <w:t xml:space="preserve">Finally, </w:t>
      </w:r>
      <w:r w:rsidR="003720C0" w:rsidRPr="00305F4F">
        <w:rPr>
          <w:lang w:val="en-US"/>
        </w:rPr>
        <w:t xml:space="preserve">because of the </w:t>
      </w:r>
      <w:r w:rsidR="001023CD" w:rsidRPr="00305F4F">
        <w:rPr>
          <w:lang w:val="en-US"/>
        </w:rPr>
        <w:t>cross-sectional nature of the study, causality or temporal associations cannot be established.</w:t>
      </w:r>
    </w:p>
    <w:p w14:paraId="370C9206" w14:textId="77777777" w:rsidR="009A4507" w:rsidRDefault="009A4507" w:rsidP="009D1EB2">
      <w:pPr>
        <w:spacing w:line="480" w:lineRule="auto"/>
        <w:rPr>
          <w:b/>
          <w:bCs/>
          <w:i/>
          <w:iCs/>
          <w:lang w:val="en-US"/>
        </w:rPr>
      </w:pPr>
    </w:p>
    <w:p w14:paraId="31B12B39" w14:textId="57E2E8DF" w:rsidR="00234564" w:rsidRPr="00FC741C" w:rsidRDefault="00234564" w:rsidP="009D1EB2">
      <w:pPr>
        <w:spacing w:line="480" w:lineRule="auto"/>
        <w:rPr>
          <w:b/>
          <w:bCs/>
          <w:i/>
          <w:iCs/>
          <w:lang w:val="en-US"/>
        </w:rPr>
      </w:pPr>
      <w:r w:rsidRPr="00FC741C">
        <w:rPr>
          <w:b/>
          <w:bCs/>
          <w:i/>
          <w:iCs/>
          <w:lang w:val="en-US"/>
        </w:rPr>
        <w:t>Conclusion</w:t>
      </w:r>
    </w:p>
    <w:p w14:paraId="433D708F" w14:textId="028EA4DC" w:rsidR="00305332" w:rsidRDefault="00234564" w:rsidP="00E24EC5">
      <w:pPr>
        <w:spacing w:line="480" w:lineRule="auto"/>
        <w:rPr>
          <w:lang w:val="en-US"/>
        </w:rPr>
      </w:pPr>
      <w:r w:rsidRPr="00FC741C">
        <w:rPr>
          <w:lang w:val="en-US"/>
        </w:rPr>
        <w:t>I</w:t>
      </w:r>
      <w:r w:rsidR="009D1EB2" w:rsidRPr="00FC741C">
        <w:rPr>
          <w:lang w:val="en-US"/>
        </w:rPr>
        <w:t xml:space="preserve">n this large sample of </w:t>
      </w:r>
      <w:r w:rsidRPr="00FC741C">
        <w:rPr>
          <w:lang w:val="en-US"/>
        </w:rPr>
        <w:t xml:space="preserve">adults aged ≥50 years from six LMICs, </w:t>
      </w:r>
      <w:r w:rsidR="008F0C56" w:rsidRPr="00FC741C">
        <w:rPr>
          <w:lang w:val="en-US"/>
        </w:rPr>
        <w:t xml:space="preserve">physical </w:t>
      </w:r>
      <w:r w:rsidR="009D1EB2" w:rsidRPr="00FC741C">
        <w:rPr>
          <w:lang w:val="en-US"/>
        </w:rPr>
        <w:t xml:space="preserve">multimorbidity was associated with an increased odds of suicidal ideation and </w:t>
      </w:r>
      <w:r w:rsidR="007D4E0C" w:rsidRPr="00FC741C">
        <w:rPr>
          <w:lang w:val="en-US"/>
        </w:rPr>
        <w:t xml:space="preserve">suicide </w:t>
      </w:r>
      <w:r w:rsidR="009D1EB2" w:rsidRPr="00FC741C">
        <w:rPr>
          <w:lang w:val="en-US"/>
        </w:rPr>
        <w:t xml:space="preserve">attempts, with a stronger association </w:t>
      </w:r>
      <w:r w:rsidR="008F0C56" w:rsidRPr="00FC741C">
        <w:rPr>
          <w:lang w:val="en-US"/>
        </w:rPr>
        <w:t xml:space="preserve">being </w:t>
      </w:r>
      <w:r w:rsidR="009D1EB2" w:rsidRPr="00FC741C">
        <w:rPr>
          <w:lang w:val="en-US"/>
        </w:rPr>
        <w:t xml:space="preserve">observed in males </w:t>
      </w:r>
      <w:r w:rsidR="008F0C56" w:rsidRPr="00FC741C">
        <w:rPr>
          <w:lang w:val="en-US"/>
        </w:rPr>
        <w:t xml:space="preserve">than </w:t>
      </w:r>
      <w:r w:rsidR="009D1EB2" w:rsidRPr="00FC741C">
        <w:rPr>
          <w:lang w:val="en-US"/>
        </w:rPr>
        <w:t xml:space="preserve">females. </w:t>
      </w:r>
      <w:bookmarkStart w:id="2" w:name="_Hlk123904369"/>
      <w:r w:rsidR="008F0C56" w:rsidRPr="00FC741C">
        <w:rPr>
          <w:lang w:val="en-US"/>
        </w:rPr>
        <w:t xml:space="preserve">Future intervention and </w:t>
      </w:r>
      <w:r w:rsidR="008F0C56" w:rsidRPr="00305F4F">
        <w:rPr>
          <w:lang w:val="en-US"/>
        </w:rPr>
        <w:t xml:space="preserve">longitudinal </w:t>
      </w:r>
      <w:r w:rsidR="00BF6462" w:rsidRPr="00305F4F">
        <w:rPr>
          <w:lang w:val="en-US"/>
        </w:rPr>
        <w:t xml:space="preserve">cohort </w:t>
      </w:r>
      <w:r w:rsidR="008F0C56" w:rsidRPr="00FC741C">
        <w:rPr>
          <w:lang w:val="en-US"/>
        </w:rPr>
        <w:t>studies are warranted to assess whether addressing the mediators identified in our study can lead to reduction in suicidal ideation and suicide attempts in people with physical multimorbidity.</w:t>
      </w:r>
    </w:p>
    <w:bookmarkEnd w:id="2"/>
    <w:p w14:paraId="43DCC5FF" w14:textId="77777777" w:rsidR="00E24EC5" w:rsidRPr="00E24EC5" w:rsidRDefault="00E24EC5" w:rsidP="00E24EC5">
      <w:pPr>
        <w:spacing w:line="480" w:lineRule="auto"/>
        <w:rPr>
          <w:lang w:val="en-US"/>
        </w:rPr>
      </w:pPr>
    </w:p>
    <w:p w14:paraId="7D26ED2A" w14:textId="2F83E3CA" w:rsidR="00305332" w:rsidRPr="00305332" w:rsidRDefault="00305332" w:rsidP="004C1F5F">
      <w:pPr>
        <w:snapToGrid w:val="0"/>
        <w:spacing w:line="480" w:lineRule="auto"/>
        <w:rPr>
          <w:b/>
        </w:rPr>
      </w:pPr>
      <w:r w:rsidRPr="00305332">
        <w:rPr>
          <w:b/>
        </w:rPr>
        <w:t>REFERENCES</w:t>
      </w:r>
    </w:p>
    <w:p w14:paraId="6941CBDE" w14:textId="385974BC" w:rsidR="00305332" w:rsidRPr="00305332" w:rsidRDefault="00937D0F" w:rsidP="00305332">
      <w:pPr>
        <w:pStyle w:val="NormalWeb"/>
        <w:spacing w:line="480" w:lineRule="auto"/>
        <w:rPr>
          <w:lang w:val="en-US"/>
        </w:rPr>
      </w:pPr>
      <w:r w:rsidRPr="00FC741C">
        <w:rPr>
          <w:b/>
          <w:bCs/>
          <w:lang w:val="en-US"/>
        </w:rPr>
        <w:fldChar w:fldCharType="begin"/>
      </w:r>
      <w:r w:rsidR="00305332">
        <w:rPr>
          <w:b/>
          <w:bCs/>
          <w:lang w:val="en-US"/>
        </w:rPr>
        <w:instrText>ADDIN RW.BIB</w:instrText>
      </w:r>
      <w:r w:rsidRPr="00FC741C">
        <w:rPr>
          <w:b/>
          <w:bCs/>
          <w:lang w:val="en-US"/>
        </w:rPr>
        <w:fldChar w:fldCharType="separate"/>
      </w:r>
      <w:r w:rsidR="00305332" w:rsidRPr="00305332">
        <w:rPr>
          <w:lang w:val="en-US"/>
        </w:rPr>
        <w:t xml:space="preserve">1. Centers for Disease Control and Prevention. Facts about suicide. </w:t>
      </w:r>
      <w:hyperlink r:id="rId11" w:tgtFrame="_blank" w:history="1">
        <w:r w:rsidR="00305332" w:rsidRPr="00305332">
          <w:rPr>
            <w:rStyle w:val="Hyperlink"/>
            <w:lang w:val="en-US"/>
          </w:rPr>
          <w:t>https://www.cdc.gov/suicide/facts/</w:t>
        </w:r>
      </w:hyperlink>
      <w:r w:rsidR="00305332" w:rsidRPr="00305332">
        <w:rPr>
          <w:lang w:val="en-US"/>
        </w:rPr>
        <w:t xml:space="preserve"> Web site. </w:t>
      </w:r>
      <w:hyperlink r:id="rId12" w:tgtFrame="_blank" w:history="1">
        <w:r w:rsidR="00305332" w:rsidRPr="00305332">
          <w:rPr>
            <w:rStyle w:val="Hyperlink"/>
            <w:lang w:val="en-US"/>
          </w:rPr>
          <w:t>https://www.cdc.gov/suicide/facts/.</w:t>
        </w:r>
      </w:hyperlink>
      <w:r w:rsidR="00305332">
        <w:rPr>
          <w:lang w:val="en-US"/>
        </w:rPr>
        <w:t xml:space="preserve"> Updated 2021. Accessed 30/10/2022</w:t>
      </w:r>
      <w:r w:rsidR="00305332" w:rsidRPr="00305332">
        <w:rPr>
          <w:lang w:val="en-US"/>
        </w:rPr>
        <w:t>.</w:t>
      </w:r>
    </w:p>
    <w:p w14:paraId="1C36F012" w14:textId="77777777" w:rsidR="00305332" w:rsidRPr="00305332" w:rsidRDefault="00305332" w:rsidP="00305332">
      <w:pPr>
        <w:pStyle w:val="NormalWeb"/>
        <w:spacing w:line="480" w:lineRule="auto"/>
        <w:rPr>
          <w:lang w:val="en-US"/>
        </w:rPr>
      </w:pPr>
      <w:r w:rsidRPr="00305332">
        <w:rPr>
          <w:lang w:val="en-US"/>
        </w:rPr>
        <w:t xml:space="preserve">2. Harmer B, Lee S, Saadabadi A. Suicidal ideation. </w:t>
      </w:r>
      <w:r w:rsidRPr="00305332">
        <w:rPr>
          <w:i/>
          <w:iCs/>
          <w:lang w:val="en-US"/>
        </w:rPr>
        <w:t>StatPearls [Internet]</w:t>
      </w:r>
      <w:r w:rsidRPr="00305332">
        <w:rPr>
          <w:lang w:val="en-US"/>
        </w:rPr>
        <w:t>. 2020.</w:t>
      </w:r>
    </w:p>
    <w:p w14:paraId="02A4B603" w14:textId="5B75F5A1" w:rsidR="00305332" w:rsidRPr="00305332" w:rsidRDefault="00305332" w:rsidP="00305332">
      <w:pPr>
        <w:pStyle w:val="NormalWeb"/>
        <w:spacing w:line="480" w:lineRule="auto"/>
        <w:rPr>
          <w:lang w:val="en-US"/>
        </w:rPr>
      </w:pPr>
      <w:r w:rsidRPr="00305332">
        <w:rPr>
          <w:lang w:val="en-US"/>
        </w:rPr>
        <w:t xml:space="preserve">3. World Health Organization. Suicide. </w:t>
      </w:r>
      <w:hyperlink r:id="rId13" w:tgtFrame="_blank" w:history="1">
        <w:r w:rsidRPr="00305332">
          <w:rPr>
            <w:rStyle w:val="Hyperlink"/>
            <w:lang w:val="en-US"/>
          </w:rPr>
          <w:t>https://www.who.int/news-room/fact-sheets/detail/suicide</w:t>
        </w:r>
      </w:hyperlink>
      <w:r w:rsidRPr="00305332">
        <w:rPr>
          <w:lang w:val="en-US"/>
        </w:rPr>
        <w:t xml:space="preserve"> Web site. </w:t>
      </w:r>
      <w:hyperlink r:id="rId14" w:tgtFrame="_blank" w:history="1">
        <w:r w:rsidRPr="00305332">
          <w:rPr>
            <w:rStyle w:val="Hyperlink"/>
            <w:lang w:val="en-US"/>
          </w:rPr>
          <w:t>https://www.who.int/news-room/fact-sheets/detail/suicide.</w:t>
        </w:r>
      </w:hyperlink>
      <w:r w:rsidRPr="00305332">
        <w:rPr>
          <w:lang w:val="en-US"/>
        </w:rPr>
        <w:t xml:space="preserve"> Updated 2021. Accessed </w:t>
      </w:r>
      <w:r w:rsidR="00A458FF">
        <w:rPr>
          <w:lang w:val="en-US"/>
        </w:rPr>
        <w:t>30/10/2022</w:t>
      </w:r>
      <w:r w:rsidRPr="00305332">
        <w:rPr>
          <w:lang w:val="en-US"/>
        </w:rPr>
        <w:t>.</w:t>
      </w:r>
    </w:p>
    <w:p w14:paraId="03E751E8" w14:textId="77777777" w:rsidR="00305332" w:rsidRPr="00305332" w:rsidRDefault="00305332" w:rsidP="00305332">
      <w:pPr>
        <w:pStyle w:val="NormalWeb"/>
        <w:spacing w:line="480" w:lineRule="auto"/>
        <w:rPr>
          <w:lang w:val="en-US"/>
        </w:rPr>
      </w:pPr>
      <w:r w:rsidRPr="00305332">
        <w:rPr>
          <w:lang w:val="en-US"/>
        </w:rPr>
        <w:lastRenderedPageBreak/>
        <w:t xml:space="preserve">4. Conejero I, Olié E, Courtet P, Calati R. Suicide in older adults: Current perspectives. </w:t>
      </w:r>
      <w:r w:rsidRPr="00305332">
        <w:rPr>
          <w:i/>
          <w:iCs/>
          <w:lang w:val="en-US"/>
        </w:rPr>
        <w:t>Clinical interventions in aging</w:t>
      </w:r>
      <w:r w:rsidRPr="00305332">
        <w:rPr>
          <w:lang w:val="en-US"/>
        </w:rPr>
        <w:t>. 2018;13:691.</w:t>
      </w:r>
    </w:p>
    <w:p w14:paraId="5C3DE954" w14:textId="77777777" w:rsidR="00305332" w:rsidRPr="00305332" w:rsidRDefault="00305332" w:rsidP="00305332">
      <w:pPr>
        <w:pStyle w:val="NormalWeb"/>
        <w:spacing w:line="480" w:lineRule="auto"/>
        <w:rPr>
          <w:lang w:val="en-US"/>
        </w:rPr>
      </w:pPr>
      <w:r w:rsidRPr="00305332">
        <w:rPr>
          <w:lang w:val="en-US"/>
        </w:rPr>
        <w:t xml:space="preserve">5. Shah A, Bhat R, Zarate-Escudero S, DeLeo D, Erlangsen A. Suicide rates in five-year age-bands after the age of 60 years: The international landscape. </w:t>
      </w:r>
      <w:r w:rsidRPr="00305332">
        <w:rPr>
          <w:i/>
          <w:iCs/>
          <w:lang w:val="en-US"/>
        </w:rPr>
        <w:t>Aging &amp; Mental Health</w:t>
      </w:r>
      <w:r w:rsidRPr="00305332">
        <w:rPr>
          <w:lang w:val="en-US"/>
        </w:rPr>
        <w:t>. 2016;20(2):131-138.</w:t>
      </w:r>
    </w:p>
    <w:p w14:paraId="4E2D2741" w14:textId="7D003E0B" w:rsidR="00305332" w:rsidRPr="00305332" w:rsidRDefault="00305332" w:rsidP="00305332">
      <w:pPr>
        <w:pStyle w:val="NormalWeb"/>
        <w:spacing w:line="480" w:lineRule="auto"/>
        <w:rPr>
          <w:lang w:val="en-US"/>
        </w:rPr>
      </w:pPr>
      <w:r w:rsidRPr="00305332">
        <w:rPr>
          <w:lang w:val="en-US"/>
        </w:rPr>
        <w:t xml:space="preserve">6. NICE | The National Institute for Health and Care Excellence. Multimorbidity. </w:t>
      </w:r>
      <w:hyperlink r:id="rId15" w:tgtFrame="_blank" w:history="1">
        <w:r w:rsidRPr="00305332">
          <w:rPr>
            <w:rStyle w:val="Hyperlink"/>
            <w:lang w:val="en-US"/>
          </w:rPr>
          <w:t>https://cks.nice.org.uk/topics/multimorbidity/</w:t>
        </w:r>
      </w:hyperlink>
      <w:r w:rsidRPr="00305332">
        <w:rPr>
          <w:lang w:val="en-US"/>
        </w:rPr>
        <w:t xml:space="preserve"> Upd</w:t>
      </w:r>
      <w:r w:rsidR="00A458FF">
        <w:rPr>
          <w:lang w:val="en-US"/>
        </w:rPr>
        <w:t>ated 2018. Accessed 30/10/2022</w:t>
      </w:r>
      <w:r w:rsidRPr="00305332">
        <w:rPr>
          <w:lang w:val="en-US"/>
        </w:rPr>
        <w:t>.</w:t>
      </w:r>
    </w:p>
    <w:p w14:paraId="3547BAD0" w14:textId="77777777" w:rsidR="00305332" w:rsidRPr="00305332" w:rsidRDefault="00305332" w:rsidP="00305332">
      <w:pPr>
        <w:pStyle w:val="NormalWeb"/>
        <w:spacing w:line="480" w:lineRule="auto"/>
        <w:rPr>
          <w:lang w:val="en-US"/>
        </w:rPr>
      </w:pPr>
      <w:r w:rsidRPr="00305332">
        <w:rPr>
          <w:lang w:val="en-US"/>
        </w:rPr>
        <w:t xml:space="preserve">7. Xiong F, Wang L, Shen L, Guo W, Li S, Guan Q. The relationship between multimorbidity and suicidal ideation: A meta-analysis. </w:t>
      </w:r>
      <w:r w:rsidRPr="00305332">
        <w:rPr>
          <w:i/>
          <w:iCs/>
          <w:lang w:val="en-US"/>
        </w:rPr>
        <w:t>J Psychosom Res</w:t>
      </w:r>
      <w:r w:rsidRPr="00305332">
        <w:rPr>
          <w:lang w:val="en-US"/>
        </w:rPr>
        <w:t>. 2020:110257.</w:t>
      </w:r>
    </w:p>
    <w:p w14:paraId="1BD67B02" w14:textId="77777777" w:rsidR="00305332" w:rsidRPr="00305332" w:rsidRDefault="00305332" w:rsidP="00305332">
      <w:pPr>
        <w:pStyle w:val="NormalWeb"/>
        <w:spacing w:line="480" w:lineRule="auto"/>
        <w:rPr>
          <w:lang w:val="en-US"/>
        </w:rPr>
      </w:pPr>
      <w:r w:rsidRPr="00305332">
        <w:rPr>
          <w:lang w:val="en-US"/>
        </w:rPr>
        <w:t xml:space="preserve">8. Jing Z, Li J, Fu PP, et al. Physical multimorbidity and lifetime suicidal ideation and plans among rural older adults: The mediating role of psychological distress. </w:t>
      </w:r>
      <w:r w:rsidRPr="00305332">
        <w:rPr>
          <w:i/>
          <w:iCs/>
          <w:lang w:val="en-US"/>
        </w:rPr>
        <w:t>BMC Psychiatry</w:t>
      </w:r>
      <w:r w:rsidRPr="00305332">
        <w:rPr>
          <w:lang w:val="en-US"/>
        </w:rPr>
        <w:t>. 2021;21(1):1-10.</w:t>
      </w:r>
    </w:p>
    <w:p w14:paraId="0E39AD1C" w14:textId="77777777" w:rsidR="00305332" w:rsidRPr="00305332" w:rsidRDefault="00305332" w:rsidP="00305332">
      <w:pPr>
        <w:pStyle w:val="NormalWeb"/>
        <w:spacing w:line="480" w:lineRule="auto"/>
        <w:rPr>
          <w:lang w:val="en-US"/>
        </w:rPr>
      </w:pPr>
      <w:r w:rsidRPr="00305332">
        <w:rPr>
          <w:lang w:val="en-US"/>
        </w:rPr>
        <w:t xml:space="preserve">9. Stickley A, Koyanagi A, Ueda M, Inoue Y, Waldman K, Oh H. Physical multimorbidity and suicidal behavior in the general population in the united states. </w:t>
      </w:r>
      <w:r w:rsidRPr="00305332">
        <w:rPr>
          <w:i/>
          <w:iCs/>
          <w:lang w:val="en-US"/>
        </w:rPr>
        <w:t>J Affect Disord</w:t>
      </w:r>
      <w:r w:rsidRPr="00305332">
        <w:rPr>
          <w:lang w:val="en-US"/>
        </w:rPr>
        <w:t>. 2020;260:604-609.</w:t>
      </w:r>
    </w:p>
    <w:p w14:paraId="55B2B32F" w14:textId="086FE117" w:rsidR="00305332" w:rsidRPr="00305332" w:rsidRDefault="00305332" w:rsidP="00305332">
      <w:pPr>
        <w:pStyle w:val="NormalWeb"/>
        <w:spacing w:line="480" w:lineRule="auto"/>
      </w:pPr>
      <w:r w:rsidRPr="00305332">
        <w:rPr>
          <w:lang w:val="en-US"/>
        </w:rPr>
        <w:t xml:space="preserve">10. Kowal P, Chatterji S, Naidoo N, et al. Data resource profile: The world health organization study on global AGEing and adult health (SAGE). </w:t>
      </w:r>
      <w:r w:rsidRPr="00305332">
        <w:rPr>
          <w:i/>
          <w:iCs/>
        </w:rPr>
        <w:t>Int J Epidemiol</w:t>
      </w:r>
      <w:r w:rsidRPr="00305332">
        <w:t xml:space="preserve">. 2012;41(6):1639-1649. </w:t>
      </w:r>
    </w:p>
    <w:p w14:paraId="4390EBC3" w14:textId="77777777" w:rsidR="00305332" w:rsidRPr="00305332" w:rsidRDefault="00305332" w:rsidP="00305332">
      <w:pPr>
        <w:pStyle w:val="NormalWeb"/>
        <w:spacing w:line="480" w:lineRule="auto"/>
        <w:rPr>
          <w:lang w:val="en-US"/>
        </w:rPr>
      </w:pPr>
      <w:r w:rsidRPr="00305332">
        <w:t xml:space="preserve">11. Cabello M, Miret M, Ayuso-Mateos JL, et al. </w:t>
      </w:r>
      <w:r w:rsidRPr="00305332">
        <w:rPr>
          <w:lang w:val="en-US"/>
        </w:rPr>
        <w:t xml:space="preserve">Cross-national prevalence and factors associated with suicide ideation and attempts in older and young-and-middle age people. </w:t>
      </w:r>
      <w:r w:rsidRPr="00305332">
        <w:rPr>
          <w:i/>
          <w:iCs/>
          <w:lang w:val="en-US"/>
        </w:rPr>
        <w:t>Aging &amp; mental health</w:t>
      </w:r>
      <w:r w:rsidRPr="00305332">
        <w:rPr>
          <w:lang w:val="en-US"/>
        </w:rPr>
        <w:t>. 2020;24(9):1533-1542.</w:t>
      </w:r>
    </w:p>
    <w:p w14:paraId="29B181F1" w14:textId="77777777" w:rsidR="00305332" w:rsidRPr="00305332" w:rsidRDefault="00305332" w:rsidP="00305332">
      <w:pPr>
        <w:pStyle w:val="NormalWeb"/>
        <w:spacing w:line="480" w:lineRule="auto"/>
        <w:rPr>
          <w:lang w:val="en-US"/>
        </w:rPr>
      </w:pPr>
      <w:r w:rsidRPr="00305332">
        <w:rPr>
          <w:lang w:val="en-US"/>
        </w:rPr>
        <w:lastRenderedPageBreak/>
        <w:t xml:space="preserve">12. Ghose B, Wang R, Tang S, Yaya S. Engagement in physical activity, suicidal thoughts and suicide attempts among older people in five developing countries. </w:t>
      </w:r>
      <w:r w:rsidRPr="00305332">
        <w:rPr>
          <w:i/>
          <w:iCs/>
          <w:lang w:val="en-US"/>
        </w:rPr>
        <w:t>PeerJ</w:t>
      </w:r>
      <w:r w:rsidRPr="00305332">
        <w:rPr>
          <w:lang w:val="en-US"/>
        </w:rPr>
        <w:t>. 2019;7:e7108.</w:t>
      </w:r>
    </w:p>
    <w:p w14:paraId="19D2B5D2" w14:textId="77777777" w:rsidR="00305332" w:rsidRPr="00305332" w:rsidRDefault="00305332" w:rsidP="00305332">
      <w:pPr>
        <w:pStyle w:val="NormalWeb"/>
        <w:spacing w:line="480" w:lineRule="auto"/>
        <w:rPr>
          <w:lang w:val="en-US"/>
        </w:rPr>
      </w:pPr>
      <w:r w:rsidRPr="00305332">
        <w:rPr>
          <w:lang w:val="en-US"/>
        </w:rPr>
        <w:t xml:space="preserve">13. Smith L, Shin JI, Barnett Y, et al. Association of objective visual impairment with suicidal ideation and suicide attempts among adults aged≥ 50 years in low/middle-income countries. </w:t>
      </w:r>
      <w:r w:rsidRPr="00305332">
        <w:rPr>
          <w:i/>
          <w:iCs/>
          <w:lang w:val="en-US"/>
        </w:rPr>
        <w:t>Br J Ophthalmol</w:t>
      </w:r>
      <w:r w:rsidRPr="00305332">
        <w:rPr>
          <w:lang w:val="en-US"/>
        </w:rPr>
        <w:t>. 2021.</w:t>
      </w:r>
    </w:p>
    <w:p w14:paraId="439606C4" w14:textId="77777777" w:rsidR="00305332" w:rsidRPr="00305332" w:rsidRDefault="00305332" w:rsidP="00305332">
      <w:pPr>
        <w:pStyle w:val="NormalWeb"/>
        <w:spacing w:line="480" w:lineRule="auto"/>
        <w:rPr>
          <w:lang w:val="en-US"/>
        </w:rPr>
      </w:pPr>
      <w:r w:rsidRPr="00305332">
        <w:rPr>
          <w:lang w:val="en-US"/>
        </w:rPr>
        <w:t xml:space="preserve">14. Kessler RC, Üstün TB. The world mental health (WMH) survey initiative version of the world health organization (WHO) composite international diagnostic interview (CIDI). </w:t>
      </w:r>
      <w:r w:rsidRPr="00305332">
        <w:rPr>
          <w:i/>
          <w:iCs/>
          <w:lang w:val="en-US"/>
        </w:rPr>
        <w:t>International journal of methods in psychiatric research</w:t>
      </w:r>
      <w:r w:rsidRPr="00305332">
        <w:rPr>
          <w:lang w:val="en-US"/>
        </w:rPr>
        <w:t>. 2004;13(2):93-121.</w:t>
      </w:r>
    </w:p>
    <w:p w14:paraId="6D8E5FFF" w14:textId="77777777" w:rsidR="00305332" w:rsidRPr="00305332" w:rsidRDefault="00305332" w:rsidP="00305332">
      <w:pPr>
        <w:pStyle w:val="NormalWeb"/>
        <w:spacing w:line="480" w:lineRule="auto"/>
        <w:rPr>
          <w:lang w:val="en-US"/>
        </w:rPr>
      </w:pPr>
      <w:r w:rsidRPr="00305332">
        <w:rPr>
          <w:lang w:val="en-US"/>
        </w:rPr>
        <w:t xml:space="preserve">15. Freeman EE, Roy-Gagnon M, Samson E, et al. The global burden of visual difficulty in low, middle, and high income countries. </w:t>
      </w:r>
      <w:r w:rsidRPr="00305332">
        <w:rPr>
          <w:i/>
          <w:iCs/>
          <w:lang w:val="en-US"/>
        </w:rPr>
        <w:t>PloS one</w:t>
      </w:r>
      <w:r w:rsidRPr="00305332">
        <w:rPr>
          <w:lang w:val="en-US"/>
        </w:rPr>
        <w:t>. 2013;8(5):e63315.</w:t>
      </w:r>
    </w:p>
    <w:p w14:paraId="0A05AED4" w14:textId="77777777" w:rsidR="00305332" w:rsidRPr="00305332" w:rsidRDefault="00305332" w:rsidP="00305332">
      <w:pPr>
        <w:pStyle w:val="NormalWeb"/>
        <w:spacing w:line="480" w:lineRule="auto"/>
        <w:rPr>
          <w:lang w:val="en-US"/>
        </w:rPr>
      </w:pPr>
      <w:r w:rsidRPr="00305332">
        <w:rPr>
          <w:lang w:val="en-US"/>
        </w:rPr>
        <w:t xml:space="preserve">16. Arokiasamy P, Kowal P, Capistrant BD, et al. Chronic noncommunicable diseases in 6 low-and middle-income countries: Findings from wave 1 of the world health organization's study on global ageing and adult health (SAGE). </w:t>
      </w:r>
      <w:r w:rsidRPr="00305332">
        <w:rPr>
          <w:i/>
          <w:iCs/>
          <w:lang w:val="en-US"/>
        </w:rPr>
        <w:t>Am J Epidemiol</w:t>
      </w:r>
      <w:r w:rsidRPr="00305332">
        <w:rPr>
          <w:lang w:val="en-US"/>
        </w:rPr>
        <w:t>. 2017;185(6):414-428.</w:t>
      </w:r>
    </w:p>
    <w:p w14:paraId="1710B1CB" w14:textId="77777777" w:rsidR="00305332" w:rsidRPr="00305332" w:rsidRDefault="00305332" w:rsidP="00305332">
      <w:pPr>
        <w:pStyle w:val="NormalWeb"/>
        <w:spacing w:line="480" w:lineRule="auto"/>
        <w:rPr>
          <w:lang w:val="en-US"/>
        </w:rPr>
      </w:pPr>
      <w:r w:rsidRPr="00305332">
        <w:rPr>
          <w:lang w:val="en-US"/>
        </w:rPr>
        <w:t xml:space="preserve">17. Garin N, Koyanagi A, Chatterji S, et al. Global multimorbidity patterns: A cross-sectional, population-based, multi-country study. </w:t>
      </w:r>
      <w:r w:rsidRPr="00305332">
        <w:rPr>
          <w:i/>
          <w:iCs/>
          <w:lang w:val="en-US"/>
        </w:rPr>
        <w:t>Journals of Gerontology Series A: Biomedical Sciences and Medical Sciences</w:t>
      </w:r>
      <w:r w:rsidRPr="00305332">
        <w:rPr>
          <w:lang w:val="en-US"/>
        </w:rPr>
        <w:t>. 2016;71(2):205-214.</w:t>
      </w:r>
    </w:p>
    <w:p w14:paraId="768163C0" w14:textId="77777777" w:rsidR="00305332" w:rsidRPr="00305332" w:rsidRDefault="00305332" w:rsidP="00305332">
      <w:pPr>
        <w:pStyle w:val="NormalWeb"/>
        <w:spacing w:line="480" w:lineRule="auto"/>
        <w:rPr>
          <w:lang w:val="en-US"/>
        </w:rPr>
      </w:pPr>
      <w:r w:rsidRPr="00305332">
        <w:rPr>
          <w:lang w:val="en-US"/>
        </w:rPr>
        <w:t xml:space="preserve">18. Rose GA. The diagnosis of ischaemic heart pain and intermittent claudication in field surveys. </w:t>
      </w:r>
      <w:r w:rsidRPr="00305332">
        <w:rPr>
          <w:i/>
          <w:iCs/>
          <w:lang w:val="en-US"/>
        </w:rPr>
        <w:t>Bull World Health Organ</w:t>
      </w:r>
      <w:r w:rsidRPr="00305332">
        <w:rPr>
          <w:lang w:val="en-US"/>
        </w:rPr>
        <w:t>. 1962;27(6):645.</w:t>
      </w:r>
    </w:p>
    <w:p w14:paraId="5CDCC6FE" w14:textId="77777777" w:rsidR="00305332" w:rsidRPr="00305332" w:rsidRDefault="00305332" w:rsidP="00305332">
      <w:pPr>
        <w:pStyle w:val="NormalWeb"/>
        <w:spacing w:line="480" w:lineRule="auto"/>
        <w:rPr>
          <w:lang w:val="en-US"/>
        </w:rPr>
      </w:pPr>
      <w:r w:rsidRPr="00305332">
        <w:rPr>
          <w:lang w:val="en-US"/>
        </w:rPr>
        <w:t xml:space="preserve">19. Gould CE, O'Hara R, Goldstein MK, Beaudreau SA. Multimorbidity is associated with anxiety in older adults in the health and retirement study. </w:t>
      </w:r>
      <w:r w:rsidRPr="00305332">
        <w:rPr>
          <w:i/>
          <w:iCs/>
          <w:lang w:val="en-US"/>
        </w:rPr>
        <w:t>Int J Geriatr Psychiatry</w:t>
      </w:r>
      <w:r w:rsidRPr="00305332">
        <w:rPr>
          <w:lang w:val="en-US"/>
        </w:rPr>
        <w:t>. 2016;31(10):1105-1115.</w:t>
      </w:r>
    </w:p>
    <w:p w14:paraId="1CCADD0F" w14:textId="77777777" w:rsidR="00305332" w:rsidRPr="00305332" w:rsidRDefault="00305332" w:rsidP="00305332">
      <w:pPr>
        <w:pStyle w:val="NormalWeb"/>
        <w:spacing w:line="480" w:lineRule="auto"/>
        <w:rPr>
          <w:lang w:val="en-US"/>
        </w:rPr>
      </w:pPr>
      <w:r w:rsidRPr="00305332">
        <w:rPr>
          <w:lang w:val="en-US"/>
        </w:rPr>
        <w:lastRenderedPageBreak/>
        <w:t xml:space="preserve">20. Sindi S, Pérez LM, Vetrano DL, et al. Sleep disturbances and the speed of multimorbidity development in old age: Results from a longitudinal population-based study. </w:t>
      </w:r>
      <w:r w:rsidRPr="00305332">
        <w:rPr>
          <w:i/>
          <w:iCs/>
          <w:lang w:val="en-US"/>
        </w:rPr>
        <w:t>BMC medicine</w:t>
      </w:r>
      <w:r w:rsidRPr="00305332">
        <w:rPr>
          <w:lang w:val="en-US"/>
        </w:rPr>
        <w:t>. 2020;18(1):1-10.</w:t>
      </w:r>
    </w:p>
    <w:p w14:paraId="2D8F59AC" w14:textId="77777777" w:rsidR="00305332" w:rsidRPr="00305332" w:rsidRDefault="00305332" w:rsidP="00305332">
      <w:pPr>
        <w:pStyle w:val="NormalWeb"/>
        <w:spacing w:line="480" w:lineRule="auto"/>
        <w:rPr>
          <w:lang w:val="en-US"/>
        </w:rPr>
      </w:pPr>
      <w:r w:rsidRPr="00305332">
        <w:rPr>
          <w:lang w:val="en-US"/>
        </w:rPr>
        <w:t xml:space="preserve">21. Chamberlain AM, Rutten LJF, Jacobson DJ, et al. Multimorbidity, functional limitations, and outcomes: Interactions in a population-based cohort of older adults. </w:t>
      </w:r>
      <w:r w:rsidRPr="00305332">
        <w:rPr>
          <w:i/>
          <w:iCs/>
          <w:lang w:val="en-US"/>
        </w:rPr>
        <w:t>Journal of comorbidity</w:t>
      </w:r>
      <w:r w:rsidRPr="00305332">
        <w:rPr>
          <w:lang w:val="en-US"/>
        </w:rPr>
        <w:t>. 2019;9:2235042X19873486.</w:t>
      </w:r>
    </w:p>
    <w:p w14:paraId="6F6FF16D" w14:textId="77777777" w:rsidR="00305332" w:rsidRPr="00305332" w:rsidRDefault="00305332" w:rsidP="00305332">
      <w:pPr>
        <w:pStyle w:val="NormalWeb"/>
        <w:spacing w:line="480" w:lineRule="auto"/>
        <w:rPr>
          <w:lang w:val="en-US"/>
        </w:rPr>
      </w:pPr>
      <w:r w:rsidRPr="00305332">
        <w:rPr>
          <w:lang w:val="en-US"/>
        </w:rPr>
        <w:t xml:space="preserve">22. Scherer M, Hansen H, Gensichen J, et al. Association between multimorbidity patterns and chronic pain in elderly primary care patients: A cross-sectional observational study. </w:t>
      </w:r>
      <w:r w:rsidRPr="00305332">
        <w:rPr>
          <w:i/>
          <w:iCs/>
          <w:lang w:val="en-US"/>
        </w:rPr>
        <w:t>BMC family practice</w:t>
      </w:r>
      <w:r w:rsidRPr="00305332">
        <w:rPr>
          <w:lang w:val="en-US"/>
        </w:rPr>
        <w:t>. 2016;17(1):1-8.</w:t>
      </w:r>
    </w:p>
    <w:p w14:paraId="348DC98D" w14:textId="77777777" w:rsidR="00305332" w:rsidRPr="00305332" w:rsidRDefault="00305332" w:rsidP="00305332">
      <w:pPr>
        <w:pStyle w:val="NormalWeb"/>
        <w:spacing w:line="480" w:lineRule="auto"/>
        <w:rPr>
          <w:lang w:val="en-US"/>
        </w:rPr>
      </w:pPr>
      <w:r w:rsidRPr="00305332">
        <w:rPr>
          <w:lang w:val="en-US"/>
        </w:rPr>
        <w:t xml:space="preserve">23. Yoshimasu K, Kiyohara C, Miyashita K. Suicidal risk factors and completed suicide: Meta-analyses based on psychological autopsy studies. </w:t>
      </w:r>
      <w:r w:rsidRPr="00305332">
        <w:rPr>
          <w:i/>
          <w:iCs/>
          <w:lang w:val="en-US"/>
        </w:rPr>
        <w:t>Environmental health and preventive medicine</w:t>
      </w:r>
      <w:r w:rsidRPr="00305332">
        <w:rPr>
          <w:lang w:val="en-US"/>
        </w:rPr>
        <w:t>. 2008;13(5):243-256.</w:t>
      </w:r>
    </w:p>
    <w:p w14:paraId="3E79EFE1" w14:textId="5F48DBB0" w:rsidR="00305332" w:rsidRPr="00305332" w:rsidRDefault="00305332" w:rsidP="00305332">
      <w:pPr>
        <w:pStyle w:val="NormalWeb"/>
        <w:spacing w:line="480" w:lineRule="auto"/>
        <w:rPr>
          <w:lang w:val="en-US"/>
        </w:rPr>
      </w:pPr>
      <w:r w:rsidRPr="00305332">
        <w:rPr>
          <w:lang w:val="en-US"/>
        </w:rPr>
        <w:t xml:space="preserve">24. Stubbs B, Vancampfort D, Firth J, et al. Relationship between sedentary behavior and depression: A mediation analysis of influential factors across the lifespan among 42,469 people in low-and middle-income countries. </w:t>
      </w:r>
      <w:r w:rsidRPr="00305332">
        <w:rPr>
          <w:i/>
          <w:iCs/>
          <w:lang w:val="en-US"/>
        </w:rPr>
        <w:t>J Affect Disord</w:t>
      </w:r>
      <w:r w:rsidR="00A458FF">
        <w:rPr>
          <w:lang w:val="en-US"/>
        </w:rPr>
        <w:t xml:space="preserve">. 2018;229:231-238. </w:t>
      </w:r>
    </w:p>
    <w:p w14:paraId="66F4536B" w14:textId="77777777" w:rsidR="00305332" w:rsidRPr="00305332" w:rsidRDefault="00305332" w:rsidP="00305332">
      <w:pPr>
        <w:pStyle w:val="NormalWeb"/>
        <w:spacing w:line="480" w:lineRule="auto"/>
        <w:rPr>
          <w:lang w:val="en-US"/>
        </w:rPr>
      </w:pPr>
      <w:r w:rsidRPr="00305332">
        <w:rPr>
          <w:lang w:val="en-US"/>
        </w:rPr>
        <w:t xml:space="preserve">25. Katz S, Ford AB, Moskowitz RW, Jackson BA, Jaffe MW. Studies of illness in the aged: The index of ADL: A standardized measure of biological and psychosocial function. </w:t>
      </w:r>
      <w:r w:rsidRPr="00305332">
        <w:rPr>
          <w:i/>
          <w:iCs/>
          <w:lang w:val="en-US"/>
        </w:rPr>
        <w:t>JAMA</w:t>
      </w:r>
      <w:r w:rsidRPr="00305332">
        <w:rPr>
          <w:lang w:val="en-US"/>
        </w:rPr>
        <w:t>. 1963;185(12):914-919.</w:t>
      </w:r>
    </w:p>
    <w:p w14:paraId="4631110E" w14:textId="77777777" w:rsidR="00305332" w:rsidRPr="00305332" w:rsidRDefault="00305332" w:rsidP="00305332">
      <w:pPr>
        <w:pStyle w:val="NormalWeb"/>
        <w:spacing w:line="480" w:lineRule="auto"/>
        <w:rPr>
          <w:lang w:val="en-US"/>
        </w:rPr>
      </w:pPr>
      <w:r w:rsidRPr="00305332">
        <w:rPr>
          <w:lang w:val="en-US"/>
        </w:rPr>
        <w:t xml:space="preserve">26. Ma R, Romano E, Vancampfort D, Firth J, Stubbs B, Koyanagi A. Physical multimorbidity and social participation in adult aged 65 years and older from six low-and middle-income countries. </w:t>
      </w:r>
      <w:r w:rsidRPr="00305332">
        <w:rPr>
          <w:i/>
          <w:iCs/>
          <w:lang w:val="en-US"/>
        </w:rPr>
        <w:t>The Journals of Gerontology: Series B</w:t>
      </w:r>
      <w:r w:rsidRPr="00305332">
        <w:rPr>
          <w:lang w:val="en-US"/>
        </w:rPr>
        <w:t>. 2021;76(7):1452-1462.</w:t>
      </w:r>
    </w:p>
    <w:p w14:paraId="6368101D" w14:textId="77777777" w:rsidR="00305332" w:rsidRPr="00305332" w:rsidRDefault="00305332" w:rsidP="00305332">
      <w:pPr>
        <w:pStyle w:val="NormalWeb"/>
        <w:spacing w:line="480" w:lineRule="auto"/>
        <w:rPr>
          <w:lang w:val="en-US"/>
        </w:rPr>
      </w:pPr>
      <w:r w:rsidRPr="00305332">
        <w:rPr>
          <w:lang w:val="en-US"/>
        </w:rPr>
        <w:lastRenderedPageBreak/>
        <w:t xml:space="preserve">27. Huh Y, Nam GE, Kim Y, Lee JH. Relationships between multimorbidity and suicidal thoughts and plans among korean adults. </w:t>
      </w:r>
      <w:r w:rsidRPr="00305332">
        <w:rPr>
          <w:i/>
          <w:iCs/>
          <w:lang w:val="en-US"/>
        </w:rPr>
        <w:t>Journal of clinical medicine</w:t>
      </w:r>
      <w:r w:rsidRPr="00305332">
        <w:rPr>
          <w:lang w:val="en-US"/>
        </w:rPr>
        <w:t>. 2019;8(8):1094.</w:t>
      </w:r>
    </w:p>
    <w:p w14:paraId="2A3F140F" w14:textId="77777777" w:rsidR="00305332" w:rsidRPr="00305332" w:rsidRDefault="00305332" w:rsidP="00305332">
      <w:pPr>
        <w:pStyle w:val="NormalWeb"/>
        <w:spacing w:line="480" w:lineRule="auto"/>
        <w:rPr>
          <w:lang w:val="en-US"/>
        </w:rPr>
      </w:pPr>
      <w:r w:rsidRPr="00305332">
        <w:rPr>
          <w:lang w:val="en-US"/>
        </w:rPr>
        <w:t xml:space="preserve">28. Higgins JP, Thompson SG, Deeks JJ, Altman DG. Measuring inconsistency in meta-analyses. </w:t>
      </w:r>
      <w:r w:rsidRPr="00305332">
        <w:rPr>
          <w:i/>
          <w:iCs/>
          <w:lang w:val="en-US"/>
        </w:rPr>
        <w:t>BMJ</w:t>
      </w:r>
      <w:r w:rsidRPr="00305332">
        <w:rPr>
          <w:lang w:val="en-US"/>
        </w:rPr>
        <w:t>. 2003;327(7414):557-560.</w:t>
      </w:r>
    </w:p>
    <w:p w14:paraId="50F15006" w14:textId="77777777" w:rsidR="00305332" w:rsidRPr="00305332" w:rsidRDefault="00305332" w:rsidP="00305332">
      <w:pPr>
        <w:pStyle w:val="NormalWeb"/>
        <w:spacing w:line="480" w:lineRule="auto"/>
        <w:rPr>
          <w:lang w:val="en-US"/>
        </w:rPr>
      </w:pPr>
      <w:r w:rsidRPr="00305332">
        <w:rPr>
          <w:lang w:val="en-US"/>
        </w:rPr>
        <w:t xml:space="preserve">29. Breen R, Karlson KB, Holm A. Total, direct, and indirect effects in logit and probit models. </w:t>
      </w:r>
      <w:r w:rsidRPr="00305332">
        <w:rPr>
          <w:i/>
          <w:iCs/>
          <w:lang w:val="en-US"/>
        </w:rPr>
        <w:t>Sociological Methods &amp; Research</w:t>
      </w:r>
      <w:r w:rsidRPr="00305332">
        <w:rPr>
          <w:lang w:val="en-US"/>
        </w:rPr>
        <w:t>. 2013;42(2):164-191.</w:t>
      </w:r>
    </w:p>
    <w:p w14:paraId="5497E872" w14:textId="77777777" w:rsidR="00305332" w:rsidRPr="00305332" w:rsidRDefault="00305332" w:rsidP="00305332">
      <w:pPr>
        <w:pStyle w:val="NormalWeb"/>
        <w:spacing w:line="480" w:lineRule="auto"/>
        <w:rPr>
          <w:lang w:val="en-US"/>
        </w:rPr>
      </w:pPr>
      <w:r w:rsidRPr="00305332">
        <w:rPr>
          <w:lang w:val="en-US"/>
        </w:rPr>
        <w:t xml:space="preserve">30. Koyanagi A, Lara E, Stubbs B, et al. Chronic physical conditions, multimorbidity, and mild cognitive impairment in low‐and middle‐income countries. </w:t>
      </w:r>
      <w:r w:rsidRPr="00305332">
        <w:rPr>
          <w:i/>
          <w:iCs/>
          <w:lang w:val="en-US"/>
        </w:rPr>
        <w:t>J Am Geriatr Soc</w:t>
      </w:r>
      <w:r w:rsidRPr="00305332">
        <w:rPr>
          <w:lang w:val="en-US"/>
        </w:rPr>
        <w:t>. 2018;66(4):721-727.</w:t>
      </w:r>
    </w:p>
    <w:p w14:paraId="62BD3754" w14:textId="77777777" w:rsidR="00305332" w:rsidRPr="00305332" w:rsidRDefault="00305332" w:rsidP="00305332">
      <w:pPr>
        <w:pStyle w:val="NormalWeb"/>
        <w:spacing w:line="480" w:lineRule="auto"/>
        <w:rPr>
          <w:lang w:val="en-US"/>
        </w:rPr>
      </w:pPr>
      <w:r w:rsidRPr="00305332">
        <w:rPr>
          <w:lang w:val="en-US"/>
        </w:rPr>
        <w:t xml:space="preserve">31. Koyanagi A, Garin N, Olaya B, et al. Chronic conditions and sleep problems among adults aged 50 years or over in nine countries: A multi-country study. </w:t>
      </w:r>
      <w:r w:rsidRPr="00305332">
        <w:rPr>
          <w:i/>
          <w:iCs/>
          <w:lang w:val="en-US"/>
        </w:rPr>
        <w:t>PloS one</w:t>
      </w:r>
      <w:r w:rsidRPr="00305332">
        <w:rPr>
          <w:lang w:val="en-US"/>
        </w:rPr>
        <w:t>. 2014;9(12):e114742.</w:t>
      </w:r>
    </w:p>
    <w:p w14:paraId="10006A29" w14:textId="77777777" w:rsidR="00305332" w:rsidRPr="00305332" w:rsidRDefault="00305332" w:rsidP="00305332">
      <w:pPr>
        <w:pStyle w:val="NormalWeb"/>
        <w:spacing w:line="480" w:lineRule="auto"/>
        <w:rPr>
          <w:lang w:val="en-US"/>
        </w:rPr>
      </w:pPr>
      <w:r w:rsidRPr="00305332">
        <w:rPr>
          <w:lang w:val="en-US"/>
        </w:rPr>
        <w:t xml:space="preserve">32. Kavalidouª K, Smith DJ, Der G, O’Connor RC. The role of physical and mental multimorbidity in suicidal thoughts and behaviours in a scottish population cohort study. </w:t>
      </w:r>
      <w:r w:rsidRPr="00305332">
        <w:rPr>
          <w:i/>
          <w:iCs/>
          <w:lang w:val="en-US"/>
        </w:rPr>
        <w:t>BMC Psychiatry</w:t>
      </w:r>
      <w:r w:rsidRPr="00305332">
        <w:rPr>
          <w:lang w:val="en-US"/>
        </w:rPr>
        <w:t>. 2019;19(1):1-9.</w:t>
      </w:r>
    </w:p>
    <w:p w14:paraId="7AF555CC" w14:textId="77777777" w:rsidR="00305332" w:rsidRPr="00305332" w:rsidRDefault="00305332" w:rsidP="00305332">
      <w:pPr>
        <w:pStyle w:val="NormalWeb"/>
        <w:spacing w:line="480" w:lineRule="auto"/>
        <w:rPr>
          <w:lang w:val="en-US"/>
        </w:rPr>
      </w:pPr>
      <w:r w:rsidRPr="00305332">
        <w:rPr>
          <w:lang w:val="en-US"/>
        </w:rPr>
        <w:t xml:space="preserve">33. Scott KM, Hwang I, Chiu W, et al. Chronic physical conditions and their association with first onset of suicidal behavior in the world mental health surveys. </w:t>
      </w:r>
      <w:r w:rsidRPr="00305332">
        <w:rPr>
          <w:i/>
          <w:iCs/>
          <w:lang w:val="en-US"/>
        </w:rPr>
        <w:t>Psychosom Med</w:t>
      </w:r>
      <w:r w:rsidRPr="00305332">
        <w:rPr>
          <w:lang w:val="en-US"/>
        </w:rPr>
        <w:t>. 2010;72(7):712-719.</w:t>
      </w:r>
    </w:p>
    <w:p w14:paraId="30E96813" w14:textId="77777777" w:rsidR="00305332" w:rsidRPr="00305332" w:rsidRDefault="00305332" w:rsidP="00305332">
      <w:pPr>
        <w:pStyle w:val="NormalWeb"/>
        <w:spacing w:line="480" w:lineRule="auto"/>
        <w:rPr>
          <w:lang w:val="en-US"/>
        </w:rPr>
      </w:pPr>
      <w:r w:rsidRPr="00305332">
        <w:rPr>
          <w:lang w:val="en-US"/>
        </w:rPr>
        <w:t xml:space="preserve">34. Kye S, Park K. Suicidal ideation and suicidal attempts among adults with chronic diseases: A cross-sectional study. </w:t>
      </w:r>
      <w:r w:rsidRPr="00305332">
        <w:rPr>
          <w:i/>
          <w:iCs/>
          <w:lang w:val="en-US"/>
        </w:rPr>
        <w:t>Compr Psychiatry</w:t>
      </w:r>
      <w:r w:rsidRPr="00305332">
        <w:rPr>
          <w:lang w:val="en-US"/>
        </w:rPr>
        <w:t>. 2017;73:160-167.</w:t>
      </w:r>
    </w:p>
    <w:p w14:paraId="054A6936" w14:textId="77777777" w:rsidR="00305332" w:rsidRPr="00305332" w:rsidRDefault="00305332" w:rsidP="00305332">
      <w:pPr>
        <w:pStyle w:val="NormalWeb"/>
        <w:spacing w:line="480" w:lineRule="auto"/>
        <w:rPr>
          <w:lang w:val="en-US"/>
        </w:rPr>
      </w:pPr>
      <w:r w:rsidRPr="00305332">
        <w:rPr>
          <w:lang w:val="en-US"/>
        </w:rPr>
        <w:lastRenderedPageBreak/>
        <w:t xml:space="preserve">35. Chan H, Liu C, Chau Y, Chang C. Prevalence and association of suicide ideation among taiwanese elderly–a population-based cross-sectional study. </w:t>
      </w:r>
      <w:r w:rsidRPr="00305332">
        <w:rPr>
          <w:i/>
          <w:iCs/>
          <w:lang w:val="en-US"/>
        </w:rPr>
        <w:t>Chang Gung Med J</w:t>
      </w:r>
      <w:r w:rsidRPr="00305332">
        <w:rPr>
          <w:lang w:val="en-US"/>
        </w:rPr>
        <w:t>. 2011;34(2):197-204.</w:t>
      </w:r>
    </w:p>
    <w:p w14:paraId="12B2FAF6" w14:textId="77777777" w:rsidR="00305332" w:rsidRPr="00305332" w:rsidRDefault="00305332" w:rsidP="00305332">
      <w:pPr>
        <w:pStyle w:val="NormalWeb"/>
        <w:spacing w:line="480" w:lineRule="auto"/>
        <w:rPr>
          <w:lang w:val="en-US"/>
        </w:rPr>
      </w:pPr>
      <w:r w:rsidRPr="00305332">
        <w:rPr>
          <w:lang w:val="en-US"/>
        </w:rPr>
        <w:t xml:space="preserve">36. Boudou N, Despas F, Van Rothem J, et al. Direct evidence of sympathetic hyperactivity in patients with vasospastic angina. </w:t>
      </w:r>
      <w:r w:rsidRPr="00305332">
        <w:rPr>
          <w:i/>
          <w:iCs/>
          <w:lang w:val="en-US"/>
        </w:rPr>
        <w:t>American journal of cardiovascular disease</w:t>
      </w:r>
      <w:r w:rsidRPr="00305332">
        <w:rPr>
          <w:lang w:val="en-US"/>
        </w:rPr>
        <w:t>. 2017;7(3):83.</w:t>
      </w:r>
    </w:p>
    <w:p w14:paraId="775267A3" w14:textId="77777777" w:rsidR="00305332" w:rsidRPr="00305332" w:rsidRDefault="00305332" w:rsidP="00305332">
      <w:pPr>
        <w:pStyle w:val="NormalWeb"/>
        <w:spacing w:line="480" w:lineRule="auto"/>
        <w:rPr>
          <w:lang w:val="en-US"/>
        </w:rPr>
      </w:pPr>
      <w:r w:rsidRPr="00305332">
        <w:rPr>
          <w:lang w:val="en-US"/>
        </w:rPr>
        <w:t xml:space="preserve">37. Barker E, Kõlves K, De Leo D. The relationship between asthma and suicidal behaviours: A systematic literature review. </w:t>
      </w:r>
      <w:r w:rsidRPr="00305332">
        <w:rPr>
          <w:i/>
          <w:iCs/>
          <w:lang w:val="en-US"/>
        </w:rPr>
        <w:t>European respiratory journal</w:t>
      </w:r>
      <w:r w:rsidRPr="00305332">
        <w:rPr>
          <w:lang w:val="en-US"/>
        </w:rPr>
        <w:t>. 2015;46(1):96-106.</w:t>
      </w:r>
    </w:p>
    <w:p w14:paraId="2F5EC1DD" w14:textId="77777777" w:rsidR="00305332" w:rsidRPr="00305332" w:rsidRDefault="00305332" w:rsidP="00305332">
      <w:pPr>
        <w:pStyle w:val="NormalWeb"/>
        <w:spacing w:line="480" w:lineRule="auto"/>
        <w:rPr>
          <w:lang w:val="en-US"/>
        </w:rPr>
      </w:pPr>
      <w:r w:rsidRPr="00305332">
        <w:rPr>
          <w:lang w:val="en-US"/>
        </w:rPr>
        <w:t xml:space="preserve">38. Eriksson M, Glader E, Norrving B, Asplund K. Poststroke suicide attempts and completed suicides: A socioeconomic and nationwide perspective. </w:t>
      </w:r>
      <w:r w:rsidRPr="00305332">
        <w:rPr>
          <w:i/>
          <w:iCs/>
          <w:lang w:val="en-US"/>
        </w:rPr>
        <w:t>Neurology</w:t>
      </w:r>
      <w:r w:rsidRPr="00305332">
        <w:rPr>
          <w:lang w:val="en-US"/>
        </w:rPr>
        <w:t>. 2015;84(17):1732-1738.</w:t>
      </w:r>
    </w:p>
    <w:p w14:paraId="6140199E" w14:textId="77777777" w:rsidR="00305332" w:rsidRPr="00305332" w:rsidRDefault="00305332" w:rsidP="00305332">
      <w:pPr>
        <w:pStyle w:val="NormalWeb"/>
        <w:spacing w:line="480" w:lineRule="auto"/>
        <w:rPr>
          <w:lang w:val="en-US"/>
        </w:rPr>
      </w:pPr>
      <w:r w:rsidRPr="00305332">
        <w:rPr>
          <w:lang w:val="en-US"/>
        </w:rPr>
        <w:t xml:space="preserve">39. Cavalcanti G, Doring M, Portella MR, Bortoluzzi EC, Mascarelo A, Dellani MP. Multimorbidity associated with polypharmacy and negative self-perception of health. </w:t>
      </w:r>
      <w:r w:rsidRPr="00305332">
        <w:rPr>
          <w:i/>
          <w:iCs/>
          <w:lang w:val="en-US"/>
        </w:rPr>
        <w:t>Revista Brasileira de Geriatria e Gerontologia</w:t>
      </w:r>
      <w:r w:rsidRPr="00305332">
        <w:rPr>
          <w:lang w:val="en-US"/>
        </w:rPr>
        <w:t>. 2017;20:634-642.</w:t>
      </w:r>
    </w:p>
    <w:p w14:paraId="7323B689" w14:textId="77777777" w:rsidR="00305332" w:rsidRPr="00305332" w:rsidRDefault="00305332" w:rsidP="00305332">
      <w:pPr>
        <w:pStyle w:val="NormalWeb"/>
        <w:spacing w:line="480" w:lineRule="auto"/>
        <w:rPr>
          <w:lang w:val="en-US"/>
        </w:rPr>
      </w:pPr>
      <w:r w:rsidRPr="00305332">
        <w:rPr>
          <w:lang w:val="en-US"/>
        </w:rPr>
        <w:t xml:space="preserve">40. Andrade C. Angiotensin receptor blockers and the risk of suicide: An exercise in the critical examination of a case-control study. </w:t>
      </w:r>
      <w:r w:rsidRPr="00305332">
        <w:rPr>
          <w:i/>
          <w:iCs/>
          <w:lang w:val="en-US"/>
        </w:rPr>
        <w:t>J Clin Psychiatry</w:t>
      </w:r>
      <w:r w:rsidRPr="00305332">
        <w:rPr>
          <w:lang w:val="en-US"/>
        </w:rPr>
        <w:t>. 2020;81(1):0.</w:t>
      </w:r>
    </w:p>
    <w:p w14:paraId="3C1E9470" w14:textId="77777777" w:rsidR="00305332" w:rsidRPr="00305332" w:rsidRDefault="00305332" w:rsidP="00305332">
      <w:pPr>
        <w:pStyle w:val="NormalWeb"/>
        <w:spacing w:line="480" w:lineRule="auto"/>
        <w:rPr>
          <w:lang w:val="en-US"/>
        </w:rPr>
      </w:pPr>
      <w:r w:rsidRPr="00305332">
        <w:rPr>
          <w:lang w:val="en-US"/>
        </w:rPr>
        <w:t xml:space="preserve">41. Elbogen EB, Lanier M, Montgomery AE, Strickland S, Wagner HR, Tsai J. Financial strain and suicide attempts in a nationally representative sample of US adults. </w:t>
      </w:r>
      <w:r w:rsidRPr="00305332">
        <w:rPr>
          <w:i/>
          <w:iCs/>
          <w:lang w:val="en-US"/>
        </w:rPr>
        <w:t>Am J Epidemiol</w:t>
      </w:r>
      <w:r w:rsidRPr="00305332">
        <w:rPr>
          <w:lang w:val="en-US"/>
        </w:rPr>
        <w:t>. 2020;189(11):1266-1274.</w:t>
      </w:r>
    </w:p>
    <w:p w14:paraId="7C317176" w14:textId="77777777" w:rsidR="00305332" w:rsidRPr="00305332" w:rsidRDefault="00305332" w:rsidP="00305332">
      <w:pPr>
        <w:pStyle w:val="NormalWeb"/>
        <w:spacing w:line="480" w:lineRule="auto"/>
        <w:rPr>
          <w:lang w:val="en-US"/>
        </w:rPr>
      </w:pPr>
      <w:r w:rsidRPr="00305332">
        <w:rPr>
          <w:lang w:val="en-US"/>
        </w:rPr>
        <w:t xml:space="preserve">42. Qiu T, Klonsky ED, Klein DN. Hopelessness predicts suicide ideation but not attempts: A 10‐year longitudinal study. </w:t>
      </w:r>
      <w:r w:rsidRPr="00305332">
        <w:rPr>
          <w:i/>
          <w:iCs/>
          <w:lang w:val="en-US"/>
        </w:rPr>
        <w:t>Suicide and Life‐Threatening Behavior</w:t>
      </w:r>
      <w:r w:rsidRPr="00305332">
        <w:rPr>
          <w:lang w:val="en-US"/>
        </w:rPr>
        <w:t>. 2017;47(6):718-722.</w:t>
      </w:r>
    </w:p>
    <w:p w14:paraId="0FDAC7D6" w14:textId="77777777" w:rsidR="00305332" w:rsidRPr="00305332" w:rsidRDefault="00305332" w:rsidP="00305332">
      <w:pPr>
        <w:pStyle w:val="NormalWeb"/>
        <w:spacing w:line="480" w:lineRule="auto"/>
        <w:rPr>
          <w:lang w:val="en-US"/>
        </w:rPr>
      </w:pPr>
      <w:r w:rsidRPr="00305332">
        <w:rPr>
          <w:lang w:val="en-US"/>
        </w:rPr>
        <w:lastRenderedPageBreak/>
        <w:t xml:space="preserve">43. Hooley JM, Franklin JC, Nock MK. Chronic pain and suicide: Understanding the association. </w:t>
      </w:r>
      <w:r w:rsidRPr="00305332">
        <w:rPr>
          <w:i/>
          <w:iCs/>
          <w:lang w:val="en-US"/>
        </w:rPr>
        <w:t>Curr Pain Headache Rep</w:t>
      </w:r>
      <w:r w:rsidRPr="00305332">
        <w:rPr>
          <w:lang w:val="en-US"/>
        </w:rPr>
        <w:t>. 2014;18(8):435.</w:t>
      </w:r>
    </w:p>
    <w:p w14:paraId="57311BE8" w14:textId="77777777" w:rsidR="00305332" w:rsidRPr="00305332" w:rsidRDefault="00305332" w:rsidP="00305332">
      <w:pPr>
        <w:pStyle w:val="NormalWeb"/>
        <w:spacing w:line="480" w:lineRule="auto"/>
        <w:rPr>
          <w:lang w:val="en-US"/>
        </w:rPr>
      </w:pPr>
      <w:r w:rsidRPr="00305332">
        <w:rPr>
          <w:lang w:val="en-US"/>
        </w:rPr>
        <w:t xml:space="preserve">44. Helbig AK, Stöckl D, Heier M, et al. Relationship between sleep disturbances and multimorbidity among community-dwelling men and women aged 65–93 years: Results from the KORA age study. </w:t>
      </w:r>
      <w:r w:rsidRPr="00305332">
        <w:rPr>
          <w:i/>
          <w:iCs/>
          <w:lang w:val="en-US"/>
        </w:rPr>
        <w:t>Sleep Med</w:t>
      </w:r>
      <w:r w:rsidRPr="00305332">
        <w:rPr>
          <w:lang w:val="en-US"/>
        </w:rPr>
        <w:t>. 2017;33:151-159.</w:t>
      </w:r>
    </w:p>
    <w:p w14:paraId="120871D8" w14:textId="77777777" w:rsidR="00305332" w:rsidRPr="00305332" w:rsidRDefault="00305332" w:rsidP="00305332">
      <w:pPr>
        <w:pStyle w:val="NormalWeb"/>
        <w:spacing w:line="480" w:lineRule="auto"/>
        <w:rPr>
          <w:lang w:val="en-US"/>
        </w:rPr>
      </w:pPr>
      <w:r w:rsidRPr="00305332">
        <w:rPr>
          <w:lang w:val="en-US"/>
        </w:rPr>
        <w:t xml:space="preserve">45. Bernert RA, Joiner TE. Sleep disturbances and suicide risk: A review of the literature. </w:t>
      </w:r>
      <w:r w:rsidRPr="00305332">
        <w:rPr>
          <w:i/>
          <w:iCs/>
          <w:lang w:val="en-US"/>
        </w:rPr>
        <w:t>Neuropsychiatric disease and treatment</w:t>
      </w:r>
      <w:r w:rsidRPr="00305332">
        <w:rPr>
          <w:lang w:val="en-US"/>
        </w:rPr>
        <w:t>. 2007;3(6):735.</w:t>
      </w:r>
    </w:p>
    <w:p w14:paraId="690427C9" w14:textId="77777777" w:rsidR="00305332" w:rsidRPr="00305332" w:rsidRDefault="00305332" w:rsidP="00305332">
      <w:pPr>
        <w:pStyle w:val="NormalWeb"/>
        <w:spacing w:line="480" w:lineRule="auto"/>
        <w:rPr>
          <w:lang w:val="en-US"/>
        </w:rPr>
      </w:pPr>
      <w:r w:rsidRPr="00305332">
        <w:rPr>
          <w:lang w:val="en-US"/>
        </w:rPr>
        <w:t xml:space="preserve">46. Marlow NM, Xie Z, Tanner R, Jo A, Kirby AV. Association between disability and suicide-related outcomes among US adults. </w:t>
      </w:r>
      <w:r w:rsidRPr="00305332">
        <w:rPr>
          <w:i/>
          <w:iCs/>
          <w:lang w:val="en-US"/>
        </w:rPr>
        <w:t>Am J Prev Med</w:t>
      </w:r>
      <w:r w:rsidRPr="00305332">
        <w:rPr>
          <w:lang w:val="en-US"/>
        </w:rPr>
        <w:t>. 2021.</w:t>
      </w:r>
    </w:p>
    <w:p w14:paraId="5F772C53" w14:textId="77777777" w:rsidR="00305332" w:rsidRPr="00305332" w:rsidRDefault="00305332" w:rsidP="00305332">
      <w:pPr>
        <w:pStyle w:val="NormalWeb"/>
        <w:spacing w:line="480" w:lineRule="auto"/>
        <w:rPr>
          <w:lang w:val="en-US"/>
        </w:rPr>
      </w:pPr>
      <w:r w:rsidRPr="00305332">
        <w:rPr>
          <w:lang w:val="en-US"/>
        </w:rPr>
        <w:t xml:space="preserve">47. Kułak-Bejda A, Bejda G, Waszkiewicz N. Mental disorders, cognitive impairment and the risk of suicide in older adults. </w:t>
      </w:r>
      <w:r w:rsidRPr="00305332">
        <w:rPr>
          <w:i/>
          <w:iCs/>
          <w:lang w:val="en-US"/>
        </w:rPr>
        <w:t>Frontiers in psychiatry</w:t>
      </w:r>
      <w:r w:rsidRPr="00305332">
        <w:rPr>
          <w:lang w:val="en-US"/>
        </w:rPr>
        <w:t>. 2021:1454.</w:t>
      </w:r>
    </w:p>
    <w:p w14:paraId="79EC51FA" w14:textId="77777777" w:rsidR="00305332" w:rsidRPr="00305332" w:rsidRDefault="00305332" w:rsidP="00305332">
      <w:pPr>
        <w:pStyle w:val="NormalWeb"/>
        <w:spacing w:line="480" w:lineRule="auto"/>
        <w:rPr>
          <w:lang w:val="en-US"/>
        </w:rPr>
      </w:pPr>
      <w:r w:rsidRPr="00305332">
        <w:rPr>
          <w:lang w:val="en-US"/>
        </w:rPr>
        <w:t xml:space="preserve">48. Kim M, Lee Y. Gender-specific factors related to suicidal ideation among community-dwelling stroke survivors: The 2013 korean community health survey. </w:t>
      </w:r>
      <w:r w:rsidRPr="00305332">
        <w:rPr>
          <w:i/>
          <w:iCs/>
          <w:lang w:val="en-US"/>
        </w:rPr>
        <w:t>PLoS One</w:t>
      </w:r>
      <w:r w:rsidRPr="00305332">
        <w:rPr>
          <w:lang w:val="en-US"/>
        </w:rPr>
        <w:t>. 2018;13(8):e0201717.</w:t>
      </w:r>
    </w:p>
    <w:p w14:paraId="7A11DE40" w14:textId="2B10C6F9" w:rsidR="00305332" w:rsidRPr="00305332" w:rsidRDefault="00305332" w:rsidP="00305332">
      <w:pPr>
        <w:pStyle w:val="NormalWeb"/>
        <w:spacing w:line="480" w:lineRule="auto"/>
        <w:rPr>
          <w:lang w:val="en-US"/>
        </w:rPr>
      </w:pPr>
      <w:r w:rsidRPr="00305332">
        <w:rPr>
          <w:lang w:val="en-US"/>
        </w:rPr>
        <w:t xml:space="preserve">49. National Institute on Drug Abuse. Sex and gender differences in substance use. </w:t>
      </w:r>
      <w:hyperlink r:id="rId16" w:tgtFrame="_blank" w:history="1">
        <w:r w:rsidRPr="00305332">
          <w:rPr>
            <w:rStyle w:val="Hyperlink"/>
            <w:lang w:val="en-US"/>
          </w:rPr>
          <w:t>https://www.drugabuse.gov/publications/research-reports/substance-use-in-women/sex-gender-differences-in-substance-use</w:t>
        </w:r>
      </w:hyperlink>
      <w:r w:rsidRPr="00305332">
        <w:rPr>
          <w:lang w:val="en-US"/>
        </w:rPr>
        <w:t xml:space="preserve"> Upd</w:t>
      </w:r>
      <w:r w:rsidR="00A458FF">
        <w:rPr>
          <w:lang w:val="en-US"/>
        </w:rPr>
        <w:t>ated 2020. Accessed 30/10/2022</w:t>
      </w:r>
      <w:r w:rsidRPr="00305332">
        <w:rPr>
          <w:lang w:val="en-US"/>
        </w:rPr>
        <w:t>.</w:t>
      </w:r>
    </w:p>
    <w:p w14:paraId="1A8835F6" w14:textId="77777777" w:rsidR="00305332" w:rsidRPr="00305332" w:rsidRDefault="00305332" w:rsidP="00305332">
      <w:pPr>
        <w:pStyle w:val="NormalWeb"/>
        <w:spacing w:line="480" w:lineRule="auto"/>
      </w:pPr>
      <w:r w:rsidRPr="00305332">
        <w:rPr>
          <w:lang w:val="en-US"/>
        </w:rPr>
        <w:t xml:space="preserve">50. Rogers ML, Joiner TE, Shahar G. Suicidality in chronic illness: An overview of cognitive–affective and interpersonal factors. </w:t>
      </w:r>
      <w:r w:rsidRPr="00305332">
        <w:rPr>
          <w:i/>
          <w:iCs/>
        </w:rPr>
        <w:t>Journal of clinical psychology in medical settings</w:t>
      </w:r>
      <w:r w:rsidRPr="00305332">
        <w:t>. 2021;28(1):137-148.</w:t>
      </w:r>
    </w:p>
    <w:p w14:paraId="52A76D38" w14:textId="540FDCCB" w:rsidR="00AD28C2" w:rsidRPr="00FC741C" w:rsidRDefault="00305332" w:rsidP="00305332">
      <w:pPr>
        <w:sectPr w:rsidR="00AD28C2" w:rsidRPr="00FC741C" w:rsidSect="002207A0">
          <w:pgSz w:w="11900" w:h="16840"/>
          <w:pgMar w:top="1440" w:right="1440" w:bottom="1440" w:left="1440" w:header="708" w:footer="708" w:gutter="0"/>
          <w:cols w:space="708"/>
          <w:docGrid w:linePitch="360"/>
        </w:sectPr>
      </w:pPr>
      <w:r w:rsidRPr="00305332">
        <w:t> </w:t>
      </w:r>
      <w:r w:rsidR="00937D0F" w:rsidRPr="00FC741C">
        <w:rPr>
          <w:b/>
          <w:bCs/>
          <w:lang w:val="en-US"/>
        </w:rPr>
        <w:fldChar w:fldCharType="end"/>
      </w:r>
    </w:p>
    <w:tbl>
      <w:tblPr>
        <w:tblW w:w="0" w:type="auto"/>
        <w:tblLook w:val="04A0" w:firstRow="1" w:lastRow="0" w:firstColumn="1" w:lastColumn="0" w:noHBand="0" w:noVBand="1"/>
      </w:tblPr>
      <w:tblGrid>
        <w:gridCol w:w="1944"/>
        <w:gridCol w:w="1111"/>
        <w:gridCol w:w="1100"/>
        <w:gridCol w:w="1100"/>
        <w:gridCol w:w="1100"/>
        <w:gridCol w:w="892"/>
        <w:gridCol w:w="1100"/>
        <w:gridCol w:w="1100"/>
        <w:gridCol w:w="892"/>
      </w:tblGrid>
      <w:tr w:rsidR="00AD28C2" w:rsidRPr="00FC741C" w14:paraId="2EF36A22" w14:textId="77777777" w:rsidTr="0008624F">
        <w:trPr>
          <w:trHeight w:val="340"/>
        </w:trPr>
        <w:tc>
          <w:tcPr>
            <w:tcW w:w="0" w:type="auto"/>
            <w:gridSpan w:val="9"/>
            <w:tcBorders>
              <w:top w:val="nil"/>
              <w:left w:val="nil"/>
              <w:bottom w:val="single" w:sz="4" w:space="0" w:color="auto"/>
              <w:right w:val="nil"/>
            </w:tcBorders>
            <w:shd w:val="clear" w:color="auto" w:fill="auto"/>
            <w:noWrap/>
            <w:vAlign w:val="center"/>
            <w:hideMark/>
          </w:tcPr>
          <w:p w14:paraId="60BC32BD" w14:textId="77777777" w:rsidR="00AD28C2" w:rsidRPr="00FC741C" w:rsidRDefault="00AD28C2">
            <w:pPr>
              <w:rPr>
                <w:color w:val="000000"/>
              </w:rPr>
            </w:pPr>
            <w:r w:rsidRPr="00FC741C">
              <w:rPr>
                <w:b/>
                <w:bCs/>
                <w:color w:val="000000"/>
              </w:rPr>
              <w:lastRenderedPageBreak/>
              <w:t xml:space="preserve">Table 1 </w:t>
            </w:r>
            <w:r w:rsidRPr="00FC741C">
              <w:rPr>
                <w:color w:val="000000"/>
              </w:rPr>
              <w:t>Sample characteristics (overall and by suicidal ideation or multimorbidity)</w:t>
            </w:r>
          </w:p>
        </w:tc>
      </w:tr>
      <w:tr w:rsidR="00173E95" w:rsidRPr="00FC741C" w14:paraId="47A639D3" w14:textId="77777777" w:rsidTr="0008624F">
        <w:trPr>
          <w:trHeight w:val="320"/>
        </w:trPr>
        <w:tc>
          <w:tcPr>
            <w:tcW w:w="0" w:type="auto"/>
            <w:tcBorders>
              <w:top w:val="nil"/>
              <w:left w:val="nil"/>
              <w:bottom w:val="nil"/>
              <w:right w:val="nil"/>
            </w:tcBorders>
            <w:shd w:val="clear" w:color="auto" w:fill="auto"/>
            <w:noWrap/>
            <w:vAlign w:val="center"/>
            <w:hideMark/>
          </w:tcPr>
          <w:p w14:paraId="4B3B5C4A" w14:textId="77777777" w:rsidR="00AD28C2" w:rsidRPr="00FC741C" w:rsidRDefault="00AD28C2">
            <w:pPr>
              <w:rPr>
                <w:color w:val="000000"/>
                <w:sz w:val="20"/>
                <w:szCs w:val="20"/>
              </w:rPr>
            </w:pPr>
            <w:r w:rsidRPr="00FC741C">
              <w:rPr>
                <w:color w:val="000000"/>
                <w:sz w:val="20"/>
                <w:szCs w:val="20"/>
              </w:rPr>
              <w:t> </w:t>
            </w:r>
          </w:p>
        </w:tc>
        <w:tc>
          <w:tcPr>
            <w:tcW w:w="0" w:type="auto"/>
            <w:tcBorders>
              <w:top w:val="nil"/>
              <w:left w:val="nil"/>
              <w:bottom w:val="nil"/>
              <w:right w:val="nil"/>
            </w:tcBorders>
            <w:shd w:val="clear" w:color="auto" w:fill="auto"/>
            <w:noWrap/>
            <w:vAlign w:val="center"/>
            <w:hideMark/>
          </w:tcPr>
          <w:p w14:paraId="3F5056BA" w14:textId="77777777" w:rsidR="00AD28C2" w:rsidRPr="00FC741C" w:rsidRDefault="00AD28C2">
            <w:pPr>
              <w:rPr>
                <w:color w:val="000000"/>
                <w:sz w:val="20"/>
                <w:szCs w:val="20"/>
              </w:rPr>
            </w:pPr>
            <w:r w:rsidRPr="00FC741C">
              <w:rPr>
                <w:color w:val="000000"/>
                <w:sz w:val="20"/>
                <w:szCs w:val="20"/>
              </w:rPr>
              <w:t> </w:t>
            </w:r>
          </w:p>
        </w:tc>
        <w:tc>
          <w:tcPr>
            <w:tcW w:w="0" w:type="auto"/>
            <w:tcBorders>
              <w:top w:val="nil"/>
              <w:left w:val="nil"/>
              <w:bottom w:val="nil"/>
              <w:right w:val="nil"/>
            </w:tcBorders>
            <w:shd w:val="clear" w:color="auto" w:fill="auto"/>
            <w:noWrap/>
            <w:vAlign w:val="center"/>
            <w:hideMark/>
          </w:tcPr>
          <w:p w14:paraId="081C013B" w14:textId="77777777" w:rsidR="00AD28C2" w:rsidRPr="00FC741C" w:rsidRDefault="00AD28C2">
            <w:pPr>
              <w:rPr>
                <w:color w:val="000000"/>
                <w:sz w:val="20"/>
                <w:szCs w:val="20"/>
              </w:rPr>
            </w:pPr>
            <w:r w:rsidRPr="00FC741C">
              <w:rPr>
                <w:color w:val="000000"/>
                <w:sz w:val="20"/>
                <w:szCs w:val="20"/>
              </w:rPr>
              <w:t> </w:t>
            </w:r>
          </w:p>
        </w:tc>
        <w:tc>
          <w:tcPr>
            <w:tcW w:w="0" w:type="auto"/>
            <w:gridSpan w:val="2"/>
            <w:tcBorders>
              <w:top w:val="single" w:sz="4" w:space="0" w:color="auto"/>
              <w:left w:val="nil"/>
              <w:bottom w:val="nil"/>
              <w:right w:val="nil"/>
            </w:tcBorders>
            <w:shd w:val="clear" w:color="auto" w:fill="auto"/>
            <w:noWrap/>
            <w:vAlign w:val="center"/>
            <w:hideMark/>
          </w:tcPr>
          <w:p w14:paraId="3567D7E0" w14:textId="77777777" w:rsidR="00AD28C2" w:rsidRPr="00FC741C" w:rsidRDefault="00AD28C2">
            <w:pPr>
              <w:rPr>
                <w:color w:val="000000"/>
                <w:sz w:val="20"/>
                <w:szCs w:val="20"/>
              </w:rPr>
            </w:pPr>
            <w:r w:rsidRPr="00FC741C">
              <w:rPr>
                <w:color w:val="000000"/>
                <w:sz w:val="20"/>
                <w:szCs w:val="20"/>
              </w:rPr>
              <w:t>Suicidal ideation</w:t>
            </w:r>
          </w:p>
        </w:tc>
        <w:tc>
          <w:tcPr>
            <w:tcW w:w="0" w:type="auto"/>
            <w:tcBorders>
              <w:top w:val="nil"/>
              <w:left w:val="nil"/>
              <w:bottom w:val="nil"/>
              <w:right w:val="nil"/>
            </w:tcBorders>
            <w:shd w:val="clear" w:color="auto" w:fill="auto"/>
            <w:noWrap/>
            <w:vAlign w:val="center"/>
            <w:hideMark/>
          </w:tcPr>
          <w:p w14:paraId="6BD182FD" w14:textId="77777777" w:rsidR="00AD28C2" w:rsidRPr="00FC741C" w:rsidRDefault="00AD28C2">
            <w:pPr>
              <w:rPr>
                <w:color w:val="000000"/>
                <w:sz w:val="20"/>
                <w:szCs w:val="20"/>
              </w:rPr>
            </w:pPr>
            <w:r w:rsidRPr="00FC741C">
              <w:rPr>
                <w:color w:val="000000"/>
                <w:sz w:val="20"/>
                <w:szCs w:val="20"/>
              </w:rPr>
              <w:t> </w:t>
            </w:r>
          </w:p>
        </w:tc>
        <w:tc>
          <w:tcPr>
            <w:tcW w:w="0" w:type="auto"/>
            <w:gridSpan w:val="2"/>
            <w:tcBorders>
              <w:top w:val="single" w:sz="4" w:space="0" w:color="auto"/>
              <w:left w:val="nil"/>
              <w:bottom w:val="nil"/>
              <w:right w:val="nil"/>
            </w:tcBorders>
            <w:shd w:val="clear" w:color="auto" w:fill="auto"/>
            <w:noWrap/>
            <w:vAlign w:val="center"/>
            <w:hideMark/>
          </w:tcPr>
          <w:p w14:paraId="5F9B2336" w14:textId="4B676A1C" w:rsidR="00AD28C2" w:rsidRPr="00FC741C" w:rsidRDefault="00AD28C2">
            <w:pPr>
              <w:rPr>
                <w:color w:val="000000"/>
                <w:sz w:val="20"/>
                <w:szCs w:val="20"/>
                <w:lang w:val="en-US"/>
              </w:rPr>
            </w:pPr>
            <w:r w:rsidRPr="00FC741C">
              <w:rPr>
                <w:color w:val="000000"/>
                <w:sz w:val="20"/>
                <w:szCs w:val="20"/>
              </w:rPr>
              <w:t>Multimorbidity</w:t>
            </w:r>
            <w:r w:rsidR="00173E95" w:rsidRPr="00FC741C">
              <w:rPr>
                <w:color w:val="000000"/>
                <w:sz w:val="20"/>
                <w:szCs w:val="20"/>
                <w:vertAlign w:val="superscript"/>
                <w:lang w:val="en-US"/>
              </w:rPr>
              <w:t>a</w:t>
            </w:r>
          </w:p>
        </w:tc>
        <w:tc>
          <w:tcPr>
            <w:tcW w:w="0" w:type="auto"/>
            <w:tcBorders>
              <w:top w:val="nil"/>
              <w:left w:val="nil"/>
              <w:bottom w:val="nil"/>
              <w:right w:val="nil"/>
            </w:tcBorders>
            <w:shd w:val="clear" w:color="auto" w:fill="auto"/>
            <w:noWrap/>
            <w:vAlign w:val="center"/>
            <w:hideMark/>
          </w:tcPr>
          <w:p w14:paraId="5DA2BFD5" w14:textId="77777777" w:rsidR="00AD28C2" w:rsidRPr="00FC741C" w:rsidRDefault="00AD28C2">
            <w:pPr>
              <w:rPr>
                <w:color w:val="000000"/>
                <w:sz w:val="20"/>
                <w:szCs w:val="20"/>
              </w:rPr>
            </w:pPr>
            <w:r w:rsidRPr="00FC741C">
              <w:rPr>
                <w:color w:val="000000"/>
                <w:sz w:val="20"/>
                <w:szCs w:val="20"/>
              </w:rPr>
              <w:t> </w:t>
            </w:r>
          </w:p>
        </w:tc>
      </w:tr>
      <w:tr w:rsidR="00360CDF" w:rsidRPr="00FC741C" w14:paraId="63FD5D7D" w14:textId="77777777" w:rsidTr="0008624F">
        <w:trPr>
          <w:trHeight w:val="340"/>
        </w:trPr>
        <w:tc>
          <w:tcPr>
            <w:tcW w:w="0" w:type="auto"/>
            <w:tcBorders>
              <w:top w:val="nil"/>
              <w:left w:val="nil"/>
              <w:bottom w:val="double" w:sz="6" w:space="0" w:color="auto"/>
              <w:right w:val="nil"/>
            </w:tcBorders>
            <w:shd w:val="clear" w:color="auto" w:fill="auto"/>
            <w:noWrap/>
            <w:vAlign w:val="center"/>
            <w:hideMark/>
          </w:tcPr>
          <w:p w14:paraId="4F053FA0" w14:textId="77777777" w:rsidR="00AD28C2" w:rsidRPr="00FC741C" w:rsidRDefault="00AD28C2">
            <w:pPr>
              <w:rPr>
                <w:color w:val="000000"/>
                <w:sz w:val="20"/>
                <w:szCs w:val="20"/>
              </w:rPr>
            </w:pPr>
            <w:r w:rsidRPr="00FC741C">
              <w:rPr>
                <w:color w:val="000000"/>
                <w:sz w:val="20"/>
                <w:szCs w:val="20"/>
              </w:rPr>
              <w:t>Characteristic</w:t>
            </w:r>
          </w:p>
        </w:tc>
        <w:tc>
          <w:tcPr>
            <w:tcW w:w="0" w:type="auto"/>
            <w:tcBorders>
              <w:top w:val="nil"/>
              <w:left w:val="nil"/>
              <w:bottom w:val="double" w:sz="6" w:space="0" w:color="auto"/>
              <w:right w:val="nil"/>
            </w:tcBorders>
            <w:shd w:val="clear" w:color="auto" w:fill="auto"/>
            <w:noWrap/>
            <w:vAlign w:val="center"/>
            <w:hideMark/>
          </w:tcPr>
          <w:p w14:paraId="1766AD27" w14:textId="77777777" w:rsidR="00AD28C2" w:rsidRPr="00FC741C" w:rsidRDefault="00AD28C2">
            <w:pPr>
              <w:rPr>
                <w:color w:val="000000"/>
                <w:sz w:val="20"/>
                <w:szCs w:val="20"/>
              </w:rPr>
            </w:pPr>
            <w:r w:rsidRPr="00FC741C">
              <w:rPr>
                <w:color w:val="000000"/>
                <w:sz w:val="20"/>
                <w:szCs w:val="20"/>
              </w:rPr>
              <w:t> </w:t>
            </w:r>
          </w:p>
        </w:tc>
        <w:tc>
          <w:tcPr>
            <w:tcW w:w="0" w:type="auto"/>
            <w:tcBorders>
              <w:top w:val="nil"/>
              <w:left w:val="nil"/>
              <w:bottom w:val="double" w:sz="6" w:space="0" w:color="auto"/>
              <w:right w:val="nil"/>
            </w:tcBorders>
            <w:shd w:val="clear" w:color="auto" w:fill="auto"/>
            <w:noWrap/>
            <w:vAlign w:val="center"/>
            <w:hideMark/>
          </w:tcPr>
          <w:p w14:paraId="590D6458" w14:textId="77777777" w:rsidR="00AD28C2" w:rsidRPr="00FC741C" w:rsidRDefault="00AD28C2">
            <w:pPr>
              <w:rPr>
                <w:color w:val="000000"/>
                <w:sz w:val="20"/>
                <w:szCs w:val="20"/>
              </w:rPr>
            </w:pPr>
            <w:r w:rsidRPr="00FC741C">
              <w:rPr>
                <w:color w:val="000000"/>
                <w:sz w:val="20"/>
                <w:szCs w:val="20"/>
              </w:rPr>
              <w:t>Overall</w:t>
            </w:r>
          </w:p>
        </w:tc>
        <w:tc>
          <w:tcPr>
            <w:tcW w:w="0" w:type="auto"/>
            <w:tcBorders>
              <w:top w:val="nil"/>
              <w:left w:val="nil"/>
              <w:bottom w:val="double" w:sz="6" w:space="0" w:color="auto"/>
              <w:right w:val="nil"/>
            </w:tcBorders>
            <w:shd w:val="clear" w:color="auto" w:fill="auto"/>
            <w:noWrap/>
            <w:vAlign w:val="center"/>
            <w:hideMark/>
          </w:tcPr>
          <w:p w14:paraId="71CF6021" w14:textId="77777777" w:rsidR="00AD28C2" w:rsidRPr="00FC741C" w:rsidRDefault="00AD28C2">
            <w:pPr>
              <w:rPr>
                <w:color w:val="000000"/>
                <w:sz w:val="20"/>
                <w:szCs w:val="20"/>
              </w:rPr>
            </w:pPr>
            <w:r w:rsidRPr="00FC741C">
              <w:rPr>
                <w:color w:val="000000"/>
                <w:sz w:val="20"/>
                <w:szCs w:val="20"/>
              </w:rPr>
              <w:t>No</w:t>
            </w:r>
          </w:p>
        </w:tc>
        <w:tc>
          <w:tcPr>
            <w:tcW w:w="0" w:type="auto"/>
            <w:tcBorders>
              <w:top w:val="nil"/>
              <w:left w:val="nil"/>
              <w:bottom w:val="double" w:sz="6" w:space="0" w:color="auto"/>
              <w:right w:val="nil"/>
            </w:tcBorders>
            <w:shd w:val="clear" w:color="auto" w:fill="auto"/>
            <w:noWrap/>
            <w:vAlign w:val="center"/>
            <w:hideMark/>
          </w:tcPr>
          <w:p w14:paraId="3BA7BBDD" w14:textId="77777777" w:rsidR="00AD28C2" w:rsidRPr="00FC741C" w:rsidRDefault="00AD28C2">
            <w:pPr>
              <w:rPr>
                <w:color w:val="000000"/>
                <w:sz w:val="20"/>
                <w:szCs w:val="20"/>
              </w:rPr>
            </w:pPr>
            <w:r w:rsidRPr="00FC741C">
              <w:rPr>
                <w:color w:val="000000"/>
                <w:sz w:val="20"/>
                <w:szCs w:val="20"/>
              </w:rPr>
              <w:t>Yes</w:t>
            </w:r>
          </w:p>
        </w:tc>
        <w:tc>
          <w:tcPr>
            <w:tcW w:w="0" w:type="auto"/>
            <w:tcBorders>
              <w:top w:val="nil"/>
              <w:left w:val="nil"/>
              <w:bottom w:val="double" w:sz="6" w:space="0" w:color="auto"/>
              <w:right w:val="nil"/>
            </w:tcBorders>
            <w:shd w:val="clear" w:color="auto" w:fill="auto"/>
            <w:noWrap/>
            <w:vAlign w:val="center"/>
            <w:hideMark/>
          </w:tcPr>
          <w:p w14:paraId="2CDEDA17" w14:textId="595EA0E4" w:rsidR="00AD28C2" w:rsidRPr="00FC741C" w:rsidRDefault="00AD28C2">
            <w:pPr>
              <w:rPr>
                <w:color w:val="000000"/>
                <w:sz w:val="20"/>
                <w:szCs w:val="20"/>
                <w:lang w:val="en-US"/>
              </w:rPr>
            </w:pPr>
            <w:r w:rsidRPr="00FC741C">
              <w:rPr>
                <w:color w:val="000000"/>
                <w:sz w:val="20"/>
                <w:szCs w:val="20"/>
              </w:rPr>
              <w:t>P-value</w:t>
            </w:r>
            <w:r w:rsidR="00173E95" w:rsidRPr="00FC741C">
              <w:rPr>
                <w:color w:val="000000"/>
                <w:sz w:val="20"/>
                <w:szCs w:val="20"/>
                <w:vertAlign w:val="superscript"/>
                <w:lang w:val="en-US"/>
              </w:rPr>
              <w:t>b</w:t>
            </w:r>
          </w:p>
        </w:tc>
        <w:tc>
          <w:tcPr>
            <w:tcW w:w="0" w:type="auto"/>
            <w:tcBorders>
              <w:top w:val="nil"/>
              <w:left w:val="nil"/>
              <w:bottom w:val="double" w:sz="6" w:space="0" w:color="auto"/>
              <w:right w:val="nil"/>
            </w:tcBorders>
            <w:shd w:val="clear" w:color="auto" w:fill="auto"/>
            <w:noWrap/>
            <w:vAlign w:val="center"/>
            <w:hideMark/>
          </w:tcPr>
          <w:p w14:paraId="7C615ECC" w14:textId="77777777" w:rsidR="00AD28C2" w:rsidRPr="00FC741C" w:rsidRDefault="00AD28C2">
            <w:pPr>
              <w:rPr>
                <w:color w:val="000000"/>
                <w:sz w:val="20"/>
                <w:szCs w:val="20"/>
              </w:rPr>
            </w:pPr>
            <w:r w:rsidRPr="00FC741C">
              <w:rPr>
                <w:color w:val="000000"/>
                <w:sz w:val="20"/>
                <w:szCs w:val="20"/>
              </w:rPr>
              <w:t>No</w:t>
            </w:r>
          </w:p>
        </w:tc>
        <w:tc>
          <w:tcPr>
            <w:tcW w:w="0" w:type="auto"/>
            <w:tcBorders>
              <w:top w:val="nil"/>
              <w:left w:val="nil"/>
              <w:bottom w:val="double" w:sz="6" w:space="0" w:color="auto"/>
              <w:right w:val="nil"/>
            </w:tcBorders>
            <w:shd w:val="clear" w:color="auto" w:fill="auto"/>
            <w:noWrap/>
            <w:vAlign w:val="center"/>
            <w:hideMark/>
          </w:tcPr>
          <w:p w14:paraId="3E7EAC06" w14:textId="77777777" w:rsidR="00AD28C2" w:rsidRPr="00FC741C" w:rsidRDefault="00AD28C2">
            <w:pPr>
              <w:rPr>
                <w:color w:val="000000"/>
                <w:sz w:val="20"/>
                <w:szCs w:val="20"/>
              </w:rPr>
            </w:pPr>
            <w:r w:rsidRPr="00FC741C">
              <w:rPr>
                <w:color w:val="000000"/>
                <w:sz w:val="20"/>
                <w:szCs w:val="20"/>
              </w:rPr>
              <w:t>Yes</w:t>
            </w:r>
          </w:p>
        </w:tc>
        <w:tc>
          <w:tcPr>
            <w:tcW w:w="0" w:type="auto"/>
            <w:tcBorders>
              <w:top w:val="nil"/>
              <w:left w:val="nil"/>
              <w:bottom w:val="double" w:sz="6" w:space="0" w:color="auto"/>
              <w:right w:val="nil"/>
            </w:tcBorders>
            <w:shd w:val="clear" w:color="auto" w:fill="auto"/>
            <w:noWrap/>
            <w:vAlign w:val="center"/>
            <w:hideMark/>
          </w:tcPr>
          <w:p w14:paraId="1C9A3C05" w14:textId="1E4F3A2D" w:rsidR="00AD28C2" w:rsidRPr="00FC741C" w:rsidRDefault="00AD28C2">
            <w:pPr>
              <w:rPr>
                <w:color w:val="000000"/>
                <w:sz w:val="20"/>
                <w:szCs w:val="20"/>
                <w:lang w:val="en-US"/>
              </w:rPr>
            </w:pPr>
            <w:r w:rsidRPr="00FC741C">
              <w:rPr>
                <w:color w:val="000000"/>
                <w:sz w:val="20"/>
                <w:szCs w:val="20"/>
              </w:rPr>
              <w:t>P-value</w:t>
            </w:r>
            <w:r w:rsidR="00173E95" w:rsidRPr="00FC741C">
              <w:rPr>
                <w:color w:val="000000"/>
                <w:sz w:val="20"/>
                <w:szCs w:val="20"/>
                <w:vertAlign w:val="superscript"/>
                <w:lang w:val="en-US"/>
              </w:rPr>
              <w:t>b</w:t>
            </w:r>
          </w:p>
        </w:tc>
      </w:tr>
      <w:tr w:rsidR="00360CDF" w:rsidRPr="00FC741C" w14:paraId="29F38F26" w14:textId="77777777" w:rsidTr="0008624F">
        <w:trPr>
          <w:trHeight w:val="340"/>
        </w:trPr>
        <w:tc>
          <w:tcPr>
            <w:tcW w:w="0" w:type="auto"/>
            <w:tcBorders>
              <w:top w:val="nil"/>
              <w:left w:val="nil"/>
              <w:bottom w:val="nil"/>
              <w:right w:val="nil"/>
            </w:tcBorders>
            <w:shd w:val="clear" w:color="auto" w:fill="auto"/>
            <w:noWrap/>
            <w:vAlign w:val="center"/>
            <w:hideMark/>
          </w:tcPr>
          <w:p w14:paraId="09F85DCE" w14:textId="77777777" w:rsidR="00AD28C2" w:rsidRPr="00FC741C" w:rsidRDefault="00AD28C2">
            <w:pPr>
              <w:rPr>
                <w:color w:val="000000"/>
                <w:sz w:val="20"/>
                <w:szCs w:val="20"/>
              </w:rPr>
            </w:pPr>
            <w:r w:rsidRPr="00FC741C">
              <w:rPr>
                <w:color w:val="000000"/>
                <w:sz w:val="20"/>
                <w:szCs w:val="20"/>
              </w:rPr>
              <w:t>Age (years)</w:t>
            </w:r>
          </w:p>
        </w:tc>
        <w:tc>
          <w:tcPr>
            <w:tcW w:w="0" w:type="auto"/>
            <w:tcBorders>
              <w:top w:val="nil"/>
              <w:left w:val="nil"/>
              <w:bottom w:val="nil"/>
              <w:right w:val="nil"/>
            </w:tcBorders>
            <w:shd w:val="clear" w:color="auto" w:fill="auto"/>
            <w:noWrap/>
            <w:vAlign w:val="center"/>
            <w:hideMark/>
          </w:tcPr>
          <w:p w14:paraId="18334FB3" w14:textId="77777777" w:rsidR="00AD28C2" w:rsidRPr="00FC741C" w:rsidRDefault="00AD28C2">
            <w:pPr>
              <w:rPr>
                <w:color w:val="000000"/>
                <w:sz w:val="20"/>
                <w:szCs w:val="20"/>
              </w:rPr>
            </w:pPr>
            <w:r w:rsidRPr="00FC741C">
              <w:rPr>
                <w:color w:val="000000"/>
                <w:sz w:val="20"/>
                <w:szCs w:val="20"/>
              </w:rPr>
              <w:t>Mean (SD)</w:t>
            </w:r>
          </w:p>
        </w:tc>
        <w:tc>
          <w:tcPr>
            <w:tcW w:w="0" w:type="auto"/>
            <w:tcBorders>
              <w:top w:val="nil"/>
              <w:left w:val="nil"/>
              <w:bottom w:val="nil"/>
              <w:right w:val="nil"/>
            </w:tcBorders>
            <w:shd w:val="clear" w:color="auto" w:fill="auto"/>
            <w:noWrap/>
            <w:vAlign w:val="center"/>
            <w:hideMark/>
          </w:tcPr>
          <w:p w14:paraId="038551C9" w14:textId="176178CE" w:rsidR="00AD28C2" w:rsidRPr="00FC741C" w:rsidRDefault="006E2399">
            <w:pPr>
              <w:rPr>
                <w:color w:val="000000"/>
                <w:sz w:val="20"/>
                <w:szCs w:val="20"/>
                <w:lang w:val="en-US"/>
              </w:rPr>
            </w:pPr>
            <w:r w:rsidRPr="00FC741C">
              <w:rPr>
                <w:color w:val="000000"/>
                <w:sz w:val="20"/>
                <w:szCs w:val="20"/>
                <w:lang w:val="en-US"/>
              </w:rPr>
              <w:t>62.4 (16.0)</w:t>
            </w:r>
          </w:p>
        </w:tc>
        <w:tc>
          <w:tcPr>
            <w:tcW w:w="0" w:type="auto"/>
            <w:tcBorders>
              <w:top w:val="nil"/>
              <w:left w:val="nil"/>
              <w:bottom w:val="nil"/>
              <w:right w:val="nil"/>
            </w:tcBorders>
            <w:shd w:val="clear" w:color="auto" w:fill="auto"/>
            <w:noWrap/>
            <w:vAlign w:val="center"/>
            <w:hideMark/>
          </w:tcPr>
          <w:p w14:paraId="2C9F31A3" w14:textId="4FD2FB12" w:rsidR="00AD28C2" w:rsidRPr="00FC741C" w:rsidRDefault="00360CDF">
            <w:pPr>
              <w:rPr>
                <w:sz w:val="20"/>
                <w:szCs w:val="20"/>
                <w:lang w:val="en-US"/>
              </w:rPr>
            </w:pPr>
            <w:r w:rsidRPr="00FC741C">
              <w:rPr>
                <w:sz w:val="20"/>
                <w:szCs w:val="20"/>
                <w:lang w:val="en-US"/>
              </w:rPr>
              <w:t>62.4 (16.0)</w:t>
            </w:r>
          </w:p>
        </w:tc>
        <w:tc>
          <w:tcPr>
            <w:tcW w:w="0" w:type="auto"/>
            <w:tcBorders>
              <w:top w:val="nil"/>
              <w:left w:val="nil"/>
              <w:bottom w:val="nil"/>
              <w:right w:val="nil"/>
            </w:tcBorders>
            <w:shd w:val="clear" w:color="auto" w:fill="auto"/>
            <w:noWrap/>
            <w:vAlign w:val="center"/>
            <w:hideMark/>
          </w:tcPr>
          <w:p w14:paraId="723FF4BB" w14:textId="292C652A" w:rsidR="00AD28C2" w:rsidRPr="00FC741C" w:rsidRDefault="00360CDF">
            <w:pPr>
              <w:rPr>
                <w:sz w:val="20"/>
                <w:szCs w:val="20"/>
                <w:lang w:val="en-US"/>
              </w:rPr>
            </w:pPr>
            <w:r w:rsidRPr="00FC741C">
              <w:rPr>
                <w:sz w:val="20"/>
                <w:szCs w:val="20"/>
                <w:lang w:val="en-US"/>
              </w:rPr>
              <w:t>32.1 (16.0)</w:t>
            </w:r>
          </w:p>
        </w:tc>
        <w:tc>
          <w:tcPr>
            <w:tcW w:w="0" w:type="auto"/>
            <w:tcBorders>
              <w:top w:val="nil"/>
              <w:left w:val="nil"/>
              <w:bottom w:val="nil"/>
              <w:right w:val="nil"/>
            </w:tcBorders>
            <w:shd w:val="clear" w:color="auto" w:fill="auto"/>
            <w:noWrap/>
            <w:vAlign w:val="center"/>
            <w:hideMark/>
          </w:tcPr>
          <w:p w14:paraId="1A9CA4D2" w14:textId="1EA50146" w:rsidR="00AD28C2" w:rsidRPr="00FC741C" w:rsidRDefault="00D95694">
            <w:pPr>
              <w:rPr>
                <w:sz w:val="20"/>
                <w:szCs w:val="20"/>
                <w:lang w:val="en-US"/>
              </w:rPr>
            </w:pPr>
            <w:r w:rsidRPr="00FC741C">
              <w:rPr>
                <w:sz w:val="20"/>
                <w:szCs w:val="20"/>
                <w:lang w:val="en-US"/>
              </w:rPr>
              <w:t>0.424</w:t>
            </w:r>
          </w:p>
        </w:tc>
        <w:tc>
          <w:tcPr>
            <w:tcW w:w="0" w:type="auto"/>
            <w:tcBorders>
              <w:top w:val="nil"/>
              <w:left w:val="nil"/>
              <w:bottom w:val="nil"/>
              <w:right w:val="nil"/>
            </w:tcBorders>
            <w:shd w:val="clear" w:color="auto" w:fill="auto"/>
            <w:noWrap/>
            <w:vAlign w:val="center"/>
            <w:hideMark/>
          </w:tcPr>
          <w:p w14:paraId="066BBB93" w14:textId="35B3ED3C" w:rsidR="00AD28C2" w:rsidRPr="00FC741C" w:rsidRDefault="00360CDF">
            <w:pPr>
              <w:rPr>
                <w:sz w:val="20"/>
                <w:szCs w:val="20"/>
                <w:lang w:val="en-US"/>
              </w:rPr>
            </w:pPr>
            <w:r w:rsidRPr="00FC741C">
              <w:rPr>
                <w:sz w:val="20"/>
                <w:szCs w:val="20"/>
                <w:lang w:val="en-US"/>
              </w:rPr>
              <w:t>60.2 (14.4)</w:t>
            </w:r>
          </w:p>
        </w:tc>
        <w:tc>
          <w:tcPr>
            <w:tcW w:w="0" w:type="auto"/>
            <w:tcBorders>
              <w:top w:val="nil"/>
              <w:left w:val="nil"/>
              <w:bottom w:val="nil"/>
              <w:right w:val="nil"/>
            </w:tcBorders>
            <w:shd w:val="clear" w:color="auto" w:fill="auto"/>
            <w:noWrap/>
            <w:vAlign w:val="center"/>
            <w:hideMark/>
          </w:tcPr>
          <w:p w14:paraId="6E079B1D" w14:textId="055CDD99" w:rsidR="00AD28C2" w:rsidRPr="00FC741C" w:rsidRDefault="00360CDF">
            <w:pPr>
              <w:rPr>
                <w:sz w:val="20"/>
                <w:szCs w:val="20"/>
                <w:lang w:val="en-US"/>
              </w:rPr>
            </w:pPr>
            <w:r w:rsidRPr="00FC741C">
              <w:rPr>
                <w:sz w:val="20"/>
                <w:szCs w:val="20"/>
                <w:lang w:val="en-US"/>
              </w:rPr>
              <w:t>65.0 (16.7)</w:t>
            </w:r>
          </w:p>
        </w:tc>
        <w:tc>
          <w:tcPr>
            <w:tcW w:w="0" w:type="auto"/>
            <w:tcBorders>
              <w:top w:val="nil"/>
              <w:left w:val="nil"/>
              <w:bottom w:val="nil"/>
              <w:right w:val="nil"/>
            </w:tcBorders>
            <w:shd w:val="clear" w:color="auto" w:fill="auto"/>
            <w:noWrap/>
            <w:vAlign w:val="center"/>
            <w:hideMark/>
          </w:tcPr>
          <w:p w14:paraId="34D6A7E3" w14:textId="65661D3C" w:rsidR="00AD28C2" w:rsidRPr="00FC741C" w:rsidRDefault="00D95694">
            <w:pPr>
              <w:rPr>
                <w:sz w:val="20"/>
                <w:szCs w:val="20"/>
                <w:lang w:val="en-US"/>
              </w:rPr>
            </w:pPr>
            <w:r w:rsidRPr="00FC741C">
              <w:rPr>
                <w:sz w:val="20"/>
                <w:szCs w:val="20"/>
                <w:lang w:val="en-US"/>
              </w:rPr>
              <w:t>&lt;0.001</w:t>
            </w:r>
          </w:p>
        </w:tc>
      </w:tr>
      <w:tr w:rsidR="00360CDF" w:rsidRPr="00FC741C" w14:paraId="36677F5A" w14:textId="77777777" w:rsidTr="0008624F">
        <w:trPr>
          <w:trHeight w:val="320"/>
        </w:trPr>
        <w:tc>
          <w:tcPr>
            <w:tcW w:w="0" w:type="auto"/>
            <w:tcBorders>
              <w:top w:val="nil"/>
              <w:left w:val="nil"/>
              <w:bottom w:val="nil"/>
              <w:right w:val="nil"/>
            </w:tcBorders>
            <w:shd w:val="clear" w:color="auto" w:fill="auto"/>
            <w:noWrap/>
            <w:vAlign w:val="center"/>
            <w:hideMark/>
          </w:tcPr>
          <w:p w14:paraId="7FC77CEB" w14:textId="77777777" w:rsidR="00AD28C2" w:rsidRPr="00FC741C" w:rsidRDefault="00AD28C2">
            <w:pPr>
              <w:rPr>
                <w:color w:val="000000"/>
                <w:sz w:val="20"/>
                <w:szCs w:val="20"/>
              </w:rPr>
            </w:pPr>
            <w:r w:rsidRPr="00FC741C">
              <w:rPr>
                <w:color w:val="000000"/>
                <w:sz w:val="20"/>
                <w:szCs w:val="20"/>
              </w:rPr>
              <w:t>Sex</w:t>
            </w:r>
          </w:p>
        </w:tc>
        <w:tc>
          <w:tcPr>
            <w:tcW w:w="0" w:type="auto"/>
            <w:tcBorders>
              <w:top w:val="nil"/>
              <w:left w:val="nil"/>
              <w:bottom w:val="nil"/>
              <w:right w:val="nil"/>
            </w:tcBorders>
            <w:shd w:val="clear" w:color="auto" w:fill="auto"/>
            <w:noWrap/>
            <w:vAlign w:val="center"/>
            <w:hideMark/>
          </w:tcPr>
          <w:p w14:paraId="23103497" w14:textId="77777777" w:rsidR="00AD28C2" w:rsidRPr="00FC741C" w:rsidRDefault="00AD28C2">
            <w:pPr>
              <w:rPr>
                <w:color w:val="000000"/>
                <w:sz w:val="20"/>
                <w:szCs w:val="20"/>
              </w:rPr>
            </w:pPr>
            <w:r w:rsidRPr="00FC741C">
              <w:rPr>
                <w:color w:val="000000"/>
                <w:sz w:val="20"/>
                <w:szCs w:val="20"/>
              </w:rPr>
              <w:t>Female</w:t>
            </w:r>
          </w:p>
        </w:tc>
        <w:tc>
          <w:tcPr>
            <w:tcW w:w="0" w:type="auto"/>
            <w:tcBorders>
              <w:top w:val="nil"/>
              <w:left w:val="nil"/>
              <w:bottom w:val="nil"/>
              <w:right w:val="nil"/>
            </w:tcBorders>
            <w:shd w:val="clear" w:color="auto" w:fill="auto"/>
            <w:noWrap/>
            <w:vAlign w:val="center"/>
            <w:hideMark/>
          </w:tcPr>
          <w:p w14:paraId="3FBE4A04" w14:textId="77777777" w:rsidR="00AD28C2" w:rsidRPr="00FC741C" w:rsidRDefault="00AD28C2">
            <w:pPr>
              <w:rPr>
                <w:color w:val="000000"/>
                <w:sz w:val="20"/>
                <w:szCs w:val="20"/>
              </w:rPr>
            </w:pPr>
            <w:r w:rsidRPr="00FC741C">
              <w:rPr>
                <w:color w:val="000000"/>
                <w:sz w:val="20"/>
                <w:szCs w:val="20"/>
              </w:rPr>
              <w:t>52.1</w:t>
            </w:r>
          </w:p>
        </w:tc>
        <w:tc>
          <w:tcPr>
            <w:tcW w:w="0" w:type="auto"/>
            <w:tcBorders>
              <w:top w:val="nil"/>
              <w:left w:val="nil"/>
              <w:bottom w:val="nil"/>
              <w:right w:val="nil"/>
            </w:tcBorders>
            <w:shd w:val="clear" w:color="auto" w:fill="auto"/>
            <w:noWrap/>
            <w:vAlign w:val="center"/>
            <w:hideMark/>
          </w:tcPr>
          <w:p w14:paraId="022A4809" w14:textId="77777777" w:rsidR="00AD28C2" w:rsidRPr="00FC741C" w:rsidRDefault="00AD28C2">
            <w:pPr>
              <w:rPr>
                <w:color w:val="000000"/>
                <w:sz w:val="20"/>
                <w:szCs w:val="20"/>
              </w:rPr>
            </w:pPr>
            <w:r w:rsidRPr="00FC741C">
              <w:rPr>
                <w:color w:val="000000"/>
                <w:sz w:val="20"/>
                <w:szCs w:val="20"/>
              </w:rPr>
              <w:t>51.5</w:t>
            </w:r>
          </w:p>
        </w:tc>
        <w:tc>
          <w:tcPr>
            <w:tcW w:w="0" w:type="auto"/>
            <w:tcBorders>
              <w:top w:val="nil"/>
              <w:left w:val="nil"/>
              <w:bottom w:val="nil"/>
              <w:right w:val="nil"/>
            </w:tcBorders>
            <w:shd w:val="clear" w:color="auto" w:fill="auto"/>
            <w:noWrap/>
            <w:vAlign w:val="center"/>
            <w:hideMark/>
          </w:tcPr>
          <w:p w14:paraId="2B1A26CF" w14:textId="77777777" w:rsidR="00AD28C2" w:rsidRPr="00FC741C" w:rsidRDefault="00AD28C2">
            <w:pPr>
              <w:rPr>
                <w:color w:val="000000"/>
                <w:sz w:val="20"/>
                <w:szCs w:val="20"/>
              </w:rPr>
            </w:pPr>
            <w:r w:rsidRPr="00FC741C">
              <w:rPr>
                <w:color w:val="000000"/>
                <w:sz w:val="20"/>
                <w:szCs w:val="20"/>
              </w:rPr>
              <w:t>68.2</w:t>
            </w:r>
          </w:p>
        </w:tc>
        <w:tc>
          <w:tcPr>
            <w:tcW w:w="0" w:type="auto"/>
            <w:tcBorders>
              <w:top w:val="nil"/>
              <w:left w:val="nil"/>
              <w:bottom w:val="nil"/>
              <w:right w:val="nil"/>
            </w:tcBorders>
            <w:shd w:val="clear" w:color="auto" w:fill="auto"/>
            <w:noWrap/>
            <w:vAlign w:val="center"/>
            <w:hideMark/>
          </w:tcPr>
          <w:p w14:paraId="254FAD1E" w14:textId="77777777" w:rsidR="00AD28C2" w:rsidRPr="00FC741C" w:rsidRDefault="00AD28C2">
            <w:pPr>
              <w:rPr>
                <w:color w:val="000000"/>
                <w:sz w:val="20"/>
                <w:szCs w:val="20"/>
              </w:rPr>
            </w:pPr>
            <w:r w:rsidRPr="00FC741C">
              <w:rPr>
                <w:color w:val="000000"/>
                <w:sz w:val="20"/>
                <w:szCs w:val="20"/>
              </w:rPr>
              <w:t>&lt;0.001</w:t>
            </w:r>
          </w:p>
        </w:tc>
        <w:tc>
          <w:tcPr>
            <w:tcW w:w="0" w:type="auto"/>
            <w:tcBorders>
              <w:top w:val="nil"/>
              <w:left w:val="nil"/>
              <w:bottom w:val="nil"/>
              <w:right w:val="nil"/>
            </w:tcBorders>
            <w:shd w:val="clear" w:color="auto" w:fill="auto"/>
            <w:noWrap/>
            <w:vAlign w:val="center"/>
            <w:hideMark/>
          </w:tcPr>
          <w:p w14:paraId="7CB1212D" w14:textId="77777777" w:rsidR="00AD28C2" w:rsidRPr="00FC741C" w:rsidRDefault="00AD28C2">
            <w:pPr>
              <w:rPr>
                <w:color w:val="000000"/>
                <w:sz w:val="20"/>
                <w:szCs w:val="20"/>
              </w:rPr>
            </w:pPr>
            <w:r w:rsidRPr="00FC741C">
              <w:rPr>
                <w:color w:val="000000"/>
                <w:sz w:val="20"/>
                <w:szCs w:val="20"/>
              </w:rPr>
              <w:t>47.6</w:t>
            </w:r>
          </w:p>
        </w:tc>
        <w:tc>
          <w:tcPr>
            <w:tcW w:w="0" w:type="auto"/>
            <w:tcBorders>
              <w:top w:val="nil"/>
              <w:left w:val="nil"/>
              <w:bottom w:val="nil"/>
              <w:right w:val="nil"/>
            </w:tcBorders>
            <w:shd w:val="clear" w:color="auto" w:fill="auto"/>
            <w:noWrap/>
            <w:vAlign w:val="center"/>
            <w:hideMark/>
          </w:tcPr>
          <w:p w14:paraId="3252ADEA" w14:textId="77777777" w:rsidR="00AD28C2" w:rsidRPr="00FC741C" w:rsidRDefault="00AD28C2">
            <w:pPr>
              <w:rPr>
                <w:color w:val="000000"/>
                <w:sz w:val="20"/>
                <w:szCs w:val="20"/>
              </w:rPr>
            </w:pPr>
            <w:r w:rsidRPr="00FC741C">
              <w:rPr>
                <w:color w:val="000000"/>
                <w:sz w:val="20"/>
                <w:szCs w:val="20"/>
              </w:rPr>
              <w:t>57.3</w:t>
            </w:r>
          </w:p>
        </w:tc>
        <w:tc>
          <w:tcPr>
            <w:tcW w:w="0" w:type="auto"/>
            <w:tcBorders>
              <w:top w:val="nil"/>
              <w:left w:val="nil"/>
              <w:bottom w:val="nil"/>
              <w:right w:val="nil"/>
            </w:tcBorders>
            <w:shd w:val="clear" w:color="auto" w:fill="auto"/>
            <w:noWrap/>
            <w:vAlign w:val="center"/>
            <w:hideMark/>
          </w:tcPr>
          <w:p w14:paraId="28E6B982" w14:textId="77777777" w:rsidR="00AD28C2" w:rsidRPr="00FC741C" w:rsidRDefault="00AD28C2">
            <w:pPr>
              <w:rPr>
                <w:color w:val="000000"/>
                <w:sz w:val="20"/>
                <w:szCs w:val="20"/>
              </w:rPr>
            </w:pPr>
            <w:r w:rsidRPr="00FC741C">
              <w:rPr>
                <w:color w:val="000000"/>
                <w:sz w:val="20"/>
                <w:szCs w:val="20"/>
              </w:rPr>
              <w:t>&lt;0.001</w:t>
            </w:r>
          </w:p>
        </w:tc>
      </w:tr>
      <w:tr w:rsidR="00360CDF" w:rsidRPr="00FC741C" w14:paraId="372AF76A" w14:textId="77777777" w:rsidTr="0008624F">
        <w:trPr>
          <w:trHeight w:val="320"/>
        </w:trPr>
        <w:tc>
          <w:tcPr>
            <w:tcW w:w="0" w:type="auto"/>
            <w:tcBorders>
              <w:top w:val="nil"/>
              <w:left w:val="nil"/>
              <w:bottom w:val="nil"/>
              <w:right w:val="nil"/>
            </w:tcBorders>
            <w:shd w:val="clear" w:color="auto" w:fill="auto"/>
            <w:noWrap/>
            <w:vAlign w:val="center"/>
            <w:hideMark/>
          </w:tcPr>
          <w:p w14:paraId="3B8D7258" w14:textId="77777777" w:rsidR="00AD28C2" w:rsidRPr="00FC741C" w:rsidRDefault="00AD28C2">
            <w:pPr>
              <w:rPr>
                <w:color w:val="000000"/>
                <w:sz w:val="20"/>
                <w:szCs w:val="20"/>
              </w:rPr>
            </w:pPr>
          </w:p>
        </w:tc>
        <w:tc>
          <w:tcPr>
            <w:tcW w:w="0" w:type="auto"/>
            <w:tcBorders>
              <w:top w:val="nil"/>
              <w:left w:val="nil"/>
              <w:bottom w:val="nil"/>
              <w:right w:val="nil"/>
            </w:tcBorders>
            <w:shd w:val="clear" w:color="auto" w:fill="auto"/>
            <w:noWrap/>
            <w:vAlign w:val="center"/>
            <w:hideMark/>
          </w:tcPr>
          <w:p w14:paraId="3C685ADB" w14:textId="77777777" w:rsidR="00AD28C2" w:rsidRPr="00FC741C" w:rsidRDefault="00AD28C2">
            <w:pPr>
              <w:rPr>
                <w:color w:val="000000"/>
                <w:sz w:val="20"/>
                <w:szCs w:val="20"/>
              </w:rPr>
            </w:pPr>
            <w:r w:rsidRPr="00FC741C">
              <w:rPr>
                <w:color w:val="000000"/>
                <w:sz w:val="20"/>
                <w:szCs w:val="20"/>
              </w:rPr>
              <w:t>Male</w:t>
            </w:r>
          </w:p>
        </w:tc>
        <w:tc>
          <w:tcPr>
            <w:tcW w:w="0" w:type="auto"/>
            <w:tcBorders>
              <w:top w:val="nil"/>
              <w:left w:val="nil"/>
              <w:bottom w:val="nil"/>
              <w:right w:val="nil"/>
            </w:tcBorders>
            <w:shd w:val="clear" w:color="auto" w:fill="auto"/>
            <w:noWrap/>
            <w:vAlign w:val="center"/>
            <w:hideMark/>
          </w:tcPr>
          <w:p w14:paraId="0A7268F1" w14:textId="77777777" w:rsidR="00AD28C2" w:rsidRPr="00FC741C" w:rsidRDefault="00AD28C2">
            <w:pPr>
              <w:rPr>
                <w:color w:val="000000"/>
                <w:sz w:val="20"/>
                <w:szCs w:val="20"/>
              </w:rPr>
            </w:pPr>
            <w:r w:rsidRPr="00FC741C">
              <w:rPr>
                <w:color w:val="000000"/>
                <w:sz w:val="20"/>
                <w:szCs w:val="20"/>
              </w:rPr>
              <w:t>47.9</w:t>
            </w:r>
          </w:p>
        </w:tc>
        <w:tc>
          <w:tcPr>
            <w:tcW w:w="0" w:type="auto"/>
            <w:tcBorders>
              <w:top w:val="nil"/>
              <w:left w:val="nil"/>
              <w:bottom w:val="nil"/>
              <w:right w:val="nil"/>
            </w:tcBorders>
            <w:shd w:val="clear" w:color="auto" w:fill="auto"/>
            <w:noWrap/>
            <w:vAlign w:val="center"/>
            <w:hideMark/>
          </w:tcPr>
          <w:p w14:paraId="62308FCF" w14:textId="77777777" w:rsidR="00AD28C2" w:rsidRPr="00FC741C" w:rsidRDefault="00AD28C2">
            <w:pPr>
              <w:rPr>
                <w:color w:val="000000"/>
                <w:sz w:val="20"/>
                <w:szCs w:val="20"/>
              </w:rPr>
            </w:pPr>
            <w:r w:rsidRPr="00FC741C">
              <w:rPr>
                <w:color w:val="000000"/>
                <w:sz w:val="20"/>
                <w:szCs w:val="20"/>
              </w:rPr>
              <w:t>48.5</w:t>
            </w:r>
          </w:p>
        </w:tc>
        <w:tc>
          <w:tcPr>
            <w:tcW w:w="0" w:type="auto"/>
            <w:tcBorders>
              <w:top w:val="nil"/>
              <w:left w:val="nil"/>
              <w:bottom w:val="nil"/>
              <w:right w:val="nil"/>
            </w:tcBorders>
            <w:shd w:val="clear" w:color="auto" w:fill="auto"/>
            <w:noWrap/>
            <w:vAlign w:val="center"/>
            <w:hideMark/>
          </w:tcPr>
          <w:p w14:paraId="7C09E31E" w14:textId="77777777" w:rsidR="00AD28C2" w:rsidRPr="00FC741C" w:rsidRDefault="00AD28C2">
            <w:pPr>
              <w:rPr>
                <w:color w:val="000000"/>
                <w:sz w:val="20"/>
                <w:szCs w:val="20"/>
              </w:rPr>
            </w:pPr>
            <w:r w:rsidRPr="00FC741C">
              <w:rPr>
                <w:color w:val="000000"/>
                <w:sz w:val="20"/>
                <w:szCs w:val="20"/>
              </w:rPr>
              <w:t>31.8</w:t>
            </w:r>
          </w:p>
        </w:tc>
        <w:tc>
          <w:tcPr>
            <w:tcW w:w="0" w:type="auto"/>
            <w:tcBorders>
              <w:top w:val="nil"/>
              <w:left w:val="nil"/>
              <w:bottom w:val="nil"/>
              <w:right w:val="nil"/>
            </w:tcBorders>
            <w:shd w:val="clear" w:color="auto" w:fill="auto"/>
            <w:noWrap/>
            <w:vAlign w:val="center"/>
            <w:hideMark/>
          </w:tcPr>
          <w:p w14:paraId="225AFDD2" w14:textId="77777777" w:rsidR="00AD28C2" w:rsidRPr="00FC741C" w:rsidRDefault="00AD28C2">
            <w:pPr>
              <w:rPr>
                <w:color w:val="000000"/>
                <w:sz w:val="20"/>
                <w:szCs w:val="20"/>
              </w:rPr>
            </w:pPr>
          </w:p>
        </w:tc>
        <w:tc>
          <w:tcPr>
            <w:tcW w:w="0" w:type="auto"/>
            <w:tcBorders>
              <w:top w:val="nil"/>
              <w:left w:val="nil"/>
              <w:bottom w:val="nil"/>
              <w:right w:val="nil"/>
            </w:tcBorders>
            <w:shd w:val="clear" w:color="auto" w:fill="auto"/>
            <w:noWrap/>
            <w:vAlign w:val="center"/>
            <w:hideMark/>
          </w:tcPr>
          <w:p w14:paraId="17C827F3" w14:textId="77777777" w:rsidR="00AD28C2" w:rsidRPr="00FC741C" w:rsidRDefault="00AD28C2">
            <w:pPr>
              <w:rPr>
                <w:color w:val="000000"/>
                <w:sz w:val="20"/>
                <w:szCs w:val="20"/>
              </w:rPr>
            </w:pPr>
            <w:r w:rsidRPr="00FC741C">
              <w:rPr>
                <w:color w:val="000000"/>
                <w:sz w:val="20"/>
                <w:szCs w:val="20"/>
              </w:rPr>
              <w:t>52.4</w:t>
            </w:r>
          </w:p>
        </w:tc>
        <w:tc>
          <w:tcPr>
            <w:tcW w:w="0" w:type="auto"/>
            <w:tcBorders>
              <w:top w:val="nil"/>
              <w:left w:val="nil"/>
              <w:bottom w:val="nil"/>
              <w:right w:val="nil"/>
            </w:tcBorders>
            <w:shd w:val="clear" w:color="auto" w:fill="auto"/>
            <w:noWrap/>
            <w:vAlign w:val="center"/>
            <w:hideMark/>
          </w:tcPr>
          <w:p w14:paraId="74B153C4" w14:textId="77777777" w:rsidR="00AD28C2" w:rsidRPr="00FC741C" w:rsidRDefault="00AD28C2">
            <w:pPr>
              <w:rPr>
                <w:color w:val="000000"/>
                <w:sz w:val="20"/>
                <w:szCs w:val="20"/>
              </w:rPr>
            </w:pPr>
            <w:r w:rsidRPr="00FC741C">
              <w:rPr>
                <w:color w:val="000000"/>
                <w:sz w:val="20"/>
                <w:szCs w:val="20"/>
              </w:rPr>
              <w:t>42.7</w:t>
            </w:r>
          </w:p>
        </w:tc>
        <w:tc>
          <w:tcPr>
            <w:tcW w:w="0" w:type="auto"/>
            <w:tcBorders>
              <w:top w:val="nil"/>
              <w:left w:val="nil"/>
              <w:bottom w:val="nil"/>
              <w:right w:val="nil"/>
            </w:tcBorders>
            <w:shd w:val="clear" w:color="auto" w:fill="auto"/>
            <w:noWrap/>
            <w:vAlign w:val="center"/>
            <w:hideMark/>
          </w:tcPr>
          <w:p w14:paraId="51E772C6" w14:textId="77777777" w:rsidR="00AD28C2" w:rsidRPr="00FC741C" w:rsidRDefault="00AD28C2">
            <w:pPr>
              <w:rPr>
                <w:color w:val="000000"/>
                <w:sz w:val="20"/>
                <w:szCs w:val="20"/>
              </w:rPr>
            </w:pPr>
          </w:p>
        </w:tc>
      </w:tr>
      <w:tr w:rsidR="00360CDF" w:rsidRPr="00FC741C" w14:paraId="0D47F823" w14:textId="77777777" w:rsidTr="0008624F">
        <w:trPr>
          <w:trHeight w:val="320"/>
        </w:trPr>
        <w:tc>
          <w:tcPr>
            <w:tcW w:w="0" w:type="auto"/>
            <w:tcBorders>
              <w:top w:val="nil"/>
              <w:left w:val="nil"/>
              <w:bottom w:val="nil"/>
              <w:right w:val="nil"/>
            </w:tcBorders>
            <w:shd w:val="clear" w:color="auto" w:fill="auto"/>
            <w:noWrap/>
            <w:vAlign w:val="center"/>
            <w:hideMark/>
          </w:tcPr>
          <w:p w14:paraId="06625D0D" w14:textId="77777777" w:rsidR="00AD28C2" w:rsidRPr="00FC741C" w:rsidRDefault="00AD28C2">
            <w:pPr>
              <w:rPr>
                <w:color w:val="000000"/>
                <w:sz w:val="20"/>
                <w:szCs w:val="20"/>
              </w:rPr>
            </w:pPr>
            <w:r w:rsidRPr="00FC741C">
              <w:rPr>
                <w:color w:val="000000"/>
                <w:sz w:val="20"/>
                <w:szCs w:val="20"/>
              </w:rPr>
              <w:t>Education (years)</w:t>
            </w:r>
          </w:p>
        </w:tc>
        <w:tc>
          <w:tcPr>
            <w:tcW w:w="0" w:type="auto"/>
            <w:tcBorders>
              <w:top w:val="nil"/>
              <w:left w:val="nil"/>
              <w:bottom w:val="nil"/>
              <w:right w:val="nil"/>
            </w:tcBorders>
            <w:shd w:val="clear" w:color="auto" w:fill="auto"/>
            <w:noWrap/>
            <w:vAlign w:val="center"/>
            <w:hideMark/>
          </w:tcPr>
          <w:p w14:paraId="06987067" w14:textId="77777777" w:rsidR="00AD28C2" w:rsidRPr="00FC741C" w:rsidRDefault="00AD28C2">
            <w:pPr>
              <w:rPr>
                <w:color w:val="000000"/>
                <w:sz w:val="20"/>
                <w:szCs w:val="20"/>
              </w:rPr>
            </w:pPr>
            <w:r w:rsidRPr="00FC741C">
              <w:rPr>
                <w:color w:val="000000"/>
                <w:sz w:val="20"/>
                <w:szCs w:val="20"/>
              </w:rPr>
              <w:t>Mean (SD)</w:t>
            </w:r>
          </w:p>
        </w:tc>
        <w:tc>
          <w:tcPr>
            <w:tcW w:w="0" w:type="auto"/>
            <w:tcBorders>
              <w:top w:val="nil"/>
              <w:left w:val="nil"/>
              <w:bottom w:val="nil"/>
              <w:right w:val="nil"/>
            </w:tcBorders>
            <w:shd w:val="clear" w:color="auto" w:fill="auto"/>
            <w:noWrap/>
            <w:vAlign w:val="center"/>
            <w:hideMark/>
          </w:tcPr>
          <w:p w14:paraId="211CC722" w14:textId="6D283820" w:rsidR="00AD28C2" w:rsidRPr="00FC741C" w:rsidRDefault="006E2399">
            <w:pPr>
              <w:rPr>
                <w:color w:val="000000"/>
                <w:sz w:val="20"/>
                <w:szCs w:val="20"/>
                <w:lang w:val="en-US"/>
              </w:rPr>
            </w:pPr>
            <w:r w:rsidRPr="00FC741C">
              <w:rPr>
                <w:color w:val="000000"/>
                <w:sz w:val="20"/>
                <w:szCs w:val="20"/>
                <w:lang w:val="en-US"/>
              </w:rPr>
              <w:t>6.0 (8.9)</w:t>
            </w:r>
          </w:p>
        </w:tc>
        <w:tc>
          <w:tcPr>
            <w:tcW w:w="0" w:type="auto"/>
            <w:tcBorders>
              <w:top w:val="nil"/>
              <w:left w:val="nil"/>
              <w:bottom w:val="nil"/>
              <w:right w:val="nil"/>
            </w:tcBorders>
            <w:shd w:val="clear" w:color="auto" w:fill="auto"/>
            <w:noWrap/>
            <w:vAlign w:val="center"/>
            <w:hideMark/>
          </w:tcPr>
          <w:p w14:paraId="6810212A" w14:textId="66747579" w:rsidR="00AD28C2" w:rsidRPr="00FC741C" w:rsidRDefault="00360CDF">
            <w:pPr>
              <w:rPr>
                <w:sz w:val="20"/>
                <w:szCs w:val="20"/>
                <w:lang w:val="en-US"/>
              </w:rPr>
            </w:pPr>
            <w:r w:rsidRPr="00FC741C">
              <w:rPr>
                <w:sz w:val="20"/>
                <w:szCs w:val="20"/>
                <w:lang w:val="en-US"/>
              </w:rPr>
              <w:t>6.1 (8.9)</w:t>
            </w:r>
          </w:p>
        </w:tc>
        <w:tc>
          <w:tcPr>
            <w:tcW w:w="0" w:type="auto"/>
            <w:tcBorders>
              <w:top w:val="nil"/>
              <w:left w:val="nil"/>
              <w:bottom w:val="nil"/>
              <w:right w:val="nil"/>
            </w:tcBorders>
            <w:shd w:val="clear" w:color="auto" w:fill="auto"/>
            <w:noWrap/>
            <w:vAlign w:val="center"/>
            <w:hideMark/>
          </w:tcPr>
          <w:p w14:paraId="4DD542D7" w14:textId="7A9CE2E9" w:rsidR="00AD28C2" w:rsidRPr="00FC741C" w:rsidRDefault="00360CDF">
            <w:pPr>
              <w:rPr>
                <w:sz w:val="20"/>
                <w:szCs w:val="20"/>
                <w:lang w:val="en-US"/>
              </w:rPr>
            </w:pPr>
            <w:r w:rsidRPr="00FC741C">
              <w:rPr>
                <w:sz w:val="20"/>
                <w:szCs w:val="20"/>
                <w:lang w:val="en-US"/>
              </w:rPr>
              <w:t>4.3 (8.0)</w:t>
            </w:r>
          </w:p>
        </w:tc>
        <w:tc>
          <w:tcPr>
            <w:tcW w:w="0" w:type="auto"/>
            <w:tcBorders>
              <w:top w:val="nil"/>
              <w:left w:val="nil"/>
              <w:bottom w:val="nil"/>
              <w:right w:val="nil"/>
            </w:tcBorders>
            <w:shd w:val="clear" w:color="auto" w:fill="auto"/>
            <w:noWrap/>
            <w:vAlign w:val="center"/>
            <w:hideMark/>
          </w:tcPr>
          <w:p w14:paraId="0972123E" w14:textId="75A58B82" w:rsidR="00AD28C2" w:rsidRPr="00FC741C" w:rsidRDefault="00D95694">
            <w:pPr>
              <w:rPr>
                <w:sz w:val="20"/>
                <w:szCs w:val="20"/>
                <w:lang w:val="en-US"/>
              </w:rPr>
            </w:pPr>
            <w:r w:rsidRPr="00FC741C">
              <w:rPr>
                <w:sz w:val="20"/>
                <w:szCs w:val="20"/>
                <w:lang w:val="en-US"/>
              </w:rPr>
              <w:t>&lt;0.001</w:t>
            </w:r>
          </w:p>
        </w:tc>
        <w:tc>
          <w:tcPr>
            <w:tcW w:w="0" w:type="auto"/>
            <w:tcBorders>
              <w:top w:val="nil"/>
              <w:left w:val="nil"/>
              <w:bottom w:val="nil"/>
              <w:right w:val="nil"/>
            </w:tcBorders>
            <w:shd w:val="clear" w:color="auto" w:fill="auto"/>
            <w:noWrap/>
            <w:vAlign w:val="center"/>
            <w:hideMark/>
          </w:tcPr>
          <w:p w14:paraId="783289B8" w14:textId="2FCA1E5A" w:rsidR="00AD28C2" w:rsidRPr="00FC741C" w:rsidRDefault="00360CDF">
            <w:pPr>
              <w:rPr>
                <w:sz w:val="20"/>
                <w:szCs w:val="20"/>
                <w:lang w:val="en-US"/>
              </w:rPr>
            </w:pPr>
            <w:r w:rsidRPr="00FC741C">
              <w:rPr>
                <w:sz w:val="20"/>
                <w:szCs w:val="20"/>
                <w:lang w:val="en-US"/>
              </w:rPr>
              <w:t>6.1 (9.1)</w:t>
            </w:r>
          </w:p>
        </w:tc>
        <w:tc>
          <w:tcPr>
            <w:tcW w:w="0" w:type="auto"/>
            <w:tcBorders>
              <w:top w:val="nil"/>
              <w:left w:val="nil"/>
              <w:bottom w:val="nil"/>
              <w:right w:val="nil"/>
            </w:tcBorders>
            <w:shd w:val="clear" w:color="auto" w:fill="auto"/>
            <w:noWrap/>
            <w:vAlign w:val="center"/>
            <w:hideMark/>
          </w:tcPr>
          <w:p w14:paraId="45DA56B3" w14:textId="286742AC" w:rsidR="00AD28C2" w:rsidRPr="00FC741C" w:rsidRDefault="00360CDF">
            <w:pPr>
              <w:rPr>
                <w:sz w:val="20"/>
                <w:szCs w:val="20"/>
                <w:lang w:val="en-US"/>
              </w:rPr>
            </w:pPr>
            <w:r w:rsidRPr="00FC741C">
              <w:rPr>
                <w:sz w:val="20"/>
                <w:szCs w:val="20"/>
                <w:lang w:val="en-US"/>
              </w:rPr>
              <w:t>5.9 (8.9)</w:t>
            </w:r>
          </w:p>
        </w:tc>
        <w:tc>
          <w:tcPr>
            <w:tcW w:w="0" w:type="auto"/>
            <w:tcBorders>
              <w:top w:val="nil"/>
              <w:left w:val="nil"/>
              <w:bottom w:val="nil"/>
              <w:right w:val="nil"/>
            </w:tcBorders>
            <w:shd w:val="clear" w:color="auto" w:fill="auto"/>
            <w:noWrap/>
            <w:vAlign w:val="center"/>
            <w:hideMark/>
          </w:tcPr>
          <w:p w14:paraId="643CD86F" w14:textId="1300A0E2" w:rsidR="00AD28C2" w:rsidRPr="00FC741C" w:rsidRDefault="00D95694">
            <w:pPr>
              <w:rPr>
                <w:sz w:val="20"/>
                <w:szCs w:val="20"/>
                <w:lang w:val="en-US"/>
              </w:rPr>
            </w:pPr>
            <w:r w:rsidRPr="00FC741C">
              <w:rPr>
                <w:sz w:val="20"/>
                <w:szCs w:val="20"/>
                <w:lang w:val="en-US"/>
              </w:rPr>
              <w:t>0.271</w:t>
            </w:r>
          </w:p>
        </w:tc>
      </w:tr>
      <w:tr w:rsidR="00360CDF" w:rsidRPr="00FC741C" w14:paraId="387BBB64" w14:textId="77777777" w:rsidTr="0008624F">
        <w:trPr>
          <w:trHeight w:val="320"/>
        </w:trPr>
        <w:tc>
          <w:tcPr>
            <w:tcW w:w="0" w:type="auto"/>
            <w:tcBorders>
              <w:top w:val="nil"/>
              <w:left w:val="nil"/>
              <w:bottom w:val="nil"/>
              <w:right w:val="nil"/>
            </w:tcBorders>
            <w:shd w:val="clear" w:color="auto" w:fill="auto"/>
            <w:noWrap/>
            <w:vAlign w:val="center"/>
            <w:hideMark/>
          </w:tcPr>
          <w:p w14:paraId="1D071A14" w14:textId="77777777" w:rsidR="00AD28C2" w:rsidRPr="00FC741C" w:rsidRDefault="00AD28C2">
            <w:pPr>
              <w:rPr>
                <w:color w:val="000000"/>
                <w:sz w:val="20"/>
                <w:szCs w:val="20"/>
              </w:rPr>
            </w:pPr>
            <w:r w:rsidRPr="00FC741C">
              <w:rPr>
                <w:color w:val="000000"/>
                <w:sz w:val="20"/>
                <w:szCs w:val="20"/>
              </w:rPr>
              <w:t>Wealth</w:t>
            </w:r>
          </w:p>
        </w:tc>
        <w:tc>
          <w:tcPr>
            <w:tcW w:w="0" w:type="auto"/>
            <w:tcBorders>
              <w:top w:val="nil"/>
              <w:left w:val="nil"/>
              <w:bottom w:val="nil"/>
              <w:right w:val="nil"/>
            </w:tcBorders>
            <w:shd w:val="clear" w:color="auto" w:fill="auto"/>
            <w:noWrap/>
            <w:vAlign w:val="center"/>
            <w:hideMark/>
          </w:tcPr>
          <w:p w14:paraId="3480300E" w14:textId="77777777" w:rsidR="00AD28C2" w:rsidRPr="00FC741C" w:rsidRDefault="00AD28C2">
            <w:pPr>
              <w:rPr>
                <w:color w:val="000000"/>
                <w:sz w:val="20"/>
                <w:szCs w:val="20"/>
              </w:rPr>
            </w:pPr>
            <w:r w:rsidRPr="00FC741C">
              <w:rPr>
                <w:color w:val="000000"/>
                <w:sz w:val="20"/>
                <w:szCs w:val="20"/>
              </w:rPr>
              <w:t>Poorest</w:t>
            </w:r>
          </w:p>
        </w:tc>
        <w:tc>
          <w:tcPr>
            <w:tcW w:w="0" w:type="auto"/>
            <w:tcBorders>
              <w:top w:val="nil"/>
              <w:left w:val="nil"/>
              <w:bottom w:val="nil"/>
              <w:right w:val="nil"/>
            </w:tcBorders>
            <w:shd w:val="clear" w:color="auto" w:fill="auto"/>
            <w:noWrap/>
            <w:vAlign w:val="center"/>
            <w:hideMark/>
          </w:tcPr>
          <w:p w14:paraId="34C06B2B" w14:textId="77777777" w:rsidR="00AD28C2" w:rsidRPr="00FC741C" w:rsidRDefault="00AD28C2">
            <w:pPr>
              <w:rPr>
                <w:color w:val="000000"/>
                <w:sz w:val="20"/>
                <w:szCs w:val="20"/>
              </w:rPr>
            </w:pPr>
            <w:r w:rsidRPr="00FC741C">
              <w:rPr>
                <w:color w:val="000000"/>
                <w:sz w:val="20"/>
                <w:szCs w:val="20"/>
              </w:rPr>
              <w:t>17.1</w:t>
            </w:r>
          </w:p>
        </w:tc>
        <w:tc>
          <w:tcPr>
            <w:tcW w:w="0" w:type="auto"/>
            <w:tcBorders>
              <w:top w:val="nil"/>
              <w:left w:val="nil"/>
              <w:bottom w:val="nil"/>
              <w:right w:val="nil"/>
            </w:tcBorders>
            <w:shd w:val="clear" w:color="auto" w:fill="auto"/>
            <w:noWrap/>
            <w:vAlign w:val="center"/>
            <w:hideMark/>
          </w:tcPr>
          <w:p w14:paraId="54DC218B" w14:textId="77777777" w:rsidR="00AD28C2" w:rsidRPr="00FC741C" w:rsidRDefault="00AD28C2">
            <w:pPr>
              <w:rPr>
                <w:color w:val="000000"/>
                <w:sz w:val="20"/>
                <w:szCs w:val="20"/>
              </w:rPr>
            </w:pPr>
            <w:r w:rsidRPr="00FC741C">
              <w:rPr>
                <w:color w:val="000000"/>
                <w:sz w:val="20"/>
                <w:szCs w:val="20"/>
              </w:rPr>
              <w:t>16.9</w:t>
            </w:r>
          </w:p>
        </w:tc>
        <w:tc>
          <w:tcPr>
            <w:tcW w:w="0" w:type="auto"/>
            <w:tcBorders>
              <w:top w:val="nil"/>
              <w:left w:val="nil"/>
              <w:bottom w:val="nil"/>
              <w:right w:val="nil"/>
            </w:tcBorders>
            <w:shd w:val="clear" w:color="auto" w:fill="auto"/>
            <w:noWrap/>
            <w:vAlign w:val="center"/>
            <w:hideMark/>
          </w:tcPr>
          <w:p w14:paraId="1BFFB1EE" w14:textId="77777777" w:rsidR="00AD28C2" w:rsidRPr="00FC741C" w:rsidRDefault="00AD28C2">
            <w:pPr>
              <w:rPr>
                <w:color w:val="000000"/>
                <w:sz w:val="20"/>
                <w:szCs w:val="20"/>
              </w:rPr>
            </w:pPr>
            <w:r w:rsidRPr="00FC741C">
              <w:rPr>
                <w:color w:val="000000"/>
                <w:sz w:val="20"/>
                <w:szCs w:val="20"/>
              </w:rPr>
              <w:t>20.5</w:t>
            </w:r>
          </w:p>
        </w:tc>
        <w:tc>
          <w:tcPr>
            <w:tcW w:w="0" w:type="auto"/>
            <w:tcBorders>
              <w:top w:val="nil"/>
              <w:left w:val="nil"/>
              <w:bottom w:val="nil"/>
              <w:right w:val="nil"/>
            </w:tcBorders>
            <w:shd w:val="clear" w:color="auto" w:fill="auto"/>
            <w:noWrap/>
            <w:vAlign w:val="center"/>
            <w:hideMark/>
          </w:tcPr>
          <w:p w14:paraId="3B59C889" w14:textId="77777777" w:rsidR="00AD28C2" w:rsidRPr="00FC741C" w:rsidRDefault="00AD28C2">
            <w:pPr>
              <w:rPr>
                <w:color w:val="000000"/>
                <w:sz w:val="20"/>
                <w:szCs w:val="20"/>
              </w:rPr>
            </w:pPr>
            <w:r w:rsidRPr="00FC741C">
              <w:rPr>
                <w:color w:val="000000"/>
                <w:sz w:val="20"/>
                <w:szCs w:val="20"/>
              </w:rPr>
              <w:t>0.006</w:t>
            </w:r>
          </w:p>
        </w:tc>
        <w:tc>
          <w:tcPr>
            <w:tcW w:w="0" w:type="auto"/>
            <w:tcBorders>
              <w:top w:val="nil"/>
              <w:left w:val="nil"/>
              <w:bottom w:val="nil"/>
              <w:right w:val="nil"/>
            </w:tcBorders>
            <w:shd w:val="clear" w:color="auto" w:fill="auto"/>
            <w:noWrap/>
            <w:vAlign w:val="center"/>
            <w:hideMark/>
          </w:tcPr>
          <w:p w14:paraId="7E6EF7C6" w14:textId="77777777" w:rsidR="00AD28C2" w:rsidRPr="00FC741C" w:rsidRDefault="00AD28C2">
            <w:pPr>
              <w:rPr>
                <w:color w:val="000000"/>
                <w:sz w:val="20"/>
                <w:szCs w:val="20"/>
              </w:rPr>
            </w:pPr>
            <w:r w:rsidRPr="00FC741C">
              <w:rPr>
                <w:color w:val="000000"/>
                <w:sz w:val="20"/>
                <w:szCs w:val="20"/>
              </w:rPr>
              <w:t>16.2</w:t>
            </w:r>
          </w:p>
        </w:tc>
        <w:tc>
          <w:tcPr>
            <w:tcW w:w="0" w:type="auto"/>
            <w:tcBorders>
              <w:top w:val="nil"/>
              <w:left w:val="nil"/>
              <w:bottom w:val="nil"/>
              <w:right w:val="nil"/>
            </w:tcBorders>
            <w:shd w:val="clear" w:color="auto" w:fill="auto"/>
            <w:noWrap/>
            <w:vAlign w:val="center"/>
            <w:hideMark/>
          </w:tcPr>
          <w:p w14:paraId="02245621" w14:textId="77777777" w:rsidR="00AD28C2" w:rsidRPr="00FC741C" w:rsidRDefault="00AD28C2">
            <w:pPr>
              <w:rPr>
                <w:color w:val="000000"/>
                <w:sz w:val="20"/>
                <w:szCs w:val="20"/>
              </w:rPr>
            </w:pPr>
            <w:r w:rsidRPr="00FC741C">
              <w:rPr>
                <w:color w:val="000000"/>
                <w:sz w:val="20"/>
                <w:szCs w:val="20"/>
              </w:rPr>
              <w:t>18.3</w:t>
            </w:r>
          </w:p>
        </w:tc>
        <w:tc>
          <w:tcPr>
            <w:tcW w:w="0" w:type="auto"/>
            <w:tcBorders>
              <w:top w:val="nil"/>
              <w:left w:val="nil"/>
              <w:bottom w:val="nil"/>
              <w:right w:val="nil"/>
            </w:tcBorders>
            <w:shd w:val="clear" w:color="auto" w:fill="auto"/>
            <w:noWrap/>
            <w:vAlign w:val="center"/>
            <w:hideMark/>
          </w:tcPr>
          <w:p w14:paraId="4708D261" w14:textId="77777777" w:rsidR="00AD28C2" w:rsidRPr="00FC741C" w:rsidRDefault="00AD28C2">
            <w:pPr>
              <w:rPr>
                <w:color w:val="000000"/>
                <w:sz w:val="20"/>
                <w:szCs w:val="20"/>
              </w:rPr>
            </w:pPr>
            <w:r w:rsidRPr="00FC741C">
              <w:rPr>
                <w:color w:val="000000"/>
                <w:sz w:val="20"/>
                <w:szCs w:val="20"/>
              </w:rPr>
              <w:t>0.005</w:t>
            </w:r>
          </w:p>
        </w:tc>
      </w:tr>
      <w:tr w:rsidR="00360CDF" w:rsidRPr="00FC741C" w14:paraId="0E1D6676" w14:textId="77777777" w:rsidTr="0008624F">
        <w:trPr>
          <w:trHeight w:val="320"/>
        </w:trPr>
        <w:tc>
          <w:tcPr>
            <w:tcW w:w="0" w:type="auto"/>
            <w:tcBorders>
              <w:top w:val="nil"/>
              <w:left w:val="nil"/>
              <w:bottom w:val="nil"/>
              <w:right w:val="nil"/>
            </w:tcBorders>
            <w:shd w:val="clear" w:color="auto" w:fill="auto"/>
            <w:noWrap/>
            <w:vAlign w:val="center"/>
            <w:hideMark/>
          </w:tcPr>
          <w:p w14:paraId="7DD0C83C" w14:textId="77777777" w:rsidR="00AD28C2" w:rsidRPr="00FC741C" w:rsidRDefault="00AD28C2">
            <w:pPr>
              <w:rPr>
                <w:color w:val="000000"/>
                <w:sz w:val="20"/>
                <w:szCs w:val="20"/>
              </w:rPr>
            </w:pPr>
          </w:p>
        </w:tc>
        <w:tc>
          <w:tcPr>
            <w:tcW w:w="0" w:type="auto"/>
            <w:tcBorders>
              <w:top w:val="nil"/>
              <w:left w:val="nil"/>
              <w:bottom w:val="nil"/>
              <w:right w:val="nil"/>
            </w:tcBorders>
            <w:shd w:val="clear" w:color="auto" w:fill="auto"/>
            <w:noWrap/>
            <w:vAlign w:val="center"/>
            <w:hideMark/>
          </w:tcPr>
          <w:p w14:paraId="4D9EAEFD" w14:textId="77777777" w:rsidR="00AD28C2" w:rsidRPr="00FC741C" w:rsidRDefault="00AD28C2">
            <w:pPr>
              <w:rPr>
                <w:color w:val="000000"/>
                <w:sz w:val="20"/>
                <w:szCs w:val="20"/>
              </w:rPr>
            </w:pPr>
            <w:r w:rsidRPr="00FC741C">
              <w:rPr>
                <w:color w:val="000000"/>
                <w:sz w:val="20"/>
                <w:szCs w:val="20"/>
              </w:rPr>
              <w:t>Poorer</w:t>
            </w:r>
          </w:p>
        </w:tc>
        <w:tc>
          <w:tcPr>
            <w:tcW w:w="0" w:type="auto"/>
            <w:tcBorders>
              <w:top w:val="nil"/>
              <w:left w:val="nil"/>
              <w:bottom w:val="nil"/>
              <w:right w:val="nil"/>
            </w:tcBorders>
            <w:shd w:val="clear" w:color="auto" w:fill="auto"/>
            <w:noWrap/>
            <w:vAlign w:val="center"/>
            <w:hideMark/>
          </w:tcPr>
          <w:p w14:paraId="5BAC103A" w14:textId="77777777" w:rsidR="00AD28C2" w:rsidRPr="00FC741C" w:rsidRDefault="00AD28C2">
            <w:pPr>
              <w:rPr>
                <w:color w:val="000000"/>
                <w:sz w:val="20"/>
                <w:szCs w:val="20"/>
              </w:rPr>
            </w:pPr>
            <w:r w:rsidRPr="00FC741C">
              <w:rPr>
                <w:color w:val="000000"/>
                <w:sz w:val="20"/>
                <w:szCs w:val="20"/>
              </w:rPr>
              <w:t>19.0</w:t>
            </w:r>
          </w:p>
        </w:tc>
        <w:tc>
          <w:tcPr>
            <w:tcW w:w="0" w:type="auto"/>
            <w:tcBorders>
              <w:top w:val="nil"/>
              <w:left w:val="nil"/>
              <w:bottom w:val="nil"/>
              <w:right w:val="nil"/>
            </w:tcBorders>
            <w:shd w:val="clear" w:color="auto" w:fill="auto"/>
            <w:noWrap/>
            <w:vAlign w:val="center"/>
            <w:hideMark/>
          </w:tcPr>
          <w:p w14:paraId="72F7659F" w14:textId="77777777" w:rsidR="00AD28C2" w:rsidRPr="00FC741C" w:rsidRDefault="00AD28C2">
            <w:pPr>
              <w:rPr>
                <w:color w:val="000000"/>
                <w:sz w:val="20"/>
                <w:szCs w:val="20"/>
              </w:rPr>
            </w:pPr>
            <w:r w:rsidRPr="00FC741C">
              <w:rPr>
                <w:color w:val="000000"/>
                <w:sz w:val="20"/>
                <w:szCs w:val="20"/>
              </w:rPr>
              <w:t>18.7</w:t>
            </w:r>
          </w:p>
        </w:tc>
        <w:tc>
          <w:tcPr>
            <w:tcW w:w="0" w:type="auto"/>
            <w:tcBorders>
              <w:top w:val="nil"/>
              <w:left w:val="nil"/>
              <w:bottom w:val="nil"/>
              <w:right w:val="nil"/>
            </w:tcBorders>
            <w:shd w:val="clear" w:color="auto" w:fill="auto"/>
            <w:noWrap/>
            <w:vAlign w:val="center"/>
            <w:hideMark/>
          </w:tcPr>
          <w:p w14:paraId="18027BD3" w14:textId="77777777" w:rsidR="00AD28C2" w:rsidRPr="00FC741C" w:rsidRDefault="00AD28C2">
            <w:pPr>
              <w:rPr>
                <w:color w:val="000000"/>
                <w:sz w:val="20"/>
                <w:szCs w:val="20"/>
              </w:rPr>
            </w:pPr>
            <w:r w:rsidRPr="00FC741C">
              <w:rPr>
                <w:color w:val="000000"/>
                <w:sz w:val="20"/>
                <w:szCs w:val="20"/>
              </w:rPr>
              <w:t>26.9</w:t>
            </w:r>
          </w:p>
        </w:tc>
        <w:tc>
          <w:tcPr>
            <w:tcW w:w="0" w:type="auto"/>
            <w:tcBorders>
              <w:top w:val="nil"/>
              <w:left w:val="nil"/>
              <w:bottom w:val="nil"/>
              <w:right w:val="nil"/>
            </w:tcBorders>
            <w:shd w:val="clear" w:color="auto" w:fill="auto"/>
            <w:noWrap/>
            <w:vAlign w:val="center"/>
            <w:hideMark/>
          </w:tcPr>
          <w:p w14:paraId="32551942" w14:textId="77777777" w:rsidR="00AD28C2" w:rsidRPr="00FC741C" w:rsidRDefault="00AD28C2">
            <w:pPr>
              <w:rPr>
                <w:color w:val="000000"/>
                <w:sz w:val="20"/>
                <w:szCs w:val="20"/>
              </w:rPr>
            </w:pPr>
          </w:p>
        </w:tc>
        <w:tc>
          <w:tcPr>
            <w:tcW w:w="0" w:type="auto"/>
            <w:tcBorders>
              <w:top w:val="nil"/>
              <w:left w:val="nil"/>
              <w:bottom w:val="nil"/>
              <w:right w:val="nil"/>
            </w:tcBorders>
            <w:shd w:val="clear" w:color="auto" w:fill="auto"/>
            <w:noWrap/>
            <w:vAlign w:val="center"/>
            <w:hideMark/>
          </w:tcPr>
          <w:p w14:paraId="05B6B705" w14:textId="77777777" w:rsidR="00AD28C2" w:rsidRPr="00FC741C" w:rsidRDefault="00AD28C2">
            <w:pPr>
              <w:rPr>
                <w:color w:val="000000"/>
                <w:sz w:val="20"/>
                <w:szCs w:val="20"/>
              </w:rPr>
            </w:pPr>
            <w:r w:rsidRPr="00FC741C">
              <w:rPr>
                <w:color w:val="000000"/>
                <w:sz w:val="20"/>
                <w:szCs w:val="20"/>
              </w:rPr>
              <w:t>18.2</w:t>
            </w:r>
          </w:p>
        </w:tc>
        <w:tc>
          <w:tcPr>
            <w:tcW w:w="0" w:type="auto"/>
            <w:tcBorders>
              <w:top w:val="nil"/>
              <w:left w:val="nil"/>
              <w:bottom w:val="nil"/>
              <w:right w:val="nil"/>
            </w:tcBorders>
            <w:shd w:val="clear" w:color="auto" w:fill="auto"/>
            <w:noWrap/>
            <w:vAlign w:val="center"/>
            <w:hideMark/>
          </w:tcPr>
          <w:p w14:paraId="4D97FD94" w14:textId="77777777" w:rsidR="00AD28C2" w:rsidRPr="00FC741C" w:rsidRDefault="00AD28C2">
            <w:pPr>
              <w:rPr>
                <w:color w:val="000000"/>
                <w:sz w:val="20"/>
                <w:szCs w:val="20"/>
              </w:rPr>
            </w:pPr>
            <w:r w:rsidRPr="00FC741C">
              <w:rPr>
                <w:color w:val="000000"/>
                <w:sz w:val="20"/>
                <w:szCs w:val="20"/>
              </w:rPr>
              <w:t>19.9</w:t>
            </w:r>
          </w:p>
        </w:tc>
        <w:tc>
          <w:tcPr>
            <w:tcW w:w="0" w:type="auto"/>
            <w:tcBorders>
              <w:top w:val="nil"/>
              <w:left w:val="nil"/>
              <w:bottom w:val="nil"/>
              <w:right w:val="nil"/>
            </w:tcBorders>
            <w:shd w:val="clear" w:color="auto" w:fill="auto"/>
            <w:noWrap/>
            <w:vAlign w:val="center"/>
            <w:hideMark/>
          </w:tcPr>
          <w:p w14:paraId="5AE7EA89" w14:textId="77777777" w:rsidR="00AD28C2" w:rsidRPr="00FC741C" w:rsidRDefault="00AD28C2">
            <w:pPr>
              <w:rPr>
                <w:color w:val="000000"/>
                <w:sz w:val="20"/>
                <w:szCs w:val="20"/>
              </w:rPr>
            </w:pPr>
          </w:p>
        </w:tc>
      </w:tr>
      <w:tr w:rsidR="00360CDF" w:rsidRPr="00FC741C" w14:paraId="4EE972B4" w14:textId="77777777" w:rsidTr="0008624F">
        <w:trPr>
          <w:trHeight w:val="320"/>
        </w:trPr>
        <w:tc>
          <w:tcPr>
            <w:tcW w:w="0" w:type="auto"/>
            <w:tcBorders>
              <w:top w:val="nil"/>
              <w:left w:val="nil"/>
              <w:bottom w:val="nil"/>
              <w:right w:val="nil"/>
            </w:tcBorders>
            <w:shd w:val="clear" w:color="auto" w:fill="auto"/>
            <w:noWrap/>
            <w:vAlign w:val="center"/>
            <w:hideMark/>
          </w:tcPr>
          <w:p w14:paraId="18F0646F" w14:textId="77777777" w:rsidR="00AD28C2" w:rsidRPr="00FC741C" w:rsidRDefault="00AD28C2">
            <w:pPr>
              <w:rPr>
                <w:sz w:val="20"/>
                <w:szCs w:val="20"/>
              </w:rPr>
            </w:pPr>
          </w:p>
        </w:tc>
        <w:tc>
          <w:tcPr>
            <w:tcW w:w="0" w:type="auto"/>
            <w:tcBorders>
              <w:top w:val="nil"/>
              <w:left w:val="nil"/>
              <w:bottom w:val="nil"/>
              <w:right w:val="nil"/>
            </w:tcBorders>
            <w:shd w:val="clear" w:color="auto" w:fill="auto"/>
            <w:noWrap/>
            <w:vAlign w:val="center"/>
            <w:hideMark/>
          </w:tcPr>
          <w:p w14:paraId="5949A634" w14:textId="77777777" w:rsidR="00AD28C2" w:rsidRPr="00FC741C" w:rsidRDefault="00AD28C2">
            <w:pPr>
              <w:rPr>
                <w:color w:val="000000"/>
                <w:sz w:val="20"/>
                <w:szCs w:val="20"/>
              </w:rPr>
            </w:pPr>
            <w:r w:rsidRPr="00FC741C">
              <w:rPr>
                <w:color w:val="000000"/>
                <w:sz w:val="20"/>
                <w:szCs w:val="20"/>
              </w:rPr>
              <w:t>Middle</w:t>
            </w:r>
          </w:p>
        </w:tc>
        <w:tc>
          <w:tcPr>
            <w:tcW w:w="0" w:type="auto"/>
            <w:tcBorders>
              <w:top w:val="nil"/>
              <w:left w:val="nil"/>
              <w:bottom w:val="nil"/>
              <w:right w:val="nil"/>
            </w:tcBorders>
            <w:shd w:val="clear" w:color="auto" w:fill="auto"/>
            <w:noWrap/>
            <w:vAlign w:val="center"/>
            <w:hideMark/>
          </w:tcPr>
          <w:p w14:paraId="7979F559" w14:textId="77777777" w:rsidR="00AD28C2" w:rsidRPr="00FC741C" w:rsidRDefault="00AD28C2">
            <w:pPr>
              <w:rPr>
                <w:color w:val="000000"/>
                <w:sz w:val="20"/>
                <w:szCs w:val="20"/>
              </w:rPr>
            </w:pPr>
            <w:r w:rsidRPr="00FC741C">
              <w:rPr>
                <w:color w:val="000000"/>
                <w:sz w:val="20"/>
                <w:szCs w:val="20"/>
              </w:rPr>
              <w:t>19.5</w:t>
            </w:r>
          </w:p>
        </w:tc>
        <w:tc>
          <w:tcPr>
            <w:tcW w:w="0" w:type="auto"/>
            <w:tcBorders>
              <w:top w:val="nil"/>
              <w:left w:val="nil"/>
              <w:bottom w:val="nil"/>
              <w:right w:val="nil"/>
            </w:tcBorders>
            <w:shd w:val="clear" w:color="auto" w:fill="auto"/>
            <w:noWrap/>
            <w:vAlign w:val="center"/>
            <w:hideMark/>
          </w:tcPr>
          <w:p w14:paraId="56C65D14" w14:textId="77777777" w:rsidR="00AD28C2" w:rsidRPr="00FC741C" w:rsidRDefault="00AD28C2">
            <w:pPr>
              <w:rPr>
                <w:color w:val="000000"/>
                <w:sz w:val="20"/>
                <w:szCs w:val="20"/>
              </w:rPr>
            </w:pPr>
            <w:r w:rsidRPr="00FC741C">
              <w:rPr>
                <w:color w:val="000000"/>
                <w:sz w:val="20"/>
                <w:szCs w:val="20"/>
              </w:rPr>
              <w:t>19.5</w:t>
            </w:r>
          </w:p>
        </w:tc>
        <w:tc>
          <w:tcPr>
            <w:tcW w:w="0" w:type="auto"/>
            <w:tcBorders>
              <w:top w:val="nil"/>
              <w:left w:val="nil"/>
              <w:bottom w:val="nil"/>
              <w:right w:val="nil"/>
            </w:tcBorders>
            <w:shd w:val="clear" w:color="auto" w:fill="auto"/>
            <w:noWrap/>
            <w:vAlign w:val="center"/>
            <w:hideMark/>
          </w:tcPr>
          <w:p w14:paraId="12EDAAF3" w14:textId="77777777" w:rsidR="00AD28C2" w:rsidRPr="00FC741C" w:rsidRDefault="00AD28C2">
            <w:pPr>
              <w:rPr>
                <w:color w:val="000000"/>
                <w:sz w:val="20"/>
                <w:szCs w:val="20"/>
              </w:rPr>
            </w:pPr>
            <w:r w:rsidRPr="00FC741C">
              <w:rPr>
                <w:color w:val="000000"/>
                <w:sz w:val="20"/>
                <w:szCs w:val="20"/>
              </w:rPr>
              <w:t>20.9</w:t>
            </w:r>
          </w:p>
        </w:tc>
        <w:tc>
          <w:tcPr>
            <w:tcW w:w="0" w:type="auto"/>
            <w:tcBorders>
              <w:top w:val="nil"/>
              <w:left w:val="nil"/>
              <w:bottom w:val="nil"/>
              <w:right w:val="nil"/>
            </w:tcBorders>
            <w:shd w:val="clear" w:color="auto" w:fill="auto"/>
            <w:noWrap/>
            <w:vAlign w:val="center"/>
            <w:hideMark/>
          </w:tcPr>
          <w:p w14:paraId="42C3E838" w14:textId="77777777" w:rsidR="00AD28C2" w:rsidRPr="00FC741C" w:rsidRDefault="00AD28C2">
            <w:pPr>
              <w:rPr>
                <w:color w:val="000000"/>
                <w:sz w:val="20"/>
                <w:szCs w:val="20"/>
              </w:rPr>
            </w:pPr>
          </w:p>
        </w:tc>
        <w:tc>
          <w:tcPr>
            <w:tcW w:w="0" w:type="auto"/>
            <w:tcBorders>
              <w:top w:val="nil"/>
              <w:left w:val="nil"/>
              <w:bottom w:val="nil"/>
              <w:right w:val="nil"/>
            </w:tcBorders>
            <w:shd w:val="clear" w:color="auto" w:fill="auto"/>
            <w:noWrap/>
            <w:vAlign w:val="center"/>
            <w:hideMark/>
          </w:tcPr>
          <w:p w14:paraId="70B0922B" w14:textId="77777777" w:rsidR="00AD28C2" w:rsidRPr="00FC741C" w:rsidRDefault="00AD28C2">
            <w:pPr>
              <w:rPr>
                <w:color w:val="000000"/>
                <w:sz w:val="20"/>
                <w:szCs w:val="20"/>
              </w:rPr>
            </w:pPr>
            <w:r w:rsidRPr="00FC741C">
              <w:rPr>
                <w:color w:val="000000"/>
                <w:sz w:val="20"/>
                <w:szCs w:val="20"/>
              </w:rPr>
              <w:t>19.1</w:t>
            </w:r>
          </w:p>
        </w:tc>
        <w:tc>
          <w:tcPr>
            <w:tcW w:w="0" w:type="auto"/>
            <w:tcBorders>
              <w:top w:val="nil"/>
              <w:left w:val="nil"/>
              <w:bottom w:val="nil"/>
              <w:right w:val="nil"/>
            </w:tcBorders>
            <w:shd w:val="clear" w:color="auto" w:fill="auto"/>
            <w:noWrap/>
            <w:vAlign w:val="center"/>
            <w:hideMark/>
          </w:tcPr>
          <w:p w14:paraId="40E4760E" w14:textId="77777777" w:rsidR="00AD28C2" w:rsidRPr="00FC741C" w:rsidRDefault="00AD28C2">
            <w:pPr>
              <w:rPr>
                <w:color w:val="000000"/>
                <w:sz w:val="20"/>
                <w:szCs w:val="20"/>
              </w:rPr>
            </w:pPr>
            <w:r w:rsidRPr="00FC741C">
              <w:rPr>
                <w:color w:val="000000"/>
                <w:sz w:val="20"/>
                <w:szCs w:val="20"/>
              </w:rPr>
              <w:t>19.7</w:t>
            </w:r>
          </w:p>
        </w:tc>
        <w:tc>
          <w:tcPr>
            <w:tcW w:w="0" w:type="auto"/>
            <w:tcBorders>
              <w:top w:val="nil"/>
              <w:left w:val="nil"/>
              <w:bottom w:val="nil"/>
              <w:right w:val="nil"/>
            </w:tcBorders>
            <w:shd w:val="clear" w:color="auto" w:fill="auto"/>
            <w:noWrap/>
            <w:vAlign w:val="center"/>
            <w:hideMark/>
          </w:tcPr>
          <w:p w14:paraId="1791C96F" w14:textId="77777777" w:rsidR="00AD28C2" w:rsidRPr="00FC741C" w:rsidRDefault="00AD28C2">
            <w:pPr>
              <w:rPr>
                <w:color w:val="000000"/>
                <w:sz w:val="20"/>
                <w:szCs w:val="20"/>
              </w:rPr>
            </w:pPr>
          </w:p>
        </w:tc>
      </w:tr>
      <w:tr w:rsidR="00360CDF" w:rsidRPr="00FC741C" w14:paraId="093E08E2" w14:textId="77777777" w:rsidTr="0008624F">
        <w:trPr>
          <w:trHeight w:val="320"/>
        </w:trPr>
        <w:tc>
          <w:tcPr>
            <w:tcW w:w="0" w:type="auto"/>
            <w:tcBorders>
              <w:top w:val="nil"/>
              <w:left w:val="nil"/>
              <w:bottom w:val="nil"/>
              <w:right w:val="nil"/>
            </w:tcBorders>
            <w:shd w:val="clear" w:color="auto" w:fill="auto"/>
            <w:noWrap/>
            <w:vAlign w:val="center"/>
            <w:hideMark/>
          </w:tcPr>
          <w:p w14:paraId="6CE232E3" w14:textId="77777777" w:rsidR="00AD28C2" w:rsidRPr="00FC741C" w:rsidRDefault="00AD28C2">
            <w:pPr>
              <w:rPr>
                <w:sz w:val="20"/>
                <w:szCs w:val="20"/>
              </w:rPr>
            </w:pPr>
          </w:p>
        </w:tc>
        <w:tc>
          <w:tcPr>
            <w:tcW w:w="0" w:type="auto"/>
            <w:tcBorders>
              <w:top w:val="nil"/>
              <w:left w:val="nil"/>
              <w:bottom w:val="nil"/>
              <w:right w:val="nil"/>
            </w:tcBorders>
            <w:shd w:val="clear" w:color="auto" w:fill="auto"/>
            <w:noWrap/>
            <w:vAlign w:val="center"/>
            <w:hideMark/>
          </w:tcPr>
          <w:p w14:paraId="3CC723F4" w14:textId="77777777" w:rsidR="00AD28C2" w:rsidRPr="00FC741C" w:rsidRDefault="00AD28C2">
            <w:pPr>
              <w:rPr>
                <w:color w:val="000000"/>
                <w:sz w:val="20"/>
                <w:szCs w:val="20"/>
              </w:rPr>
            </w:pPr>
            <w:r w:rsidRPr="00FC741C">
              <w:rPr>
                <w:color w:val="000000"/>
                <w:sz w:val="20"/>
                <w:szCs w:val="20"/>
              </w:rPr>
              <w:t>Richer</w:t>
            </w:r>
          </w:p>
        </w:tc>
        <w:tc>
          <w:tcPr>
            <w:tcW w:w="0" w:type="auto"/>
            <w:tcBorders>
              <w:top w:val="nil"/>
              <w:left w:val="nil"/>
              <w:bottom w:val="nil"/>
              <w:right w:val="nil"/>
            </w:tcBorders>
            <w:shd w:val="clear" w:color="auto" w:fill="auto"/>
            <w:noWrap/>
            <w:vAlign w:val="center"/>
            <w:hideMark/>
          </w:tcPr>
          <w:p w14:paraId="3EBB1A49" w14:textId="77777777" w:rsidR="00AD28C2" w:rsidRPr="00FC741C" w:rsidRDefault="00AD28C2">
            <w:pPr>
              <w:rPr>
                <w:color w:val="000000"/>
                <w:sz w:val="20"/>
                <w:szCs w:val="20"/>
              </w:rPr>
            </w:pPr>
            <w:r w:rsidRPr="00FC741C">
              <w:rPr>
                <w:color w:val="000000"/>
                <w:sz w:val="20"/>
                <w:szCs w:val="20"/>
              </w:rPr>
              <w:t>21.3</w:t>
            </w:r>
          </w:p>
        </w:tc>
        <w:tc>
          <w:tcPr>
            <w:tcW w:w="0" w:type="auto"/>
            <w:tcBorders>
              <w:top w:val="nil"/>
              <w:left w:val="nil"/>
              <w:bottom w:val="nil"/>
              <w:right w:val="nil"/>
            </w:tcBorders>
            <w:shd w:val="clear" w:color="auto" w:fill="auto"/>
            <w:noWrap/>
            <w:vAlign w:val="center"/>
            <w:hideMark/>
          </w:tcPr>
          <w:p w14:paraId="2AEC49C6" w14:textId="77777777" w:rsidR="00AD28C2" w:rsidRPr="00FC741C" w:rsidRDefault="00AD28C2">
            <w:pPr>
              <w:rPr>
                <w:color w:val="000000"/>
                <w:sz w:val="20"/>
                <w:szCs w:val="20"/>
              </w:rPr>
            </w:pPr>
            <w:r w:rsidRPr="00FC741C">
              <w:rPr>
                <w:color w:val="000000"/>
                <w:sz w:val="20"/>
                <w:szCs w:val="20"/>
              </w:rPr>
              <w:t>21.6</w:t>
            </w:r>
          </w:p>
        </w:tc>
        <w:tc>
          <w:tcPr>
            <w:tcW w:w="0" w:type="auto"/>
            <w:tcBorders>
              <w:top w:val="nil"/>
              <w:left w:val="nil"/>
              <w:bottom w:val="nil"/>
              <w:right w:val="nil"/>
            </w:tcBorders>
            <w:shd w:val="clear" w:color="auto" w:fill="auto"/>
            <w:noWrap/>
            <w:vAlign w:val="center"/>
            <w:hideMark/>
          </w:tcPr>
          <w:p w14:paraId="45D6EFF2" w14:textId="77777777" w:rsidR="00AD28C2" w:rsidRPr="00FC741C" w:rsidRDefault="00AD28C2">
            <w:pPr>
              <w:rPr>
                <w:color w:val="000000"/>
                <w:sz w:val="20"/>
                <w:szCs w:val="20"/>
              </w:rPr>
            </w:pPr>
            <w:r w:rsidRPr="00FC741C">
              <w:rPr>
                <w:color w:val="000000"/>
                <w:sz w:val="20"/>
                <w:szCs w:val="20"/>
              </w:rPr>
              <w:t>15.5</w:t>
            </w:r>
          </w:p>
        </w:tc>
        <w:tc>
          <w:tcPr>
            <w:tcW w:w="0" w:type="auto"/>
            <w:tcBorders>
              <w:top w:val="nil"/>
              <w:left w:val="nil"/>
              <w:bottom w:val="nil"/>
              <w:right w:val="nil"/>
            </w:tcBorders>
            <w:shd w:val="clear" w:color="auto" w:fill="auto"/>
            <w:noWrap/>
            <w:vAlign w:val="center"/>
            <w:hideMark/>
          </w:tcPr>
          <w:p w14:paraId="61BFE789" w14:textId="77777777" w:rsidR="00AD28C2" w:rsidRPr="00FC741C" w:rsidRDefault="00AD28C2">
            <w:pPr>
              <w:rPr>
                <w:color w:val="000000"/>
                <w:sz w:val="20"/>
                <w:szCs w:val="20"/>
              </w:rPr>
            </w:pPr>
          </w:p>
        </w:tc>
        <w:tc>
          <w:tcPr>
            <w:tcW w:w="0" w:type="auto"/>
            <w:tcBorders>
              <w:top w:val="nil"/>
              <w:left w:val="nil"/>
              <w:bottom w:val="nil"/>
              <w:right w:val="nil"/>
            </w:tcBorders>
            <w:shd w:val="clear" w:color="auto" w:fill="auto"/>
            <w:noWrap/>
            <w:vAlign w:val="center"/>
            <w:hideMark/>
          </w:tcPr>
          <w:p w14:paraId="1A225DB2" w14:textId="77777777" w:rsidR="00AD28C2" w:rsidRPr="00FC741C" w:rsidRDefault="00AD28C2">
            <w:pPr>
              <w:rPr>
                <w:color w:val="000000"/>
                <w:sz w:val="20"/>
                <w:szCs w:val="20"/>
              </w:rPr>
            </w:pPr>
            <w:r w:rsidRPr="00FC741C">
              <w:rPr>
                <w:color w:val="000000"/>
                <w:sz w:val="20"/>
                <w:szCs w:val="20"/>
              </w:rPr>
              <w:t>21.5</w:t>
            </w:r>
          </w:p>
        </w:tc>
        <w:tc>
          <w:tcPr>
            <w:tcW w:w="0" w:type="auto"/>
            <w:tcBorders>
              <w:top w:val="nil"/>
              <w:left w:val="nil"/>
              <w:bottom w:val="nil"/>
              <w:right w:val="nil"/>
            </w:tcBorders>
            <w:shd w:val="clear" w:color="auto" w:fill="auto"/>
            <w:noWrap/>
            <w:vAlign w:val="center"/>
            <w:hideMark/>
          </w:tcPr>
          <w:p w14:paraId="337130DC" w14:textId="77777777" w:rsidR="00AD28C2" w:rsidRPr="00FC741C" w:rsidRDefault="00AD28C2">
            <w:pPr>
              <w:rPr>
                <w:color w:val="000000"/>
                <w:sz w:val="20"/>
                <w:szCs w:val="20"/>
              </w:rPr>
            </w:pPr>
            <w:r w:rsidRPr="00FC741C">
              <w:rPr>
                <w:color w:val="000000"/>
                <w:sz w:val="20"/>
                <w:szCs w:val="20"/>
              </w:rPr>
              <w:t>21.0</w:t>
            </w:r>
          </w:p>
        </w:tc>
        <w:tc>
          <w:tcPr>
            <w:tcW w:w="0" w:type="auto"/>
            <w:tcBorders>
              <w:top w:val="nil"/>
              <w:left w:val="nil"/>
              <w:bottom w:val="nil"/>
              <w:right w:val="nil"/>
            </w:tcBorders>
            <w:shd w:val="clear" w:color="auto" w:fill="auto"/>
            <w:noWrap/>
            <w:vAlign w:val="center"/>
            <w:hideMark/>
          </w:tcPr>
          <w:p w14:paraId="186C2E6F" w14:textId="77777777" w:rsidR="00AD28C2" w:rsidRPr="00FC741C" w:rsidRDefault="00AD28C2">
            <w:pPr>
              <w:rPr>
                <w:color w:val="000000"/>
                <w:sz w:val="20"/>
                <w:szCs w:val="20"/>
              </w:rPr>
            </w:pPr>
          </w:p>
        </w:tc>
      </w:tr>
      <w:tr w:rsidR="00360CDF" w:rsidRPr="00FC741C" w14:paraId="202F29AE" w14:textId="77777777" w:rsidTr="0008624F">
        <w:trPr>
          <w:trHeight w:val="320"/>
        </w:trPr>
        <w:tc>
          <w:tcPr>
            <w:tcW w:w="0" w:type="auto"/>
            <w:tcBorders>
              <w:top w:val="nil"/>
              <w:left w:val="nil"/>
              <w:bottom w:val="nil"/>
              <w:right w:val="nil"/>
            </w:tcBorders>
            <w:shd w:val="clear" w:color="auto" w:fill="auto"/>
            <w:noWrap/>
            <w:vAlign w:val="center"/>
            <w:hideMark/>
          </w:tcPr>
          <w:p w14:paraId="2BE76E31" w14:textId="77777777" w:rsidR="00AD28C2" w:rsidRPr="00FC741C" w:rsidRDefault="00AD28C2">
            <w:pPr>
              <w:rPr>
                <w:sz w:val="20"/>
                <w:szCs w:val="20"/>
              </w:rPr>
            </w:pPr>
          </w:p>
        </w:tc>
        <w:tc>
          <w:tcPr>
            <w:tcW w:w="0" w:type="auto"/>
            <w:tcBorders>
              <w:top w:val="nil"/>
              <w:left w:val="nil"/>
              <w:bottom w:val="nil"/>
              <w:right w:val="nil"/>
            </w:tcBorders>
            <w:shd w:val="clear" w:color="auto" w:fill="auto"/>
            <w:noWrap/>
            <w:vAlign w:val="center"/>
            <w:hideMark/>
          </w:tcPr>
          <w:p w14:paraId="687B0818" w14:textId="77777777" w:rsidR="00AD28C2" w:rsidRPr="00FC741C" w:rsidRDefault="00AD28C2">
            <w:pPr>
              <w:rPr>
                <w:color w:val="000000"/>
                <w:sz w:val="20"/>
                <w:szCs w:val="20"/>
              </w:rPr>
            </w:pPr>
            <w:r w:rsidRPr="00FC741C">
              <w:rPr>
                <w:color w:val="000000"/>
                <w:sz w:val="20"/>
                <w:szCs w:val="20"/>
              </w:rPr>
              <w:t>Richest</w:t>
            </w:r>
          </w:p>
        </w:tc>
        <w:tc>
          <w:tcPr>
            <w:tcW w:w="0" w:type="auto"/>
            <w:tcBorders>
              <w:top w:val="nil"/>
              <w:left w:val="nil"/>
              <w:bottom w:val="nil"/>
              <w:right w:val="nil"/>
            </w:tcBorders>
            <w:shd w:val="clear" w:color="auto" w:fill="auto"/>
            <w:noWrap/>
            <w:vAlign w:val="center"/>
            <w:hideMark/>
          </w:tcPr>
          <w:p w14:paraId="52F266B2" w14:textId="77777777" w:rsidR="00AD28C2" w:rsidRPr="00FC741C" w:rsidRDefault="00AD28C2">
            <w:pPr>
              <w:rPr>
                <w:color w:val="000000"/>
                <w:sz w:val="20"/>
                <w:szCs w:val="20"/>
              </w:rPr>
            </w:pPr>
            <w:r w:rsidRPr="00FC741C">
              <w:rPr>
                <w:color w:val="000000"/>
                <w:sz w:val="20"/>
                <w:szCs w:val="20"/>
              </w:rPr>
              <w:t>23.1</w:t>
            </w:r>
          </w:p>
        </w:tc>
        <w:tc>
          <w:tcPr>
            <w:tcW w:w="0" w:type="auto"/>
            <w:tcBorders>
              <w:top w:val="nil"/>
              <w:left w:val="nil"/>
              <w:bottom w:val="nil"/>
              <w:right w:val="nil"/>
            </w:tcBorders>
            <w:shd w:val="clear" w:color="auto" w:fill="auto"/>
            <w:noWrap/>
            <w:vAlign w:val="center"/>
            <w:hideMark/>
          </w:tcPr>
          <w:p w14:paraId="385A9CAC" w14:textId="77777777" w:rsidR="00AD28C2" w:rsidRPr="00FC741C" w:rsidRDefault="00AD28C2">
            <w:pPr>
              <w:rPr>
                <w:color w:val="000000"/>
                <w:sz w:val="20"/>
                <w:szCs w:val="20"/>
              </w:rPr>
            </w:pPr>
            <w:r w:rsidRPr="00FC741C">
              <w:rPr>
                <w:color w:val="000000"/>
                <w:sz w:val="20"/>
                <w:szCs w:val="20"/>
              </w:rPr>
              <w:t>23.4</w:t>
            </w:r>
          </w:p>
        </w:tc>
        <w:tc>
          <w:tcPr>
            <w:tcW w:w="0" w:type="auto"/>
            <w:tcBorders>
              <w:top w:val="nil"/>
              <w:left w:val="nil"/>
              <w:bottom w:val="nil"/>
              <w:right w:val="nil"/>
            </w:tcBorders>
            <w:shd w:val="clear" w:color="auto" w:fill="auto"/>
            <w:noWrap/>
            <w:vAlign w:val="center"/>
            <w:hideMark/>
          </w:tcPr>
          <w:p w14:paraId="07393C71" w14:textId="77777777" w:rsidR="00AD28C2" w:rsidRPr="00FC741C" w:rsidRDefault="00AD28C2">
            <w:pPr>
              <w:rPr>
                <w:color w:val="000000"/>
                <w:sz w:val="20"/>
                <w:szCs w:val="20"/>
              </w:rPr>
            </w:pPr>
            <w:r w:rsidRPr="00FC741C">
              <w:rPr>
                <w:color w:val="000000"/>
                <w:sz w:val="20"/>
                <w:szCs w:val="20"/>
              </w:rPr>
              <w:t>16.1</w:t>
            </w:r>
          </w:p>
        </w:tc>
        <w:tc>
          <w:tcPr>
            <w:tcW w:w="0" w:type="auto"/>
            <w:tcBorders>
              <w:top w:val="nil"/>
              <w:left w:val="nil"/>
              <w:bottom w:val="nil"/>
              <w:right w:val="nil"/>
            </w:tcBorders>
            <w:shd w:val="clear" w:color="auto" w:fill="auto"/>
            <w:noWrap/>
            <w:vAlign w:val="center"/>
            <w:hideMark/>
          </w:tcPr>
          <w:p w14:paraId="39D0793E" w14:textId="77777777" w:rsidR="00AD28C2" w:rsidRPr="00FC741C" w:rsidRDefault="00AD28C2">
            <w:pPr>
              <w:rPr>
                <w:color w:val="000000"/>
                <w:sz w:val="20"/>
                <w:szCs w:val="20"/>
              </w:rPr>
            </w:pPr>
          </w:p>
        </w:tc>
        <w:tc>
          <w:tcPr>
            <w:tcW w:w="0" w:type="auto"/>
            <w:tcBorders>
              <w:top w:val="nil"/>
              <w:left w:val="nil"/>
              <w:bottom w:val="nil"/>
              <w:right w:val="nil"/>
            </w:tcBorders>
            <w:shd w:val="clear" w:color="auto" w:fill="auto"/>
            <w:noWrap/>
            <w:vAlign w:val="center"/>
            <w:hideMark/>
          </w:tcPr>
          <w:p w14:paraId="0DC81039" w14:textId="77777777" w:rsidR="00AD28C2" w:rsidRPr="00FC741C" w:rsidRDefault="00AD28C2">
            <w:pPr>
              <w:rPr>
                <w:color w:val="000000"/>
                <w:sz w:val="20"/>
                <w:szCs w:val="20"/>
              </w:rPr>
            </w:pPr>
            <w:r w:rsidRPr="00FC741C">
              <w:rPr>
                <w:color w:val="000000"/>
                <w:sz w:val="20"/>
                <w:szCs w:val="20"/>
              </w:rPr>
              <w:t>25.1</w:t>
            </w:r>
          </w:p>
        </w:tc>
        <w:tc>
          <w:tcPr>
            <w:tcW w:w="0" w:type="auto"/>
            <w:tcBorders>
              <w:top w:val="nil"/>
              <w:left w:val="nil"/>
              <w:bottom w:val="nil"/>
              <w:right w:val="nil"/>
            </w:tcBorders>
            <w:shd w:val="clear" w:color="auto" w:fill="auto"/>
            <w:noWrap/>
            <w:vAlign w:val="center"/>
            <w:hideMark/>
          </w:tcPr>
          <w:p w14:paraId="4F23263C" w14:textId="77777777" w:rsidR="00AD28C2" w:rsidRPr="00FC741C" w:rsidRDefault="00AD28C2">
            <w:pPr>
              <w:rPr>
                <w:color w:val="000000"/>
                <w:sz w:val="20"/>
                <w:szCs w:val="20"/>
              </w:rPr>
            </w:pPr>
            <w:r w:rsidRPr="00FC741C">
              <w:rPr>
                <w:color w:val="000000"/>
                <w:sz w:val="20"/>
                <w:szCs w:val="20"/>
              </w:rPr>
              <w:t>21.0</w:t>
            </w:r>
          </w:p>
        </w:tc>
        <w:tc>
          <w:tcPr>
            <w:tcW w:w="0" w:type="auto"/>
            <w:tcBorders>
              <w:top w:val="nil"/>
              <w:left w:val="nil"/>
              <w:bottom w:val="nil"/>
              <w:right w:val="nil"/>
            </w:tcBorders>
            <w:shd w:val="clear" w:color="auto" w:fill="auto"/>
            <w:noWrap/>
            <w:vAlign w:val="center"/>
            <w:hideMark/>
          </w:tcPr>
          <w:p w14:paraId="127EA93C" w14:textId="77777777" w:rsidR="00AD28C2" w:rsidRPr="00FC741C" w:rsidRDefault="00AD28C2">
            <w:pPr>
              <w:rPr>
                <w:color w:val="000000"/>
                <w:sz w:val="20"/>
                <w:szCs w:val="20"/>
              </w:rPr>
            </w:pPr>
          </w:p>
        </w:tc>
      </w:tr>
      <w:tr w:rsidR="00360CDF" w:rsidRPr="00FC741C" w14:paraId="29AFAC4B" w14:textId="77777777" w:rsidTr="0008624F">
        <w:trPr>
          <w:trHeight w:val="320"/>
        </w:trPr>
        <w:tc>
          <w:tcPr>
            <w:tcW w:w="0" w:type="auto"/>
            <w:tcBorders>
              <w:top w:val="nil"/>
              <w:left w:val="nil"/>
              <w:bottom w:val="nil"/>
              <w:right w:val="nil"/>
            </w:tcBorders>
            <w:shd w:val="clear" w:color="auto" w:fill="auto"/>
            <w:noWrap/>
            <w:vAlign w:val="center"/>
            <w:hideMark/>
          </w:tcPr>
          <w:p w14:paraId="4C5ECB9B" w14:textId="77777777" w:rsidR="00AD28C2" w:rsidRPr="00FC741C" w:rsidRDefault="00AD28C2">
            <w:pPr>
              <w:rPr>
                <w:color w:val="000000"/>
                <w:sz w:val="20"/>
                <w:szCs w:val="20"/>
              </w:rPr>
            </w:pPr>
            <w:r w:rsidRPr="00FC741C">
              <w:rPr>
                <w:color w:val="000000"/>
                <w:sz w:val="20"/>
                <w:szCs w:val="20"/>
              </w:rPr>
              <w:t>Alcohol consumption</w:t>
            </w:r>
          </w:p>
        </w:tc>
        <w:tc>
          <w:tcPr>
            <w:tcW w:w="0" w:type="auto"/>
            <w:tcBorders>
              <w:top w:val="nil"/>
              <w:left w:val="nil"/>
              <w:bottom w:val="nil"/>
              <w:right w:val="nil"/>
            </w:tcBorders>
            <w:shd w:val="clear" w:color="auto" w:fill="auto"/>
            <w:noWrap/>
            <w:vAlign w:val="center"/>
            <w:hideMark/>
          </w:tcPr>
          <w:p w14:paraId="6BB5D984" w14:textId="77777777" w:rsidR="00AD28C2" w:rsidRPr="00FC741C" w:rsidRDefault="00AD28C2">
            <w:pPr>
              <w:rPr>
                <w:color w:val="000000"/>
                <w:sz w:val="20"/>
                <w:szCs w:val="20"/>
              </w:rPr>
            </w:pPr>
            <w:r w:rsidRPr="00FC741C">
              <w:rPr>
                <w:color w:val="000000"/>
                <w:sz w:val="20"/>
                <w:szCs w:val="20"/>
              </w:rPr>
              <w:t>No</w:t>
            </w:r>
          </w:p>
        </w:tc>
        <w:tc>
          <w:tcPr>
            <w:tcW w:w="0" w:type="auto"/>
            <w:tcBorders>
              <w:top w:val="nil"/>
              <w:left w:val="nil"/>
              <w:bottom w:val="nil"/>
              <w:right w:val="nil"/>
            </w:tcBorders>
            <w:shd w:val="clear" w:color="auto" w:fill="auto"/>
            <w:noWrap/>
            <w:vAlign w:val="center"/>
            <w:hideMark/>
          </w:tcPr>
          <w:p w14:paraId="3A667F7C" w14:textId="77777777" w:rsidR="00AD28C2" w:rsidRPr="00FC741C" w:rsidRDefault="00AD28C2">
            <w:pPr>
              <w:rPr>
                <w:color w:val="000000"/>
                <w:sz w:val="20"/>
                <w:szCs w:val="20"/>
              </w:rPr>
            </w:pPr>
            <w:r w:rsidRPr="00FC741C">
              <w:rPr>
                <w:color w:val="000000"/>
                <w:sz w:val="20"/>
                <w:szCs w:val="20"/>
              </w:rPr>
              <w:t>81.3</w:t>
            </w:r>
          </w:p>
        </w:tc>
        <w:tc>
          <w:tcPr>
            <w:tcW w:w="0" w:type="auto"/>
            <w:tcBorders>
              <w:top w:val="nil"/>
              <w:left w:val="nil"/>
              <w:bottom w:val="nil"/>
              <w:right w:val="nil"/>
            </w:tcBorders>
            <w:shd w:val="clear" w:color="auto" w:fill="auto"/>
            <w:noWrap/>
            <w:vAlign w:val="center"/>
            <w:hideMark/>
          </w:tcPr>
          <w:p w14:paraId="09358C7F" w14:textId="77777777" w:rsidR="00AD28C2" w:rsidRPr="00FC741C" w:rsidRDefault="00AD28C2">
            <w:pPr>
              <w:rPr>
                <w:color w:val="000000"/>
                <w:sz w:val="20"/>
                <w:szCs w:val="20"/>
              </w:rPr>
            </w:pPr>
            <w:r w:rsidRPr="00FC741C">
              <w:rPr>
                <w:color w:val="000000"/>
                <w:sz w:val="20"/>
                <w:szCs w:val="20"/>
              </w:rPr>
              <w:t>81.0</w:t>
            </w:r>
          </w:p>
        </w:tc>
        <w:tc>
          <w:tcPr>
            <w:tcW w:w="0" w:type="auto"/>
            <w:tcBorders>
              <w:top w:val="nil"/>
              <w:left w:val="nil"/>
              <w:bottom w:val="nil"/>
              <w:right w:val="nil"/>
            </w:tcBorders>
            <w:shd w:val="clear" w:color="auto" w:fill="auto"/>
            <w:noWrap/>
            <w:vAlign w:val="center"/>
            <w:hideMark/>
          </w:tcPr>
          <w:p w14:paraId="665B8C72" w14:textId="77777777" w:rsidR="00AD28C2" w:rsidRPr="00FC741C" w:rsidRDefault="00AD28C2">
            <w:pPr>
              <w:rPr>
                <w:color w:val="000000"/>
                <w:sz w:val="20"/>
                <w:szCs w:val="20"/>
              </w:rPr>
            </w:pPr>
            <w:r w:rsidRPr="00FC741C">
              <w:rPr>
                <w:color w:val="000000"/>
                <w:sz w:val="20"/>
                <w:szCs w:val="20"/>
              </w:rPr>
              <w:t>89.9</w:t>
            </w:r>
          </w:p>
        </w:tc>
        <w:tc>
          <w:tcPr>
            <w:tcW w:w="0" w:type="auto"/>
            <w:tcBorders>
              <w:top w:val="nil"/>
              <w:left w:val="nil"/>
              <w:bottom w:val="nil"/>
              <w:right w:val="nil"/>
            </w:tcBorders>
            <w:shd w:val="clear" w:color="auto" w:fill="auto"/>
            <w:noWrap/>
            <w:vAlign w:val="center"/>
            <w:hideMark/>
          </w:tcPr>
          <w:p w14:paraId="6127E6FA" w14:textId="77777777" w:rsidR="00AD28C2" w:rsidRPr="00FC741C" w:rsidRDefault="00AD28C2">
            <w:pPr>
              <w:rPr>
                <w:color w:val="000000"/>
                <w:sz w:val="20"/>
                <w:szCs w:val="20"/>
              </w:rPr>
            </w:pPr>
            <w:r w:rsidRPr="00FC741C">
              <w:rPr>
                <w:color w:val="000000"/>
                <w:sz w:val="20"/>
                <w:szCs w:val="20"/>
              </w:rPr>
              <w:t>&lt;0.001</w:t>
            </w:r>
          </w:p>
        </w:tc>
        <w:tc>
          <w:tcPr>
            <w:tcW w:w="0" w:type="auto"/>
            <w:tcBorders>
              <w:top w:val="nil"/>
              <w:left w:val="nil"/>
              <w:bottom w:val="nil"/>
              <w:right w:val="nil"/>
            </w:tcBorders>
            <w:shd w:val="clear" w:color="auto" w:fill="auto"/>
            <w:noWrap/>
            <w:vAlign w:val="center"/>
            <w:hideMark/>
          </w:tcPr>
          <w:p w14:paraId="52D4DE6F" w14:textId="77777777" w:rsidR="00AD28C2" w:rsidRPr="00FC741C" w:rsidRDefault="00AD28C2">
            <w:pPr>
              <w:rPr>
                <w:color w:val="000000"/>
                <w:sz w:val="20"/>
                <w:szCs w:val="20"/>
              </w:rPr>
            </w:pPr>
            <w:r w:rsidRPr="00FC741C">
              <w:rPr>
                <w:color w:val="000000"/>
                <w:sz w:val="20"/>
                <w:szCs w:val="20"/>
              </w:rPr>
              <w:t>80.3</w:t>
            </w:r>
          </w:p>
        </w:tc>
        <w:tc>
          <w:tcPr>
            <w:tcW w:w="0" w:type="auto"/>
            <w:tcBorders>
              <w:top w:val="nil"/>
              <w:left w:val="nil"/>
              <w:bottom w:val="nil"/>
              <w:right w:val="nil"/>
            </w:tcBorders>
            <w:shd w:val="clear" w:color="auto" w:fill="auto"/>
            <w:noWrap/>
            <w:vAlign w:val="center"/>
            <w:hideMark/>
          </w:tcPr>
          <w:p w14:paraId="4B662B74" w14:textId="77777777" w:rsidR="00AD28C2" w:rsidRPr="00FC741C" w:rsidRDefault="00AD28C2">
            <w:pPr>
              <w:rPr>
                <w:color w:val="000000"/>
                <w:sz w:val="20"/>
                <w:szCs w:val="20"/>
              </w:rPr>
            </w:pPr>
            <w:r w:rsidRPr="00FC741C">
              <w:rPr>
                <w:color w:val="000000"/>
                <w:sz w:val="20"/>
                <w:szCs w:val="20"/>
              </w:rPr>
              <w:t>82.6</w:t>
            </w:r>
          </w:p>
        </w:tc>
        <w:tc>
          <w:tcPr>
            <w:tcW w:w="0" w:type="auto"/>
            <w:tcBorders>
              <w:top w:val="nil"/>
              <w:left w:val="nil"/>
              <w:bottom w:val="nil"/>
              <w:right w:val="nil"/>
            </w:tcBorders>
            <w:shd w:val="clear" w:color="auto" w:fill="auto"/>
            <w:noWrap/>
            <w:vAlign w:val="center"/>
            <w:hideMark/>
          </w:tcPr>
          <w:p w14:paraId="299DE6E5" w14:textId="77777777" w:rsidR="00AD28C2" w:rsidRPr="00FC741C" w:rsidRDefault="00AD28C2">
            <w:pPr>
              <w:rPr>
                <w:color w:val="000000"/>
                <w:sz w:val="20"/>
                <w:szCs w:val="20"/>
              </w:rPr>
            </w:pPr>
            <w:r w:rsidRPr="00FC741C">
              <w:rPr>
                <w:color w:val="000000"/>
                <w:sz w:val="20"/>
                <w:szCs w:val="20"/>
              </w:rPr>
              <w:t>0.081</w:t>
            </w:r>
          </w:p>
        </w:tc>
      </w:tr>
      <w:tr w:rsidR="00360CDF" w:rsidRPr="00FC741C" w14:paraId="4F028BF2" w14:textId="77777777" w:rsidTr="0008624F">
        <w:trPr>
          <w:trHeight w:val="320"/>
        </w:trPr>
        <w:tc>
          <w:tcPr>
            <w:tcW w:w="0" w:type="auto"/>
            <w:tcBorders>
              <w:top w:val="nil"/>
              <w:left w:val="nil"/>
              <w:bottom w:val="nil"/>
              <w:right w:val="nil"/>
            </w:tcBorders>
            <w:shd w:val="clear" w:color="auto" w:fill="auto"/>
            <w:noWrap/>
            <w:vAlign w:val="center"/>
            <w:hideMark/>
          </w:tcPr>
          <w:p w14:paraId="53718F90" w14:textId="77777777" w:rsidR="00AD28C2" w:rsidRPr="00FC741C" w:rsidRDefault="00AD28C2">
            <w:pPr>
              <w:rPr>
                <w:color w:val="000000"/>
                <w:sz w:val="20"/>
                <w:szCs w:val="20"/>
              </w:rPr>
            </w:pPr>
          </w:p>
        </w:tc>
        <w:tc>
          <w:tcPr>
            <w:tcW w:w="0" w:type="auto"/>
            <w:tcBorders>
              <w:top w:val="nil"/>
              <w:left w:val="nil"/>
              <w:bottom w:val="nil"/>
              <w:right w:val="nil"/>
            </w:tcBorders>
            <w:shd w:val="clear" w:color="auto" w:fill="auto"/>
            <w:noWrap/>
            <w:vAlign w:val="center"/>
            <w:hideMark/>
          </w:tcPr>
          <w:p w14:paraId="469D6ABE" w14:textId="77777777" w:rsidR="00AD28C2" w:rsidRPr="00FC741C" w:rsidRDefault="00AD28C2">
            <w:pPr>
              <w:rPr>
                <w:color w:val="000000"/>
                <w:sz w:val="20"/>
                <w:szCs w:val="20"/>
              </w:rPr>
            </w:pPr>
            <w:r w:rsidRPr="00FC741C">
              <w:rPr>
                <w:color w:val="000000"/>
                <w:sz w:val="20"/>
                <w:szCs w:val="20"/>
              </w:rPr>
              <w:t>Yes</w:t>
            </w:r>
          </w:p>
        </w:tc>
        <w:tc>
          <w:tcPr>
            <w:tcW w:w="0" w:type="auto"/>
            <w:tcBorders>
              <w:top w:val="nil"/>
              <w:left w:val="nil"/>
              <w:bottom w:val="nil"/>
              <w:right w:val="nil"/>
            </w:tcBorders>
            <w:shd w:val="clear" w:color="auto" w:fill="auto"/>
            <w:noWrap/>
            <w:vAlign w:val="center"/>
            <w:hideMark/>
          </w:tcPr>
          <w:p w14:paraId="2014D64A" w14:textId="77777777" w:rsidR="00AD28C2" w:rsidRPr="00FC741C" w:rsidRDefault="00AD28C2">
            <w:pPr>
              <w:rPr>
                <w:color w:val="000000"/>
                <w:sz w:val="20"/>
                <w:szCs w:val="20"/>
              </w:rPr>
            </w:pPr>
            <w:r w:rsidRPr="00FC741C">
              <w:rPr>
                <w:color w:val="000000"/>
                <w:sz w:val="20"/>
                <w:szCs w:val="20"/>
              </w:rPr>
              <w:t>18.7</w:t>
            </w:r>
          </w:p>
        </w:tc>
        <w:tc>
          <w:tcPr>
            <w:tcW w:w="0" w:type="auto"/>
            <w:tcBorders>
              <w:top w:val="nil"/>
              <w:left w:val="nil"/>
              <w:bottom w:val="nil"/>
              <w:right w:val="nil"/>
            </w:tcBorders>
            <w:shd w:val="clear" w:color="auto" w:fill="auto"/>
            <w:noWrap/>
            <w:vAlign w:val="center"/>
            <w:hideMark/>
          </w:tcPr>
          <w:p w14:paraId="5A6D9180" w14:textId="77777777" w:rsidR="00AD28C2" w:rsidRPr="00FC741C" w:rsidRDefault="00AD28C2">
            <w:pPr>
              <w:rPr>
                <w:color w:val="000000"/>
                <w:sz w:val="20"/>
                <w:szCs w:val="20"/>
              </w:rPr>
            </w:pPr>
            <w:r w:rsidRPr="00FC741C">
              <w:rPr>
                <w:color w:val="000000"/>
                <w:sz w:val="20"/>
                <w:szCs w:val="20"/>
              </w:rPr>
              <w:t>19.0</w:t>
            </w:r>
          </w:p>
        </w:tc>
        <w:tc>
          <w:tcPr>
            <w:tcW w:w="0" w:type="auto"/>
            <w:tcBorders>
              <w:top w:val="nil"/>
              <w:left w:val="nil"/>
              <w:bottom w:val="nil"/>
              <w:right w:val="nil"/>
            </w:tcBorders>
            <w:shd w:val="clear" w:color="auto" w:fill="auto"/>
            <w:noWrap/>
            <w:vAlign w:val="center"/>
            <w:hideMark/>
          </w:tcPr>
          <w:p w14:paraId="3873B351" w14:textId="77777777" w:rsidR="00AD28C2" w:rsidRPr="00FC741C" w:rsidRDefault="00AD28C2">
            <w:pPr>
              <w:rPr>
                <w:color w:val="000000"/>
                <w:sz w:val="20"/>
                <w:szCs w:val="20"/>
              </w:rPr>
            </w:pPr>
            <w:r w:rsidRPr="00FC741C">
              <w:rPr>
                <w:color w:val="000000"/>
                <w:sz w:val="20"/>
                <w:szCs w:val="20"/>
              </w:rPr>
              <w:t>10.1</w:t>
            </w:r>
          </w:p>
        </w:tc>
        <w:tc>
          <w:tcPr>
            <w:tcW w:w="0" w:type="auto"/>
            <w:tcBorders>
              <w:top w:val="nil"/>
              <w:left w:val="nil"/>
              <w:bottom w:val="nil"/>
              <w:right w:val="nil"/>
            </w:tcBorders>
            <w:shd w:val="clear" w:color="auto" w:fill="auto"/>
            <w:noWrap/>
            <w:vAlign w:val="center"/>
            <w:hideMark/>
          </w:tcPr>
          <w:p w14:paraId="49B2FFC5" w14:textId="77777777" w:rsidR="00AD28C2" w:rsidRPr="00FC741C" w:rsidRDefault="00AD28C2">
            <w:pPr>
              <w:rPr>
                <w:color w:val="000000"/>
                <w:sz w:val="20"/>
                <w:szCs w:val="20"/>
              </w:rPr>
            </w:pPr>
          </w:p>
        </w:tc>
        <w:tc>
          <w:tcPr>
            <w:tcW w:w="0" w:type="auto"/>
            <w:tcBorders>
              <w:top w:val="nil"/>
              <w:left w:val="nil"/>
              <w:bottom w:val="nil"/>
              <w:right w:val="nil"/>
            </w:tcBorders>
            <w:shd w:val="clear" w:color="auto" w:fill="auto"/>
            <w:noWrap/>
            <w:vAlign w:val="center"/>
            <w:hideMark/>
          </w:tcPr>
          <w:p w14:paraId="730AFE22" w14:textId="77777777" w:rsidR="00AD28C2" w:rsidRPr="00FC741C" w:rsidRDefault="00AD28C2">
            <w:pPr>
              <w:rPr>
                <w:color w:val="000000"/>
                <w:sz w:val="20"/>
                <w:szCs w:val="20"/>
              </w:rPr>
            </w:pPr>
            <w:r w:rsidRPr="00FC741C">
              <w:rPr>
                <w:color w:val="000000"/>
                <w:sz w:val="20"/>
                <w:szCs w:val="20"/>
              </w:rPr>
              <w:t>19.7</w:t>
            </w:r>
          </w:p>
        </w:tc>
        <w:tc>
          <w:tcPr>
            <w:tcW w:w="0" w:type="auto"/>
            <w:tcBorders>
              <w:top w:val="nil"/>
              <w:left w:val="nil"/>
              <w:bottom w:val="nil"/>
              <w:right w:val="nil"/>
            </w:tcBorders>
            <w:shd w:val="clear" w:color="auto" w:fill="auto"/>
            <w:noWrap/>
            <w:vAlign w:val="center"/>
            <w:hideMark/>
          </w:tcPr>
          <w:p w14:paraId="07C448D4" w14:textId="77777777" w:rsidR="00AD28C2" w:rsidRPr="00FC741C" w:rsidRDefault="00AD28C2">
            <w:pPr>
              <w:rPr>
                <w:color w:val="000000"/>
                <w:sz w:val="20"/>
                <w:szCs w:val="20"/>
              </w:rPr>
            </w:pPr>
            <w:r w:rsidRPr="00FC741C">
              <w:rPr>
                <w:color w:val="000000"/>
                <w:sz w:val="20"/>
                <w:szCs w:val="20"/>
              </w:rPr>
              <w:t>17.4</w:t>
            </w:r>
          </w:p>
        </w:tc>
        <w:tc>
          <w:tcPr>
            <w:tcW w:w="0" w:type="auto"/>
            <w:tcBorders>
              <w:top w:val="nil"/>
              <w:left w:val="nil"/>
              <w:bottom w:val="nil"/>
              <w:right w:val="nil"/>
            </w:tcBorders>
            <w:shd w:val="clear" w:color="auto" w:fill="auto"/>
            <w:noWrap/>
            <w:vAlign w:val="center"/>
            <w:hideMark/>
          </w:tcPr>
          <w:p w14:paraId="102AA4D7" w14:textId="77777777" w:rsidR="00AD28C2" w:rsidRPr="00FC741C" w:rsidRDefault="00AD28C2">
            <w:pPr>
              <w:rPr>
                <w:color w:val="000000"/>
                <w:sz w:val="20"/>
                <w:szCs w:val="20"/>
              </w:rPr>
            </w:pPr>
          </w:p>
        </w:tc>
      </w:tr>
      <w:tr w:rsidR="00360CDF" w:rsidRPr="00FC741C" w14:paraId="2B546BF7" w14:textId="77777777" w:rsidTr="0008624F">
        <w:trPr>
          <w:trHeight w:val="320"/>
        </w:trPr>
        <w:tc>
          <w:tcPr>
            <w:tcW w:w="0" w:type="auto"/>
            <w:tcBorders>
              <w:top w:val="nil"/>
              <w:left w:val="nil"/>
              <w:bottom w:val="nil"/>
              <w:right w:val="nil"/>
            </w:tcBorders>
            <w:shd w:val="clear" w:color="auto" w:fill="auto"/>
            <w:noWrap/>
            <w:vAlign w:val="center"/>
            <w:hideMark/>
          </w:tcPr>
          <w:p w14:paraId="2FBF9377" w14:textId="77777777" w:rsidR="00AD28C2" w:rsidRPr="00FC741C" w:rsidRDefault="00AD28C2">
            <w:pPr>
              <w:rPr>
                <w:color w:val="000000"/>
                <w:sz w:val="20"/>
                <w:szCs w:val="20"/>
              </w:rPr>
            </w:pPr>
            <w:r w:rsidRPr="00FC741C">
              <w:rPr>
                <w:color w:val="000000"/>
                <w:sz w:val="20"/>
                <w:szCs w:val="20"/>
              </w:rPr>
              <w:t>Smoking</w:t>
            </w:r>
          </w:p>
        </w:tc>
        <w:tc>
          <w:tcPr>
            <w:tcW w:w="0" w:type="auto"/>
            <w:tcBorders>
              <w:top w:val="nil"/>
              <w:left w:val="nil"/>
              <w:bottom w:val="nil"/>
              <w:right w:val="nil"/>
            </w:tcBorders>
            <w:shd w:val="clear" w:color="auto" w:fill="auto"/>
            <w:noWrap/>
            <w:vAlign w:val="center"/>
            <w:hideMark/>
          </w:tcPr>
          <w:p w14:paraId="6388F9D2" w14:textId="77777777" w:rsidR="00AD28C2" w:rsidRPr="00FC741C" w:rsidRDefault="00AD28C2">
            <w:pPr>
              <w:rPr>
                <w:color w:val="000000"/>
                <w:sz w:val="20"/>
                <w:szCs w:val="20"/>
              </w:rPr>
            </w:pPr>
            <w:r w:rsidRPr="00FC741C">
              <w:rPr>
                <w:color w:val="000000"/>
                <w:sz w:val="20"/>
                <w:szCs w:val="20"/>
              </w:rPr>
              <w:t>Never</w:t>
            </w:r>
          </w:p>
        </w:tc>
        <w:tc>
          <w:tcPr>
            <w:tcW w:w="0" w:type="auto"/>
            <w:tcBorders>
              <w:top w:val="nil"/>
              <w:left w:val="nil"/>
              <w:bottom w:val="nil"/>
              <w:right w:val="nil"/>
            </w:tcBorders>
            <w:shd w:val="clear" w:color="auto" w:fill="auto"/>
            <w:noWrap/>
            <w:vAlign w:val="center"/>
            <w:hideMark/>
          </w:tcPr>
          <w:p w14:paraId="18E4D2F8" w14:textId="77777777" w:rsidR="00AD28C2" w:rsidRPr="00FC741C" w:rsidRDefault="00AD28C2">
            <w:pPr>
              <w:rPr>
                <w:color w:val="000000"/>
                <w:sz w:val="20"/>
                <w:szCs w:val="20"/>
              </w:rPr>
            </w:pPr>
            <w:r w:rsidRPr="00FC741C">
              <w:rPr>
                <w:color w:val="000000"/>
                <w:sz w:val="20"/>
                <w:szCs w:val="20"/>
              </w:rPr>
              <w:t>58.6</w:t>
            </w:r>
          </w:p>
        </w:tc>
        <w:tc>
          <w:tcPr>
            <w:tcW w:w="0" w:type="auto"/>
            <w:tcBorders>
              <w:top w:val="nil"/>
              <w:left w:val="nil"/>
              <w:bottom w:val="nil"/>
              <w:right w:val="nil"/>
            </w:tcBorders>
            <w:shd w:val="clear" w:color="auto" w:fill="auto"/>
            <w:noWrap/>
            <w:vAlign w:val="center"/>
            <w:hideMark/>
          </w:tcPr>
          <w:p w14:paraId="1D7E3A3B" w14:textId="77777777" w:rsidR="00AD28C2" w:rsidRPr="00FC741C" w:rsidRDefault="00AD28C2">
            <w:pPr>
              <w:rPr>
                <w:color w:val="000000"/>
                <w:sz w:val="20"/>
                <w:szCs w:val="20"/>
              </w:rPr>
            </w:pPr>
            <w:r w:rsidRPr="00FC741C">
              <w:rPr>
                <w:color w:val="000000"/>
                <w:sz w:val="20"/>
                <w:szCs w:val="20"/>
              </w:rPr>
              <w:t>58.7</w:t>
            </w:r>
          </w:p>
        </w:tc>
        <w:tc>
          <w:tcPr>
            <w:tcW w:w="0" w:type="auto"/>
            <w:tcBorders>
              <w:top w:val="nil"/>
              <w:left w:val="nil"/>
              <w:bottom w:val="nil"/>
              <w:right w:val="nil"/>
            </w:tcBorders>
            <w:shd w:val="clear" w:color="auto" w:fill="auto"/>
            <w:noWrap/>
            <w:vAlign w:val="center"/>
            <w:hideMark/>
          </w:tcPr>
          <w:p w14:paraId="0E8C9D83" w14:textId="77777777" w:rsidR="00AD28C2" w:rsidRPr="00FC741C" w:rsidRDefault="00AD28C2">
            <w:pPr>
              <w:rPr>
                <w:color w:val="000000"/>
                <w:sz w:val="20"/>
                <w:szCs w:val="20"/>
              </w:rPr>
            </w:pPr>
            <w:r w:rsidRPr="00FC741C">
              <w:rPr>
                <w:color w:val="000000"/>
                <w:sz w:val="20"/>
                <w:szCs w:val="20"/>
              </w:rPr>
              <w:t>53.0</w:t>
            </w:r>
          </w:p>
        </w:tc>
        <w:tc>
          <w:tcPr>
            <w:tcW w:w="0" w:type="auto"/>
            <w:tcBorders>
              <w:top w:val="nil"/>
              <w:left w:val="nil"/>
              <w:bottom w:val="nil"/>
              <w:right w:val="nil"/>
            </w:tcBorders>
            <w:shd w:val="clear" w:color="auto" w:fill="auto"/>
            <w:noWrap/>
            <w:vAlign w:val="center"/>
            <w:hideMark/>
          </w:tcPr>
          <w:p w14:paraId="43836748" w14:textId="77777777" w:rsidR="00AD28C2" w:rsidRPr="00FC741C" w:rsidRDefault="00AD28C2">
            <w:pPr>
              <w:rPr>
                <w:color w:val="000000"/>
                <w:sz w:val="20"/>
                <w:szCs w:val="20"/>
              </w:rPr>
            </w:pPr>
            <w:r w:rsidRPr="00FC741C">
              <w:rPr>
                <w:color w:val="000000"/>
                <w:sz w:val="20"/>
                <w:szCs w:val="20"/>
              </w:rPr>
              <w:t>0.122</w:t>
            </w:r>
          </w:p>
        </w:tc>
        <w:tc>
          <w:tcPr>
            <w:tcW w:w="0" w:type="auto"/>
            <w:tcBorders>
              <w:top w:val="nil"/>
              <w:left w:val="nil"/>
              <w:bottom w:val="nil"/>
              <w:right w:val="nil"/>
            </w:tcBorders>
            <w:shd w:val="clear" w:color="auto" w:fill="auto"/>
            <w:noWrap/>
            <w:vAlign w:val="center"/>
            <w:hideMark/>
          </w:tcPr>
          <w:p w14:paraId="231E13F1" w14:textId="77777777" w:rsidR="00AD28C2" w:rsidRPr="00FC741C" w:rsidRDefault="00AD28C2">
            <w:pPr>
              <w:rPr>
                <w:color w:val="000000"/>
                <w:sz w:val="20"/>
                <w:szCs w:val="20"/>
              </w:rPr>
            </w:pPr>
            <w:r w:rsidRPr="00FC741C">
              <w:rPr>
                <w:color w:val="000000"/>
                <w:sz w:val="20"/>
                <w:szCs w:val="20"/>
              </w:rPr>
              <w:t>57.0</w:t>
            </w:r>
          </w:p>
        </w:tc>
        <w:tc>
          <w:tcPr>
            <w:tcW w:w="0" w:type="auto"/>
            <w:tcBorders>
              <w:top w:val="nil"/>
              <w:left w:val="nil"/>
              <w:bottom w:val="nil"/>
              <w:right w:val="nil"/>
            </w:tcBorders>
            <w:shd w:val="clear" w:color="auto" w:fill="auto"/>
            <w:noWrap/>
            <w:vAlign w:val="center"/>
            <w:hideMark/>
          </w:tcPr>
          <w:p w14:paraId="53EFD5C6" w14:textId="77777777" w:rsidR="00AD28C2" w:rsidRPr="00FC741C" w:rsidRDefault="00AD28C2">
            <w:pPr>
              <w:rPr>
                <w:color w:val="000000"/>
                <w:sz w:val="20"/>
                <w:szCs w:val="20"/>
              </w:rPr>
            </w:pPr>
            <w:r w:rsidRPr="00FC741C">
              <w:rPr>
                <w:color w:val="000000"/>
                <w:sz w:val="20"/>
                <w:szCs w:val="20"/>
              </w:rPr>
              <w:t>59.9</w:t>
            </w:r>
          </w:p>
        </w:tc>
        <w:tc>
          <w:tcPr>
            <w:tcW w:w="0" w:type="auto"/>
            <w:tcBorders>
              <w:top w:val="nil"/>
              <w:left w:val="nil"/>
              <w:bottom w:val="nil"/>
              <w:right w:val="nil"/>
            </w:tcBorders>
            <w:shd w:val="clear" w:color="auto" w:fill="auto"/>
            <w:noWrap/>
            <w:vAlign w:val="center"/>
            <w:hideMark/>
          </w:tcPr>
          <w:p w14:paraId="32E8E2E0" w14:textId="77777777" w:rsidR="00AD28C2" w:rsidRPr="00FC741C" w:rsidRDefault="00AD28C2">
            <w:pPr>
              <w:rPr>
                <w:color w:val="000000"/>
                <w:sz w:val="20"/>
                <w:szCs w:val="20"/>
              </w:rPr>
            </w:pPr>
            <w:r w:rsidRPr="00FC741C">
              <w:rPr>
                <w:color w:val="000000"/>
                <w:sz w:val="20"/>
                <w:szCs w:val="20"/>
              </w:rPr>
              <w:t>&lt;0.001</w:t>
            </w:r>
          </w:p>
        </w:tc>
      </w:tr>
      <w:tr w:rsidR="00360CDF" w:rsidRPr="00FC741C" w14:paraId="2BD0F854" w14:textId="77777777" w:rsidTr="0008624F">
        <w:trPr>
          <w:trHeight w:val="320"/>
        </w:trPr>
        <w:tc>
          <w:tcPr>
            <w:tcW w:w="0" w:type="auto"/>
            <w:tcBorders>
              <w:top w:val="nil"/>
              <w:left w:val="nil"/>
              <w:bottom w:val="nil"/>
              <w:right w:val="nil"/>
            </w:tcBorders>
            <w:shd w:val="clear" w:color="auto" w:fill="auto"/>
            <w:noWrap/>
            <w:vAlign w:val="center"/>
            <w:hideMark/>
          </w:tcPr>
          <w:p w14:paraId="60BEAC3C" w14:textId="77777777" w:rsidR="00AD28C2" w:rsidRPr="00FC741C" w:rsidRDefault="00AD28C2">
            <w:pPr>
              <w:rPr>
                <w:color w:val="000000"/>
                <w:sz w:val="20"/>
                <w:szCs w:val="20"/>
              </w:rPr>
            </w:pPr>
          </w:p>
        </w:tc>
        <w:tc>
          <w:tcPr>
            <w:tcW w:w="0" w:type="auto"/>
            <w:tcBorders>
              <w:top w:val="nil"/>
              <w:left w:val="nil"/>
              <w:bottom w:val="nil"/>
              <w:right w:val="nil"/>
            </w:tcBorders>
            <w:shd w:val="clear" w:color="auto" w:fill="auto"/>
            <w:noWrap/>
            <w:vAlign w:val="center"/>
            <w:hideMark/>
          </w:tcPr>
          <w:p w14:paraId="0DE25AE8" w14:textId="77777777" w:rsidR="00AD28C2" w:rsidRPr="00FC741C" w:rsidRDefault="00AD28C2">
            <w:pPr>
              <w:rPr>
                <w:color w:val="000000"/>
                <w:sz w:val="20"/>
                <w:szCs w:val="20"/>
              </w:rPr>
            </w:pPr>
            <w:r w:rsidRPr="00FC741C">
              <w:rPr>
                <w:color w:val="000000"/>
                <w:sz w:val="20"/>
                <w:szCs w:val="20"/>
              </w:rPr>
              <w:t>Current</w:t>
            </w:r>
          </w:p>
        </w:tc>
        <w:tc>
          <w:tcPr>
            <w:tcW w:w="0" w:type="auto"/>
            <w:tcBorders>
              <w:top w:val="nil"/>
              <w:left w:val="nil"/>
              <w:bottom w:val="nil"/>
              <w:right w:val="nil"/>
            </w:tcBorders>
            <w:shd w:val="clear" w:color="auto" w:fill="auto"/>
            <w:noWrap/>
            <w:vAlign w:val="center"/>
            <w:hideMark/>
          </w:tcPr>
          <w:p w14:paraId="3FC63958" w14:textId="77777777" w:rsidR="00AD28C2" w:rsidRPr="00FC741C" w:rsidRDefault="00AD28C2">
            <w:pPr>
              <w:rPr>
                <w:color w:val="000000"/>
                <w:sz w:val="20"/>
                <w:szCs w:val="20"/>
              </w:rPr>
            </w:pPr>
            <w:r w:rsidRPr="00FC741C">
              <w:rPr>
                <w:color w:val="000000"/>
                <w:sz w:val="20"/>
                <w:szCs w:val="20"/>
              </w:rPr>
              <w:t>34.9</w:t>
            </w:r>
          </w:p>
        </w:tc>
        <w:tc>
          <w:tcPr>
            <w:tcW w:w="0" w:type="auto"/>
            <w:tcBorders>
              <w:top w:val="nil"/>
              <w:left w:val="nil"/>
              <w:bottom w:val="nil"/>
              <w:right w:val="nil"/>
            </w:tcBorders>
            <w:shd w:val="clear" w:color="auto" w:fill="auto"/>
            <w:noWrap/>
            <w:vAlign w:val="center"/>
            <w:hideMark/>
          </w:tcPr>
          <w:p w14:paraId="3292AE40" w14:textId="77777777" w:rsidR="00AD28C2" w:rsidRPr="00FC741C" w:rsidRDefault="00AD28C2">
            <w:pPr>
              <w:rPr>
                <w:color w:val="000000"/>
                <w:sz w:val="20"/>
                <w:szCs w:val="20"/>
              </w:rPr>
            </w:pPr>
            <w:r w:rsidRPr="00FC741C">
              <w:rPr>
                <w:color w:val="000000"/>
                <w:sz w:val="20"/>
                <w:szCs w:val="20"/>
              </w:rPr>
              <w:t>34.8</w:t>
            </w:r>
          </w:p>
        </w:tc>
        <w:tc>
          <w:tcPr>
            <w:tcW w:w="0" w:type="auto"/>
            <w:tcBorders>
              <w:top w:val="nil"/>
              <w:left w:val="nil"/>
              <w:bottom w:val="nil"/>
              <w:right w:val="nil"/>
            </w:tcBorders>
            <w:shd w:val="clear" w:color="auto" w:fill="auto"/>
            <w:noWrap/>
            <w:vAlign w:val="center"/>
            <w:hideMark/>
          </w:tcPr>
          <w:p w14:paraId="40339974" w14:textId="77777777" w:rsidR="00AD28C2" w:rsidRPr="00FC741C" w:rsidRDefault="00AD28C2">
            <w:pPr>
              <w:rPr>
                <w:color w:val="000000"/>
                <w:sz w:val="20"/>
                <w:szCs w:val="20"/>
              </w:rPr>
            </w:pPr>
            <w:r w:rsidRPr="00FC741C">
              <w:rPr>
                <w:color w:val="000000"/>
                <w:sz w:val="20"/>
                <w:szCs w:val="20"/>
              </w:rPr>
              <w:t>38.0</w:t>
            </w:r>
          </w:p>
        </w:tc>
        <w:tc>
          <w:tcPr>
            <w:tcW w:w="0" w:type="auto"/>
            <w:tcBorders>
              <w:top w:val="nil"/>
              <w:left w:val="nil"/>
              <w:bottom w:val="nil"/>
              <w:right w:val="nil"/>
            </w:tcBorders>
            <w:shd w:val="clear" w:color="auto" w:fill="auto"/>
            <w:noWrap/>
            <w:vAlign w:val="center"/>
            <w:hideMark/>
          </w:tcPr>
          <w:p w14:paraId="1692C691" w14:textId="77777777" w:rsidR="00AD28C2" w:rsidRPr="00FC741C" w:rsidRDefault="00AD28C2">
            <w:pPr>
              <w:rPr>
                <w:color w:val="000000"/>
                <w:sz w:val="20"/>
                <w:szCs w:val="20"/>
              </w:rPr>
            </w:pPr>
          </w:p>
        </w:tc>
        <w:tc>
          <w:tcPr>
            <w:tcW w:w="0" w:type="auto"/>
            <w:tcBorders>
              <w:top w:val="nil"/>
              <w:left w:val="nil"/>
              <w:bottom w:val="nil"/>
              <w:right w:val="nil"/>
            </w:tcBorders>
            <w:shd w:val="clear" w:color="auto" w:fill="auto"/>
            <w:noWrap/>
            <w:vAlign w:val="center"/>
            <w:hideMark/>
          </w:tcPr>
          <w:p w14:paraId="17D870D6" w14:textId="77777777" w:rsidR="00AD28C2" w:rsidRPr="00FC741C" w:rsidRDefault="00AD28C2">
            <w:pPr>
              <w:rPr>
                <w:color w:val="000000"/>
                <w:sz w:val="20"/>
                <w:szCs w:val="20"/>
              </w:rPr>
            </w:pPr>
            <w:r w:rsidRPr="00FC741C">
              <w:rPr>
                <w:color w:val="000000"/>
                <w:sz w:val="20"/>
                <w:szCs w:val="20"/>
              </w:rPr>
              <w:t>37.7</w:t>
            </w:r>
          </w:p>
        </w:tc>
        <w:tc>
          <w:tcPr>
            <w:tcW w:w="0" w:type="auto"/>
            <w:tcBorders>
              <w:top w:val="nil"/>
              <w:left w:val="nil"/>
              <w:bottom w:val="nil"/>
              <w:right w:val="nil"/>
            </w:tcBorders>
            <w:shd w:val="clear" w:color="auto" w:fill="auto"/>
            <w:noWrap/>
            <w:vAlign w:val="center"/>
            <w:hideMark/>
          </w:tcPr>
          <w:p w14:paraId="656D7225" w14:textId="77777777" w:rsidR="00AD28C2" w:rsidRPr="00FC741C" w:rsidRDefault="00AD28C2">
            <w:pPr>
              <w:rPr>
                <w:color w:val="000000"/>
                <w:sz w:val="20"/>
                <w:szCs w:val="20"/>
              </w:rPr>
            </w:pPr>
            <w:r w:rsidRPr="00FC741C">
              <w:rPr>
                <w:color w:val="000000"/>
                <w:sz w:val="20"/>
                <w:szCs w:val="20"/>
              </w:rPr>
              <w:t>32.1</w:t>
            </w:r>
          </w:p>
        </w:tc>
        <w:tc>
          <w:tcPr>
            <w:tcW w:w="0" w:type="auto"/>
            <w:tcBorders>
              <w:top w:val="nil"/>
              <w:left w:val="nil"/>
              <w:bottom w:val="nil"/>
              <w:right w:val="nil"/>
            </w:tcBorders>
            <w:shd w:val="clear" w:color="auto" w:fill="auto"/>
            <w:noWrap/>
            <w:vAlign w:val="center"/>
            <w:hideMark/>
          </w:tcPr>
          <w:p w14:paraId="32C0DC52" w14:textId="77777777" w:rsidR="00AD28C2" w:rsidRPr="00FC741C" w:rsidRDefault="00AD28C2">
            <w:pPr>
              <w:rPr>
                <w:color w:val="000000"/>
                <w:sz w:val="20"/>
                <w:szCs w:val="20"/>
              </w:rPr>
            </w:pPr>
          </w:p>
        </w:tc>
      </w:tr>
      <w:tr w:rsidR="00360CDF" w:rsidRPr="00FC741C" w14:paraId="6921774D" w14:textId="77777777" w:rsidTr="0008624F">
        <w:trPr>
          <w:trHeight w:val="320"/>
        </w:trPr>
        <w:tc>
          <w:tcPr>
            <w:tcW w:w="0" w:type="auto"/>
            <w:tcBorders>
              <w:top w:val="nil"/>
              <w:left w:val="nil"/>
              <w:bottom w:val="nil"/>
              <w:right w:val="nil"/>
            </w:tcBorders>
            <w:shd w:val="clear" w:color="auto" w:fill="auto"/>
            <w:noWrap/>
            <w:vAlign w:val="center"/>
            <w:hideMark/>
          </w:tcPr>
          <w:p w14:paraId="0AD36D62" w14:textId="77777777" w:rsidR="00AD28C2" w:rsidRPr="00FC741C" w:rsidRDefault="00AD28C2">
            <w:pPr>
              <w:rPr>
                <w:sz w:val="20"/>
                <w:szCs w:val="20"/>
              </w:rPr>
            </w:pPr>
          </w:p>
        </w:tc>
        <w:tc>
          <w:tcPr>
            <w:tcW w:w="0" w:type="auto"/>
            <w:tcBorders>
              <w:top w:val="nil"/>
              <w:left w:val="nil"/>
              <w:bottom w:val="nil"/>
              <w:right w:val="nil"/>
            </w:tcBorders>
            <w:shd w:val="clear" w:color="auto" w:fill="auto"/>
            <w:noWrap/>
            <w:vAlign w:val="center"/>
            <w:hideMark/>
          </w:tcPr>
          <w:p w14:paraId="6C180B49" w14:textId="77777777" w:rsidR="00AD28C2" w:rsidRPr="00FC741C" w:rsidRDefault="00AD28C2">
            <w:pPr>
              <w:rPr>
                <w:color w:val="000000"/>
                <w:sz w:val="20"/>
                <w:szCs w:val="20"/>
              </w:rPr>
            </w:pPr>
            <w:r w:rsidRPr="00FC741C">
              <w:rPr>
                <w:color w:val="000000"/>
                <w:sz w:val="20"/>
                <w:szCs w:val="20"/>
              </w:rPr>
              <w:t>Past</w:t>
            </w:r>
          </w:p>
        </w:tc>
        <w:tc>
          <w:tcPr>
            <w:tcW w:w="0" w:type="auto"/>
            <w:tcBorders>
              <w:top w:val="nil"/>
              <w:left w:val="nil"/>
              <w:bottom w:val="nil"/>
              <w:right w:val="nil"/>
            </w:tcBorders>
            <w:shd w:val="clear" w:color="auto" w:fill="auto"/>
            <w:noWrap/>
            <w:vAlign w:val="center"/>
            <w:hideMark/>
          </w:tcPr>
          <w:p w14:paraId="7175E2AE" w14:textId="77777777" w:rsidR="00AD28C2" w:rsidRPr="00FC741C" w:rsidRDefault="00AD28C2">
            <w:pPr>
              <w:rPr>
                <w:color w:val="000000"/>
                <w:sz w:val="20"/>
                <w:szCs w:val="20"/>
              </w:rPr>
            </w:pPr>
            <w:r w:rsidRPr="00FC741C">
              <w:rPr>
                <w:color w:val="000000"/>
                <w:sz w:val="20"/>
                <w:szCs w:val="20"/>
              </w:rPr>
              <w:t>6.6</w:t>
            </w:r>
          </w:p>
        </w:tc>
        <w:tc>
          <w:tcPr>
            <w:tcW w:w="0" w:type="auto"/>
            <w:tcBorders>
              <w:top w:val="nil"/>
              <w:left w:val="nil"/>
              <w:bottom w:val="nil"/>
              <w:right w:val="nil"/>
            </w:tcBorders>
            <w:shd w:val="clear" w:color="auto" w:fill="auto"/>
            <w:noWrap/>
            <w:vAlign w:val="center"/>
            <w:hideMark/>
          </w:tcPr>
          <w:p w14:paraId="52863475" w14:textId="77777777" w:rsidR="00AD28C2" w:rsidRPr="00FC741C" w:rsidRDefault="00AD28C2">
            <w:pPr>
              <w:rPr>
                <w:color w:val="000000"/>
                <w:sz w:val="20"/>
                <w:szCs w:val="20"/>
              </w:rPr>
            </w:pPr>
            <w:r w:rsidRPr="00FC741C">
              <w:rPr>
                <w:color w:val="000000"/>
                <w:sz w:val="20"/>
                <w:szCs w:val="20"/>
              </w:rPr>
              <w:t>6.5</w:t>
            </w:r>
          </w:p>
        </w:tc>
        <w:tc>
          <w:tcPr>
            <w:tcW w:w="0" w:type="auto"/>
            <w:tcBorders>
              <w:top w:val="nil"/>
              <w:left w:val="nil"/>
              <w:bottom w:val="nil"/>
              <w:right w:val="nil"/>
            </w:tcBorders>
            <w:shd w:val="clear" w:color="auto" w:fill="auto"/>
            <w:noWrap/>
            <w:vAlign w:val="center"/>
            <w:hideMark/>
          </w:tcPr>
          <w:p w14:paraId="0197411A" w14:textId="77777777" w:rsidR="00AD28C2" w:rsidRPr="00FC741C" w:rsidRDefault="00AD28C2">
            <w:pPr>
              <w:rPr>
                <w:color w:val="000000"/>
                <w:sz w:val="20"/>
                <w:szCs w:val="20"/>
              </w:rPr>
            </w:pPr>
            <w:r w:rsidRPr="00FC741C">
              <w:rPr>
                <w:color w:val="000000"/>
                <w:sz w:val="20"/>
                <w:szCs w:val="20"/>
              </w:rPr>
              <w:t>9.0</w:t>
            </w:r>
          </w:p>
        </w:tc>
        <w:tc>
          <w:tcPr>
            <w:tcW w:w="0" w:type="auto"/>
            <w:tcBorders>
              <w:top w:val="nil"/>
              <w:left w:val="nil"/>
              <w:bottom w:val="nil"/>
              <w:right w:val="nil"/>
            </w:tcBorders>
            <w:shd w:val="clear" w:color="auto" w:fill="auto"/>
            <w:noWrap/>
            <w:vAlign w:val="center"/>
            <w:hideMark/>
          </w:tcPr>
          <w:p w14:paraId="22A938B2" w14:textId="77777777" w:rsidR="00AD28C2" w:rsidRPr="00FC741C" w:rsidRDefault="00AD28C2">
            <w:pPr>
              <w:rPr>
                <w:color w:val="000000"/>
                <w:sz w:val="20"/>
                <w:szCs w:val="20"/>
              </w:rPr>
            </w:pPr>
          </w:p>
        </w:tc>
        <w:tc>
          <w:tcPr>
            <w:tcW w:w="0" w:type="auto"/>
            <w:tcBorders>
              <w:top w:val="nil"/>
              <w:left w:val="nil"/>
              <w:bottom w:val="nil"/>
              <w:right w:val="nil"/>
            </w:tcBorders>
            <w:shd w:val="clear" w:color="auto" w:fill="auto"/>
            <w:noWrap/>
            <w:vAlign w:val="center"/>
            <w:hideMark/>
          </w:tcPr>
          <w:p w14:paraId="50F0CB9F" w14:textId="77777777" w:rsidR="00AD28C2" w:rsidRPr="00FC741C" w:rsidRDefault="00AD28C2">
            <w:pPr>
              <w:rPr>
                <w:color w:val="000000"/>
                <w:sz w:val="20"/>
                <w:szCs w:val="20"/>
              </w:rPr>
            </w:pPr>
            <w:r w:rsidRPr="00FC741C">
              <w:rPr>
                <w:color w:val="000000"/>
                <w:sz w:val="20"/>
                <w:szCs w:val="20"/>
              </w:rPr>
              <w:t>5.4</w:t>
            </w:r>
          </w:p>
        </w:tc>
        <w:tc>
          <w:tcPr>
            <w:tcW w:w="0" w:type="auto"/>
            <w:tcBorders>
              <w:top w:val="nil"/>
              <w:left w:val="nil"/>
              <w:bottom w:val="nil"/>
              <w:right w:val="nil"/>
            </w:tcBorders>
            <w:shd w:val="clear" w:color="auto" w:fill="auto"/>
            <w:noWrap/>
            <w:vAlign w:val="center"/>
            <w:hideMark/>
          </w:tcPr>
          <w:p w14:paraId="40C078A1" w14:textId="77777777" w:rsidR="00AD28C2" w:rsidRPr="00FC741C" w:rsidRDefault="00AD28C2">
            <w:pPr>
              <w:rPr>
                <w:color w:val="000000"/>
                <w:sz w:val="20"/>
                <w:szCs w:val="20"/>
              </w:rPr>
            </w:pPr>
            <w:r w:rsidRPr="00FC741C">
              <w:rPr>
                <w:color w:val="000000"/>
                <w:sz w:val="20"/>
                <w:szCs w:val="20"/>
              </w:rPr>
              <w:t>8.0</w:t>
            </w:r>
          </w:p>
        </w:tc>
        <w:tc>
          <w:tcPr>
            <w:tcW w:w="0" w:type="auto"/>
            <w:tcBorders>
              <w:top w:val="nil"/>
              <w:left w:val="nil"/>
              <w:bottom w:val="nil"/>
              <w:right w:val="nil"/>
            </w:tcBorders>
            <w:shd w:val="clear" w:color="auto" w:fill="auto"/>
            <w:noWrap/>
            <w:vAlign w:val="center"/>
            <w:hideMark/>
          </w:tcPr>
          <w:p w14:paraId="32E07CD3" w14:textId="77777777" w:rsidR="00AD28C2" w:rsidRPr="00FC741C" w:rsidRDefault="00AD28C2">
            <w:pPr>
              <w:rPr>
                <w:color w:val="000000"/>
                <w:sz w:val="20"/>
                <w:szCs w:val="20"/>
              </w:rPr>
            </w:pPr>
          </w:p>
        </w:tc>
      </w:tr>
      <w:tr w:rsidR="00360CDF" w:rsidRPr="00FC741C" w14:paraId="18C7ED9E" w14:textId="77777777" w:rsidTr="0008624F">
        <w:trPr>
          <w:trHeight w:val="320"/>
        </w:trPr>
        <w:tc>
          <w:tcPr>
            <w:tcW w:w="0" w:type="auto"/>
            <w:tcBorders>
              <w:top w:val="nil"/>
              <w:left w:val="nil"/>
              <w:bottom w:val="nil"/>
              <w:right w:val="nil"/>
            </w:tcBorders>
            <w:shd w:val="clear" w:color="auto" w:fill="auto"/>
            <w:noWrap/>
            <w:vAlign w:val="center"/>
            <w:hideMark/>
          </w:tcPr>
          <w:p w14:paraId="43EABE35" w14:textId="77777777" w:rsidR="00AD28C2" w:rsidRPr="00FC741C" w:rsidRDefault="00AD28C2">
            <w:pPr>
              <w:rPr>
                <w:color w:val="000000"/>
                <w:sz w:val="20"/>
                <w:szCs w:val="20"/>
              </w:rPr>
            </w:pPr>
            <w:r w:rsidRPr="00FC741C">
              <w:rPr>
                <w:color w:val="000000"/>
                <w:sz w:val="20"/>
                <w:szCs w:val="20"/>
              </w:rPr>
              <w:t>Unemployment</w:t>
            </w:r>
          </w:p>
        </w:tc>
        <w:tc>
          <w:tcPr>
            <w:tcW w:w="0" w:type="auto"/>
            <w:tcBorders>
              <w:top w:val="nil"/>
              <w:left w:val="nil"/>
              <w:bottom w:val="nil"/>
              <w:right w:val="nil"/>
            </w:tcBorders>
            <w:shd w:val="clear" w:color="auto" w:fill="auto"/>
            <w:noWrap/>
            <w:vAlign w:val="center"/>
            <w:hideMark/>
          </w:tcPr>
          <w:p w14:paraId="1F8FCD0D" w14:textId="77777777" w:rsidR="00AD28C2" w:rsidRPr="00FC741C" w:rsidRDefault="00AD28C2">
            <w:pPr>
              <w:rPr>
                <w:color w:val="000000"/>
                <w:sz w:val="20"/>
                <w:szCs w:val="20"/>
              </w:rPr>
            </w:pPr>
            <w:r w:rsidRPr="00FC741C">
              <w:rPr>
                <w:color w:val="000000"/>
                <w:sz w:val="20"/>
                <w:szCs w:val="20"/>
              </w:rPr>
              <w:t>No</w:t>
            </w:r>
          </w:p>
        </w:tc>
        <w:tc>
          <w:tcPr>
            <w:tcW w:w="0" w:type="auto"/>
            <w:tcBorders>
              <w:top w:val="nil"/>
              <w:left w:val="nil"/>
              <w:bottom w:val="nil"/>
              <w:right w:val="nil"/>
            </w:tcBorders>
            <w:shd w:val="clear" w:color="auto" w:fill="auto"/>
            <w:noWrap/>
            <w:vAlign w:val="center"/>
            <w:hideMark/>
          </w:tcPr>
          <w:p w14:paraId="6ABA1E5F" w14:textId="77777777" w:rsidR="00AD28C2" w:rsidRPr="00FC741C" w:rsidRDefault="00AD28C2">
            <w:pPr>
              <w:rPr>
                <w:color w:val="000000"/>
                <w:sz w:val="20"/>
                <w:szCs w:val="20"/>
              </w:rPr>
            </w:pPr>
            <w:r w:rsidRPr="00FC741C">
              <w:rPr>
                <w:color w:val="000000"/>
                <w:sz w:val="20"/>
                <w:szCs w:val="20"/>
              </w:rPr>
              <w:t>42.7</w:t>
            </w:r>
          </w:p>
        </w:tc>
        <w:tc>
          <w:tcPr>
            <w:tcW w:w="0" w:type="auto"/>
            <w:tcBorders>
              <w:top w:val="nil"/>
              <w:left w:val="nil"/>
              <w:bottom w:val="nil"/>
              <w:right w:val="nil"/>
            </w:tcBorders>
            <w:shd w:val="clear" w:color="auto" w:fill="auto"/>
            <w:noWrap/>
            <w:vAlign w:val="center"/>
            <w:hideMark/>
          </w:tcPr>
          <w:p w14:paraId="012C1AA0" w14:textId="77777777" w:rsidR="00AD28C2" w:rsidRPr="00FC741C" w:rsidRDefault="00AD28C2">
            <w:pPr>
              <w:rPr>
                <w:color w:val="000000"/>
                <w:sz w:val="20"/>
                <w:szCs w:val="20"/>
              </w:rPr>
            </w:pPr>
            <w:r w:rsidRPr="00FC741C">
              <w:rPr>
                <w:color w:val="000000"/>
                <w:sz w:val="20"/>
                <w:szCs w:val="20"/>
              </w:rPr>
              <w:t>43.2</w:t>
            </w:r>
          </w:p>
        </w:tc>
        <w:tc>
          <w:tcPr>
            <w:tcW w:w="0" w:type="auto"/>
            <w:tcBorders>
              <w:top w:val="nil"/>
              <w:left w:val="nil"/>
              <w:bottom w:val="nil"/>
              <w:right w:val="nil"/>
            </w:tcBorders>
            <w:shd w:val="clear" w:color="auto" w:fill="auto"/>
            <w:noWrap/>
            <w:vAlign w:val="center"/>
            <w:hideMark/>
          </w:tcPr>
          <w:p w14:paraId="1406261F" w14:textId="77777777" w:rsidR="00AD28C2" w:rsidRPr="00FC741C" w:rsidRDefault="00AD28C2">
            <w:pPr>
              <w:rPr>
                <w:color w:val="000000"/>
                <w:sz w:val="20"/>
                <w:szCs w:val="20"/>
              </w:rPr>
            </w:pPr>
            <w:r w:rsidRPr="00FC741C">
              <w:rPr>
                <w:color w:val="000000"/>
                <w:sz w:val="20"/>
                <w:szCs w:val="20"/>
              </w:rPr>
              <w:t>29.1</w:t>
            </w:r>
          </w:p>
        </w:tc>
        <w:tc>
          <w:tcPr>
            <w:tcW w:w="0" w:type="auto"/>
            <w:tcBorders>
              <w:top w:val="nil"/>
              <w:left w:val="nil"/>
              <w:bottom w:val="nil"/>
              <w:right w:val="nil"/>
            </w:tcBorders>
            <w:shd w:val="clear" w:color="auto" w:fill="auto"/>
            <w:noWrap/>
            <w:vAlign w:val="center"/>
            <w:hideMark/>
          </w:tcPr>
          <w:p w14:paraId="4AF13D5E" w14:textId="77777777" w:rsidR="00AD28C2" w:rsidRPr="00FC741C" w:rsidRDefault="00AD28C2">
            <w:pPr>
              <w:rPr>
                <w:color w:val="000000"/>
                <w:sz w:val="20"/>
                <w:szCs w:val="20"/>
              </w:rPr>
            </w:pPr>
            <w:r w:rsidRPr="00FC741C">
              <w:rPr>
                <w:color w:val="000000"/>
                <w:sz w:val="20"/>
                <w:szCs w:val="20"/>
              </w:rPr>
              <w:t>&lt;0.001</w:t>
            </w:r>
          </w:p>
        </w:tc>
        <w:tc>
          <w:tcPr>
            <w:tcW w:w="0" w:type="auto"/>
            <w:tcBorders>
              <w:top w:val="nil"/>
              <w:left w:val="nil"/>
              <w:bottom w:val="nil"/>
              <w:right w:val="nil"/>
            </w:tcBorders>
            <w:shd w:val="clear" w:color="auto" w:fill="auto"/>
            <w:noWrap/>
            <w:vAlign w:val="center"/>
            <w:hideMark/>
          </w:tcPr>
          <w:p w14:paraId="23CC16C7" w14:textId="77777777" w:rsidR="00AD28C2" w:rsidRPr="00FC741C" w:rsidRDefault="00AD28C2">
            <w:pPr>
              <w:rPr>
                <w:color w:val="000000"/>
                <w:sz w:val="20"/>
                <w:szCs w:val="20"/>
              </w:rPr>
            </w:pPr>
            <w:r w:rsidRPr="00FC741C">
              <w:rPr>
                <w:color w:val="000000"/>
                <w:sz w:val="20"/>
                <w:szCs w:val="20"/>
              </w:rPr>
              <w:t>50.5</w:t>
            </w:r>
          </w:p>
        </w:tc>
        <w:tc>
          <w:tcPr>
            <w:tcW w:w="0" w:type="auto"/>
            <w:tcBorders>
              <w:top w:val="nil"/>
              <w:left w:val="nil"/>
              <w:bottom w:val="nil"/>
              <w:right w:val="nil"/>
            </w:tcBorders>
            <w:shd w:val="clear" w:color="auto" w:fill="auto"/>
            <w:noWrap/>
            <w:vAlign w:val="center"/>
            <w:hideMark/>
          </w:tcPr>
          <w:p w14:paraId="6792A75C" w14:textId="77777777" w:rsidR="00AD28C2" w:rsidRPr="00FC741C" w:rsidRDefault="00AD28C2">
            <w:pPr>
              <w:rPr>
                <w:color w:val="000000"/>
                <w:sz w:val="20"/>
                <w:szCs w:val="20"/>
              </w:rPr>
            </w:pPr>
            <w:r w:rsidRPr="00FC741C">
              <w:rPr>
                <w:color w:val="000000"/>
                <w:sz w:val="20"/>
                <w:szCs w:val="20"/>
              </w:rPr>
              <w:t>33.0</w:t>
            </w:r>
          </w:p>
        </w:tc>
        <w:tc>
          <w:tcPr>
            <w:tcW w:w="0" w:type="auto"/>
            <w:tcBorders>
              <w:top w:val="nil"/>
              <w:left w:val="nil"/>
              <w:bottom w:val="nil"/>
              <w:right w:val="nil"/>
            </w:tcBorders>
            <w:shd w:val="clear" w:color="auto" w:fill="auto"/>
            <w:noWrap/>
            <w:vAlign w:val="center"/>
            <w:hideMark/>
          </w:tcPr>
          <w:p w14:paraId="002B50D0" w14:textId="77777777" w:rsidR="00AD28C2" w:rsidRPr="00FC741C" w:rsidRDefault="00AD28C2">
            <w:pPr>
              <w:rPr>
                <w:color w:val="000000"/>
                <w:sz w:val="20"/>
                <w:szCs w:val="20"/>
              </w:rPr>
            </w:pPr>
            <w:r w:rsidRPr="00FC741C">
              <w:rPr>
                <w:color w:val="000000"/>
                <w:sz w:val="20"/>
                <w:szCs w:val="20"/>
              </w:rPr>
              <w:t>&lt;0.001</w:t>
            </w:r>
          </w:p>
        </w:tc>
      </w:tr>
      <w:tr w:rsidR="00360CDF" w:rsidRPr="00FC741C" w14:paraId="6C0443C9" w14:textId="77777777" w:rsidTr="0008624F">
        <w:trPr>
          <w:trHeight w:val="320"/>
        </w:trPr>
        <w:tc>
          <w:tcPr>
            <w:tcW w:w="0" w:type="auto"/>
            <w:tcBorders>
              <w:top w:val="nil"/>
              <w:left w:val="nil"/>
              <w:bottom w:val="nil"/>
              <w:right w:val="nil"/>
            </w:tcBorders>
            <w:shd w:val="clear" w:color="auto" w:fill="auto"/>
            <w:noWrap/>
            <w:vAlign w:val="center"/>
            <w:hideMark/>
          </w:tcPr>
          <w:p w14:paraId="48F386C3" w14:textId="77777777" w:rsidR="00AD28C2" w:rsidRPr="00FC741C" w:rsidRDefault="00AD28C2">
            <w:pPr>
              <w:rPr>
                <w:color w:val="000000"/>
                <w:sz w:val="20"/>
                <w:szCs w:val="20"/>
              </w:rPr>
            </w:pPr>
          </w:p>
        </w:tc>
        <w:tc>
          <w:tcPr>
            <w:tcW w:w="0" w:type="auto"/>
            <w:tcBorders>
              <w:top w:val="nil"/>
              <w:left w:val="nil"/>
              <w:bottom w:val="nil"/>
              <w:right w:val="nil"/>
            </w:tcBorders>
            <w:shd w:val="clear" w:color="auto" w:fill="auto"/>
            <w:noWrap/>
            <w:vAlign w:val="center"/>
            <w:hideMark/>
          </w:tcPr>
          <w:p w14:paraId="4185D02C" w14:textId="77777777" w:rsidR="00AD28C2" w:rsidRPr="00FC741C" w:rsidRDefault="00AD28C2">
            <w:pPr>
              <w:rPr>
                <w:color w:val="000000"/>
                <w:sz w:val="20"/>
                <w:szCs w:val="20"/>
              </w:rPr>
            </w:pPr>
            <w:r w:rsidRPr="00FC741C">
              <w:rPr>
                <w:color w:val="000000"/>
                <w:sz w:val="20"/>
                <w:szCs w:val="20"/>
              </w:rPr>
              <w:t>Yes</w:t>
            </w:r>
          </w:p>
        </w:tc>
        <w:tc>
          <w:tcPr>
            <w:tcW w:w="0" w:type="auto"/>
            <w:tcBorders>
              <w:top w:val="nil"/>
              <w:left w:val="nil"/>
              <w:bottom w:val="nil"/>
              <w:right w:val="nil"/>
            </w:tcBorders>
            <w:shd w:val="clear" w:color="auto" w:fill="auto"/>
            <w:noWrap/>
            <w:vAlign w:val="center"/>
            <w:hideMark/>
          </w:tcPr>
          <w:p w14:paraId="458FF22A" w14:textId="77777777" w:rsidR="00AD28C2" w:rsidRPr="00FC741C" w:rsidRDefault="00AD28C2">
            <w:pPr>
              <w:rPr>
                <w:color w:val="000000"/>
                <w:sz w:val="20"/>
                <w:szCs w:val="20"/>
              </w:rPr>
            </w:pPr>
            <w:r w:rsidRPr="00FC741C">
              <w:rPr>
                <w:color w:val="000000"/>
                <w:sz w:val="20"/>
                <w:szCs w:val="20"/>
              </w:rPr>
              <w:t>57.3</w:t>
            </w:r>
          </w:p>
        </w:tc>
        <w:tc>
          <w:tcPr>
            <w:tcW w:w="0" w:type="auto"/>
            <w:tcBorders>
              <w:top w:val="nil"/>
              <w:left w:val="nil"/>
              <w:bottom w:val="nil"/>
              <w:right w:val="nil"/>
            </w:tcBorders>
            <w:shd w:val="clear" w:color="auto" w:fill="auto"/>
            <w:noWrap/>
            <w:vAlign w:val="center"/>
            <w:hideMark/>
          </w:tcPr>
          <w:p w14:paraId="3E4A085B" w14:textId="77777777" w:rsidR="00AD28C2" w:rsidRPr="00FC741C" w:rsidRDefault="00AD28C2">
            <w:pPr>
              <w:rPr>
                <w:color w:val="000000"/>
                <w:sz w:val="20"/>
                <w:szCs w:val="20"/>
              </w:rPr>
            </w:pPr>
            <w:r w:rsidRPr="00FC741C">
              <w:rPr>
                <w:color w:val="000000"/>
                <w:sz w:val="20"/>
                <w:szCs w:val="20"/>
              </w:rPr>
              <w:t>56.8</w:t>
            </w:r>
          </w:p>
        </w:tc>
        <w:tc>
          <w:tcPr>
            <w:tcW w:w="0" w:type="auto"/>
            <w:tcBorders>
              <w:top w:val="nil"/>
              <w:left w:val="nil"/>
              <w:bottom w:val="nil"/>
              <w:right w:val="nil"/>
            </w:tcBorders>
            <w:shd w:val="clear" w:color="auto" w:fill="auto"/>
            <w:noWrap/>
            <w:vAlign w:val="center"/>
            <w:hideMark/>
          </w:tcPr>
          <w:p w14:paraId="392F4F65" w14:textId="77777777" w:rsidR="00AD28C2" w:rsidRPr="00FC741C" w:rsidRDefault="00AD28C2">
            <w:pPr>
              <w:rPr>
                <w:color w:val="000000"/>
                <w:sz w:val="20"/>
                <w:szCs w:val="20"/>
              </w:rPr>
            </w:pPr>
            <w:r w:rsidRPr="00FC741C">
              <w:rPr>
                <w:color w:val="000000"/>
                <w:sz w:val="20"/>
                <w:szCs w:val="20"/>
              </w:rPr>
              <w:t>70.9</w:t>
            </w:r>
          </w:p>
        </w:tc>
        <w:tc>
          <w:tcPr>
            <w:tcW w:w="0" w:type="auto"/>
            <w:tcBorders>
              <w:top w:val="nil"/>
              <w:left w:val="nil"/>
              <w:bottom w:val="nil"/>
              <w:right w:val="nil"/>
            </w:tcBorders>
            <w:shd w:val="clear" w:color="auto" w:fill="auto"/>
            <w:noWrap/>
            <w:vAlign w:val="center"/>
            <w:hideMark/>
          </w:tcPr>
          <w:p w14:paraId="6705A257" w14:textId="77777777" w:rsidR="00AD28C2" w:rsidRPr="00FC741C" w:rsidRDefault="00AD28C2">
            <w:pPr>
              <w:rPr>
                <w:color w:val="000000"/>
                <w:sz w:val="20"/>
                <w:szCs w:val="20"/>
              </w:rPr>
            </w:pPr>
          </w:p>
        </w:tc>
        <w:tc>
          <w:tcPr>
            <w:tcW w:w="0" w:type="auto"/>
            <w:tcBorders>
              <w:top w:val="nil"/>
              <w:left w:val="nil"/>
              <w:bottom w:val="nil"/>
              <w:right w:val="nil"/>
            </w:tcBorders>
            <w:shd w:val="clear" w:color="auto" w:fill="auto"/>
            <w:noWrap/>
            <w:vAlign w:val="center"/>
            <w:hideMark/>
          </w:tcPr>
          <w:p w14:paraId="5E31DCD7" w14:textId="77777777" w:rsidR="00AD28C2" w:rsidRPr="00FC741C" w:rsidRDefault="00AD28C2">
            <w:pPr>
              <w:rPr>
                <w:color w:val="000000"/>
                <w:sz w:val="20"/>
                <w:szCs w:val="20"/>
              </w:rPr>
            </w:pPr>
            <w:r w:rsidRPr="00FC741C">
              <w:rPr>
                <w:color w:val="000000"/>
                <w:sz w:val="20"/>
                <w:szCs w:val="20"/>
              </w:rPr>
              <w:t>49.5</w:t>
            </w:r>
          </w:p>
        </w:tc>
        <w:tc>
          <w:tcPr>
            <w:tcW w:w="0" w:type="auto"/>
            <w:tcBorders>
              <w:top w:val="nil"/>
              <w:left w:val="nil"/>
              <w:bottom w:val="nil"/>
              <w:right w:val="nil"/>
            </w:tcBorders>
            <w:shd w:val="clear" w:color="auto" w:fill="auto"/>
            <w:noWrap/>
            <w:vAlign w:val="center"/>
            <w:hideMark/>
          </w:tcPr>
          <w:p w14:paraId="39F1F9E6" w14:textId="77777777" w:rsidR="00AD28C2" w:rsidRPr="00FC741C" w:rsidRDefault="00AD28C2">
            <w:pPr>
              <w:rPr>
                <w:color w:val="000000"/>
                <w:sz w:val="20"/>
                <w:szCs w:val="20"/>
              </w:rPr>
            </w:pPr>
            <w:r w:rsidRPr="00FC741C">
              <w:rPr>
                <w:color w:val="000000"/>
                <w:sz w:val="20"/>
                <w:szCs w:val="20"/>
              </w:rPr>
              <w:t>67.0</w:t>
            </w:r>
          </w:p>
        </w:tc>
        <w:tc>
          <w:tcPr>
            <w:tcW w:w="0" w:type="auto"/>
            <w:tcBorders>
              <w:top w:val="nil"/>
              <w:left w:val="nil"/>
              <w:bottom w:val="nil"/>
              <w:right w:val="nil"/>
            </w:tcBorders>
            <w:shd w:val="clear" w:color="auto" w:fill="auto"/>
            <w:noWrap/>
            <w:vAlign w:val="center"/>
            <w:hideMark/>
          </w:tcPr>
          <w:p w14:paraId="130CC593" w14:textId="77777777" w:rsidR="00AD28C2" w:rsidRPr="00FC741C" w:rsidRDefault="00AD28C2">
            <w:pPr>
              <w:rPr>
                <w:color w:val="000000"/>
                <w:sz w:val="20"/>
                <w:szCs w:val="20"/>
              </w:rPr>
            </w:pPr>
          </w:p>
        </w:tc>
      </w:tr>
      <w:tr w:rsidR="00360CDF" w:rsidRPr="00FC741C" w14:paraId="25F16ECB" w14:textId="77777777" w:rsidTr="0008624F">
        <w:trPr>
          <w:trHeight w:val="320"/>
        </w:trPr>
        <w:tc>
          <w:tcPr>
            <w:tcW w:w="0" w:type="auto"/>
            <w:tcBorders>
              <w:top w:val="nil"/>
              <w:left w:val="nil"/>
              <w:bottom w:val="nil"/>
              <w:right w:val="nil"/>
            </w:tcBorders>
            <w:shd w:val="clear" w:color="auto" w:fill="auto"/>
            <w:noWrap/>
            <w:vAlign w:val="center"/>
            <w:hideMark/>
          </w:tcPr>
          <w:p w14:paraId="7AA95660" w14:textId="77777777" w:rsidR="00AD28C2" w:rsidRPr="00FC741C" w:rsidRDefault="00AD28C2">
            <w:pPr>
              <w:rPr>
                <w:color w:val="000000"/>
                <w:sz w:val="20"/>
                <w:szCs w:val="20"/>
              </w:rPr>
            </w:pPr>
            <w:r w:rsidRPr="00FC741C">
              <w:rPr>
                <w:color w:val="000000"/>
                <w:sz w:val="20"/>
                <w:szCs w:val="20"/>
              </w:rPr>
              <w:t>Anxiety</w:t>
            </w:r>
          </w:p>
        </w:tc>
        <w:tc>
          <w:tcPr>
            <w:tcW w:w="0" w:type="auto"/>
            <w:tcBorders>
              <w:top w:val="nil"/>
              <w:left w:val="nil"/>
              <w:bottom w:val="nil"/>
              <w:right w:val="nil"/>
            </w:tcBorders>
            <w:shd w:val="clear" w:color="auto" w:fill="auto"/>
            <w:noWrap/>
            <w:vAlign w:val="center"/>
            <w:hideMark/>
          </w:tcPr>
          <w:p w14:paraId="4D63917E" w14:textId="77777777" w:rsidR="00AD28C2" w:rsidRPr="00FC741C" w:rsidRDefault="00AD28C2">
            <w:pPr>
              <w:rPr>
                <w:color w:val="000000"/>
                <w:sz w:val="20"/>
                <w:szCs w:val="20"/>
              </w:rPr>
            </w:pPr>
            <w:r w:rsidRPr="00FC741C">
              <w:rPr>
                <w:color w:val="000000"/>
                <w:sz w:val="20"/>
                <w:szCs w:val="20"/>
              </w:rPr>
              <w:t>No</w:t>
            </w:r>
          </w:p>
        </w:tc>
        <w:tc>
          <w:tcPr>
            <w:tcW w:w="0" w:type="auto"/>
            <w:tcBorders>
              <w:top w:val="nil"/>
              <w:left w:val="nil"/>
              <w:bottom w:val="nil"/>
              <w:right w:val="nil"/>
            </w:tcBorders>
            <w:shd w:val="clear" w:color="auto" w:fill="auto"/>
            <w:noWrap/>
            <w:vAlign w:val="center"/>
            <w:hideMark/>
          </w:tcPr>
          <w:p w14:paraId="7FD168E9" w14:textId="77777777" w:rsidR="00AD28C2" w:rsidRPr="00FC741C" w:rsidRDefault="00AD28C2">
            <w:pPr>
              <w:rPr>
                <w:color w:val="000000"/>
                <w:sz w:val="20"/>
                <w:szCs w:val="20"/>
              </w:rPr>
            </w:pPr>
            <w:r w:rsidRPr="00FC741C">
              <w:rPr>
                <w:color w:val="000000"/>
                <w:sz w:val="20"/>
                <w:szCs w:val="20"/>
              </w:rPr>
              <w:t>91.9</w:t>
            </w:r>
          </w:p>
        </w:tc>
        <w:tc>
          <w:tcPr>
            <w:tcW w:w="0" w:type="auto"/>
            <w:tcBorders>
              <w:top w:val="nil"/>
              <w:left w:val="nil"/>
              <w:bottom w:val="nil"/>
              <w:right w:val="nil"/>
            </w:tcBorders>
            <w:shd w:val="clear" w:color="auto" w:fill="auto"/>
            <w:noWrap/>
            <w:vAlign w:val="center"/>
            <w:hideMark/>
          </w:tcPr>
          <w:p w14:paraId="1FB2A031" w14:textId="77777777" w:rsidR="00AD28C2" w:rsidRPr="00FC741C" w:rsidRDefault="00AD28C2">
            <w:pPr>
              <w:rPr>
                <w:color w:val="000000"/>
                <w:sz w:val="20"/>
                <w:szCs w:val="20"/>
              </w:rPr>
            </w:pPr>
            <w:r w:rsidRPr="00FC741C">
              <w:rPr>
                <w:color w:val="000000"/>
                <w:sz w:val="20"/>
                <w:szCs w:val="20"/>
              </w:rPr>
              <w:t>93.3</w:t>
            </w:r>
          </w:p>
        </w:tc>
        <w:tc>
          <w:tcPr>
            <w:tcW w:w="0" w:type="auto"/>
            <w:tcBorders>
              <w:top w:val="nil"/>
              <w:left w:val="nil"/>
              <w:bottom w:val="nil"/>
              <w:right w:val="nil"/>
            </w:tcBorders>
            <w:shd w:val="clear" w:color="auto" w:fill="auto"/>
            <w:noWrap/>
            <w:vAlign w:val="center"/>
            <w:hideMark/>
          </w:tcPr>
          <w:p w14:paraId="22B840DC" w14:textId="77777777" w:rsidR="00AD28C2" w:rsidRPr="00FC741C" w:rsidRDefault="00AD28C2">
            <w:pPr>
              <w:rPr>
                <w:color w:val="000000"/>
                <w:sz w:val="20"/>
                <w:szCs w:val="20"/>
              </w:rPr>
            </w:pPr>
            <w:r w:rsidRPr="00FC741C">
              <w:rPr>
                <w:color w:val="000000"/>
                <w:sz w:val="20"/>
                <w:szCs w:val="20"/>
              </w:rPr>
              <w:t>51.1</w:t>
            </w:r>
          </w:p>
        </w:tc>
        <w:tc>
          <w:tcPr>
            <w:tcW w:w="0" w:type="auto"/>
            <w:tcBorders>
              <w:top w:val="nil"/>
              <w:left w:val="nil"/>
              <w:bottom w:val="nil"/>
              <w:right w:val="nil"/>
            </w:tcBorders>
            <w:shd w:val="clear" w:color="auto" w:fill="auto"/>
            <w:noWrap/>
            <w:vAlign w:val="center"/>
            <w:hideMark/>
          </w:tcPr>
          <w:p w14:paraId="119CEF39" w14:textId="77777777" w:rsidR="00AD28C2" w:rsidRPr="00FC741C" w:rsidRDefault="00AD28C2">
            <w:pPr>
              <w:rPr>
                <w:color w:val="000000"/>
                <w:sz w:val="20"/>
                <w:szCs w:val="20"/>
              </w:rPr>
            </w:pPr>
            <w:r w:rsidRPr="00FC741C">
              <w:rPr>
                <w:color w:val="000000"/>
                <w:sz w:val="20"/>
                <w:szCs w:val="20"/>
              </w:rPr>
              <w:t>&lt;0.001</w:t>
            </w:r>
          </w:p>
        </w:tc>
        <w:tc>
          <w:tcPr>
            <w:tcW w:w="0" w:type="auto"/>
            <w:tcBorders>
              <w:top w:val="nil"/>
              <w:left w:val="nil"/>
              <w:bottom w:val="nil"/>
              <w:right w:val="nil"/>
            </w:tcBorders>
            <w:shd w:val="clear" w:color="auto" w:fill="auto"/>
            <w:noWrap/>
            <w:vAlign w:val="center"/>
            <w:hideMark/>
          </w:tcPr>
          <w:p w14:paraId="4C921321" w14:textId="77777777" w:rsidR="00AD28C2" w:rsidRPr="00FC741C" w:rsidRDefault="00AD28C2">
            <w:pPr>
              <w:rPr>
                <w:color w:val="000000"/>
                <w:sz w:val="20"/>
                <w:szCs w:val="20"/>
              </w:rPr>
            </w:pPr>
            <w:r w:rsidRPr="00FC741C">
              <w:rPr>
                <w:color w:val="000000"/>
                <w:sz w:val="20"/>
                <w:szCs w:val="20"/>
              </w:rPr>
              <w:t>94.7</w:t>
            </w:r>
          </w:p>
        </w:tc>
        <w:tc>
          <w:tcPr>
            <w:tcW w:w="0" w:type="auto"/>
            <w:tcBorders>
              <w:top w:val="nil"/>
              <w:left w:val="nil"/>
              <w:bottom w:val="nil"/>
              <w:right w:val="nil"/>
            </w:tcBorders>
            <w:shd w:val="clear" w:color="auto" w:fill="auto"/>
            <w:noWrap/>
            <w:vAlign w:val="center"/>
            <w:hideMark/>
          </w:tcPr>
          <w:p w14:paraId="1AF4C663" w14:textId="77777777" w:rsidR="00AD28C2" w:rsidRPr="00FC741C" w:rsidRDefault="00AD28C2">
            <w:pPr>
              <w:rPr>
                <w:color w:val="000000"/>
                <w:sz w:val="20"/>
                <w:szCs w:val="20"/>
              </w:rPr>
            </w:pPr>
            <w:r w:rsidRPr="00FC741C">
              <w:rPr>
                <w:color w:val="000000"/>
                <w:sz w:val="20"/>
                <w:szCs w:val="20"/>
              </w:rPr>
              <w:t>88.3</w:t>
            </w:r>
          </w:p>
        </w:tc>
        <w:tc>
          <w:tcPr>
            <w:tcW w:w="0" w:type="auto"/>
            <w:tcBorders>
              <w:top w:val="nil"/>
              <w:left w:val="nil"/>
              <w:bottom w:val="nil"/>
              <w:right w:val="nil"/>
            </w:tcBorders>
            <w:shd w:val="clear" w:color="auto" w:fill="auto"/>
            <w:noWrap/>
            <w:vAlign w:val="center"/>
            <w:hideMark/>
          </w:tcPr>
          <w:p w14:paraId="3B6B7EEF" w14:textId="77777777" w:rsidR="00AD28C2" w:rsidRPr="00FC741C" w:rsidRDefault="00AD28C2">
            <w:pPr>
              <w:rPr>
                <w:color w:val="000000"/>
                <w:sz w:val="20"/>
                <w:szCs w:val="20"/>
              </w:rPr>
            </w:pPr>
            <w:r w:rsidRPr="00FC741C">
              <w:rPr>
                <w:color w:val="000000"/>
                <w:sz w:val="20"/>
                <w:szCs w:val="20"/>
              </w:rPr>
              <w:t>&lt;0.001</w:t>
            </w:r>
          </w:p>
        </w:tc>
      </w:tr>
      <w:tr w:rsidR="00360CDF" w:rsidRPr="00FC741C" w14:paraId="2B715666" w14:textId="77777777" w:rsidTr="0008624F">
        <w:trPr>
          <w:trHeight w:val="320"/>
        </w:trPr>
        <w:tc>
          <w:tcPr>
            <w:tcW w:w="0" w:type="auto"/>
            <w:tcBorders>
              <w:top w:val="nil"/>
              <w:left w:val="nil"/>
              <w:bottom w:val="nil"/>
              <w:right w:val="nil"/>
            </w:tcBorders>
            <w:shd w:val="clear" w:color="auto" w:fill="auto"/>
            <w:noWrap/>
            <w:vAlign w:val="center"/>
            <w:hideMark/>
          </w:tcPr>
          <w:p w14:paraId="3A341EAA" w14:textId="77777777" w:rsidR="00AD28C2" w:rsidRPr="00FC741C" w:rsidRDefault="00AD28C2">
            <w:pPr>
              <w:rPr>
                <w:color w:val="000000"/>
                <w:sz w:val="20"/>
                <w:szCs w:val="20"/>
              </w:rPr>
            </w:pPr>
          </w:p>
        </w:tc>
        <w:tc>
          <w:tcPr>
            <w:tcW w:w="0" w:type="auto"/>
            <w:tcBorders>
              <w:top w:val="nil"/>
              <w:left w:val="nil"/>
              <w:bottom w:val="nil"/>
              <w:right w:val="nil"/>
            </w:tcBorders>
            <w:shd w:val="clear" w:color="auto" w:fill="auto"/>
            <w:noWrap/>
            <w:vAlign w:val="center"/>
            <w:hideMark/>
          </w:tcPr>
          <w:p w14:paraId="7C892D15" w14:textId="77777777" w:rsidR="00AD28C2" w:rsidRPr="00FC741C" w:rsidRDefault="00AD28C2">
            <w:pPr>
              <w:rPr>
                <w:color w:val="000000"/>
                <w:sz w:val="20"/>
                <w:szCs w:val="20"/>
              </w:rPr>
            </w:pPr>
            <w:r w:rsidRPr="00FC741C">
              <w:rPr>
                <w:color w:val="000000"/>
                <w:sz w:val="20"/>
                <w:szCs w:val="20"/>
              </w:rPr>
              <w:t>Yes</w:t>
            </w:r>
          </w:p>
        </w:tc>
        <w:tc>
          <w:tcPr>
            <w:tcW w:w="0" w:type="auto"/>
            <w:tcBorders>
              <w:top w:val="nil"/>
              <w:left w:val="nil"/>
              <w:bottom w:val="nil"/>
              <w:right w:val="nil"/>
            </w:tcBorders>
            <w:shd w:val="clear" w:color="auto" w:fill="auto"/>
            <w:noWrap/>
            <w:vAlign w:val="center"/>
            <w:hideMark/>
          </w:tcPr>
          <w:p w14:paraId="359369DA" w14:textId="77777777" w:rsidR="00AD28C2" w:rsidRPr="00FC741C" w:rsidRDefault="00AD28C2">
            <w:pPr>
              <w:rPr>
                <w:color w:val="000000"/>
                <w:sz w:val="20"/>
                <w:szCs w:val="20"/>
              </w:rPr>
            </w:pPr>
            <w:r w:rsidRPr="00FC741C">
              <w:rPr>
                <w:color w:val="000000"/>
                <w:sz w:val="20"/>
                <w:szCs w:val="20"/>
              </w:rPr>
              <w:t>8.1</w:t>
            </w:r>
          </w:p>
        </w:tc>
        <w:tc>
          <w:tcPr>
            <w:tcW w:w="0" w:type="auto"/>
            <w:tcBorders>
              <w:top w:val="nil"/>
              <w:left w:val="nil"/>
              <w:bottom w:val="nil"/>
              <w:right w:val="nil"/>
            </w:tcBorders>
            <w:shd w:val="clear" w:color="auto" w:fill="auto"/>
            <w:noWrap/>
            <w:vAlign w:val="center"/>
            <w:hideMark/>
          </w:tcPr>
          <w:p w14:paraId="7350A756" w14:textId="77777777" w:rsidR="00AD28C2" w:rsidRPr="00FC741C" w:rsidRDefault="00AD28C2">
            <w:pPr>
              <w:rPr>
                <w:color w:val="000000"/>
                <w:sz w:val="20"/>
                <w:szCs w:val="20"/>
              </w:rPr>
            </w:pPr>
            <w:r w:rsidRPr="00FC741C">
              <w:rPr>
                <w:color w:val="000000"/>
                <w:sz w:val="20"/>
                <w:szCs w:val="20"/>
              </w:rPr>
              <w:t>6.7</w:t>
            </w:r>
          </w:p>
        </w:tc>
        <w:tc>
          <w:tcPr>
            <w:tcW w:w="0" w:type="auto"/>
            <w:tcBorders>
              <w:top w:val="nil"/>
              <w:left w:val="nil"/>
              <w:bottom w:val="nil"/>
              <w:right w:val="nil"/>
            </w:tcBorders>
            <w:shd w:val="clear" w:color="auto" w:fill="auto"/>
            <w:noWrap/>
            <w:vAlign w:val="center"/>
            <w:hideMark/>
          </w:tcPr>
          <w:p w14:paraId="78307198" w14:textId="77777777" w:rsidR="00AD28C2" w:rsidRPr="00FC741C" w:rsidRDefault="00AD28C2">
            <w:pPr>
              <w:rPr>
                <w:color w:val="000000"/>
                <w:sz w:val="20"/>
                <w:szCs w:val="20"/>
              </w:rPr>
            </w:pPr>
            <w:r w:rsidRPr="00FC741C">
              <w:rPr>
                <w:color w:val="000000"/>
                <w:sz w:val="20"/>
                <w:szCs w:val="20"/>
              </w:rPr>
              <w:t>48.9</w:t>
            </w:r>
          </w:p>
        </w:tc>
        <w:tc>
          <w:tcPr>
            <w:tcW w:w="0" w:type="auto"/>
            <w:tcBorders>
              <w:top w:val="nil"/>
              <w:left w:val="nil"/>
              <w:bottom w:val="nil"/>
              <w:right w:val="nil"/>
            </w:tcBorders>
            <w:shd w:val="clear" w:color="auto" w:fill="auto"/>
            <w:noWrap/>
            <w:vAlign w:val="center"/>
            <w:hideMark/>
          </w:tcPr>
          <w:p w14:paraId="7582CF06" w14:textId="77777777" w:rsidR="00AD28C2" w:rsidRPr="00FC741C" w:rsidRDefault="00AD28C2">
            <w:pPr>
              <w:rPr>
                <w:color w:val="000000"/>
                <w:sz w:val="20"/>
                <w:szCs w:val="20"/>
              </w:rPr>
            </w:pPr>
          </w:p>
        </w:tc>
        <w:tc>
          <w:tcPr>
            <w:tcW w:w="0" w:type="auto"/>
            <w:tcBorders>
              <w:top w:val="nil"/>
              <w:left w:val="nil"/>
              <w:bottom w:val="nil"/>
              <w:right w:val="nil"/>
            </w:tcBorders>
            <w:shd w:val="clear" w:color="auto" w:fill="auto"/>
            <w:noWrap/>
            <w:vAlign w:val="center"/>
            <w:hideMark/>
          </w:tcPr>
          <w:p w14:paraId="364D0E4B" w14:textId="77777777" w:rsidR="00AD28C2" w:rsidRPr="00FC741C" w:rsidRDefault="00AD28C2">
            <w:pPr>
              <w:rPr>
                <w:color w:val="000000"/>
                <w:sz w:val="20"/>
                <w:szCs w:val="20"/>
              </w:rPr>
            </w:pPr>
            <w:r w:rsidRPr="00FC741C">
              <w:rPr>
                <w:color w:val="000000"/>
                <w:sz w:val="20"/>
                <w:szCs w:val="20"/>
              </w:rPr>
              <w:t>5.3</w:t>
            </w:r>
          </w:p>
        </w:tc>
        <w:tc>
          <w:tcPr>
            <w:tcW w:w="0" w:type="auto"/>
            <w:tcBorders>
              <w:top w:val="nil"/>
              <w:left w:val="nil"/>
              <w:bottom w:val="nil"/>
              <w:right w:val="nil"/>
            </w:tcBorders>
            <w:shd w:val="clear" w:color="auto" w:fill="auto"/>
            <w:noWrap/>
            <w:vAlign w:val="center"/>
            <w:hideMark/>
          </w:tcPr>
          <w:p w14:paraId="452A297D" w14:textId="77777777" w:rsidR="00AD28C2" w:rsidRPr="00FC741C" w:rsidRDefault="00AD28C2">
            <w:pPr>
              <w:rPr>
                <w:color w:val="000000"/>
                <w:sz w:val="20"/>
                <w:szCs w:val="20"/>
              </w:rPr>
            </w:pPr>
            <w:r w:rsidRPr="00FC741C">
              <w:rPr>
                <w:color w:val="000000"/>
                <w:sz w:val="20"/>
                <w:szCs w:val="20"/>
              </w:rPr>
              <w:t>11.7</w:t>
            </w:r>
          </w:p>
        </w:tc>
        <w:tc>
          <w:tcPr>
            <w:tcW w:w="0" w:type="auto"/>
            <w:tcBorders>
              <w:top w:val="nil"/>
              <w:left w:val="nil"/>
              <w:bottom w:val="nil"/>
              <w:right w:val="nil"/>
            </w:tcBorders>
            <w:shd w:val="clear" w:color="auto" w:fill="auto"/>
            <w:noWrap/>
            <w:vAlign w:val="center"/>
            <w:hideMark/>
          </w:tcPr>
          <w:p w14:paraId="7D867CDE" w14:textId="77777777" w:rsidR="00AD28C2" w:rsidRPr="00FC741C" w:rsidRDefault="00AD28C2">
            <w:pPr>
              <w:rPr>
                <w:color w:val="000000"/>
                <w:sz w:val="20"/>
                <w:szCs w:val="20"/>
              </w:rPr>
            </w:pPr>
          </w:p>
        </w:tc>
      </w:tr>
      <w:tr w:rsidR="00360CDF" w:rsidRPr="00FC741C" w14:paraId="1ECC6EFF" w14:textId="77777777" w:rsidTr="0008624F">
        <w:trPr>
          <w:trHeight w:val="320"/>
        </w:trPr>
        <w:tc>
          <w:tcPr>
            <w:tcW w:w="0" w:type="auto"/>
            <w:tcBorders>
              <w:top w:val="nil"/>
              <w:left w:val="nil"/>
              <w:bottom w:val="nil"/>
              <w:right w:val="nil"/>
            </w:tcBorders>
            <w:shd w:val="clear" w:color="auto" w:fill="auto"/>
            <w:noWrap/>
            <w:vAlign w:val="center"/>
            <w:hideMark/>
          </w:tcPr>
          <w:p w14:paraId="360C435F" w14:textId="77777777" w:rsidR="00AD28C2" w:rsidRPr="00FC741C" w:rsidRDefault="00AD28C2">
            <w:pPr>
              <w:rPr>
                <w:color w:val="000000"/>
                <w:sz w:val="20"/>
                <w:szCs w:val="20"/>
              </w:rPr>
            </w:pPr>
            <w:r w:rsidRPr="00FC741C">
              <w:rPr>
                <w:color w:val="000000"/>
                <w:sz w:val="20"/>
                <w:szCs w:val="20"/>
              </w:rPr>
              <w:t>Loneliness</w:t>
            </w:r>
          </w:p>
        </w:tc>
        <w:tc>
          <w:tcPr>
            <w:tcW w:w="0" w:type="auto"/>
            <w:tcBorders>
              <w:top w:val="nil"/>
              <w:left w:val="nil"/>
              <w:bottom w:val="nil"/>
              <w:right w:val="nil"/>
            </w:tcBorders>
            <w:shd w:val="clear" w:color="auto" w:fill="auto"/>
            <w:noWrap/>
            <w:vAlign w:val="center"/>
            <w:hideMark/>
          </w:tcPr>
          <w:p w14:paraId="0F8175D2" w14:textId="77777777" w:rsidR="00AD28C2" w:rsidRPr="00FC741C" w:rsidRDefault="00AD28C2">
            <w:pPr>
              <w:rPr>
                <w:color w:val="000000"/>
                <w:sz w:val="20"/>
                <w:szCs w:val="20"/>
              </w:rPr>
            </w:pPr>
            <w:r w:rsidRPr="00FC741C">
              <w:rPr>
                <w:color w:val="000000"/>
                <w:sz w:val="20"/>
                <w:szCs w:val="20"/>
              </w:rPr>
              <w:t>No</w:t>
            </w:r>
          </w:p>
        </w:tc>
        <w:tc>
          <w:tcPr>
            <w:tcW w:w="0" w:type="auto"/>
            <w:tcBorders>
              <w:top w:val="nil"/>
              <w:left w:val="nil"/>
              <w:bottom w:val="nil"/>
              <w:right w:val="nil"/>
            </w:tcBorders>
            <w:shd w:val="clear" w:color="auto" w:fill="auto"/>
            <w:noWrap/>
            <w:vAlign w:val="center"/>
            <w:hideMark/>
          </w:tcPr>
          <w:p w14:paraId="7491B8C0" w14:textId="77777777" w:rsidR="00AD28C2" w:rsidRPr="00FC741C" w:rsidRDefault="00AD28C2">
            <w:pPr>
              <w:rPr>
                <w:color w:val="000000"/>
                <w:sz w:val="20"/>
                <w:szCs w:val="20"/>
              </w:rPr>
            </w:pPr>
            <w:r w:rsidRPr="00FC741C">
              <w:rPr>
                <w:color w:val="000000"/>
                <w:sz w:val="20"/>
                <w:szCs w:val="20"/>
              </w:rPr>
              <w:t>88.7</w:t>
            </w:r>
          </w:p>
        </w:tc>
        <w:tc>
          <w:tcPr>
            <w:tcW w:w="0" w:type="auto"/>
            <w:tcBorders>
              <w:top w:val="nil"/>
              <w:left w:val="nil"/>
              <w:bottom w:val="nil"/>
              <w:right w:val="nil"/>
            </w:tcBorders>
            <w:shd w:val="clear" w:color="auto" w:fill="auto"/>
            <w:noWrap/>
            <w:vAlign w:val="center"/>
            <w:hideMark/>
          </w:tcPr>
          <w:p w14:paraId="15699830" w14:textId="77777777" w:rsidR="00AD28C2" w:rsidRPr="00FC741C" w:rsidRDefault="00AD28C2">
            <w:pPr>
              <w:rPr>
                <w:color w:val="000000"/>
                <w:sz w:val="20"/>
                <w:szCs w:val="20"/>
              </w:rPr>
            </w:pPr>
            <w:r w:rsidRPr="00FC741C">
              <w:rPr>
                <w:color w:val="000000"/>
                <w:sz w:val="20"/>
                <w:szCs w:val="20"/>
              </w:rPr>
              <w:t>89.7</w:t>
            </w:r>
          </w:p>
        </w:tc>
        <w:tc>
          <w:tcPr>
            <w:tcW w:w="0" w:type="auto"/>
            <w:tcBorders>
              <w:top w:val="nil"/>
              <w:left w:val="nil"/>
              <w:bottom w:val="nil"/>
              <w:right w:val="nil"/>
            </w:tcBorders>
            <w:shd w:val="clear" w:color="auto" w:fill="auto"/>
            <w:noWrap/>
            <w:vAlign w:val="center"/>
            <w:hideMark/>
          </w:tcPr>
          <w:p w14:paraId="0F00156C" w14:textId="77777777" w:rsidR="00AD28C2" w:rsidRPr="00FC741C" w:rsidRDefault="00AD28C2">
            <w:pPr>
              <w:rPr>
                <w:color w:val="000000"/>
                <w:sz w:val="20"/>
                <w:szCs w:val="20"/>
              </w:rPr>
            </w:pPr>
            <w:r w:rsidRPr="00FC741C">
              <w:rPr>
                <w:color w:val="000000"/>
                <w:sz w:val="20"/>
                <w:szCs w:val="20"/>
              </w:rPr>
              <w:t>60.6</w:t>
            </w:r>
          </w:p>
        </w:tc>
        <w:tc>
          <w:tcPr>
            <w:tcW w:w="0" w:type="auto"/>
            <w:tcBorders>
              <w:top w:val="nil"/>
              <w:left w:val="nil"/>
              <w:bottom w:val="nil"/>
              <w:right w:val="nil"/>
            </w:tcBorders>
            <w:shd w:val="clear" w:color="auto" w:fill="auto"/>
            <w:noWrap/>
            <w:vAlign w:val="center"/>
            <w:hideMark/>
          </w:tcPr>
          <w:p w14:paraId="11429B9E" w14:textId="77777777" w:rsidR="00AD28C2" w:rsidRPr="00FC741C" w:rsidRDefault="00AD28C2">
            <w:pPr>
              <w:rPr>
                <w:color w:val="000000"/>
                <w:sz w:val="20"/>
                <w:szCs w:val="20"/>
              </w:rPr>
            </w:pPr>
            <w:r w:rsidRPr="00FC741C">
              <w:rPr>
                <w:color w:val="000000"/>
                <w:sz w:val="20"/>
                <w:szCs w:val="20"/>
              </w:rPr>
              <w:t>&lt;0.001</w:t>
            </w:r>
          </w:p>
        </w:tc>
        <w:tc>
          <w:tcPr>
            <w:tcW w:w="0" w:type="auto"/>
            <w:tcBorders>
              <w:top w:val="nil"/>
              <w:left w:val="nil"/>
              <w:bottom w:val="nil"/>
              <w:right w:val="nil"/>
            </w:tcBorders>
            <w:shd w:val="clear" w:color="auto" w:fill="auto"/>
            <w:noWrap/>
            <w:vAlign w:val="center"/>
            <w:hideMark/>
          </w:tcPr>
          <w:p w14:paraId="4358A589" w14:textId="77777777" w:rsidR="00AD28C2" w:rsidRPr="00FC741C" w:rsidRDefault="00AD28C2">
            <w:pPr>
              <w:rPr>
                <w:color w:val="000000"/>
                <w:sz w:val="20"/>
                <w:szCs w:val="20"/>
              </w:rPr>
            </w:pPr>
            <w:r w:rsidRPr="00FC741C">
              <w:rPr>
                <w:color w:val="000000"/>
                <w:sz w:val="20"/>
                <w:szCs w:val="20"/>
              </w:rPr>
              <w:t>91.9</w:t>
            </w:r>
          </w:p>
        </w:tc>
        <w:tc>
          <w:tcPr>
            <w:tcW w:w="0" w:type="auto"/>
            <w:tcBorders>
              <w:top w:val="nil"/>
              <w:left w:val="nil"/>
              <w:bottom w:val="nil"/>
              <w:right w:val="nil"/>
            </w:tcBorders>
            <w:shd w:val="clear" w:color="auto" w:fill="auto"/>
            <w:noWrap/>
            <w:vAlign w:val="center"/>
            <w:hideMark/>
          </w:tcPr>
          <w:p w14:paraId="3AD347E5" w14:textId="77777777" w:rsidR="00AD28C2" w:rsidRPr="00FC741C" w:rsidRDefault="00AD28C2">
            <w:pPr>
              <w:rPr>
                <w:color w:val="000000"/>
                <w:sz w:val="20"/>
                <w:szCs w:val="20"/>
              </w:rPr>
            </w:pPr>
            <w:r w:rsidRPr="00FC741C">
              <w:rPr>
                <w:color w:val="000000"/>
                <w:sz w:val="20"/>
                <w:szCs w:val="20"/>
              </w:rPr>
              <w:t>84.6</w:t>
            </w:r>
          </w:p>
        </w:tc>
        <w:tc>
          <w:tcPr>
            <w:tcW w:w="0" w:type="auto"/>
            <w:tcBorders>
              <w:top w:val="nil"/>
              <w:left w:val="nil"/>
              <w:bottom w:val="nil"/>
              <w:right w:val="nil"/>
            </w:tcBorders>
            <w:shd w:val="clear" w:color="auto" w:fill="auto"/>
            <w:noWrap/>
            <w:vAlign w:val="center"/>
            <w:hideMark/>
          </w:tcPr>
          <w:p w14:paraId="5679EED6" w14:textId="77777777" w:rsidR="00AD28C2" w:rsidRPr="00FC741C" w:rsidRDefault="00AD28C2">
            <w:pPr>
              <w:rPr>
                <w:color w:val="000000"/>
                <w:sz w:val="20"/>
                <w:szCs w:val="20"/>
              </w:rPr>
            </w:pPr>
            <w:r w:rsidRPr="00FC741C">
              <w:rPr>
                <w:color w:val="000000"/>
                <w:sz w:val="20"/>
                <w:szCs w:val="20"/>
              </w:rPr>
              <w:t>&lt;0.001</w:t>
            </w:r>
          </w:p>
        </w:tc>
      </w:tr>
      <w:tr w:rsidR="00360CDF" w:rsidRPr="00FC741C" w14:paraId="5B76FC0C" w14:textId="77777777" w:rsidTr="0008624F">
        <w:trPr>
          <w:trHeight w:val="320"/>
        </w:trPr>
        <w:tc>
          <w:tcPr>
            <w:tcW w:w="0" w:type="auto"/>
            <w:tcBorders>
              <w:top w:val="nil"/>
              <w:left w:val="nil"/>
              <w:bottom w:val="nil"/>
              <w:right w:val="nil"/>
            </w:tcBorders>
            <w:shd w:val="clear" w:color="auto" w:fill="auto"/>
            <w:noWrap/>
            <w:vAlign w:val="center"/>
            <w:hideMark/>
          </w:tcPr>
          <w:p w14:paraId="23CAEBA7" w14:textId="77777777" w:rsidR="00AD28C2" w:rsidRPr="00FC741C" w:rsidRDefault="00AD28C2">
            <w:pPr>
              <w:rPr>
                <w:color w:val="000000"/>
                <w:sz w:val="20"/>
                <w:szCs w:val="20"/>
              </w:rPr>
            </w:pPr>
          </w:p>
        </w:tc>
        <w:tc>
          <w:tcPr>
            <w:tcW w:w="0" w:type="auto"/>
            <w:tcBorders>
              <w:top w:val="nil"/>
              <w:left w:val="nil"/>
              <w:bottom w:val="nil"/>
              <w:right w:val="nil"/>
            </w:tcBorders>
            <w:shd w:val="clear" w:color="auto" w:fill="auto"/>
            <w:noWrap/>
            <w:vAlign w:val="center"/>
            <w:hideMark/>
          </w:tcPr>
          <w:p w14:paraId="3ABF364B" w14:textId="77777777" w:rsidR="00AD28C2" w:rsidRPr="00FC741C" w:rsidRDefault="00AD28C2">
            <w:pPr>
              <w:rPr>
                <w:color w:val="000000"/>
                <w:sz w:val="20"/>
                <w:szCs w:val="20"/>
              </w:rPr>
            </w:pPr>
            <w:r w:rsidRPr="00FC741C">
              <w:rPr>
                <w:color w:val="000000"/>
                <w:sz w:val="20"/>
                <w:szCs w:val="20"/>
              </w:rPr>
              <w:t>Yes</w:t>
            </w:r>
          </w:p>
        </w:tc>
        <w:tc>
          <w:tcPr>
            <w:tcW w:w="0" w:type="auto"/>
            <w:tcBorders>
              <w:top w:val="nil"/>
              <w:left w:val="nil"/>
              <w:bottom w:val="nil"/>
              <w:right w:val="nil"/>
            </w:tcBorders>
            <w:shd w:val="clear" w:color="auto" w:fill="auto"/>
            <w:noWrap/>
            <w:vAlign w:val="center"/>
            <w:hideMark/>
          </w:tcPr>
          <w:p w14:paraId="54929FCE" w14:textId="77777777" w:rsidR="00AD28C2" w:rsidRPr="00FC741C" w:rsidRDefault="00AD28C2">
            <w:pPr>
              <w:rPr>
                <w:color w:val="000000"/>
                <w:sz w:val="20"/>
                <w:szCs w:val="20"/>
              </w:rPr>
            </w:pPr>
            <w:r w:rsidRPr="00FC741C">
              <w:rPr>
                <w:color w:val="000000"/>
                <w:sz w:val="20"/>
                <w:szCs w:val="20"/>
              </w:rPr>
              <w:t>11.3</w:t>
            </w:r>
          </w:p>
        </w:tc>
        <w:tc>
          <w:tcPr>
            <w:tcW w:w="0" w:type="auto"/>
            <w:tcBorders>
              <w:top w:val="nil"/>
              <w:left w:val="nil"/>
              <w:bottom w:val="nil"/>
              <w:right w:val="nil"/>
            </w:tcBorders>
            <w:shd w:val="clear" w:color="auto" w:fill="auto"/>
            <w:noWrap/>
            <w:vAlign w:val="center"/>
            <w:hideMark/>
          </w:tcPr>
          <w:p w14:paraId="18098365" w14:textId="77777777" w:rsidR="00AD28C2" w:rsidRPr="00FC741C" w:rsidRDefault="00AD28C2">
            <w:pPr>
              <w:rPr>
                <w:color w:val="000000"/>
                <w:sz w:val="20"/>
                <w:szCs w:val="20"/>
              </w:rPr>
            </w:pPr>
            <w:r w:rsidRPr="00FC741C">
              <w:rPr>
                <w:color w:val="000000"/>
                <w:sz w:val="20"/>
                <w:szCs w:val="20"/>
              </w:rPr>
              <w:t>10.3</w:t>
            </w:r>
          </w:p>
        </w:tc>
        <w:tc>
          <w:tcPr>
            <w:tcW w:w="0" w:type="auto"/>
            <w:tcBorders>
              <w:top w:val="nil"/>
              <w:left w:val="nil"/>
              <w:bottom w:val="nil"/>
              <w:right w:val="nil"/>
            </w:tcBorders>
            <w:shd w:val="clear" w:color="auto" w:fill="auto"/>
            <w:noWrap/>
            <w:vAlign w:val="center"/>
            <w:hideMark/>
          </w:tcPr>
          <w:p w14:paraId="40028033" w14:textId="77777777" w:rsidR="00AD28C2" w:rsidRPr="00FC741C" w:rsidRDefault="00AD28C2">
            <w:pPr>
              <w:rPr>
                <w:color w:val="000000"/>
                <w:sz w:val="20"/>
                <w:szCs w:val="20"/>
              </w:rPr>
            </w:pPr>
            <w:r w:rsidRPr="00FC741C">
              <w:rPr>
                <w:color w:val="000000"/>
                <w:sz w:val="20"/>
                <w:szCs w:val="20"/>
              </w:rPr>
              <w:t>39.4</w:t>
            </w:r>
          </w:p>
        </w:tc>
        <w:tc>
          <w:tcPr>
            <w:tcW w:w="0" w:type="auto"/>
            <w:tcBorders>
              <w:top w:val="nil"/>
              <w:left w:val="nil"/>
              <w:bottom w:val="nil"/>
              <w:right w:val="nil"/>
            </w:tcBorders>
            <w:shd w:val="clear" w:color="auto" w:fill="auto"/>
            <w:noWrap/>
            <w:vAlign w:val="center"/>
            <w:hideMark/>
          </w:tcPr>
          <w:p w14:paraId="3AFCFB72" w14:textId="77777777" w:rsidR="00AD28C2" w:rsidRPr="00FC741C" w:rsidRDefault="00AD28C2">
            <w:pPr>
              <w:rPr>
                <w:color w:val="000000"/>
                <w:sz w:val="20"/>
                <w:szCs w:val="20"/>
              </w:rPr>
            </w:pPr>
          </w:p>
        </w:tc>
        <w:tc>
          <w:tcPr>
            <w:tcW w:w="0" w:type="auto"/>
            <w:tcBorders>
              <w:top w:val="nil"/>
              <w:left w:val="nil"/>
              <w:bottom w:val="nil"/>
              <w:right w:val="nil"/>
            </w:tcBorders>
            <w:shd w:val="clear" w:color="auto" w:fill="auto"/>
            <w:noWrap/>
            <w:vAlign w:val="center"/>
            <w:hideMark/>
          </w:tcPr>
          <w:p w14:paraId="164712DE" w14:textId="77777777" w:rsidR="00AD28C2" w:rsidRPr="00FC741C" w:rsidRDefault="00AD28C2">
            <w:pPr>
              <w:rPr>
                <w:color w:val="000000"/>
                <w:sz w:val="20"/>
                <w:szCs w:val="20"/>
              </w:rPr>
            </w:pPr>
            <w:r w:rsidRPr="00FC741C">
              <w:rPr>
                <w:color w:val="000000"/>
                <w:sz w:val="20"/>
                <w:szCs w:val="20"/>
              </w:rPr>
              <w:t>8.1</w:t>
            </w:r>
          </w:p>
        </w:tc>
        <w:tc>
          <w:tcPr>
            <w:tcW w:w="0" w:type="auto"/>
            <w:tcBorders>
              <w:top w:val="nil"/>
              <w:left w:val="nil"/>
              <w:bottom w:val="nil"/>
              <w:right w:val="nil"/>
            </w:tcBorders>
            <w:shd w:val="clear" w:color="auto" w:fill="auto"/>
            <w:noWrap/>
            <w:vAlign w:val="center"/>
            <w:hideMark/>
          </w:tcPr>
          <w:p w14:paraId="3FAB88F1" w14:textId="77777777" w:rsidR="00AD28C2" w:rsidRPr="00FC741C" w:rsidRDefault="00AD28C2">
            <w:pPr>
              <w:rPr>
                <w:color w:val="000000"/>
                <w:sz w:val="20"/>
                <w:szCs w:val="20"/>
              </w:rPr>
            </w:pPr>
            <w:r w:rsidRPr="00FC741C">
              <w:rPr>
                <w:color w:val="000000"/>
                <w:sz w:val="20"/>
                <w:szCs w:val="20"/>
              </w:rPr>
              <w:t>15.4</w:t>
            </w:r>
          </w:p>
        </w:tc>
        <w:tc>
          <w:tcPr>
            <w:tcW w:w="0" w:type="auto"/>
            <w:tcBorders>
              <w:top w:val="nil"/>
              <w:left w:val="nil"/>
              <w:bottom w:val="nil"/>
              <w:right w:val="nil"/>
            </w:tcBorders>
            <w:shd w:val="clear" w:color="auto" w:fill="auto"/>
            <w:noWrap/>
            <w:vAlign w:val="center"/>
            <w:hideMark/>
          </w:tcPr>
          <w:p w14:paraId="32B16B88" w14:textId="77777777" w:rsidR="00AD28C2" w:rsidRPr="00FC741C" w:rsidRDefault="00AD28C2">
            <w:pPr>
              <w:rPr>
                <w:color w:val="000000"/>
                <w:sz w:val="20"/>
                <w:szCs w:val="20"/>
              </w:rPr>
            </w:pPr>
          </w:p>
        </w:tc>
      </w:tr>
      <w:tr w:rsidR="00360CDF" w:rsidRPr="00FC741C" w14:paraId="5B5F81F0" w14:textId="77777777" w:rsidTr="0008624F">
        <w:trPr>
          <w:trHeight w:val="320"/>
        </w:trPr>
        <w:tc>
          <w:tcPr>
            <w:tcW w:w="0" w:type="auto"/>
            <w:tcBorders>
              <w:top w:val="nil"/>
              <w:left w:val="nil"/>
              <w:bottom w:val="nil"/>
              <w:right w:val="nil"/>
            </w:tcBorders>
            <w:shd w:val="clear" w:color="auto" w:fill="auto"/>
            <w:noWrap/>
            <w:vAlign w:val="center"/>
            <w:hideMark/>
          </w:tcPr>
          <w:p w14:paraId="7EB048AC" w14:textId="77777777" w:rsidR="00AD28C2" w:rsidRPr="00FC741C" w:rsidRDefault="00AD28C2">
            <w:pPr>
              <w:rPr>
                <w:color w:val="000000"/>
                <w:sz w:val="20"/>
                <w:szCs w:val="20"/>
              </w:rPr>
            </w:pPr>
            <w:r w:rsidRPr="00FC741C">
              <w:rPr>
                <w:color w:val="000000"/>
                <w:sz w:val="20"/>
                <w:szCs w:val="20"/>
              </w:rPr>
              <w:t>Disability</w:t>
            </w:r>
          </w:p>
        </w:tc>
        <w:tc>
          <w:tcPr>
            <w:tcW w:w="0" w:type="auto"/>
            <w:tcBorders>
              <w:top w:val="nil"/>
              <w:left w:val="nil"/>
              <w:bottom w:val="nil"/>
              <w:right w:val="nil"/>
            </w:tcBorders>
            <w:shd w:val="clear" w:color="auto" w:fill="auto"/>
            <w:noWrap/>
            <w:vAlign w:val="center"/>
            <w:hideMark/>
          </w:tcPr>
          <w:p w14:paraId="4BE0F967" w14:textId="77777777" w:rsidR="00AD28C2" w:rsidRPr="00FC741C" w:rsidRDefault="00AD28C2">
            <w:pPr>
              <w:rPr>
                <w:color w:val="000000"/>
                <w:sz w:val="20"/>
                <w:szCs w:val="20"/>
              </w:rPr>
            </w:pPr>
            <w:r w:rsidRPr="00FC741C">
              <w:rPr>
                <w:color w:val="000000"/>
                <w:sz w:val="20"/>
                <w:szCs w:val="20"/>
              </w:rPr>
              <w:t>No</w:t>
            </w:r>
          </w:p>
        </w:tc>
        <w:tc>
          <w:tcPr>
            <w:tcW w:w="0" w:type="auto"/>
            <w:tcBorders>
              <w:top w:val="nil"/>
              <w:left w:val="nil"/>
              <w:bottom w:val="nil"/>
              <w:right w:val="nil"/>
            </w:tcBorders>
            <w:shd w:val="clear" w:color="auto" w:fill="auto"/>
            <w:noWrap/>
            <w:vAlign w:val="center"/>
            <w:hideMark/>
          </w:tcPr>
          <w:p w14:paraId="10CCB545" w14:textId="77777777" w:rsidR="00AD28C2" w:rsidRPr="00FC741C" w:rsidRDefault="00AD28C2">
            <w:pPr>
              <w:rPr>
                <w:color w:val="000000"/>
                <w:sz w:val="20"/>
                <w:szCs w:val="20"/>
              </w:rPr>
            </w:pPr>
            <w:r w:rsidRPr="00FC741C">
              <w:rPr>
                <w:color w:val="000000"/>
                <w:sz w:val="20"/>
                <w:szCs w:val="20"/>
              </w:rPr>
              <w:t>92.9</w:t>
            </w:r>
          </w:p>
        </w:tc>
        <w:tc>
          <w:tcPr>
            <w:tcW w:w="0" w:type="auto"/>
            <w:tcBorders>
              <w:top w:val="nil"/>
              <w:left w:val="nil"/>
              <w:bottom w:val="nil"/>
              <w:right w:val="nil"/>
            </w:tcBorders>
            <w:shd w:val="clear" w:color="auto" w:fill="auto"/>
            <w:noWrap/>
            <w:vAlign w:val="center"/>
            <w:hideMark/>
          </w:tcPr>
          <w:p w14:paraId="1852CB2C" w14:textId="77777777" w:rsidR="00AD28C2" w:rsidRPr="00FC741C" w:rsidRDefault="00AD28C2">
            <w:pPr>
              <w:rPr>
                <w:color w:val="000000"/>
                <w:sz w:val="20"/>
                <w:szCs w:val="20"/>
              </w:rPr>
            </w:pPr>
            <w:r w:rsidRPr="00FC741C">
              <w:rPr>
                <w:color w:val="000000"/>
                <w:sz w:val="20"/>
                <w:szCs w:val="20"/>
              </w:rPr>
              <w:t>93.6</w:t>
            </w:r>
          </w:p>
        </w:tc>
        <w:tc>
          <w:tcPr>
            <w:tcW w:w="0" w:type="auto"/>
            <w:tcBorders>
              <w:top w:val="nil"/>
              <w:left w:val="nil"/>
              <w:bottom w:val="nil"/>
              <w:right w:val="nil"/>
            </w:tcBorders>
            <w:shd w:val="clear" w:color="auto" w:fill="auto"/>
            <w:noWrap/>
            <w:vAlign w:val="center"/>
            <w:hideMark/>
          </w:tcPr>
          <w:p w14:paraId="3B4905D1" w14:textId="77777777" w:rsidR="00AD28C2" w:rsidRPr="00FC741C" w:rsidRDefault="00AD28C2">
            <w:pPr>
              <w:rPr>
                <w:color w:val="000000"/>
                <w:sz w:val="20"/>
                <w:szCs w:val="20"/>
              </w:rPr>
            </w:pPr>
            <w:r w:rsidRPr="00FC741C">
              <w:rPr>
                <w:color w:val="000000"/>
                <w:sz w:val="20"/>
                <w:szCs w:val="20"/>
              </w:rPr>
              <w:t>71.5</w:t>
            </w:r>
          </w:p>
        </w:tc>
        <w:tc>
          <w:tcPr>
            <w:tcW w:w="0" w:type="auto"/>
            <w:tcBorders>
              <w:top w:val="nil"/>
              <w:left w:val="nil"/>
              <w:bottom w:val="nil"/>
              <w:right w:val="nil"/>
            </w:tcBorders>
            <w:shd w:val="clear" w:color="auto" w:fill="auto"/>
            <w:noWrap/>
            <w:vAlign w:val="center"/>
            <w:hideMark/>
          </w:tcPr>
          <w:p w14:paraId="7B70EA8E" w14:textId="77777777" w:rsidR="00AD28C2" w:rsidRPr="00FC741C" w:rsidRDefault="00AD28C2">
            <w:pPr>
              <w:rPr>
                <w:color w:val="000000"/>
                <w:sz w:val="20"/>
                <w:szCs w:val="20"/>
              </w:rPr>
            </w:pPr>
            <w:r w:rsidRPr="00FC741C">
              <w:rPr>
                <w:color w:val="000000"/>
                <w:sz w:val="20"/>
                <w:szCs w:val="20"/>
              </w:rPr>
              <w:t>&lt;0.001</w:t>
            </w:r>
          </w:p>
        </w:tc>
        <w:tc>
          <w:tcPr>
            <w:tcW w:w="0" w:type="auto"/>
            <w:tcBorders>
              <w:top w:val="nil"/>
              <w:left w:val="nil"/>
              <w:bottom w:val="nil"/>
              <w:right w:val="nil"/>
            </w:tcBorders>
            <w:shd w:val="clear" w:color="auto" w:fill="auto"/>
            <w:noWrap/>
            <w:vAlign w:val="center"/>
            <w:hideMark/>
          </w:tcPr>
          <w:p w14:paraId="35E33C4D" w14:textId="77777777" w:rsidR="00AD28C2" w:rsidRPr="00FC741C" w:rsidRDefault="00AD28C2">
            <w:pPr>
              <w:rPr>
                <w:color w:val="000000"/>
                <w:sz w:val="20"/>
                <w:szCs w:val="20"/>
              </w:rPr>
            </w:pPr>
            <w:r w:rsidRPr="00FC741C">
              <w:rPr>
                <w:color w:val="000000"/>
                <w:sz w:val="20"/>
                <w:szCs w:val="20"/>
              </w:rPr>
              <w:t>97.3</w:t>
            </w:r>
          </w:p>
        </w:tc>
        <w:tc>
          <w:tcPr>
            <w:tcW w:w="0" w:type="auto"/>
            <w:tcBorders>
              <w:top w:val="nil"/>
              <w:left w:val="nil"/>
              <w:bottom w:val="nil"/>
              <w:right w:val="nil"/>
            </w:tcBorders>
            <w:shd w:val="clear" w:color="auto" w:fill="auto"/>
            <w:noWrap/>
            <w:vAlign w:val="center"/>
            <w:hideMark/>
          </w:tcPr>
          <w:p w14:paraId="698D3368" w14:textId="77777777" w:rsidR="00AD28C2" w:rsidRPr="00FC741C" w:rsidRDefault="00AD28C2">
            <w:pPr>
              <w:rPr>
                <w:color w:val="000000"/>
                <w:sz w:val="20"/>
                <w:szCs w:val="20"/>
              </w:rPr>
            </w:pPr>
            <w:r w:rsidRPr="00FC741C">
              <w:rPr>
                <w:color w:val="000000"/>
                <w:sz w:val="20"/>
                <w:szCs w:val="20"/>
              </w:rPr>
              <w:t>87.5</w:t>
            </w:r>
          </w:p>
        </w:tc>
        <w:tc>
          <w:tcPr>
            <w:tcW w:w="0" w:type="auto"/>
            <w:tcBorders>
              <w:top w:val="nil"/>
              <w:left w:val="nil"/>
              <w:bottom w:val="nil"/>
              <w:right w:val="nil"/>
            </w:tcBorders>
            <w:shd w:val="clear" w:color="auto" w:fill="auto"/>
            <w:noWrap/>
            <w:vAlign w:val="center"/>
            <w:hideMark/>
          </w:tcPr>
          <w:p w14:paraId="68FA0A06" w14:textId="77777777" w:rsidR="00AD28C2" w:rsidRPr="00FC741C" w:rsidRDefault="00AD28C2">
            <w:pPr>
              <w:rPr>
                <w:color w:val="000000"/>
                <w:sz w:val="20"/>
                <w:szCs w:val="20"/>
              </w:rPr>
            </w:pPr>
            <w:r w:rsidRPr="00FC741C">
              <w:rPr>
                <w:color w:val="000000"/>
                <w:sz w:val="20"/>
                <w:szCs w:val="20"/>
              </w:rPr>
              <w:t>&lt;0.001</w:t>
            </w:r>
          </w:p>
        </w:tc>
      </w:tr>
      <w:tr w:rsidR="00360CDF" w:rsidRPr="00FC741C" w14:paraId="2D47076E" w14:textId="77777777" w:rsidTr="0008624F">
        <w:trPr>
          <w:trHeight w:val="320"/>
        </w:trPr>
        <w:tc>
          <w:tcPr>
            <w:tcW w:w="0" w:type="auto"/>
            <w:tcBorders>
              <w:top w:val="nil"/>
              <w:left w:val="nil"/>
              <w:bottom w:val="nil"/>
              <w:right w:val="nil"/>
            </w:tcBorders>
            <w:shd w:val="clear" w:color="auto" w:fill="auto"/>
            <w:noWrap/>
            <w:vAlign w:val="center"/>
            <w:hideMark/>
          </w:tcPr>
          <w:p w14:paraId="7A08B464" w14:textId="77777777" w:rsidR="00AD28C2" w:rsidRPr="00FC741C" w:rsidRDefault="00AD28C2">
            <w:pPr>
              <w:rPr>
                <w:color w:val="000000"/>
                <w:sz w:val="20"/>
                <w:szCs w:val="20"/>
              </w:rPr>
            </w:pPr>
          </w:p>
        </w:tc>
        <w:tc>
          <w:tcPr>
            <w:tcW w:w="0" w:type="auto"/>
            <w:tcBorders>
              <w:top w:val="nil"/>
              <w:left w:val="nil"/>
              <w:bottom w:val="nil"/>
              <w:right w:val="nil"/>
            </w:tcBorders>
            <w:shd w:val="clear" w:color="auto" w:fill="auto"/>
            <w:noWrap/>
            <w:vAlign w:val="center"/>
            <w:hideMark/>
          </w:tcPr>
          <w:p w14:paraId="3AFD6939" w14:textId="77777777" w:rsidR="00AD28C2" w:rsidRPr="00FC741C" w:rsidRDefault="00AD28C2">
            <w:pPr>
              <w:rPr>
                <w:color w:val="000000"/>
                <w:sz w:val="20"/>
                <w:szCs w:val="20"/>
              </w:rPr>
            </w:pPr>
            <w:r w:rsidRPr="00FC741C">
              <w:rPr>
                <w:color w:val="000000"/>
                <w:sz w:val="20"/>
                <w:szCs w:val="20"/>
              </w:rPr>
              <w:t>Yes</w:t>
            </w:r>
          </w:p>
        </w:tc>
        <w:tc>
          <w:tcPr>
            <w:tcW w:w="0" w:type="auto"/>
            <w:tcBorders>
              <w:top w:val="nil"/>
              <w:left w:val="nil"/>
              <w:bottom w:val="nil"/>
              <w:right w:val="nil"/>
            </w:tcBorders>
            <w:shd w:val="clear" w:color="auto" w:fill="auto"/>
            <w:noWrap/>
            <w:vAlign w:val="center"/>
            <w:hideMark/>
          </w:tcPr>
          <w:p w14:paraId="26BA8427" w14:textId="77777777" w:rsidR="00AD28C2" w:rsidRPr="00FC741C" w:rsidRDefault="00AD28C2">
            <w:pPr>
              <w:rPr>
                <w:color w:val="000000"/>
                <w:sz w:val="20"/>
                <w:szCs w:val="20"/>
              </w:rPr>
            </w:pPr>
            <w:r w:rsidRPr="00FC741C">
              <w:rPr>
                <w:color w:val="000000"/>
                <w:sz w:val="20"/>
                <w:szCs w:val="20"/>
              </w:rPr>
              <w:t>7.1</w:t>
            </w:r>
          </w:p>
        </w:tc>
        <w:tc>
          <w:tcPr>
            <w:tcW w:w="0" w:type="auto"/>
            <w:tcBorders>
              <w:top w:val="nil"/>
              <w:left w:val="nil"/>
              <w:bottom w:val="nil"/>
              <w:right w:val="nil"/>
            </w:tcBorders>
            <w:shd w:val="clear" w:color="auto" w:fill="auto"/>
            <w:noWrap/>
            <w:vAlign w:val="center"/>
            <w:hideMark/>
          </w:tcPr>
          <w:p w14:paraId="5C6C9AD7" w14:textId="77777777" w:rsidR="00AD28C2" w:rsidRPr="00FC741C" w:rsidRDefault="00AD28C2">
            <w:pPr>
              <w:rPr>
                <w:color w:val="000000"/>
                <w:sz w:val="20"/>
                <w:szCs w:val="20"/>
              </w:rPr>
            </w:pPr>
            <w:r w:rsidRPr="00FC741C">
              <w:rPr>
                <w:color w:val="000000"/>
                <w:sz w:val="20"/>
                <w:szCs w:val="20"/>
              </w:rPr>
              <w:t>6.4</w:t>
            </w:r>
          </w:p>
        </w:tc>
        <w:tc>
          <w:tcPr>
            <w:tcW w:w="0" w:type="auto"/>
            <w:tcBorders>
              <w:top w:val="nil"/>
              <w:left w:val="nil"/>
              <w:bottom w:val="nil"/>
              <w:right w:val="nil"/>
            </w:tcBorders>
            <w:shd w:val="clear" w:color="auto" w:fill="auto"/>
            <w:noWrap/>
            <w:vAlign w:val="center"/>
            <w:hideMark/>
          </w:tcPr>
          <w:p w14:paraId="4D7D1FAB" w14:textId="77777777" w:rsidR="00AD28C2" w:rsidRPr="00FC741C" w:rsidRDefault="00AD28C2">
            <w:pPr>
              <w:rPr>
                <w:color w:val="000000"/>
                <w:sz w:val="20"/>
                <w:szCs w:val="20"/>
              </w:rPr>
            </w:pPr>
            <w:r w:rsidRPr="00FC741C">
              <w:rPr>
                <w:color w:val="000000"/>
                <w:sz w:val="20"/>
                <w:szCs w:val="20"/>
              </w:rPr>
              <w:t>28.5</w:t>
            </w:r>
          </w:p>
        </w:tc>
        <w:tc>
          <w:tcPr>
            <w:tcW w:w="0" w:type="auto"/>
            <w:tcBorders>
              <w:top w:val="nil"/>
              <w:left w:val="nil"/>
              <w:bottom w:val="nil"/>
              <w:right w:val="nil"/>
            </w:tcBorders>
            <w:shd w:val="clear" w:color="auto" w:fill="auto"/>
            <w:noWrap/>
            <w:vAlign w:val="center"/>
            <w:hideMark/>
          </w:tcPr>
          <w:p w14:paraId="5434BCBC" w14:textId="77777777" w:rsidR="00AD28C2" w:rsidRPr="00FC741C" w:rsidRDefault="00AD28C2">
            <w:pPr>
              <w:rPr>
                <w:color w:val="000000"/>
                <w:sz w:val="20"/>
                <w:szCs w:val="20"/>
              </w:rPr>
            </w:pPr>
          </w:p>
        </w:tc>
        <w:tc>
          <w:tcPr>
            <w:tcW w:w="0" w:type="auto"/>
            <w:tcBorders>
              <w:top w:val="nil"/>
              <w:left w:val="nil"/>
              <w:bottom w:val="nil"/>
              <w:right w:val="nil"/>
            </w:tcBorders>
            <w:shd w:val="clear" w:color="auto" w:fill="auto"/>
            <w:noWrap/>
            <w:vAlign w:val="center"/>
            <w:hideMark/>
          </w:tcPr>
          <w:p w14:paraId="06395B6E" w14:textId="77777777" w:rsidR="00AD28C2" w:rsidRPr="00FC741C" w:rsidRDefault="00AD28C2">
            <w:pPr>
              <w:rPr>
                <w:color w:val="000000"/>
                <w:sz w:val="20"/>
                <w:szCs w:val="20"/>
              </w:rPr>
            </w:pPr>
            <w:r w:rsidRPr="00FC741C">
              <w:rPr>
                <w:color w:val="000000"/>
                <w:sz w:val="20"/>
                <w:szCs w:val="20"/>
              </w:rPr>
              <w:t>2.7</w:t>
            </w:r>
          </w:p>
        </w:tc>
        <w:tc>
          <w:tcPr>
            <w:tcW w:w="0" w:type="auto"/>
            <w:tcBorders>
              <w:top w:val="nil"/>
              <w:left w:val="nil"/>
              <w:bottom w:val="nil"/>
              <w:right w:val="nil"/>
            </w:tcBorders>
            <w:shd w:val="clear" w:color="auto" w:fill="auto"/>
            <w:noWrap/>
            <w:vAlign w:val="center"/>
            <w:hideMark/>
          </w:tcPr>
          <w:p w14:paraId="61754A59" w14:textId="77777777" w:rsidR="00AD28C2" w:rsidRPr="00FC741C" w:rsidRDefault="00AD28C2">
            <w:pPr>
              <w:rPr>
                <w:color w:val="000000"/>
                <w:sz w:val="20"/>
                <w:szCs w:val="20"/>
              </w:rPr>
            </w:pPr>
            <w:r w:rsidRPr="00FC741C">
              <w:rPr>
                <w:color w:val="000000"/>
                <w:sz w:val="20"/>
                <w:szCs w:val="20"/>
              </w:rPr>
              <w:t>12.5</w:t>
            </w:r>
          </w:p>
        </w:tc>
        <w:tc>
          <w:tcPr>
            <w:tcW w:w="0" w:type="auto"/>
            <w:tcBorders>
              <w:top w:val="nil"/>
              <w:left w:val="nil"/>
              <w:bottom w:val="nil"/>
              <w:right w:val="nil"/>
            </w:tcBorders>
            <w:shd w:val="clear" w:color="auto" w:fill="auto"/>
            <w:noWrap/>
            <w:vAlign w:val="center"/>
            <w:hideMark/>
          </w:tcPr>
          <w:p w14:paraId="6BB22BCB" w14:textId="77777777" w:rsidR="00AD28C2" w:rsidRPr="00FC741C" w:rsidRDefault="00AD28C2">
            <w:pPr>
              <w:rPr>
                <w:color w:val="000000"/>
                <w:sz w:val="20"/>
                <w:szCs w:val="20"/>
              </w:rPr>
            </w:pPr>
          </w:p>
        </w:tc>
      </w:tr>
      <w:tr w:rsidR="00360CDF" w:rsidRPr="00FC741C" w14:paraId="08B11042" w14:textId="77777777" w:rsidTr="0008624F">
        <w:trPr>
          <w:trHeight w:val="320"/>
        </w:trPr>
        <w:tc>
          <w:tcPr>
            <w:tcW w:w="0" w:type="auto"/>
            <w:tcBorders>
              <w:top w:val="nil"/>
              <w:left w:val="nil"/>
              <w:bottom w:val="nil"/>
              <w:right w:val="nil"/>
            </w:tcBorders>
            <w:shd w:val="clear" w:color="auto" w:fill="auto"/>
            <w:noWrap/>
            <w:vAlign w:val="center"/>
            <w:hideMark/>
          </w:tcPr>
          <w:p w14:paraId="18F4C408" w14:textId="77777777" w:rsidR="00AD28C2" w:rsidRPr="00FC741C" w:rsidRDefault="00AD28C2">
            <w:pPr>
              <w:rPr>
                <w:color w:val="000000"/>
                <w:sz w:val="20"/>
                <w:szCs w:val="20"/>
              </w:rPr>
            </w:pPr>
            <w:r w:rsidRPr="00FC741C">
              <w:rPr>
                <w:color w:val="000000"/>
                <w:sz w:val="20"/>
                <w:szCs w:val="20"/>
              </w:rPr>
              <w:t xml:space="preserve">Self-rated health </w:t>
            </w:r>
          </w:p>
        </w:tc>
        <w:tc>
          <w:tcPr>
            <w:tcW w:w="0" w:type="auto"/>
            <w:tcBorders>
              <w:top w:val="nil"/>
              <w:left w:val="nil"/>
              <w:bottom w:val="nil"/>
              <w:right w:val="nil"/>
            </w:tcBorders>
            <w:shd w:val="clear" w:color="auto" w:fill="auto"/>
            <w:noWrap/>
            <w:vAlign w:val="center"/>
            <w:hideMark/>
          </w:tcPr>
          <w:p w14:paraId="01111BCF" w14:textId="77777777" w:rsidR="00AD28C2" w:rsidRPr="00FC741C" w:rsidRDefault="00AD28C2">
            <w:pPr>
              <w:rPr>
                <w:color w:val="000000"/>
                <w:sz w:val="20"/>
                <w:szCs w:val="20"/>
              </w:rPr>
            </w:pPr>
            <w:r w:rsidRPr="00FC741C">
              <w:rPr>
                <w:color w:val="000000"/>
                <w:sz w:val="20"/>
                <w:szCs w:val="20"/>
              </w:rPr>
              <w:t>Not poor</w:t>
            </w:r>
          </w:p>
        </w:tc>
        <w:tc>
          <w:tcPr>
            <w:tcW w:w="0" w:type="auto"/>
            <w:tcBorders>
              <w:top w:val="nil"/>
              <w:left w:val="nil"/>
              <w:bottom w:val="nil"/>
              <w:right w:val="nil"/>
            </w:tcBorders>
            <w:shd w:val="clear" w:color="auto" w:fill="auto"/>
            <w:noWrap/>
            <w:vAlign w:val="center"/>
            <w:hideMark/>
          </w:tcPr>
          <w:p w14:paraId="086490D2" w14:textId="77777777" w:rsidR="00AD28C2" w:rsidRPr="00FC741C" w:rsidRDefault="00AD28C2">
            <w:pPr>
              <w:rPr>
                <w:color w:val="000000"/>
                <w:sz w:val="20"/>
                <w:szCs w:val="20"/>
              </w:rPr>
            </w:pPr>
            <w:r w:rsidRPr="00FC741C">
              <w:rPr>
                <w:color w:val="000000"/>
                <w:sz w:val="20"/>
                <w:szCs w:val="20"/>
              </w:rPr>
              <w:t>78.2</w:t>
            </w:r>
          </w:p>
        </w:tc>
        <w:tc>
          <w:tcPr>
            <w:tcW w:w="0" w:type="auto"/>
            <w:tcBorders>
              <w:top w:val="nil"/>
              <w:left w:val="nil"/>
              <w:bottom w:val="nil"/>
              <w:right w:val="nil"/>
            </w:tcBorders>
            <w:shd w:val="clear" w:color="auto" w:fill="auto"/>
            <w:noWrap/>
            <w:vAlign w:val="center"/>
            <w:hideMark/>
          </w:tcPr>
          <w:p w14:paraId="151479BF" w14:textId="77777777" w:rsidR="00AD28C2" w:rsidRPr="00FC741C" w:rsidRDefault="00AD28C2">
            <w:pPr>
              <w:rPr>
                <w:color w:val="000000"/>
                <w:sz w:val="20"/>
                <w:szCs w:val="20"/>
              </w:rPr>
            </w:pPr>
            <w:r w:rsidRPr="00FC741C">
              <w:rPr>
                <w:color w:val="000000"/>
                <w:sz w:val="20"/>
                <w:szCs w:val="20"/>
              </w:rPr>
              <w:t>79.2</w:t>
            </w:r>
          </w:p>
        </w:tc>
        <w:tc>
          <w:tcPr>
            <w:tcW w:w="0" w:type="auto"/>
            <w:tcBorders>
              <w:top w:val="nil"/>
              <w:left w:val="nil"/>
              <w:bottom w:val="nil"/>
              <w:right w:val="nil"/>
            </w:tcBorders>
            <w:shd w:val="clear" w:color="auto" w:fill="auto"/>
            <w:noWrap/>
            <w:vAlign w:val="center"/>
            <w:hideMark/>
          </w:tcPr>
          <w:p w14:paraId="4D8F4EDE" w14:textId="77777777" w:rsidR="00AD28C2" w:rsidRPr="00FC741C" w:rsidRDefault="00AD28C2">
            <w:pPr>
              <w:rPr>
                <w:color w:val="000000"/>
                <w:sz w:val="20"/>
                <w:szCs w:val="20"/>
              </w:rPr>
            </w:pPr>
            <w:r w:rsidRPr="00FC741C">
              <w:rPr>
                <w:color w:val="000000"/>
                <w:sz w:val="20"/>
                <w:szCs w:val="20"/>
              </w:rPr>
              <w:t>50.3</w:t>
            </w:r>
          </w:p>
        </w:tc>
        <w:tc>
          <w:tcPr>
            <w:tcW w:w="0" w:type="auto"/>
            <w:tcBorders>
              <w:top w:val="nil"/>
              <w:left w:val="nil"/>
              <w:bottom w:val="nil"/>
              <w:right w:val="nil"/>
            </w:tcBorders>
            <w:shd w:val="clear" w:color="auto" w:fill="auto"/>
            <w:noWrap/>
            <w:vAlign w:val="center"/>
            <w:hideMark/>
          </w:tcPr>
          <w:p w14:paraId="0DD17EDE" w14:textId="77777777" w:rsidR="00AD28C2" w:rsidRPr="00FC741C" w:rsidRDefault="00AD28C2">
            <w:pPr>
              <w:rPr>
                <w:color w:val="000000"/>
                <w:sz w:val="20"/>
                <w:szCs w:val="20"/>
              </w:rPr>
            </w:pPr>
            <w:r w:rsidRPr="00FC741C">
              <w:rPr>
                <w:color w:val="000000"/>
                <w:sz w:val="20"/>
                <w:szCs w:val="20"/>
              </w:rPr>
              <w:t>&lt;0.001</w:t>
            </w:r>
          </w:p>
        </w:tc>
        <w:tc>
          <w:tcPr>
            <w:tcW w:w="0" w:type="auto"/>
            <w:tcBorders>
              <w:top w:val="nil"/>
              <w:left w:val="nil"/>
              <w:bottom w:val="nil"/>
              <w:right w:val="nil"/>
            </w:tcBorders>
            <w:shd w:val="clear" w:color="auto" w:fill="auto"/>
            <w:noWrap/>
            <w:vAlign w:val="center"/>
            <w:hideMark/>
          </w:tcPr>
          <w:p w14:paraId="38FCCF22" w14:textId="77777777" w:rsidR="00AD28C2" w:rsidRPr="00FC741C" w:rsidRDefault="00AD28C2">
            <w:pPr>
              <w:rPr>
                <w:color w:val="000000"/>
                <w:sz w:val="20"/>
                <w:szCs w:val="20"/>
              </w:rPr>
            </w:pPr>
            <w:r w:rsidRPr="00FC741C">
              <w:rPr>
                <w:color w:val="000000"/>
                <w:sz w:val="20"/>
                <w:szCs w:val="20"/>
              </w:rPr>
              <w:t>88.2</w:t>
            </w:r>
          </w:p>
        </w:tc>
        <w:tc>
          <w:tcPr>
            <w:tcW w:w="0" w:type="auto"/>
            <w:tcBorders>
              <w:top w:val="nil"/>
              <w:left w:val="nil"/>
              <w:bottom w:val="nil"/>
              <w:right w:val="nil"/>
            </w:tcBorders>
            <w:shd w:val="clear" w:color="auto" w:fill="auto"/>
            <w:noWrap/>
            <w:vAlign w:val="center"/>
            <w:hideMark/>
          </w:tcPr>
          <w:p w14:paraId="55A325F0" w14:textId="77777777" w:rsidR="00AD28C2" w:rsidRPr="00FC741C" w:rsidRDefault="00AD28C2">
            <w:pPr>
              <w:rPr>
                <w:color w:val="000000"/>
                <w:sz w:val="20"/>
                <w:szCs w:val="20"/>
              </w:rPr>
            </w:pPr>
            <w:r w:rsidRPr="00FC741C">
              <w:rPr>
                <w:color w:val="000000"/>
                <w:sz w:val="20"/>
                <w:szCs w:val="20"/>
              </w:rPr>
              <w:t>66.4</w:t>
            </w:r>
          </w:p>
        </w:tc>
        <w:tc>
          <w:tcPr>
            <w:tcW w:w="0" w:type="auto"/>
            <w:tcBorders>
              <w:top w:val="nil"/>
              <w:left w:val="nil"/>
              <w:bottom w:val="nil"/>
              <w:right w:val="nil"/>
            </w:tcBorders>
            <w:shd w:val="clear" w:color="auto" w:fill="auto"/>
            <w:noWrap/>
            <w:vAlign w:val="center"/>
            <w:hideMark/>
          </w:tcPr>
          <w:p w14:paraId="6EF3592D" w14:textId="77777777" w:rsidR="00AD28C2" w:rsidRPr="00FC741C" w:rsidRDefault="00AD28C2">
            <w:pPr>
              <w:rPr>
                <w:color w:val="000000"/>
                <w:sz w:val="20"/>
                <w:szCs w:val="20"/>
              </w:rPr>
            </w:pPr>
            <w:r w:rsidRPr="00FC741C">
              <w:rPr>
                <w:color w:val="000000"/>
                <w:sz w:val="20"/>
                <w:szCs w:val="20"/>
              </w:rPr>
              <w:t>&lt;0.001</w:t>
            </w:r>
          </w:p>
        </w:tc>
      </w:tr>
      <w:tr w:rsidR="00360CDF" w:rsidRPr="00FC741C" w14:paraId="5093A6E0" w14:textId="77777777" w:rsidTr="0008624F">
        <w:trPr>
          <w:trHeight w:val="320"/>
        </w:trPr>
        <w:tc>
          <w:tcPr>
            <w:tcW w:w="0" w:type="auto"/>
            <w:tcBorders>
              <w:top w:val="nil"/>
              <w:left w:val="nil"/>
              <w:bottom w:val="nil"/>
              <w:right w:val="nil"/>
            </w:tcBorders>
            <w:shd w:val="clear" w:color="auto" w:fill="auto"/>
            <w:noWrap/>
            <w:vAlign w:val="center"/>
            <w:hideMark/>
          </w:tcPr>
          <w:p w14:paraId="0BC95FAA" w14:textId="77777777" w:rsidR="00AD28C2" w:rsidRPr="00FC741C" w:rsidRDefault="00AD28C2">
            <w:pPr>
              <w:rPr>
                <w:color w:val="000000"/>
                <w:sz w:val="20"/>
                <w:szCs w:val="20"/>
              </w:rPr>
            </w:pPr>
          </w:p>
        </w:tc>
        <w:tc>
          <w:tcPr>
            <w:tcW w:w="0" w:type="auto"/>
            <w:tcBorders>
              <w:top w:val="nil"/>
              <w:left w:val="nil"/>
              <w:bottom w:val="nil"/>
              <w:right w:val="nil"/>
            </w:tcBorders>
            <w:shd w:val="clear" w:color="auto" w:fill="auto"/>
            <w:noWrap/>
            <w:vAlign w:val="center"/>
            <w:hideMark/>
          </w:tcPr>
          <w:p w14:paraId="4767AC43" w14:textId="77777777" w:rsidR="00AD28C2" w:rsidRPr="00FC741C" w:rsidRDefault="00AD28C2">
            <w:pPr>
              <w:rPr>
                <w:color w:val="000000"/>
                <w:sz w:val="20"/>
                <w:szCs w:val="20"/>
              </w:rPr>
            </w:pPr>
            <w:r w:rsidRPr="00FC741C">
              <w:rPr>
                <w:color w:val="000000"/>
                <w:sz w:val="20"/>
                <w:szCs w:val="20"/>
              </w:rPr>
              <w:t>Poor</w:t>
            </w:r>
          </w:p>
        </w:tc>
        <w:tc>
          <w:tcPr>
            <w:tcW w:w="0" w:type="auto"/>
            <w:tcBorders>
              <w:top w:val="nil"/>
              <w:left w:val="nil"/>
              <w:bottom w:val="nil"/>
              <w:right w:val="nil"/>
            </w:tcBorders>
            <w:shd w:val="clear" w:color="auto" w:fill="auto"/>
            <w:noWrap/>
            <w:vAlign w:val="center"/>
            <w:hideMark/>
          </w:tcPr>
          <w:p w14:paraId="6F486652" w14:textId="77777777" w:rsidR="00AD28C2" w:rsidRPr="00FC741C" w:rsidRDefault="00AD28C2">
            <w:pPr>
              <w:rPr>
                <w:color w:val="000000"/>
                <w:sz w:val="20"/>
                <w:szCs w:val="20"/>
              </w:rPr>
            </w:pPr>
            <w:r w:rsidRPr="00FC741C">
              <w:rPr>
                <w:color w:val="000000"/>
                <w:sz w:val="20"/>
                <w:szCs w:val="20"/>
              </w:rPr>
              <w:t>21.8</w:t>
            </w:r>
          </w:p>
        </w:tc>
        <w:tc>
          <w:tcPr>
            <w:tcW w:w="0" w:type="auto"/>
            <w:tcBorders>
              <w:top w:val="nil"/>
              <w:left w:val="nil"/>
              <w:bottom w:val="nil"/>
              <w:right w:val="nil"/>
            </w:tcBorders>
            <w:shd w:val="clear" w:color="auto" w:fill="auto"/>
            <w:noWrap/>
            <w:vAlign w:val="center"/>
            <w:hideMark/>
          </w:tcPr>
          <w:p w14:paraId="478A4BC7" w14:textId="77777777" w:rsidR="00AD28C2" w:rsidRPr="00FC741C" w:rsidRDefault="00AD28C2">
            <w:pPr>
              <w:rPr>
                <w:color w:val="000000"/>
                <w:sz w:val="20"/>
                <w:szCs w:val="20"/>
              </w:rPr>
            </w:pPr>
            <w:r w:rsidRPr="00FC741C">
              <w:rPr>
                <w:color w:val="000000"/>
                <w:sz w:val="20"/>
                <w:szCs w:val="20"/>
              </w:rPr>
              <w:t>20.8</w:t>
            </w:r>
          </w:p>
        </w:tc>
        <w:tc>
          <w:tcPr>
            <w:tcW w:w="0" w:type="auto"/>
            <w:tcBorders>
              <w:top w:val="nil"/>
              <w:left w:val="nil"/>
              <w:bottom w:val="nil"/>
              <w:right w:val="nil"/>
            </w:tcBorders>
            <w:shd w:val="clear" w:color="auto" w:fill="auto"/>
            <w:noWrap/>
            <w:vAlign w:val="center"/>
            <w:hideMark/>
          </w:tcPr>
          <w:p w14:paraId="1F89F207" w14:textId="77777777" w:rsidR="00AD28C2" w:rsidRPr="00FC741C" w:rsidRDefault="00AD28C2">
            <w:pPr>
              <w:rPr>
                <w:color w:val="000000"/>
                <w:sz w:val="20"/>
                <w:szCs w:val="20"/>
              </w:rPr>
            </w:pPr>
            <w:r w:rsidRPr="00FC741C">
              <w:rPr>
                <w:color w:val="000000"/>
                <w:sz w:val="20"/>
                <w:szCs w:val="20"/>
              </w:rPr>
              <w:t>49.7</w:t>
            </w:r>
          </w:p>
        </w:tc>
        <w:tc>
          <w:tcPr>
            <w:tcW w:w="0" w:type="auto"/>
            <w:tcBorders>
              <w:top w:val="nil"/>
              <w:left w:val="nil"/>
              <w:bottom w:val="nil"/>
              <w:right w:val="nil"/>
            </w:tcBorders>
            <w:shd w:val="clear" w:color="auto" w:fill="auto"/>
            <w:noWrap/>
            <w:vAlign w:val="center"/>
            <w:hideMark/>
          </w:tcPr>
          <w:p w14:paraId="0A16BD21" w14:textId="77777777" w:rsidR="00AD28C2" w:rsidRPr="00FC741C" w:rsidRDefault="00AD28C2">
            <w:pPr>
              <w:rPr>
                <w:color w:val="000000"/>
                <w:sz w:val="20"/>
                <w:szCs w:val="20"/>
              </w:rPr>
            </w:pPr>
          </w:p>
        </w:tc>
        <w:tc>
          <w:tcPr>
            <w:tcW w:w="0" w:type="auto"/>
            <w:tcBorders>
              <w:top w:val="nil"/>
              <w:left w:val="nil"/>
              <w:bottom w:val="nil"/>
              <w:right w:val="nil"/>
            </w:tcBorders>
            <w:shd w:val="clear" w:color="auto" w:fill="auto"/>
            <w:noWrap/>
            <w:vAlign w:val="center"/>
            <w:hideMark/>
          </w:tcPr>
          <w:p w14:paraId="25625283" w14:textId="77777777" w:rsidR="00AD28C2" w:rsidRPr="00FC741C" w:rsidRDefault="00AD28C2">
            <w:pPr>
              <w:rPr>
                <w:color w:val="000000"/>
                <w:sz w:val="20"/>
                <w:szCs w:val="20"/>
              </w:rPr>
            </w:pPr>
            <w:r w:rsidRPr="00FC741C">
              <w:rPr>
                <w:color w:val="000000"/>
                <w:sz w:val="20"/>
                <w:szCs w:val="20"/>
              </w:rPr>
              <w:t>11.8</w:t>
            </w:r>
          </w:p>
        </w:tc>
        <w:tc>
          <w:tcPr>
            <w:tcW w:w="0" w:type="auto"/>
            <w:tcBorders>
              <w:top w:val="nil"/>
              <w:left w:val="nil"/>
              <w:bottom w:val="nil"/>
              <w:right w:val="nil"/>
            </w:tcBorders>
            <w:shd w:val="clear" w:color="auto" w:fill="auto"/>
            <w:noWrap/>
            <w:vAlign w:val="center"/>
            <w:hideMark/>
          </w:tcPr>
          <w:p w14:paraId="480435EB" w14:textId="77777777" w:rsidR="00AD28C2" w:rsidRPr="00FC741C" w:rsidRDefault="00AD28C2">
            <w:pPr>
              <w:rPr>
                <w:color w:val="000000"/>
                <w:sz w:val="20"/>
                <w:szCs w:val="20"/>
              </w:rPr>
            </w:pPr>
            <w:r w:rsidRPr="00FC741C">
              <w:rPr>
                <w:color w:val="000000"/>
                <w:sz w:val="20"/>
                <w:szCs w:val="20"/>
              </w:rPr>
              <w:t>33.6</w:t>
            </w:r>
          </w:p>
        </w:tc>
        <w:tc>
          <w:tcPr>
            <w:tcW w:w="0" w:type="auto"/>
            <w:tcBorders>
              <w:top w:val="nil"/>
              <w:left w:val="nil"/>
              <w:bottom w:val="nil"/>
              <w:right w:val="nil"/>
            </w:tcBorders>
            <w:shd w:val="clear" w:color="auto" w:fill="auto"/>
            <w:noWrap/>
            <w:vAlign w:val="center"/>
            <w:hideMark/>
          </w:tcPr>
          <w:p w14:paraId="64955967" w14:textId="77777777" w:rsidR="00AD28C2" w:rsidRPr="00FC741C" w:rsidRDefault="00AD28C2">
            <w:pPr>
              <w:rPr>
                <w:color w:val="000000"/>
                <w:sz w:val="20"/>
                <w:szCs w:val="20"/>
              </w:rPr>
            </w:pPr>
          </w:p>
        </w:tc>
      </w:tr>
      <w:tr w:rsidR="00360CDF" w:rsidRPr="00FC741C" w14:paraId="44C075A3" w14:textId="77777777" w:rsidTr="0008624F">
        <w:trPr>
          <w:trHeight w:val="320"/>
        </w:trPr>
        <w:tc>
          <w:tcPr>
            <w:tcW w:w="0" w:type="auto"/>
            <w:tcBorders>
              <w:top w:val="nil"/>
              <w:left w:val="nil"/>
              <w:bottom w:val="nil"/>
              <w:right w:val="nil"/>
            </w:tcBorders>
            <w:shd w:val="clear" w:color="auto" w:fill="auto"/>
            <w:noWrap/>
            <w:vAlign w:val="center"/>
            <w:hideMark/>
          </w:tcPr>
          <w:p w14:paraId="4B75ACC7" w14:textId="0807D36F" w:rsidR="00AD28C2" w:rsidRPr="00FC741C" w:rsidRDefault="00AD28C2">
            <w:pPr>
              <w:rPr>
                <w:color w:val="000000"/>
                <w:sz w:val="20"/>
                <w:szCs w:val="20"/>
                <w:lang w:val="en-US"/>
              </w:rPr>
            </w:pPr>
            <w:r w:rsidRPr="00FC741C">
              <w:rPr>
                <w:color w:val="000000"/>
                <w:sz w:val="20"/>
                <w:szCs w:val="20"/>
              </w:rPr>
              <w:t>Cognition</w:t>
            </w:r>
            <w:r w:rsidR="00173E95" w:rsidRPr="00FC741C">
              <w:rPr>
                <w:color w:val="000000"/>
                <w:sz w:val="20"/>
                <w:szCs w:val="20"/>
                <w:vertAlign w:val="superscript"/>
                <w:lang w:val="en-US"/>
              </w:rPr>
              <w:t>c</w:t>
            </w:r>
          </w:p>
        </w:tc>
        <w:tc>
          <w:tcPr>
            <w:tcW w:w="0" w:type="auto"/>
            <w:tcBorders>
              <w:top w:val="nil"/>
              <w:left w:val="nil"/>
              <w:bottom w:val="nil"/>
              <w:right w:val="nil"/>
            </w:tcBorders>
            <w:shd w:val="clear" w:color="auto" w:fill="auto"/>
            <w:noWrap/>
            <w:vAlign w:val="center"/>
            <w:hideMark/>
          </w:tcPr>
          <w:p w14:paraId="7C721A1E" w14:textId="77777777" w:rsidR="00AD28C2" w:rsidRPr="00FC741C" w:rsidRDefault="00AD28C2">
            <w:pPr>
              <w:rPr>
                <w:color w:val="000000"/>
                <w:sz w:val="20"/>
                <w:szCs w:val="20"/>
              </w:rPr>
            </w:pPr>
            <w:r w:rsidRPr="00FC741C">
              <w:rPr>
                <w:color w:val="000000"/>
                <w:sz w:val="20"/>
                <w:szCs w:val="20"/>
              </w:rPr>
              <w:t>Mean (SD)</w:t>
            </w:r>
          </w:p>
        </w:tc>
        <w:tc>
          <w:tcPr>
            <w:tcW w:w="0" w:type="auto"/>
            <w:tcBorders>
              <w:top w:val="nil"/>
              <w:left w:val="nil"/>
              <w:bottom w:val="nil"/>
              <w:right w:val="nil"/>
            </w:tcBorders>
            <w:shd w:val="clear" w:color="auto" w:fill="auto"/>
            <w:noWrap/>
            <w:vAlign w:val="center"/>
            <w:hideMark/>
          </w:tcPr>
          <w:p w14:paraId="4060EA35" w14:textId="6D7F2407" w:rsidR="00AD28C2" w:rsidRPr="00FC741C" w:rsidRDefault="006E2399">
            <w:pPr>
              <w:rPr>
                <w:color w:val="000000"/>
                <w:sz w:val="20"/>
                <w:szCs w:val="20"/>
                <w:lang w:val="en-US"/>
              </w:rPr>
            </w:pPr>
            <w:r w:rsidRPr="00FC741C">
              <w:rPr>
                <w:color w:val="000000"/>
                <w:sz w:val="20"/>
                <w:szCs w:val="20"/>
                <w:lang w:val="en-US"/>
              </w:rPr>
              <w:t>30.6 (46.1)</w:t>
            </w:r>
          </w:p>
        </w:tc>
        <w:tc>
          <w:tcPr>
            <w:tcW w:w="0" w:type="auto"/>
            <w:tcBorders>
              <w:top w:val="nil"/>
              <w:left w:val="nil"/>
              <w:bottom w:val="nil"/>
              <w:right w:val="nil"/>
            </w:tcBorders>
            <w:shd w:val="clear" w:color="auto" w:fill="auto"/>
            <w:noWrap/>
            <w:vAlign w:val="center"/>
            <w:hideMark/>
          </w:tcPr>
          <w:p w14:paraId="6105D017" w14:textId="2B9D502D" w:rsidR="00AD28C2" w:rsidRPr="00FC741C" w:rsidRDefault="00360CDF">
            <w:pPr>
              <w:rPr>
                <w:sz w:val="20"/>
                <w:szCs w:val="20"/>
                <w:lang w:val="en-US"/>
              </w:rPr>
            </w:pPr>
            <w:r w:rsidRPr="00FC741C">
              <w:rPr>
                <w:sz w:val="20"/>
                <w:szCs w:val="20"/>
                <w:lang w:val="en-US"/>
              </w:rPr>
              <w:t>29.9 (45.8)</w:t>
            </w:r>
          </w:p>
        </w:tc>
        <w:tc>
          <w:tcPr>
            <w:tcW w:w="0" w:type="auto"/>
            <w:tcBorders>
              <w:top w:val="nil"/>
              <w:left w:val="nil"/>
              <w:bottom w:val="nil"/>
              <w:right w:val="nil"/>
            </w:tcBorders>
            <w:shd w:val="clear" w:color="auto" w:fill="auto"/>
            <w:noWrap/>
            <w:vAlign w:val="center"/>
            <w:hideMark/>
          </w:tcPr>
          <w:p w14:paraId="370CDE38" w14:textId="5644C4CD" w:rsidR="00AD28C2" w:rsidRPr="00FC741C" w:rsidRDefault="00360CDF">
            <w:pPr>
              <w:rPr>
                <w:sz w:val="20"/>
                <w:szCs w:val="20"/>
                <w:lang w:val="en-US"/>
              </w:rPr>
            </w:pPr>
            <w:r w:rsidRPr="00FC741C">
              <w:rPr>
                <w:sz w:val="20"/>
                <w:szCs w:val="20"/>
                <w:lang w:val="en-US"/>
              </w:rPr>
              <w:t>49.1 (43.5)</w:t>
            </w:r>
          </w:p>
        </w:tc>
        <w:tc>
          <w:tcPr>
            <w:tcW w:w="0" w:type="auto"/>
            <w:tcBorders>
              <w:top w:val="nil"/>
              <w:left w:val="nil"/>
              <w:bottom w:val="nil"/>
              <w:right w:val="nil"/>
            </w:tcBorders>
            <w:shd w:val="clear" w:color="auto" w:fill="auto"/>
            <w:noWrap/>
            <w:vAlign w:val="center"/>
            <w:hideMark/>
          </w:tcPr>
          <w:p w14:paraId="03B5D859" w14:textId="36A05E39" w:rsidR="00D95694" w:rsidRPr="00FC741C" w:rsidRDefault="00D95694">
            <w:pPr>
              <w:rPr>
                <w:sz w:val="20"/>
                <w:szCs w:val="20"/>
                <w:lang w:val="en-US"/>
              </w:rPr>
            </w:pPr>
            <w:r w:rsidRPr="00FC741C">
              <w:rPr>
                <w:sz w:val="20"/>
                <w:szCs w:val="20"/>
                <w:lang w:val="en-US"/>
              </w:rPr>
              <w:t>&lt;0.001</w:t>
            </w:r>
          </w:p>
        </w:tc>
        <w:tc>
          <w:tcPr>
            <w:tcW w:w="0" w:type="auto"/>
            <w:tcBorders>
              <w:top w:val="nil"/>
              <w:left w:val="nil"/>
              <w:bottom w:val="nil"/>
              <w:right w:val="nil"/>
            </w:tcBorders>
            <w:shd w:val="clear" w:color="auto" w:fill="auto"/>
            <w:noWrap/>
            <w:vAlign w:val="center"/>
            <w:hideMark/>
          </w:tcPr>
          <w:p w14:paraId="7239852D" w14:textId="4942AFA7" w:rsidR="00AD28C2" w:rsidRPr="00FC741C" w:rsidRDefault="00360CDF">
            <w:pPr>
              <w:rPr>
                <w:sz w:val="20"/>
                <w:szCs w:val="20"/>
                <w:lang w:val="en-US"/>
              </w:rPr>
            </w:pPr>
            <w:r w:rsidRPr="00FC741C">
              <w:rPr>
                <w:sz w:val="20"/>
                <w:szCs w:val="20"/>
                <w:lang w:val="en-US"/>
              </w:rPr>
              <w:t>25.3 (44.1)</w:t>
            </w:r>
          </w:p>
        </w:tc>
        <w:tc>
          <w:tcPr>
            <w:tcW w:w="0" w:type="auto"/>
            <w:tcBorders>
              <w:top w:val="nil"/>
              <w:left w:val="nil"/>
              <w:bottom w:val="nil"/>
              <w:right w:val="nil"/>
            </w:tcBorders>
            <w:shd w:val="clear" w:color="auto" w:fill="auto"/>
            <w:noWrap/>
            <w:vAlign w:val="center"/>
            <w:hideMark/>
          </w:tcPr>
          <w:p w14:paraId="23B70E0E" w14:textId="4CBB76E6" w:rsidR="00AD28C2" w:rsidRPr="00FC741C" w:rsidRDefault="00360CDF">
            <w:pPr>
              <w:rPr>
                <w:sz w:val="20"/>
                <w:szCs w:val="20"/>
                <w:lang w:val="en-US"/>
              </w:rPr>
            </w:pPr>
            <w:r w:rsidRPr="00FC741C">
              <w:rPr>
                <w:sz w:val="20"/>
                <w:szCs w:val="20"/>
                <w:lang w:val="en-US"/>
              </w:rPr>
              <w:t>36.9 (46.7)</w:t>
            </w:r>
          </w:p>
        </w:tc>
        <w:tc>
          <w:tcPr>
            <w:tcW w:w="0" w:type="auto"/>
            <w:tcBorders>
              <w:top w:val="nil"/>
              <w:left w:val="nil"/>
              <w:bottom w:val="nil"/>
              <w:right w:val="nil"/>
            </w:tcBorders>
            <w:shd w:val="clear" w:color="auto" w:fill="auto"/>
            <w:noWrap/>
            <w:vAlign w:val="center"/>
            <w:hideMark/>
          </w:tcPr>
          <w:p w14:paraId="40A2E88E" w14:textId="5E4895BA" w:rsidR="00AD28C2" w:rsidRPr="00FC741C" w:rsidRDefault="00D95694">
            <w:pPr>
              <w:rPr>
                <w:sz w:val="20"/>
                <w:szCs w:val="20"/>
                <w:lang w:val="en-US"/>
              </w:rPr>
            </w:pPr>
            <w:r w:rsidRPr="00FC741C">
              <w:rPr>
                <w:sz w:val="20"/>
                <w:szCs w:val="20"/>
                <w:lang w:val="en-US"/>
              </w:rPr>
              <w:t>&lt;0.001</w:t>
            </w:r>
          </w:p>
        </w:tc>
      </w:tr>
      <w:tr w:rsidR="00360CDF" w:rsidRPr="00FC741C" w14:paraId="2646D27A" w14:textId="77777777" w:rsidTr="0008624F">
        <w:trPr>
          <w:trHeight w:val="320"/>
        </w:trPr>
        <w:tc>
          <w:tcPr>
            <w:tcW w:w="0" w:type="auto"/>
            <w:tcBorders>
              <w:top w:val="nil"/>
              <w:left w:val="nil"/>
              <w:bottom w:val="nil"/>
              <w:right w:val="nil"/>
            </w:tcBorders>
            <w:shd w:val="clear" w:color="auto" w:fill="auto"/>
            <w:noWrap/>
            <w:vAlign w:val="center"/>
            <w:hideMark/>
          </w:tcPr>
          <w:p w14:paraId="266DD731" w14:textId="2F470139" w:rsidR="00AD28C2" w:rsidRPr="00FC741C" w:rsidRDefault="00AD28C2">
            <w:pPr>
              <w:rPr>
                <w:color w:val="000000"/>
                <w:sz w:val="20"/>
                <w:szCs w:val="20"/>
                <w:lang w:val="en-US"/>
              </w:rPr>
            </w:pPr>
            <w:r w:rsidRPr="00FC741C">
              <w:rPr>
                <w:color w:val="000000"/>
                <w:sz w:val="20"/>
                <w:szCs w:val="20"/>
              </w:rPr>
              <w:t>Perceived stress</w:t>
            </w:r>
            <w:r w:rsidR="00173E95" w:rsidRPr="00FC741C">
              <w:rPr>
                <w:color w:val="000000"/>
                <w:sz w:val="20"/>
                <w:szCs w:val="20"/>
                <w:vertAlign w:val="superscript"/>
                <w:lang w:val="en-US"/>
              </w:rPr>
              <w:t>c</w:t>
            </w:r>
          </w:p>
        </w:tc>
        <w:tc>
          <w:tcPr>
            <w:tcW w:w="0" w:type="auto"/>
            <w:tcBorders>
              <w:top w:val="nil"/>
              <w:left w:val="nil"/>
              <w:bottom w:val="nil"/>
              <w:right w:val="nil"/>
            </w:tcBorders>
            <w:shd w:val="clear" w:color="auto" w:fill="auto"/>
            <w:noWrap/>
            <w:vAlign w:val="center"/>
            <w:hideMark/>
          </w:tcPr>
          <w:p w14:paraId="5EE538A2" w14:textId="77777777" w:rsidR="00AD28C2" w:rsidRPr="00FC741C" w:rsidRDefault="00AD28C2">
            <w:pPr>
              <w:rPr>
                <w:color w:val="000000"/>
                <w:sz w:val="20"/>
                <w:szCs w:val="20"/>
              </w:rPr>
            </w:pPr>
            <w:r w:rsidRPr="00FC741C">
              <w:rPr>
                <w:color w:val="000000"/>
                <w:sz w:val="20"/>
                <w:szCs w:val="20"/>
              </w:rPr>
              <w:t>Mean (SD)</w:t>
            </w:r>
          </w:p>
        </w:tc>
        <w:tc>
          <w:tcPr>
            <w:tcW w:w="0" w:type="auto"/>
            <w:tcBorders>
              <w:top w:val="nil"/>
              <w:left w:val="nil"/>
              <w:bottom w:val="nil"/>
              <w:right w:val="nil"/>
            </w:tcBorders>
            <w:shd w:val="clear" w:color="auto" w:fill="auto"/>
            <w:noWrap/>
            <w:vAlign w:val="center"/>
            <w:hideMark/>
          </w:tcPr>
          <w:p w14:paraId="1ABA83C8" w14:textId="4BE03BF8" w:rsidR="00AD28C2" w:rsidRPr="00FC741C" w:rsidRDefault="006E2399">
            <w:pPr>
              <w:rPr>
                <w:color w:val="000000"/>
                <w:sz w:val="20"/>
                <w:szCs w:val="20"/>
                <w:lang w:val="en-US"/>
              </w:rPr>
            </w:pPr>
            <w:r w:rsidRPr="00FC741C">
              <w:rPr>
                <w:color w:val="000000"/>
                <w:sz w:val="20"/>
                <w:szCs w:val="20"/>
                <w:lang w:val="en-US"/>
              </w:rPr>
              <w:t>40.1 (41.0)</w:t>
            </w:r>
          </w:p>
        </w:tc>
        <w:tc>
          <w:tcPr>
            <w:tcW w:w="0" w:type="auto"/>
            <w:tcBorders>
              <w:top w:val="nil"/>
              <w:left w:val="nil"/>
              <w:bottom w:val="nil"/>
              <w:right w:val="nil"/>
            </w:tcBorders>
            <w:shd w:val="clear" w:color="auto" w:fill="auto"/>
            <w:noWrap/>
            <w:vAlign w:val="center"/>
            <w:hideMark/>
          </w:tcPr>
          <w:p w14:paraId="005E5CD6" w14:textId="4DAADDEE" w:rsidR="00AD28C2" w:rsidRPr="00FC741C" w:rsidRDefault="00360CDF">
            <w:pPr>
              <w:rPr>
                <w:sz w:val="20"/>
                <w:szCs w:val="20"/>
                <w:lang w:val="en-US"/>
              </w:rPr>
            </w:pPr>
            <w:r w:rsidRPr="00FC741C">
              <w:rPr>
                <w:sz w:val="20"/>
                <w:szCs w:val="20"/>
                <w:lang w:val="en-US"/>
              </w:rPr>
              <w:t>39.6 (40.8)</w:t>
            </w:r>
          </w:p>
        </w:tc>
        <w:tc>
          <w:tcPr>
            <w:tcW w:w="0" w:type="auto"/>
            <w:tcBorders>
              <w:top w:val="nil"/>
              <w:left w:val="nil"/>
              <w:bottom w:val="nil"/>
              <w:right w:val="nil"/>
            </w:tcBorders>
            <w:shd w:val="clear" w:color="auto" w:fill="auto"/>
            <w:noWrap/>
            <w:vAlign w:val="center"/>
            <w:hideMark/>
          </w:tcPr>
          <w:p w14:paraId="3F1C34AA" w14:textId="53DAA70A" w:rsidR="00AD28C2" w:rsidRPr="00FC741C" w:rsidRDefault="00360CDF">
            <w:pPr>
              <w:rPr>
                <w:sz w:val="20"/>
                <w:szCs w:val="20"/>
                <w:lang w:val="en-US"/>
              </w:rPr>
            </w:pPr>
            <w:r w:rsidRPr="00FC741C">
              <w:rPr>
                <w:sz w:val="20"/>
                <w:szCs w:val="20"/>
                <w:lang w:val="en-US"/>
              </w:rPr>
              <w:t>55.1 (39.7)</w:t>
            </w:r>
          </w:p>
        </w:tc>
        <w:tc>
          <w:tcPr>
            <w:tcW w:w="0" w:type="auto"/>
            <w:tcBorders>
              <w:top w:val="nil"/>
              <w:left w:val="nil"/>
              <w:bottom w:val="nil"/>
              <w:right w:val="nil"/>
            </w:tcBorders>
            <w:shd w:val="clear" w:color="auto" w:fill="auto"/>
            <w:noWrap/>
            <w:vAlign w:val="center"/>
            <w:hideMark/>
          </w:tcPr>
          <w:p w14:paraId="381D3D12" w14:textId="27B77DA6" w:rsidR="00AD28C2" w:rsidRPr="00FC741C" w:rsidRDefault="00D95694">
            <w:pPr>
              <w:rPr>
                <w:sz w:val="20"/>
                <w:szCs w:val="20"/>
                <w:lang w:val="en-US"/>
              </w:rPr>
            </w:pPr>
            <w:r w:rsidRPr="00FC741C">
              <w:rPr>
                <w:sz w:val="20"/>
                <w:szCs w:val="20"/>
                <w:lang w:val="en-US"/>
              </w:rPr>
              <w:t>&lt;0.001</w:t>
            </w:r>
          </w:p>
        </w:tc>
        <w:tc>
          <w:tcPr>
            <w:tcW w:w="0" w:type="auto"/>
            <w:tcBorders>
              <w:top w:val="nil"/>
              <w:left w:val="nil"/>
              <w:bottom w:val="nil"/>
              <w:right w:val="nil"/>
            </w:tcBorders>
            <w:shd w:val="clear" w:color="auto" w:fill="auto"/>
            <w:noWrap/>
            <w:vAlign w:val="center"/>
            <w:hideMark/>
          </w:tcPr>
          <w:p w14:paraId="54BC9F33" w14:textId="2915781E" w:rsidR="00AD28C2" w:rsidRPr="00FC741C" w:rsidRDefault="00360CDF">
            <w:pPr>
              <w:rPr>
                <w:sz w:val="20"/>
                <w:szCs w:val="20"/>
                <w:lang w:val="en-US"/>
              </w:rPr>
            </w:pPr>
            <w:r w:rsidRPr="00FC741C">
              <w:rPr>
                <w:sz w:val="20"/>
                <w:szCs w:val="20"/>
                <w:lang w:val="en-US"/>
              </w:rPr>
              <w:t>37.3 (40.8)</w:t>
            </w:r>
          </w:p>
        </w:tc>
        <w:tc>
          <w:tcPr>
            <w:tcW w:w="0" w:type="auto"/>
            <w:tcBorders>
              <w:top w:val="nil"/>
              <w:left w:val="nil"/>
              <w:bottom w:val="nil"/>
              <w:right w:val="nil"/>
            </w:tcBorders>
            <w:shd w:val="clear" w:color="auto" w:fill="auto"/>
            <w:noWrap/>
            <w:vAlign w:val="center"/>
            <w:hideMark/>
          </w:tcPr>
          <w:p w14:paraId="63344230" w14:textId="68E9DA25" w:rsidR="00AD28C2" w:rsidRPr="00FC741C" w:rsidRDefault="00360CDF">
            <w:pPr>
              <w:rPr>
                <w:sz w:val="20"/>
                <w:szCs w:val="20"/>
                <w:lang w:val="en-US"/>
              </w:rPr>
            </w:pPr>
            <w:r w:rsidRPr="00FC741C">
              <w:rPr>
                <w:sz w:val="20"/>
                <w:szCs w:val="20"/>
                <w:lang w:val="en-US"/>
              </w:rPr>
              <w:t>43.7 (41.1)</w:t>
            </w:r>
          </w:p>
        </w:tc>
        <w:tc>
          <w:tcPr>
            <w:tcW w:w="0" w:type="auto"/>
            <w:tcBorders>
              <w:top w:val="nil"/>
              <w:left w:val="nil"/>
              <w:bottom w:val="nil"/>
              <w:right w:val="nil"/>
            </w:tcBorders>
            <w:shd w:val="clear" w:color="auto" w:fill="auto"/>
            <w:noWrap/>
            <w:vAlign w:val="center"/>
            <w:hideMark/>
          </w:tcPr>
          <w:p w14:paraId="66DC2365" w14:textId="20CF0972" w:rsidR="00AD28C2" w:rsidRPr="00FC741C" w:rsidRDefault="00D95694">
            <w:pPr>
              <w:rPr>
                <w:sz w:val="20"/>
                <w:szCs w:val="20"/>
                <w:lang w:val="en-US"/>
              </w:rPr>
            </w:pPr>
            <w:r w:rsidRPr="00FC741C">
              <w:rPr>
                <w:sz w:val="20"/>
                <w:szCs w:val="20"/>
                <w:lang w:val="en-US"/>
              </w:rPr>
              <w:t>&lt;0.001</w:t>
            </w:r>
          </w:p>
        </w:tc>
      </w:tr>
      <w:tr w:rsidR="00360CDF" w:rsidRPr="00FC741C" w14:paraId="41475465" w14:textId="77777777" w:rsidTr="0008624F">
        <w:trPr>
          <w:trHeight w:val="320"/>
        </w:trPr>
        <w:tc>
          <w:tcPr>
            <w:tcW w:w="0" w:type="auto"/>
            <w:tcBorders>
              <w:top w:val="nil"/>
              <w:left w:val="nil"/>
              <w:bottom w:val="nil"/>
              <w:right w:val="nil"/>
            </w:tcBorders>
            <w:shd w:val="clear" w:color="auto" w:fill="auto"/>
            <w:noWrap/>
            <w:vAlign w:val="center"/>
            <w:hideMark/>
          </w:tcPr>
          <w:p w14:paraId="060564AC" w14:textId="5206AE83" w:rsidR="00AD28C2" w:rsidRPr="00FC741C" w:rsidRDefault="00AD28C2">
            <w:pPr>
              <w:rPr>
                <w:color w:val="000000"/>
                <w:sz w:val="20"/>
                <w:szCs w:val="20"/>
                <w:lang w:val="en-US"/>
              </w:rPr>
            </w:pPr>
            <w:r w:rsidRPr="00FC741C">
              <w:rPr>
                <w:color w:val="000000"/>
                <w:sz w:val="20"/>
                <w:szCs w:val="20"/>
              </w:rPr>
              <w:t>Sleep/energy</w:t>
            </w:r>
            <w:r w:rsidR="00173E95" w:rsidRPr="00FC741C">
              <w:rPr>
                <w:color w:val="000000"/>
                <w:sz w:val="20"/>
                <w:szCs w:val="20"/>
                <w:vertAlign w:val="superscript"/>
                <w:lang w:val="en-US"/>
              </w:rPr>
              <w:t>c</w:t>
            </w:r>
          </w:p>
        </w:tc>
        <w:tc>
          <w:tcPr>
            <w:tcW w:w="0" w:type="auto"/>
            <w:tcBorders>
              <w:top w:val="nil"/>
              <w:left w:val="nil"/>
              <w:bottom w:val="nil"/>
              <w:right w:val="nil"/>
            </w:tcBorders>
            <w:shd w:val="clear" w:color="auto" w:fill="auto"/>
            <w:noWrap/>
            <w:vAlign w:val="center"/>
            <w:hideMark/>
          </w:tcPr>
          <w:p w14:paraId="17F3BF80" w14:textId="77777777" w:rsidR="00AD28C2" w:rsidRPr="00FC741C" w:rsidRDefault="00AD28C2">
            <w:pPr>
              <w:rPr>
                <w:color w:val="000000"/>
                <w:sz w:val="20"/>
                <w:szCs w:val="20"/>
              </w:rPr>
            </w:pPr>
            <w:r w:rsidRPr="00FC741C">
              <w:rPr>
                <w:color w:val="000000"/>
                <w:sz w:val="20"/>
                <w:szCs w:val="20"/>
              </w:rPr>
              <w:t>Mean (SD)</w:t>
            </w:r>
          </w:p>
        </w:tc>
        <w:tc>
          <w:tcPr>
            <w:tcW w:w="0" w:type="auto"/>
            <w:tcBorders>
              <w:top w:val="nil"/>
              <w:left w:val="nil"/>
              <w:bottom w:val="nil"/>
              <w:right w:val="nil"/>
            </w:tcBorders>
            <w:shd w:val="clear" w:color="auto" w:fill="auto"/>
            <w:noWrap/>
            <w:vAlign w:val="center"/>
            <w:hideMark/>
          </w:tcPr>
          <w:p w14:paraId="7D0660FF" w14:textId="646283CD" w:rsidR="00AD28C2" w:rsidRPr="00FC741C" w:rsidRDefault="006E2399">
            <w:pPr>
              <w:rPr>
                <w:color w:val="000000"/>
                <w:sz w:val="20"/>
                <w:szCs w:val="20"/>
                <w:lang w:val="en-US"/>
              </w:rPr>
            </w:pPr>
            <w:r w:rsidRPr="00FC741C">
              <w:rPr>
                <w:color w:val="000000"/>
                <w:sz w:val="20"/>
                <w:szCs w:val="20"/>
                <w:lang w:val="en-US"/>
              </w:rPr>
              <w:t>27.4 (45.2)</w:t>
            </w:r>
          </w:p>
        </w:tc>
        <w:tc>
          <w:tcPr>
            <w:tcW w:w="0" w:type="auto"/>
            <w:tcBorders>
              <w:top w:val="nil"/>
              <w:left w:val="nil"/>
              <w:bottom w:val="nil"/>
              <w:right w:val="nil"/>
            </w:tcBorders>
            <w:shd w:val="clear" w:color="auto" w:fill="auto"/>
            <w:noWrap/>
            <w:vAlign w:val="center"/>
            <w:hideMark/>
          </w:tcPr>
          <w:p w14:paraId="78C40C1F" w14:textId="56197129" w:rsidR="00AD28C2" w:rsidRPr="00FC741C" w:rsidRDefault="00360CDF">
            <w:pPr>
              <w:rPr>
                <w:sz w:val="20"/>
                <w:szCs w:val="20"/>
                <w:lang w:val="en-US"/>
              </w:rPr>
            </w:pPr>
            <w:r w:rsidRPr="00FC741C">
              <w:rPr>
                <w:sz w:val="20"/>
                <w:szCs w:val="20"/>
                <w:lang w:val="en-US"/>
              </w:rPr>
              <w:t>26.5 (44.7)</w:t>
            </w:r>
          </w:p>
        </w:tc>
        <w:tc>
          <w:tcPr>
            <w:tcW w:w="0" w:type="auto"/>
            <w:tcBorders>
              <w:top w:val="nil"/>
              <w:left w:val="nil"/>
              <w:bottom w:val="nil"/>
              <w:right w:val="nil"/>
            </w:tcBorders>
            <w:shd w:val="clear" w:color="auto" w:fill="auto"/>
            <w:noWrap/>
            <w:vAlign w:val="center"/>
            <w:hideMark/>
          </w:tcPr>
          <w:p w14:paraId="1411FA46" w14:textId="37E7AE57" w:rsidR="00AD28C2" w:rsidRPr="00FC741C" w:rsidRDefault="00360CDF">
            <w:pPr>
              <w:rPr>
                <w:sz w:val="20"/>
                <w:szCs w:val="20"/>
                <w:lang w:val="en-US"/>
              </w:rPr>
            </w:pPr>
            <w:r w:rsidRPr="00FC741C">
              <w:rPr>
                <w:sz w:val="20"/>
                <w:szCs w:val="20"/>
                <w:lang w:val="en-US"/>
              </w:rPr>
              <w:t>53.4 (37.9)</w:t>
            </w:r>
          </w:p>
        </w:tc>
        <w:tc>
          <w:tcPr>
            <w:tcW w:w="0" w:type="auto"/>
            <w:tcBorders>
              <w:top w:val="nil"/>
              <w:left w:val="nil"/>
              <w:bottom w:val="nil"/>
              <w:right w:val="nil"/>
            </w:tcBorders>
            <w:shd w:val="clear" w:color="auto" w:fill="auto"/>
            <w:noWrap/>
            <w:vAlign w:val="center"/>
            <w:hideMark/>
          </w:tcPr>
          <w:p w14:paraId="10BB1065" w14:textId="289316AC" w:rsidR="00AD28C2" w:rsidRPr="00FC741C" w:rsidRDefault="00D95694">
            <w:pPr>
              <w:rPr>
                <w:sz w:val="20"/>
                <w:szCs w:val="20"/>
                <w:lang w:val="en-US"/>
              </w:rPr>
            </w:pPr>
            <w:r w:rsidRPr="00FC741C">
              <w:rPr>
                <w:sz w:val="20"/>
                <w:szCs w:val="20"/>
                <w:lang w:val="en-US"/>
              </w:rPr>
              <w:t>&lt;0.001</w:t>
            </w:r>
          </w:p>
        </w:tc>
        <w:tc>
          <w:tcPr>
            <w:tcW w:w="0" w:type="auto"/>
            <w:tcBorders>
              <w:top w:val="nil"/>
              <w:left w:val="nil"/>
              <w:bottom w:val="nil"/>
              <w:right w:val="nil"/>
            </w:tcBorders>
            <w:shd w:val="clear" w:color="auto" w:fill="auto"/>
            <w:noWrap/>
            <w:vAlign w:val="center"/>
            <w:hideMark/>
          </w:tcPr>
          <w:p w14:paraId="7370B8AC" w14:textId="1171EF18" w:rsidR="00AD28C2" w:rsidRPr="00FC741C" w:rsidRDefault="00360CDF">
            <w:pPr>
              <w:rPr>
                <w:sz w:val="20"/>
                <w:szCs w:val="20"/>
                <w:lang w:val="en-US"/>
              </w:rPr>
            </w:pPr>
            <w:r w:rsidRPr="00FC741C">
              <w:rPr>
                <w:sz w:val="20"/>
                <w:szCs w:val="20"/>
                <w:lang w:val="en-US"/>
              </w:rPr>
              <w:t>19.9 (41.3)</w:t>
            </w:r>
          </w:p>
        </w:tc>
        <w:tc>
          <w:tcPr>
            <w:tcW w:w="0" w:type="auto"/>
            <w:tcBorders>
              <w:top w:val="nil"/>
              <w:left w:val="nil"/>
              <w:bottom w:val="nil"/>
              <w:right w:val="nil"/>
            </w:tcBorders>
            <w:shd w:val="clear" w:color="auto" w:fill="auto"/>
            <w:noWrap/>
            <w:vAlign w:val="center"/>
            <w:hideMark/>
          </w:tcPr>
          <w:p w14:paraId="46699159" w14:textId="73E5CE7A" w:rsidR="00AD28C2" w:rsidRPr="00FC741C" w:rsidRDefault="00360CDF">
            <w:pPr>
              <w:rPr>
                <w:sz w:val="20"/>
                <w:szCs w:val="20"/>
                <w:lang w:val="en-US"/>
              </w:rPr>
            </w:pPr>
            <w:r w:rsidRPr="00FC741C">
              <w:rPr>
                <w:sz w:val="20"/>
                <w:szCs w:val="20"/>
                <w:lang w:val="en-US"/>
              </w:rPr>
              <w:t>36.6 (45.4)</w:t>
            </w:r>
          </w:p>
        </w:tc>
        <w:tc>
          <w:tcPr>
            <w:tcW w:w="0" w:type="auto"/>
            <w:tcBorders>
              <w:top w:val="nil"/>
              <w:left w:val="nil"/>
              <w:bottom w:val="nil"/>
              <w:right w:val="nil"/>
            </w:tcBorders>
            <w:shd w:val="clear" w:color="auto" w:fill="auto"/>
            <w:noWrap/>
            <w:vAlign w:val="center"/>
            <w:hideMark/>
          </w:tcPr>
          <w:p w14:paraId="5AF9EEB4" w14:textId="6F9C28B2" w:rsidR="00AD28C2" w:rsidRPr="00FC741C" w:rsidRDefault="00D95694">
            <w:pPr>
              <w:rPr>
                <w:sz w:val="20"/>
                <w:szCs w:val="20"/>
                <w:lang w:val="en-US"/>
              </w:rPr>
            </w:pPr>
            <w:r w:rsidRPr="00FC741C">
              <w:rPr>
                <w:sz w:val="20"/>
                <w:szCs w:val="20"/>
                <w:lang w:val="en-US"/>
              </w:rPr>
              <w:t>&lt;0.001</w:t>
            </w:r>
          </w:p>
        </w:tc>
      </w:tr>
      <w:tr w:rsidR="00360CDF" w:rsidRPr="00FC741C" w14:paraId="464E22F3" w14:textId="77777777" w:rsidTr="0008624F">
        <w:trPr>
          <w:trHeight w:val="320"/>
        </w:trPr>
        <w:tc>
          <w:tcPr>
            <w:tcW w:w="0" w:type="auto"/>
            <w:tcBorders>
              <w:top w:val="nil"/>
              <w:left w:val="nil"/>
              <w:bottom w:val="nil"/>
              <w:right w:val="nil"/>
            </w:tcBorders>
            <w:shd w:val="clear" w:color="auto" w:fill="auto"/>
            <w:noWrap/>
            <w:vAlign w:val="center"/>
            <w:hideMark/>
          </w:tcPr>
          <w:p w14:paraId="687D7AD5" w14:textId="6561CA61" w:rsidR="00AD28C2" w:rsidRPr="00FC741C" w:rsidRDefault="00AD28C2">
            <w:pPr>
              <w:rPr>
                <w:color w:val="000000"/>
                <w:sz w:val="20"/>
                <w:szCs w:val="20"/>
                <w:lang w:val="en-US"/>
              </w:rPr>
            </w:pPr>
            <w:r w:rsidRPr="00FC741C">
              <w:rPr>
                <w:color w:val="000000"/>
                <w:sz w:val="20"/>
                <w:szCs w:val="20"/>
              </w:rPr>
              <w:t>Mobility</w:t>
            </w:r>
            <w:r w:rsidR="00173E95" w:rsidRPr="00FC741C">
              <w:rPr>
                <w:color w:val="000000"/>
                <w:sz w:val="20"/>
                <w:szCs w:val="20"/>
                <w:vertAlign w:val="superscript"/>
                <w:lang w:val="en-US"/>
              </w:rPr>
              <w:t>c</w:t>
            </w:r>
          </w:p>
        </w:tc>
        <w:tc>
          <w:tcPr>
            <w:tcW w:w="0" w:type="auto"/>
            <w:tcBorders>
              <w:top w:val="nil"/>
              <w:left w:val="nil"/>
              <w:bottom w:val="nil"/>
              <w:right w:val="nil"/>
            </w:tcBorders>
            <w:shd w:val="clear" w:color="auto" w:fill="auto"/>
            <w:noWrap/>
            <w:vAlign w:val="center"/>
            <w:hideMark/>
          </w:tcPr>
          <w:p w14:paraId="30DE3CE8" w14:textId="77777777" w:rsidR="00AD28C2" w:rsidRPr="00FC741C" w:rsidRDefault="00AD28C2">
            <w:pPr>
              <w:rPr>
                <w:color w:val="000000"/>
                <w:sz w:val="20"/>
                <w:szCs w:val="20"/>
              </w:rPr>
            </w:pPr>
            <w:r w:rsidRPr="00FC741C">
              <w:rPr>
                <w:color w:val="000000"/>
                <w:sz w:val="20"/>
                <w:szCs w:val="20"/>
              </w:rPr>
              <w:t>Mean (SD)</w:t>
            </w:r>
          </w:p>
        </w:tc>
        <w:tc>
          <w:tcPr>
            <w:tcW w:w="0" w:type="auto"/>
            <w:tcBorders>
              <w:top w:val="nil"/>
              <w:left w:val="nil"/>
              <w:bottom w:val="nil"/>
              <w:right w:val="nil"/>
            </w:tcBorders>
            <w:shd w:val="clear" w:color="auto" w:fill="auto"/>
            <w:noWrap/>
            <w:vAlign w:val="center"/>
            <w:hideMark/>
          </w:tcPr>
          <w:p w14:paraId="58D36FF7" w14:textId="019F5D0D" w:rsidR="00AD28C2" w:rsidRPr="00FC741C" w:rsidRDefault="006E2399">
            <w:pPr>
              <w:rPr>
                <w:color w:val="000000"/>
                <w:sz w:val="20"/>
                <w:szCs w:val="20"/>
                <w:lang w:val="en-US"/>
              </w:rPr>
            </w:pPr>
            <w:r w:rsidRPr="00FC741C">
              <w:rPr>
                <w:color w:val="000000"/>
                <w:sz w:val="20"/>
                <w:szCs w:val="20"/>
                <w:lang w:val="en-US"/>
              </w:rPr>
              <w:t>32.6 (46.6)</w:t>
            </w:r>
          </w:p>
        </w:tc>
        <w:tc>
          <w:tcPr>
            <w:tcW w:w="0" w:type="auto"/>
            <w:tcBorders>
              <w:top w:val="nil"/>
              <w:left w:val="nil"/>
              <w:bottom w:val="nil"/>
              <w:right w:val="nil"/>
            </w:tcBorders>
            <w:shd w:val="clear" w:color="auto" w:fill="auto"/>
            <w:noWrap/>
            <w:vAlign w:val="center"/>
            <w:hideMark/>
          </w:tcPr>
          <w:p w14:paraId="427B2ED9" w14:textId="684A9B5C" w:rsidR="00AD28C2" w:rsidRPr="00FC741C" w:rsidRDefault="00173E95">
            <w:pPr>
              <w:rPr>
                <w:sz w:val="20"/>
                <w:szCs w:val="20"/>
                <w:lang w:val="en-US"/>
              </w:rPr>
            </w:pPr>
            <w:r w:rsidRPr="00FC741C">
              <w:rPr>
                <w:sz w:val="20"/>
                <w:szCs w:val="20"/>
                <w:lang w:val="en-US"/>
              </w:rPr>
              <w:t>31.7 (46.3)</w:t>
            </w:r>
          </w:p>
        </w:tc>
        <w:tc>
          <w:tcPr>
            <w:tcW w:w="0" w:type="auto"/>
            <w:tcBorders>
              <w:top w:val="nil"/>
              <w:left w:val="nil"/>
              <w:bottom w:val="nil"/>
              <w:right w:val="nil"/>
            </w:tcBorders>
            <w:shd w:val="clear" w:color="auto" w:fill="auto"/>
            <w:noWrap/>
            <w:vAlign w:val="center"/>
            <w:hideMark/>
          </w:tcPr>
          <w:p w14:paraId="0AC105B0" w14:textId="502DD900" w:rsidR="00AD28C2" w:rsidRPr="00FC741C" w:rsidRDefault="00173E95">
            <w:pPr>
              <w:rPr>
                <w:sz w:val="20"/>
                <w:szCs w:val="20"/>
                <w:lang w:val="en-US"/>
              </w:rPr>
            </w:pPr>
            <w:r w:rsidRPr="00FC741C">
              <w:rPr>
                <w:sz w:val="20"/>
                <w:szCs w:val="20"/>
                <w:lang w:val="en-US"/>
              </w:rPr>
              <w:t>58.7 (36.6)</w:t>
            </w:r>
          </w:p>
        </w:tc>
        <w:tc>
          <w:tcPr>
            <w:tcW w:w="0" w:type="auto"/>
            <w:tcBorders>
              <w:top w:val="nil"/>
              <w:left w:val="nil"/>
              <w:bottom w:val="nil"/>
              <w:right w:val="nil"/>
            </w:tcBorders>
            <w:shd w:val="clear" w:color="auto" w:fill="auto"/>
            <w:noWrap/>
            <w:vAlign w:val="center"/>
            <w:hideMark/>
          </w:tcPr>
          <w:p w14:paraId="2A03F606" w14:textId="7E5804BC" w:rsidR="00AD28C2" w:rsidRPr="00FC741C" w:rsidRDefault="00D95694">
            <w:pPr>
              <w:rPr>
                <w:sz w:val="20"/>
                <w:szCs w:val="20"/>
                <w:lang w:val="en-US"/>
              </w:rPr>
            </w:pPr>
            <w:r w:rsidRPr="00FC741C">
              <w:rPr>
                <w:sz w:val="20"/>
                <w:szCs w:val="20"/>
                <w:lang w:val="en-US"/>
              </w:rPr>
              <w:t>&lt;0.001</w:t>
            </w:r>
          </w:p>
        </w:tc>
        <w:tc>
          <w:tcPr>
            <w:tcW w:w="0" w:type="auto"/>
            <w:tcBorders>
              <w:top w:val="nil"/>
              <w:left w:val="nil"/>
              <w:bottom w:val="nil"/>
              <w:right w:val="nil"/>
            </w:tcBorders>
            <w:shd w:val="clear" w:color="auto" w:fill="auto"/>
            <w:noWrap/>
            <w:vAlign w:val="center"/>
            <w:hideMark/>
          </w:tcPr>
          <w:p w14:paraId="750209C9" w14:textId="78D0ACFD" w:rsidR="00AD28C2" w:rsidRPr="00FC741C" w:rsidRDefault="00173E95">
            <w:pPr>
              <w:rPr>
                <w:sz w:val="20"/>
                <w:szCs w:val="20"/>
                <w:lang w:val="en-US"/>
              </w:rPr>
            </w:pPr>
            <w:r w:rsidRPr="00FC741C">
              <w:rPr>
                <w:sz w:val="20"/>
                <w:szCs w:val="20"/>
                <w:lang w:val="en-US"/>
              </w:rPr>
              <w:t>23.7 (41.8)</w:t>
            </w:r>
          </w:p>
        </w:tc>
        <w:tc>
          <w:tcPr>
            <w:tcW w:w="0" w:type="auto"/>
            <w:tcBorders>
              <w:top w:val="nil"/>
              <w:left w:val="nil"/>
              <w:bottom w:val="nil"/>
              <w:right w:val="nil"/>
            </w:tcBorders>
            <w:shd w:val="clear" w:color="auto" w:fill="auto"/>
            <w:noWrap/>
            <w:vAlign w:val="center"/>
            <w:hideMark/>
          </w:tcPr>
          <w:p w14:paraId="6A3E5A67" w14:textId="3141BCB9" w:rsidR="00AD28C2" w:rsidRPr="00FC741C" w:rsidRDefault="00173E95">
            <w:pPr>
              <w:rPr>
                <w:sz w:val="20"/>
                <w:szCs w:val="20"/>
                <w:lang w:val="en-US"/>
              </w:rPr>
            </w:pPr>
            <w:r w:rsidRPr="00FC741C">
              <w:rPr>
                <w:sz w:val="20"/>
                <w:szCs w:val="20"/>
                <w:lang w:val="en-US"/>
              </w:rPr>
              <w:t>43.4 (45.8)</w:t>
            </w:r>
          </w:p>
        </w:tc>
        <w:tc>
          <w:tcPr>
            <w:tcW w:w="0" w:type="auto"/>
            <w:tcBorders>
              <w:top w:val="nil"/>
              <w:left w:val="nil"/>
              <w:bottom w:val="nil"/>
              <w:right w:val="nil"/>
            </w:tcBorders>
            <w:shd w:val="clear" w:color="auto" w:fill="auto"/>
            <w:noWrap/>
            <w:vAlign w:val="center"/>
            <w:hideMark/>
          </w:tcPr>
          <w:p w14:paraId="751F2151" w14:textId="67317AAD" w:rsidR="00AD28C2" w:rsidRPr="00FC741C" w:rsidRDefault="00D95694">
            <w:pPr>
              <w:rPr>
                <w:sz w:val="20"/>
                <w:szCs w:val="20"/>
                <w:lang w:val="en-US"/>
              </w:rPr>
            </w:pPr>
            <w:r w:rsidRPr="00FC741C">
              <w:rPr>
                <w:sz w:val="20"/>
                <w:szCs w:val="20"/>
                <w:lang w:val="en-US"/>
              </w:rPr>
              <w:t>&lt;0.001</w:t>
            </w:r>
          </w:p>
        </w:tc>
      </w:tr>
      <w:tr w:rsidR="005D0974" w:rsidRPr="00FC741C" w14:paraId="48A6C31E" w14:textId="77777777" w:rsidTr="0008624F">
        <w:trPr>
          <w:trHeight w:val="320"/>
        </w:trPr>
        <w:tc>
          <w:tcPr>
            <w:tcW w:w="0" w:type="auto"/>
            <w:tcBorders>
              <w:top w:val="nil"/>
              <w:left w:val="nil"/>
              <w:bottom w:val="nil"/>
              <w:right w:val="nil"/>
            </w:tcBorders>
            <w:shd w:val="clear" w:color="auto" w:fill="auto"/>
            <w:noWrap/>
            <w:vAlign w:val="center"/>
          </w:tcPr>
          <w:p w14:paraId="2799734D" w14:textId="61FBC282" w:rsidR="005D0974" w:rsidRPr="00FC741C" w:rsidRDefault="005D0974">
            <w:pPr>
              <w:rPr>
                <w:color w:val="000000"/>
                <w:sz w:val="20"/>
                <w:szCs w:val="20"/>
              </w:rPr>
            </w:pPr>
            <w:r w:rsidRPr="00FC741C">
              <w:rPr>
                <w:color w:val="000000"/>
                <w:sz w:val="20"/>
                <w:szCs w:val="20"/>
              </w:rPr>
              <w:t>Pain/</w:t>
            </w:r>
            <w:proofErr w:type="spellStart"/>
            <w:r w:rsidRPr="00FC741C">
              <w:rPr>
                <w:color w:val="000000"/>
                <w:sz w:val="20"/>
                <w:szCs w:val="20"/>
              </w:rPr>
              <w:t>discomfort</w:t>
            </w:r>
            <w:r w:rsidRPr="00FC741C">
              <w:rPr>
                <w:color w:val="000000"/>
                <w:sz w:val="20"/>
                <w:szCs w:val="20"/>
                <w:vertAlign w:val="superscript"/>
              </w:rPr>
              <w:t>c</w:t>
            </w:r>
            <w:proofErr w:type="spellEnd"/>
            <w:r w:rsidRPr="00FC741C">
              <w:rPr>
                <w:color w:val="000000"/>
                <w:sz w:val="20"/>
                <w:szCs w:val="20"/>
                <w:vertAlign w:val="superscript"/>
              </w:rPr>
              <w:t xml:space="preserve"> </w:t>
            </w:r>
          </w:p>
        </w:tc>
        <w:tc>
          <w:tcPr>
            <w:tcW w:w="0" w:type="auto"/>
            <w:tcBorders>
              <w:top w:val="nil"/>
              <w:left w:val="nil"/>
              <w:bottom w:val="nil"/>
              <w:right w:val="nil"/>
            </w:tcBorders>
            <w:shd w:val="clear" w:color="auto" w:fill="auto"/>
            <w:noWrap/>
            <w:vAlign w:val="center"/>
          </w:tcPr>
          <w:p w14:paraId="44E91977" w14:textId="39862E4F" w:rsidR="005D0974" w:rsidRPr="00FC741C" w:rsidRDefault="005D0974">
            <w:pPr>
              <w:rPr>
                <w:color w:val="000000"/>
                <w:sz w:val="20"/>
                <w:szCs w:val="20"/>
              </w:rPr>
            </w:pPr>
            <w:r w:rsidRPr="00FC741C">
              <w:rPr>
                <w:color w:val="000000"/>
                <w:sz w:val="20"/>
                <w:szCs w:val="20"/>
              </w:rPr>
              <w:t>Mean (SD)</w:t>
            </w:r>
          </w:p>
        </w:tc>
        <w:tc>
          <w:tcPr>
            <w:tcW w:w="0" w:type="auto"/>
            <w:tcBorders>
              <w:top w:val="nil"/>
              <w:left w:val="nil"/>
              <w:bottom w:val="nil"/>
              <w:right w:val="nil"/>
            </w:tcBorders>
            <w:shd w:val="clear" w:color="auto" w:fill="auto"/>
            <w:noWrap/>
            <w:vAlign w:val="center"/>
          </w:tcPr>
          <w:p w14:paraId="3D82CD2C" w14:textId="5C8F64E5" w:rsidR="005D0974" w:rsidRPr="00FC741C" w:rsidRDefault="00C8489B">
            <w:pPr>
              <w:rPr>
                <w:color w:val="000000"/>
                <w:sz w:val="20"/>
                <w:szCs w:val="20"/>
                <w:lang w:val="en-US"/>
              </w:rPr>
            </w:pPr>
            <w:r w:rsidRPr="00FC741C">
              <w:rPr>
                <w:color w:val="000000"/>
                <w:sz w:val="20"/>
                <w:szCs w:val="20"/>
                <w:lang w:val="en-US"/>
              </w:rPr>
              <w:t>30.3 (44.9)</w:t>
            </w:r>
          </w:p>
        </w:tc>
        <w:tc>
          <w:tcPr>
            <w:tcW w:w="0" w:type="auto"/>
            <w:tcBorders>
              <w:top w:val="nil"/>
              <w:left w:val="nil"/>
              <w:bottom w:val="nil"/>
              <w:right w:val="nil"/>
            </w:tcBorders>
            <w:shd w:val="clear" w:color="auto" w:fill="auto"/>
            <w:noWrap/>
            <w:vAlign w:val="center"/>
          </w:tcPr>
          <w:p w14:paraId="5E05F889" w14:textId="5E49F2AC" w:rsidR="005D0974" w:rsidRPr="00FC741C" w:rsidRDefault="00C8489B">
            <w:pPr>
              <w:rPr>
                <w:sz w:val="20"/>
                <w:szCs w:val="20"/>
                <w:lang w:val="en-US"/>
              </w:rPr>
            </w:pPr>
            <w:r w:rsidRPr="00FC741C">
              <w:rPr>
                <w:sz w:val="20"/>
                <w:szCs w:val="20"/>
                <w:lang w:val="en-US"/>
              </w:rPr>
              <w:t>29.4 (44.4)</w:t>
            </w:r>
          </w:p>
        </w:tc>
        <w:tc>
          <w:tcPr>
            <w:tcW w:w="0" w:type="auto"/>
            <w:tcBorders>
              <w:top w:val="nil"/>
              <w:left w:val="nil"/>
              <w:bottom w:val="nil"/>
              <w:right w:val="nil"/>
            </w:tcBorders>
            <w:shd w:val="clear" w:color="auto" w:fill="auto"/>
            <w:noWrap/>
            <w:vAlign w:val="center"/>
          </w:tcPr>
          <w:p w14:paraId="261C7AA9" w14:textId="156B425A" w:rsidR="005D0974" w:rsidRPr="00FC741C" w:rsidRDefault="00C8489B">
            <w:pPr>
              <w:rPr>
                <w:sz w:val="20"/>
                <w:szCs w:val="20"/>
                <w:lang w:val="en-US"/>
              </w:rPr>
            </w:pPr>
            <w:r w:rsidRPr="00FC741C">
              <w:rPr>
                <w:sz w:val="20"/>
                <w:szCs w:val="20"/>
                <w:lang w:val="en-US"/>
              </w:rPr>
              <w:t>57.8 (35.5)</w:t>
            </w:r>
          </w:p>
        </w:tc>
        <w:tc>
          <w:tcPr>
            <w:tcW w:w="0" w:type="auto"/>
            <w:tcBorders>
              <w:top w:val="nil"/>
              <w:left w:val="nil"/>
              <w:bottom w:val="nil"/>
              <w:right w:val="nil"/>
            </w:tcBorders>
            <w:shd w:val="clear" w:color="auto" w:fill="auto"/>
            <w:noWrap/>
            <w:vAlign w:val="center"/>
          </w:tcPr>
          <w:p w14:paraId="2D9A6589" w14:textId="327FE9CE" w:rsidR="005D0974" w:rsidRPr="00FC741C" w:rsidRDefault="00C8489B">
            <w:pPr>
              <w:rPr>
                <w:sz w:val="20"/>
                <w:szCs w:val="20"/>
                <w:lang w:val="en-US"/>
              </w:rPr>
            </w:pPr>
            <w:r w:rsidRPr="00FC741C">
              <w:rPr>
                <w:sz w:val="20"/>
                <w:szCs w:val="20"/>
                <w:lang w:val="en-US"/>
              </w:rPr>
              <w:t>&lt;0.001</w:t>
            </w:r>
          </w:p>
        </w:tc>
        <w:tc>
          <w:tcPr>
            <w:tcW w:w="0" w:type="auto"/>
            <w:tcBorders>
              <w:top w:val="nil"/>
              <w:left w:val="nil"/>
              <w:bottom w:val="nil"/>
              <w:right w:val="nil"/>
            </w:tcBorders>
            <w:shd w:val="clear" w:color="auto" w:fill="auto"/>
            <w:noWrap/>
            <w:vAlign w:val="center"/>
          </w:tcPr>
          <w:p w14:paraId="1735FED5" w14:textId="1FE6EADE" w:rsidR="005D0974" w:rsidRPr="00FC741C" w:rsidRDefault="00C8489B">
            <w:pPr>
              <w:rPr>
                <w:sz w:val="20"/>
                <w:szCs w:val="20"/>
                <w:lang w:val="en-US"/>
              </w:rPr>
            </w:pPr>
            <w:r w:rsidRPr="00FC741C">
              <w:rPr>
                <w:sz w:val="20"/>
                <w:szCs w:val="20"/>
                <w:lang w:val="en-US"/>
              </w:rPr>
              <w:t>22.4 (42.0)</w:t>
            </w:r>
          </w:p>
        </w:tc>
        <w:tc>
          <w:tcPr>
            <w:tcW w:w="0" w:type="auto"/>
            <w:tcBorders>
              <w:top w:val="nil"/>
              <w:left w:val="nil"/>
              <w:bottom w:val="nil"/>
              <w:right w:val="nil"/>
            </w:tcBorders>
            <w:shd w:val="clear" w:color="auto" w:fill="auto"/>
            <w:noWrap/>
            <w:vAlign w:val="center"/>
          </w:tcPr>
          <w:p w14:paraId="0D7DDE7D" w14:textId="31DBB386" w:rsidR="005D0974" w:rsidRPr="00FC741C" w:rsidRDefault="00C8489B">
            <w:pPr>
              <w:rPr>
                <w:sz w:val="20"/>
                <w:szCs w:val="20"/>
                <w:lang w:val="en-US"/>
              </w:rPr>
            </w:pPr>
            <w:r w:rsidRPr="00FC741C">
              <w:rPr>
                <w:sz w:val="20"/>
                <w:szCs w:val="20"/>
                <w:lang w:val="en-US"/>
              </w:rPr>
              <w:t>39.9 (43.5)</w:t>
            </w:r>
          </w:p>
        </w:tc>
        <w:tc>
          <w:tcPr>
            <w:tcW w:w="0" w:type="auto"/>
            <w:tcBorders>
              <w:top w:val="nil"/>
              <w:left w:val="nil"/>
              <w:bottom w:val="nil"/>
              <w:right w:val="nil"/>
            </w:tcBorders>
            <w:shd w:val="clear" w:color="auto" w:fill="auto"/>
            <w:noWrap/>
            <w:vAlign w:val="center"/>
          </w:tcPr>
          <w:p w14:paraId="30CD2239" w14:textId="5DB0A107" w:rsidR="005D0974" w:rsidRPr="00FC741C" w:rsidRDefault="00C8489B">
            <w:pPr>
              <w:rPr>
                <w:sz w:val="20"/>
                <w:szCs w:val="20"/>
                <w:lang w:val="en-US"/>
              </w:rPr>
            </w:pPr>
            <w:r w:rsidRPr="00FC741C">
              <w:rPr>
                <w:sz w:val="20"/>
                <w:szCs w:val="20"/>
                <w:lang w:val="en-US"/>
              </w:rPr>
              <w:t>&lt;0.001</w:t>
            </w:r>
          </w:p>
        </w:tc>
      </w:tr>
      <w:tr w:rsidR="00360CDF" w:rsidRPr="00FC741C" w14:paraId="592EE016" w14:textId="77777777" w:rsidTr="0008624F">
        <w:trPr>
          <w:trHeight w:val="320"/>
        </w:trPr>
        <w:tc>
          <w:tcPr>
            <w:tcW w:w="0" w:type="auto"/>
            <w:tcBorders>
              <w:top w:val="nil"/>
              <w:left w:val="nil"/>
              <w:bottom w:val="single" w:sz="4" w:space="0" w:color="auto"/>
              <w:right w:val="nil"/>
            </w:tcBorders>
            <w:shd w:val="clear" w:color="auto" w:fill="auto"/>
            <w:noWrap/>
            <w:vAlign w:val="center"/>
            <w:hideMark/>
          </w:tcPr>
          <w:p w14:paraId="3E9FAE4D" w14:textId="53A1F66B" w:rsidR="00AD28C2" w:rsidRPr="00FC741C" w:rsidRDefault="00AD28C2">
            <w:pPr>
              <w:rPr>
                <w:color w:val="000000"/>
                <w:sz w:val="20"/>
                <w:szCs w:val="20"/>
                <w:lang w:val="en-US"/>
              </w:rPr>
            </w:pPr>
            <w:r w:rsidRPr="00FC741C">
              <w:rPr>
                <w:color w:val="000000"/>
                <w:sz w:val="20"/>
                <w:szCs w:val="20"/>
              </w:rPr>
              <w:t xml:space="preserve">Social </w:t>
            </w:r>
            <w:proofErr w:type="spellStart"/>
            <w:r w:rsidRPr="00FC741C">
              <w:rPr>
                <w:color w:val="000000"/>
                <w:sz w:val="20"/>
                <w:szCs w:val="20"/>
              </w:rPr>
              <w:t>participation</w:t>
            </w:r>
            <w:r w:rsidR="00173E95" w:rsidRPr="00FC741C">
              <w:rPr>
                <w:color w:val="000000"/>
                <w:sz w:val="20"/>
                <w:szCs w:val="20"/>
                <w:vertAlign w:val="superscript"/>
              </w:rPr>
              <w:t>d</w:t>
            </w:r>
            <w:proofErr w:type="spellEnd"/>
          </w:p>
        </w:tc>
        <w:tc>
          <w:tcPr>
            <w:tcW w:w="0" w:type="auto"/>
            <w:tcBorders>
              <w:top w:val="nil"/>
              <w:left w:val="nil"/>
              <w:bottom w:val="single" w:sz="4" w:space="0" w:color="auto"/>
              <w:right w:val="nil"/>
            </w:tcBorders>
            <w:shd w:val="clear" w:color="auto" w:fill="auto"/>
            <w:noWrap/>
            <w:vAlign w:val="center"/>
            <w:hideMark/>
          </w:tcPr>
          <w:p w14:paraId="0EEE9AA4" w14:textId="77777777" w:rsidR="00AD28C2" w:rsidRPr="00FC741C" w:rsidRDefault="00AD28C2">
            <w:pPr>
              <w:rPr>
                <w:color w:val="000000"/>
                <w:sz w:val="20"/>
                <w:szCs w:val="20"/>
              </w:rPr>
            </w:pPr>
            <w:r w:rsidRPr="00FC741C">
              <w:rPr>
                <w:color w:val="000000"/>
                <w:sz w:val="20"/>
                <w:szCs w:val="20"/>
              </w:rPr>
              <w:t>Mean (SD)</w:t>
            </w:r>
          </w:p>
        </w:tc>
        <w:tc>
          <w:tcPr>
            <w:tcW w:w="0" w:type="auto"/>
            <w:tcBorders>
              <w:top w:val="nil"/>
              <w:left w:val="nil"/>
              <w:bottom w:val="single" w:sz="4" w:space="0" w:color="auto"/>
              <w:right w:val="nil"/>
            </w:tcBorders>
            <w:shd w:val="clear" w:color="auto" w:fill="auto"/>
            <w:noWrap/>
            <w:vAlign w:val="center"/>
            <w:hideMark/>
          </w:tcPr>
          <w:p w14:paraId="72AF30CF" w14:textId="4648C758" w:rsidR="00AD28C2" w:rsidRPr="00FC741C" w:rsidRDefault="006E2399">
            <w:pPr>
              <w:rPr>
                <w:color w:val="000000"/>
                <w:sz w:val="20"/>
                <w:szCs w:val="20"/>
                <w:lang w:val="en-US"/>
              </w:rPr>
            </w:pPr>
            <w:r w:rsidRPr="00FC741C">
              <w:rPr>
                <w:color w:val="000000"/>
                <w:sz w:val="20"/>
                <w:szCs w:val="20"/>
                <w:lang w:val="en-US"/>
              </w:rPr>
              <w:t>21.3 (23.3)</w:t>
            </w:r>
          </w:p>
        </w:tc>
        <w:tc>
          <w:tcPr>
            <w:tcW w:w="0" w:type="auto"/>
            <w:tcBorders>
              <w:top w:val="nil"/>
              <w:left w:val="nil"/>
              <w:bottom w:val="single" w:sz="4" w:space="0" w:color="auto"/>
              <w:right w:val="nil"/>
            </w:tcBorders>
            <w:shd w:val="clear" w:color="auto" w:fill="auto"/>
            <w:noWrap/>
            <w:vAlign w:val="center"/>
            <w:hideMark/>
          </w:tcPr>
          <w:p w14:paraId="45F06DFC" w14:textId="50DB7ED5" w:rsidR="00AD28C2" w:rsidRPr="00FC741C" w:rsidRDefault="00173E95">
            <w:pPr>
              <w:rPr>
                <w:color w:val="000000"/>
                <w:sz w:val="20"/>
                <w:szCs w:val="20"/>
                <w:lang w:val="en-US"/>
              </w:rPr>
            </w:pPr>
            <w:r w:rsidRPr="00FC741C">
              <w:rPr>
                <w:color w:val="000000"/>
                <w:sz w:val="20"/>
                <w:szCs w:val="20"/>
                <w:lang w:val="en-US"/>
              </w:rPr>
              <w:t>21.6 (23.2)</w:t>
            </w:r>
          </w:p>
        </w:tc>
        <w:tc>
          <w:tcPr>
            <w:tcW w:w="0" w:type="auto"/>
            <w:tcBorders>
              <w:top w:val="nil"/>
              <w:left w:val="nil"/>
              <w:bottom w:val="single" w:sz="4" w:space="0" w:color="auto"/>
              <w:right w:val="nil"/>
            </w:tcBorders>
            <w:shd w:val="clear" w:color="auto" w:fill="auto"/>
            <w:noWrap/>
            <w:vAlign w:val="center"/>
            <w:hideMark/>
          </w:tcPr>
          <w:p w14:paraId="33B82EE5" w14:textId="522C7167" w:rsidR="00AD28C2" w:rsidRPr="00FC741C" w:rsidRDefault="00173E95">
            <w:pPr>
              <w:rPr>
                <w:color w:val="000000"/>
                <w:sz w:val="20"/>
                <w:szCs w:val="20"/>
                <w:lang w:val="en-US"/>
              </w:rPr>
            </w:pPr>
            <w:r w:rsidRPr="00FC741C">
              <w:rPr>
                <w:color w:val="000000"/>
                <w:sz w:val="20"/>
                <w:szCs w:val="20"/>
                <w:lang w:val="en-US"/>
              </w:rPr>
              <w:t>20.3 (22.8)</w:t>
            </w:r>
          </w:p>
        </w:tc>
        <w:tc>
          <w:tcPr>
            <w:tcW w:w="0" w:type="auto"/>
            <w:tcBorders>
              <w:top w:val="nil"/>
              <w:left w:val="nil"/>
              <w:bottom w:val="single" w:sz="4" w:space="0" w:color="auto"/>
              <w:right w:val="nil"/>
            </w:tcBorders>
            <w:shd w:val="clear" w:color="auto" w:fill="auto"/>
            <w:noWrap/>
            <w:vAlign w:val="center"/>
            <w:hideMark/>
          </w:tcPr>
          <w:p w14:paraId="3BEBD292" w14:textId="073D79F9" w:rsidR="00AD28C2" w:rsidRPr="00FC741C" w:rsidRDefault="00D95694">
            <w:pPr>
              <w:rPr>
                <w:color w:val="000000"/>
                <w:sz w:val="20"/>
                <w:szCs w:val="20"/>
                <w:lang w:val="en-US"/>
              </w:rPr>
            </w:pPr>
            <w:r w:rsidRPr="00FC741C">
              <w:rPr>
                <w:color w:val="000000"/>
                <w:sz w:val="20"/>
                <w:szCs w:val="20"/>
                <w:lang w:val="en-US"/>
              </w:rPr>
              <w:t>0.121</w:t>
            </w:r>
          </w:p>
        </w:tc>
        <w:tc>
          <w:tcPr>
            <w:tcW w:w="0" w:type="auto"/>
            <w:tcBorders>
              <w:top w:val="nil"/>
              <w:left w:val="nil"/>
              <w:bottom w:val="single" w:sz="4" w:space="0" w:color="auto"/>
              <w:right w:val="nil"/>
            </w:tcBorders>
            <w:shd w:val="clear" w:color="auto" w:fill="auto"/>
            <w:noWrap/>
            <w:vAlign w:val="center"/>
            <w:hideMark/>
          </w:tcPr>
          <w:p w14:paraId="60F9FA89" w14:textId="37DA7613" w:rsidR="00AD28C2" w:rsidRPr="00FC741C" w:rsidRDefault="00173E95">
            <w:pPr>
              <w:rPr>
                <w:color w:val="000000"/>
                <w:sz w:val="20"/>
                <w:szCs w:val="20"/>
                <w:lang w:val="en-US"/>
              </w:rPr>
            </w:pPr>
            <w:r w:rsidRPr="00FC741C">
              <w:rPr>
                <w:color w:val="000000"/>
                <w:sz w:val="20"/>
                <w:szCs w:val="20"/>
                <w:lang w:val="en-US"/>
              </w:rPr>
              <w:t>22.7 (23.7)</w:t>
            </w:r>
          </w:p>
        </w:tc>
        <w:tc>
          <w:tcPr>
            <w:tcW w:w="0" w:type="auto"/>
            <w:tcBorders>
              <w:top w:val="nil"/>
              <w:left w:val="nil"/>
              <w:bottom w:val="single" w:sz="4" w:space="0" w:color="auto"/>
              <w:right w:val="nil"/>
            </w:tcBorders>
            <w:shd w:val="clear" w:color="auto" w:fill="auto"/>
            <w:noWrap/>
            <w:vAlign w:val="center"/>
            <w:hideMark/>
          </w:tcPr>
          <w:p w14:paraId="710D4F41" w14:textId="71874B67" w:rsidR="00AD28C2" w:rsidRPr="00FC741C" w:rsidRDefault="00173E95">
            <w:pPr>
              <w:rPr>
                <w:color w:val="000000"/>
                <w:sz w:val="20"/>
                <w:szCs w:val="20"/>
                <w:lang w:val="en-US"/>
              </w:rPr>
            </w:pPr>
            <w:r w:rsidRPr="00FC741C">
              <w:rPr>
                <w:color w:val="000000"/>
                <w:sz w:val="20"/>
                <w:szCs w:val="20"/>
                <w:lang w:val="en-US"/>
              </w:rPr>
              <w:t>20.2 (22.8)</w:t>
            </w:r>
          </w:p>
        </w:tc>
        <w:tc>
          <w:tcPr>
            <w:tcW w:w="0" w:type="auto"/>
            <w:tcBorders>
              <w:top w:val="nil"/>
              <w:left w:val="nil"/>
              <w:bottom w:val="single" w:sz="4" w:space="0" w:color="auto"/>
              <w:right w:val="nil"/>
            </w:tcBorders>
            <w:shd w:val="clear" w:color="auto" w:fill="auto"/>
            <w:noWrap/>
            <w:vAlign w:val="center"/>
            <w:hideMark/>
          </w:tcPr>
          <w:p w14:paraId="26A669A0" w14:textId="657B527A" w:rsidR="00AD28C2" w:rsidRPr="00FC741C" w:rsidRDefault="00D95694">
            <w:pPr>
              <w:rPr>
                <w:color w:val="000000"/>
                <w:sz w:val="20"/>
                <w:szCs w:val="20"/>
                <w:lang w:val="en-US"/>
              </w:rPr>
            </w:pPr>
            <w:r w:rsidRPr="00FC741C">
              <w:rPr>
                <w:color w:val="000000"/>
                <w:sz w:val="20"/>
                <w:szCs w:val="20"/>
                <w:lang w:val="en-US"/>
              </w:rPr>
              <w:t>&lt;0.001</w:t>
            </w:r>
          </w:p>
        </w:tc>
      </w:tr>
    </w:tbl>
    <w:p w14:paraId="48D63888" w14:textId="6EEB81F4" w:rsidR="007A3842" w:rsidRPr="00FC741C" w:rsidRDefault="00173E95" w:rsidP="00AD28C2">
      <w:pPr>
        <w:snapToGrid w:val="0"/>
        <w:rPr>
          <w:sz w:val="20"/>
          <w:szCs w:val="20"/>
          <w:lang w:val="en-US"/>
        </w:rPr>
      </w:pPr>
      <w:r w:rsidRPr="00FC741C">
        <w:rPr>
          <w:sz w:val="20"/>
          <w:szCs w:val="20"/>
          <w:lang w:val="en-US"/>
        </w:rPr>
        <w:t>Abbreviation: SD Standard deviation</w:t>
      </w:r>
    </w:p>
    <w:p w14:paraId="5BE55557" w14:textId="1C8EF8E0" w:rsidR="00173E95" w:rsidRPr="00FC741C" w:rsidRDefault="00173E95" w:rsidP="00AD28C2">
      <w:pPr>
        <w:snapToGrid w:val="0"/>
        <w:rPr>
          <w:sz w:val="20"/>
          <w:szCs w:val="20"/>
          <w:lang w:val="en-US"/>
        </w:rPr>
      </w:pPr>
      <w:r w:rsidRPr="00FC741C">
        <w:rPr>
          <w:sz w:val="20"/>
          <w:szCs w:val="20"/>
          <w:lang w:val="en-US"/>
        </w:rPr>
        <w:t>Data are % unless otherwise stated.</w:t>
      </w:r>
    </w:p>
    <w:p w14:paraId="33EE6EE9" w14:textId="2F6E82F1" w:rsidR="00173E95" w:rsidRPr="00FC741C" w:rsidRDefault="000600FB" w:rsidP="00AD28C2">
      <w:pPr>
        <w:snapToGrid w:val="0"/>
        <w:rPr>
          <w:sz w:val="20"/>
          <w:szCs w:val="20"/>
          <w:lang w:val="en-US"/>
        </w:rPr>
      </w:pPr>
      <w:r w:rsidRPr="00FC741C">
        <w:rPr>
          <w:sz w:val="20"/>
          <w:szCs w:val="20"/>
          <w:vertAlign w:val="superscript"/>
          <w:lang w:val="en-US"/>
        </w:rPr>
        <w:t xml:space="preserve">a </w:t>
      </w:r>
      <w:r w:rsidRPr="00FC741C">
        <w:rPr>
          <w:sz w:val="20"/>
          <w:szCs w:val="20"/>
          <w:lang w:val="en-US"/>
        </w:rPr>
        <w:t>≥2 chronic conditions.</w:t>
      </w:r>
    </w:p>
    <w:p w14:paraId="3DA21598" w14:textId="4DD7F220" w:rsidR="000600FB" w:rsidRPr="00FC741C" w:rsidRDefault="000600FB" w:rsidP="00AD28C2">
      <w:pPr>
        <w:snapToGrid w:val="0"/>
        <w:rPr>
          <w:sz w:val="20"/>
          <w:szCs w:val="20"/>
          <w:lang w:val="en-US"/>
        </w:rPr>
      </w:pPr>
      <w:r w:rsidRPr="00FC741C">
        <w:rPr>
          <w:sz w:val="20"/>
          <w:szCs w:val="20"/>
          <w:vertAlign w:val="superscript"/>
          <w:lang w:val="en-US"/>
        </w:rPr>
        <w:t xml:space="preserve">b </w:t>
      </w:r>
      <w:r w:rsidRPr="00FC741C">
        <w:rPr>
          <w:sz w:val="20"/>
          <w:szCs w:val="20"/>
          <w:lang w:val="en-US"/>
        </w:rPr>
        <w:t xml:space="preserve">P-value was calculated by Chi-squared tests and Student’s </w:t>
      </w:r>
      <w:r w:rsidRPr="00FC741C">
        <w:rPr>
          <w:i/>
          <w:iCs/>
          <w:sz w:val="20"/>
          <w:szCs w:val="20"/>
          <w:lang w:val="en-US"/>
        </w:rPr>
        <w:t>t</w:t>
      </w:r>
      <w:r w:rsidRPr="00FC741C">
        <w:rPr>
          <w:sz w:val="20"/>
          <w:szCs w:val="20"/>
          <w:lang w:val="en-US"/>
        </w:rPr>
        <w:t>-tests for categorical and continuous variables, respectively.</w:t>
      </w:r>
    </w:p>
    <w:p w14:paraId="7070A32B" w14:textId="5BAC5BD0" w:rsidR="000600FB" w:rsidRPr="00FC741C" w:rsidRDefault="001D5E62" w:rsidP="00AD28C2">
      <w:pPr>
        <w:snapToGrid w:val="0"/>
        <w:rPr>
          <w:sz w:val="20"/>
          <w:szCs w:val="20"/>
          <w:lang w:val="en-US"/>
        </w:rPr>
      </w:pPr>
      <w:r w:rsidRPr="00FC741C">
        <w:rPr>
          <w:sz w:val="20"/>
          <w:szCs w:val="20"/>
          <w:vertAlign w:val="superscript"/>
          <w:lang w:val="en-US"/>
        </w:rPr>
        <w:t xml:space="preserve">c </w:t>
      </w:r>
      <w:r w:rsidRPr="00FC741C">
        <w:rPr>
          <w:sz w:val="20"/>
          <w:szCs w:val="20"/>
          <w:lang w:val="en-US"/>
        </w:rPr>
        <w:t>Based on a scale ranging from 0 to 100 with higher scores representing worse health status.</w:t>
      </w:r>
    </w:p>
    <w:p w14:paraId="7E4B24E2" w14:textId="07996BCC" w:rsidR="001D5E62" w:rsidRPr="00FC741C" w:rsidRDefault="001D5E62" w:rsidP="00AD28C2">
      <w:pPr>
        <w:snapToGrid w:val="0"/>
        <w:rPr>
          <w:sz w:val="20"/>
          <w:szCs w:val="20"/>
          <w:lang w:val="en-US"/>
        </w:rPr>
      </w:pPr>
      <w:r w:rsidRPr="00FC741C">
        <w:rPr>
          <w:sz w:val="20"/>
          <w:szCs w:val="20"/>
          <w:vertAlign w:val="superscript"/>
          <w:lang w:val="en-US"/>
        </w:rPr>
        <w:t xml:space="preserve">d </w:t>
      </w:r>
      <w:r w:rsidRPr="00FC741C">
        <w:rPr>
          <w:sz w:val="20"/>
          <w:szCs w:val="20"/>
          <w:lang w:val="en-US"/>
        </w:rPr>
        <w:t>Based on a scale ranging from 0 to 100 with higher scores representing higher levels of social participation.</w:t>
      </w:r>
    </w:p>
    <w:p w14:paraId="74BB12F2" w14:textId="545DABC5" w:rsidR="00513418" w:rsidRPr="00FC741C" w:rsidRDefault="00513418" w:rsidP="00AD28C2">
      <w:pPr>
        <w:snapToGrid w:val="0"/>
      </w:pPr>
    </w:p>
    <w:p w14:paraId="28938BE5" w14:textId="77777777" w:rsidR="00513418" w:rsidRPr="00FC741C" w:rsidRDefault="00513418" w:rsidP="00AD28C2">
      <w:pPr>
        <w:snapToGrid w:val="0"/>
      </w:pPr>
    </w:p>
    <w:p w14:paraId="647474E0" w14:textId="77777777" w:rsidR="00755722" w:rsidRPr="00FC741C" w:rsidRDefault="00755722" w:rsidP="004C1F5F">
      <w:pPr>
        <w:snapToGrid w:val="0"/>
        <w:spacing w:line="480" w:lineRule="auto"/>
        <w:sectPr w:rsidR="00755722" w:rsidRPr="00FC741C" w:rsidSect="006A30A2">
          <w:pgSz w:w="11900" w:h="16840"/>
          <w:pgMar w:top="1440" w:right="720" w:bottom="1440" w:left="720" w:header="708" w:footer="708" w:gutter="0"/>
          <w:cols w:space="708"/>
          <w:docGrid w:linePitch="360"/>
        </w:sectPr>
      </w:pPr>
    </w:p>
    <w:tbl>
      <w:tblPr>
        <w:tblW w:w="11160" w:type="dxa"/>
        <w:tblLook w:val="04A0" w:firstRow="1" w:lastRow="0" w:firstColumn="1" w:lastColumn="0" w:noHBand="0" w:noVBand="1"/>
      </w:tblPr>
      <w:tblGrid>
        <w:gridCol w:w="2728"/>
        <w:gridCol w:w="559"/>
        <w:gridCol w:w="1331"/>
        <w:gridCol w:w="1331"/>
        <w:gridCol w:w="1331"/>
        <w:gridCol w:w="1331"/>
        <w:gridCol w:w="1331"/>
        <w:gridCol w:w="1331"/>
      </w:tblGrid>
      <w:tr w:rsidR="00755722" w:rsidRPr="00FC741C" w14:paraId="760C0404" w14:textId="77777777" w:rsidTr="00755722">
        <w:trPr>
          <w:trHeight w:val="660"/>
        </w:trPr>
        <w:tc>
          <w:tcPr>
            <w:tcW w:w="11160" w:type="dxa"/>
            <w:gridSpan w:val="8"/>
            <w:tcBorders>
              <w:top w:val="nil"/>
              <w:left w:val="nil"/>
              <w:bottom w:val="single" w:sz="4" w:space="0" w:color="auto"/>
              <w:right w:val="nil"/>
            </w:tcBorders>
            <w:shd w:val="clear" w:color="auto" w:fill="auto"/>
            <w:vAlign w:val="center"/>
            <w:hideMark/>
          </w:tcPr>
          <w:p w14:paraId="397FC742" w14:textId="77777777" w:rsidR="00755722" w:rsidRPr="00FC741C" w:rsidRDefault="00755722" w:rsidP="00755722">
            <w:pPr>
              <w:rPr>
                <w:b/>
                <w:bCs/>
                <w:color w:val="000000"/>
              </w:rPr>
            </w:pPr>
            <w:r w:rsidRPr="00FC741C">
              <w:rPr>
                <w:b/>
                <w:bCs/>
                <w:color w:val="000000"/>
              </w:rPr>
              <w:lastRenderedPageBreak/>
              <w:t xml:space="preserve">Table 2 </w:t>
            </w:r>
            <w:r w:rsidRPr="00FC741C">
              <w:rPr>
                <w:color w:val="000000"/>
              </w:rPr>
              <w:t>Association between number of chronic conditions or multimorbidity and suicidal ideation or suicide attempts (outcomes) estimated by multivariable logistic regression</w:t>
            </w:r>
          </w:p>
        </w:tc>
      </w:tr>
      <w:tr w:rsidR="00755722" w:rsidRPr="00FC741C" w14:paraId="791540A0" w14:textId="77777777" w:rsidTr="00755722">
        <w:trPr>
          <w:trHeight w:val="320"/>
        </w:trPr>
        <w:tc>
          <w:tcPr>
            <w:tcW w:w="2728" w:type="dxa"/>
            <w:tcBorders>
              <w:top w:val="nil"/>
              <w:left w:val="nil"/>
              <w:bottom w:val="nil"/>
              <w:right w:val="nil"/>
            </w:tcBorders>
            <w:shd w:val="clear" w:color="auto" w:fill="auto"/>
            <w:noWrap/>
            <w:vAlign w:val="center"/>
            <w:hideMark/>
          </w:tcPr>
          <w:p w14:paraId="460313E0" w14:textId="77777777" w:rsidR="00755722" w:rsidRPr="00FC741C" w:rsidRDefault="00755722" w:rsidP="00755722">
            <w:pPr>
              <w:rPr>
                <w:color w:val="000000"/>
                <w:sz w:val="22"/>
                <w:szCs w:val="22"/>
              </w:rPr>
            </w:pPr>
            <w:r w:rsidRPr="00FC741C">
              <w:rPr>
                <w:color w:val="000000"/>
                <w:sz w:val="22"/>
                <w:szCs w:val="22"/>
              </w:rPr>
              <w:t> </w:t>
            </w:r>
          </w:p>
        </w:tc>
        <w:tc>
          <w:tcPr>
            <w:tcW w:w="446" w:type="dxa"/>
            <w:tcBorders>
              <w:top w:val="nil"/>
              <w:left w:val="nil"/>
              <w:bottom w:val="nil"/>
              <w:right w:val="nil"/>
            </w:tcBorders>
            <w:shd w:val="clear" w:color="auto" w:fill="auto"/>
            <w:noWrap/>
            <w:vAlign w:val="center"/>
            <w:hideMark/>
          </w:tcPr>
          <w:p w14:paraId="7F1E4D1E" w14:textId="77777777" w:rsidR="00755722" w:rsidRPr="00FC741C" w:rsidRDefault="00755722" w:rsidP="00755722">
            <w:pPr>
              <w:rPr>
                <w:color w:val="000000"/>
                <w:sz w:val="22"/>
                <w:szCs w:val="22"/>
              </w:rPr>
            </w:pPr>
            <w:r w:rsidRPr="00FC741C">
              <w:rPr>
                <w:color w:val="000000"/>
                <w:sz w:val="22"/>
                <w:szCs w:val="22"/>
              </w:rPr>
              <w:t> </w:t>
            </w:r>
          </w:p>
        </w:tc>
        <w:tc>
          <w:tcPr>
            <w:tcW w:w="3993" w:type="dxa"/>
            <w:gridSpan w:val="3"/>
            <w:tcBorders>
              <w:top w:val="single" w:sz="4" w:space="0" w:color="auto"/>
              <w:left w:val="nil"/>
              <w:bottom w:val="nil"/>
              <w:right w:val="nil"/>
            </w:tcBorders>
            <w:shd w:val="clear" w:color="auto" w:fill="auto"/>
            <w:noWrap/>
            <w:vAlign w:val="center"/>
            <w:hideMark/>
          </w:tcPr>
          <w:p w14:paraId="48816272" w14:textId="77777777" w:rsidR="00755722" w:rsidRPr="00FC741C" w:rsidRDefault="00755722" w:rsidP="00755722">
            <w:pPr>
              <w:rPr>
                <w:color w:val="000000"/>
                <w:sz w:val="22"/>
                <w:szCs w:val="22"/>
              </w:rPr>
            </w:pPr>
            <w:r w:rsidRPr="00FC741C">
              <w:rPr>
                <w:color w:val="000000"/>
                <w:sz w:val="22"/>
                <w:szCs w:val="22"/>
              </w:rPr>
              <w:t>Suicidal ideation</w:t>
            </w:r>
          </w:p>
        </w:tc>
        <w:tc>
          <w:tcPr>
            <w:tcW w:w="3993" w:type="dxa"/>
            <w:gridSpan w:val="3"/>
            <w:tcBorders>
              <w:top w:val="single" w:sz="4" w:space="0" w:color="auto"/>
              <w:left w:val="nil"/>
              <w:bottom w:val="nil"/>
              <w:right w:val="nil"/>
            </w:tcBorders>
            <w:shd w:val="clear" w:color="auto" w:fill="auto"/>
            <w:noWrap/>
            <w:vAlign w:val="center"/>
            <w:hideMark/>
          </w:tcPr>
          <w:p w14:paraId="26AA94A5" w14:textId="77777777" w:rsidR="00755722" w:rsidRPr="00FC741C" w:rsidRDefault="00755722" w:rsidP="00755722">
            <w:pPr>
              <w:rPr>
                <w:color w:val="000000"/>
                <w:sz w:val="22"/>
                <w:szCs w:val="22"/>
              </w:rPr>
            </w:pPr>
            <w:r w:rsidRPr="00FC741C">
              <w:rPr>
                <w:color w:val="000000"/>
                <w:sz w:val="22"/>
                <w:szCs w:val="22"/>
              </w:rPr>
              <w:t>Suicide attempts</w:t>
            </w:r>
          </w:p>
        </w:tc>
      </w:tr>
      <w:tr w:rsidR="00755722" w:rsidRPr="00FC741C" w14:paraId="2002CF6E" w14:textId="77777777" w:rsidTr="00755722">
        <w:trPr>
          <w:trHeight w:val="340"/>
        </w:trPr>
        <w:tc>
          <w:tcPr>
            <w:tcW w:w="2728" w:type="dxa"/>
            <w:tcBorders>
              <w:top w:val="nil"/>
              <w:left w:val="nil"/>
              <w:bottom w:val="double" w:sz="6" w:space="0" w:color="auto"/>
              <w:right w:val="nil"/>
            </w:tcBorders>
            <w:shd w:val="clear" w:color="auto" w:fill="auto"/>
            <w:noWrap/>
            <w:vAlign w:val="center"/>
            <w:hideMark/>
          </w:tcPr>
          <w:p w14:paraId="3F5D2D4A" w14:textId="77777777" w:rsidR="00755722" w:rsidRPr="00FC741C" w:rsidRDefault="00755722" w:rsidP="00755722">
            <w:pPr>
              <w:rPr>
                <w:color w:val="000000"/>
                <w:sz w:val="22"/>
                <w:szCs w:val="22"/>
              </w:rPr>
            </w:pPr>
            <w:r w:rsidRPr="00FC741C">
              <w:rPr>
                <w:color w:val="000000"/>
                <w:sz w:val="22"/>
                <w:szCs w:val="22"/>
              </w:rPr>
              <w:t> </w:t>
            </w:r>
          </w:p>
        </w:tc>
        <w:tc>
          <w:tcPr>
            <w:tcW w:w="446" w:type="dxa"/>
            <w:tcBorders>
              <w:top w:val="nil"/>
              <w:left w:val="nil"/>
              <w:bottom w:val="double" w:sz="6" w:space="0" w:color="auto"/>
              <w:right w:val="nil"/>
            </w:tcBorders>
            <w:shd w:val="clear" w:color="auto" w:fill="auto"/>
            <w:noWrap/>
            <w:vAlign w:val="center"/>
            <w:hideMark/>
          </w:tcPr>
          <w:p w14:paraId="749F50C3" w14:textId="77777777" w:rsidR="00755722" w:rsidRPr="00FC741C" w:rsidRDefault="00755722" w:rsidP="00755722">
            <w:pPr>
              <w:rPr>
                <w:color w:val="000000"/>
                <w:sz w:val="22"/>
                <w:szCs w:val="22"/>
              </w:rPr>
            </w:pPr>
            <w:r w:rsidRPr="00FC741C">
              <w:rPr>
                <w:color w:val="000000"/>
                <w:sz w:val="22"/>
                <w:szCs w:val="22"/>
              </w:rPr>
              <w:t> </w:t>
            </w:r>
          </w:p>
        </w:tc>
        <w:tc>
          <w:tcPr>
            <w:tcW w:w="1331" w:type="dxa"/>
            <w:tcBorders>
              <w:top w:val="nil"/>
              <w:left w:val="nil"/>
              <w:bottom w:val="double" w:sz="6" w:space="0" w:color="auto"/>
              <w:right w:val="nil"/>
            </w:tcBorders>
            <w:shd w:val="clear" w:color="auto" w:fill="auto"/>
            <w:noWrap/>
            <w:vAlign w:val="center"/>
            <w:hideMark/>
          </w:tcPr>
          <w:p w14:paraId="1EEA43B9" w14:textId="77777777" w:rsidR="00755722" w:rsidRPr="00FC741C" w:rsidRDefault="00755722" w:rsidP="00755722">
            <w:pPr>
              <w:rPr>
                <w:color w:val="000000"/>
                <w:sz w:val="22"/>
                <w:szCs w:val="22"/>
              </w:rPr>
            </w:pPr>
            <w:r w:rsidRPr="00FC741C">
              <w:rPr>
                <w:color w:val="000000"/>
                <w:sz w:val="22"/>
                <w:szCs w:val="22"/>
              </w:rPr>
              <w:t>Overall</w:t>
            </w:r>
          </w:p>
        </w:tc>
        <w:tc>
          <w:tcPr>
            <w:tcW w:w="1331" w:type="dxa"/>
            <w:tcBorders>
              <w:top w:val="nil"/>
              <w:left w:val="nil"/>
              <w:bottom w:val="double" w:sz="6" w:space="0" w:color="auto"/>
              <w:right w:val="nil"/>
            </w:tcBorders>
            <w:shd w:val="clear" w:color="auto" w:fill="auto"/>
            <w:noWrap/>
            <w:vAlign w:val="center"/>
            <w:hideMark/>
          </w:tcPr>
          <w:p w14:paraId="1C34E5DA" w14:textId="77777777" w:rsidR="00755722" w:rsidRPr="00FC741C" w:rsidRDefault="00755722" w:rsidP="00755722">
            <w:pPr>
              <w:rPr>
                <w:color w:val="000000"/>
                <w:sz w:val="22"/>
                <w:szCs w:val="22"/>
              </w:rPr>
            </w:pPr>
            <w:r w:rsidRPr="00FC741C">
              <w:rPr>
                <w:color w:val="000000"/>
                <w:sz w:val="22"/>
                <w:szCs w:val="22"/>
              </w:rPr>
              <w:t>Male</w:t>
            </w:r>
          </w:p>
        </w:tc>
        <w:tc>
          <w:tcPr>
            <w:tcW w:w="1331" w:type="dxa"/>
            <w:tcBorders>
              <w:top w:val="nil"/>
              <w:left w:val="nil"/>
              <w:bottom w:val="double" w:sz="6" w:space="0" w:color="auto"/>
              <w:right w:val="nil"/>
            </w:tcBorders>
            <w:shd w:val="clear" w:color="auto" w:fill="auto"/>
            <w:noWrap/>
            <w:vAlign w:val="center"/>
            <w:hideMark/>
          </w:tcPr>
          <w:p w14:paraId="3462A746" w14:textId="77777777" w:rsidR="00755722" w:rsidRPr="00FC741C" w:rsidRDefault="00755722" w:rsidP="00755722">
            <w:pPr>
              <w:rPr>
                <w:color w:val="000000"/>
                <w:sz w:val="22"/>
                <w:szCs w:val="22"/>
              </w:rPr>
            </w:pPr>
            <w:r w:rsidRPr="00FC741C">
              <w:rPr>
                <w:color w:val="000000"/>
                <w:sz w:val="22"/>
                <w:szCs w:val="22"/>
              </w:rPr>
              <w:t>Female</w:t>
            </w:r>
          </w:p>
        </w:tc>
        <w:tc>
          <w:tcPr>
            <w:tcW w:w="1331" w:type="dxa"/>
            <w:tcBorders>
              <w:top w:val="nil"/>
              <w:left w:val="nil"/>
              <w:bottom w:val="double" w:sz="6" w:space="0" w:color="auto"/>
              <w:right w:val="nil"/>
            </w:tcBorders>
            <w:shd w:val="clear" w:color="auto" w:fill="auto"/>
            <w:noWrap/>
            <w:vAlign w:val="center"/>
            <w:hideMark/>
          </w:tcPr>
          <w:p w14:paraId="47B8026B" w14:textId="77777777" w:rsidR="00755722" w:rsidRPr="00FC741C" w:rsidRDefault="00755722" w:rsidP="00755722">
            <w:pPr>
              <w:rPr>
                <w:color w:val="000000"/>
                <w:sz w:val="22"/>
                <w:szCs w:val="22"/>
              </w:rPr>
            </w:pPr>
            <w:r w:rsidRPr="00FC741C">
              <w:rPr>
                <w:color w:val="000000"/>
                <w:sz w:val="22"/>
                <w:szCs w:val="22"/>
              </w:rPr>
              <w:t>Overall</w:t>
            </w:r>
          </w:p>
        </w:tc>
        <w:tc>
          <w:tcPr>
            <w:tcW w:w="1331" w:type="dxa"/>
            <w:tcBorders>
              <w:top w:val="nil"/>
              <w:left w:val="nil"/>
              <w:bottom w:val="double" w:sz="6" w:space="0" w:color="auto"/>
              <w:right w:val="nil"/>
            </w:tcBorders>
            <w:shd w:val="clear" w:color="auto" w:fill="auto"/>
            <w:noWrap/>
            <w:vAlign w:val="center"/>
            <w:hideMark/>
          </w:tcPr>
          <w:p w14:paraId="7941A27A" w14:textId="77777777" w:rsidR="00755722" w:rsidRPr="00FC741C" w:rsidRDefault="00755722" w:rsidP="00755722">
            <w:pPr>
              <w:rPr>
                <w:color w:val="000000"/>
                <w:sz w:val="22"/>
                <w:szCs w:val="22"/>
              </w:rPr>
            </w:pPr>
            <w:r w:rsidRPr="00FC741C">
              <w:rPr>
                <w:color w:val="000000"/>
                <w:sz w:val="22"/>
                <w:szCs w:val="22"/>
              </w:rPr>
              <w:t>Male</w:t>
            </w:r>
          </w:p>
        </w:tc>
        <w:tc>
          <w:tcPr>
            <w:tcW w:w="1331" w:type="dxa"/>
            <w:tcBorders>
              <w:top w:val="nil"/>
              <w:left w:val="nil"/>
              <w:bottom w:val="double" w:sz="6" w:space="0" w:color="auto"/>
              <w:right w:val="nil"/>
            </w:tcBorders>
            <w:shd w:val="clear" w:color="auto" w:fill="auto"/>
            <w:noWrap/>
            <w:vAlign w:val="center"/>
            <w:hideMark/>
          </w:tcPr>
          <w:p w14:paraId="660319D4" w14:textId="77777777" w:rsidR="00755722" w:rsidRPr="00FC741C" w:rsidRDefault="00755722" w:rsidP="00755722">
            <w:pPr>
              <w:rPr>
                <w:color w:val="000000"/>
                <w:sz w:val="22"/>
                <w:szCs w:val="22"/>
              </w:rPr>
            </w:pPr>
            <w:r w:rsidRPr="00FC741C">
              <w:rPr>
                <w:color w:val="000000"/>
                <w:sz w:val="22"/>
                <w:szCs w:val="22"/>
              </w:rPr>
              <w:t>Female</w:t>
            </w:r>
          </w:p>
        </w:tc>
      </w:tr>
      <w:tr w:rsidR="00755722" w:rsidRPr="00FC741C" w14:paraId="57D91D8F" w14:textId="77777777" w:rsidTr="00755722">
        <w:trPr>
          <w:trHeight w:val="340"/>
        </w:trPr>
        <w:tc>
          <w:tcPr>
            <w:tcW w:w="2728" w:type="dxa"/>
            <w:tcBorders>
              <w:top w:val="nil"/>
              <w:left w:val="nil"/>
              <w:bottom w:val="nil"/>
              <w:right w:val="nil"/>
            </w:tcBorders>
            <w:shd w:val="clear" w:color="auto" w:fill="auto"/>
            <w:noWrap/>
            <w:vAlign w:val="center"/>
            <w:hideMark/>
          </w:tcPr>
          <w:p w14:paraId="26DC7AA4" w14:textId="13B66B20" w:rsidR="00755722" w:rsidRPr="00FC741C" w:rsidRDefault="00755722" w:rsidP="00755722">
            <w:pPr>
              <w:rPr>
                <w:color w:val="000000"/>
                <w:sz w:val="22"/>
                <w:szCs w:val="22"/>
                <w:lang w:val="en-US"/>
              </w:rPr>
            </w:pPr>
            <w:r w:rsidRPr="00FC741C">
              <w:rPr>
                <w:color w:val="000000"/>
                <w:sz w:val="22"/>
                <w:szCs w:val="22"/>
              </w:rPr>
              <w:t>No. of chronic conditions</w:t>
            </w:r>
            <w:r w:rsidR="00346ED4" w:rsidRPr="00FC741C">
              <w:rPr>
                <w:color w:val="000000"/>
                <w:sz w:val="22"/>
                <w:szCs w:val="22"/>
                <w:vertAlign w:val="superscript"/>
                <w:lang w:val="en-US"/>
              </w:rPr>
              <w:t>a</w:t>
            </w:r>
          </w:p>
        </w:tc>
        <w:tc>
          <w:tcPr>
            <w:tcW w:w="446" w:type="dxa"/>
            <w:tcBorders>
              <w:top w:val="nil"/>
              <w:left w:val="nil"/>
              <w:bottom w:val="nil"/>
              <w:right w:val="nil"/>
            </w:tcBorders>
            <w:shd w:val="clear" w:color="auto" w:fill="auto"/>
            <w:noWrap/>
            <w:vAlign w:val="center"/>
            <w:hideMark/>
          </w:tcPr>
          <w:p w14:paraId="7359AA96" w14:textId="77777777" w:rsidR="00755722" w:rsidRPr="00FC741C" w:rsidRDefault="00755722" w:rsidP="00755722">
            <w:pPr>
              <w:rPr>
                <w:color w:val="000000"/>
                <w:sz w:val="22"/>
                <w:szCs w:val="22"/>
              </w:rPr>
            </w:pPr>
            <w:r w:rsidRPr="00FC741C">
              <w:rPr>
                <w:color w:val="000000"/>
                <w:sz w:val="22"/>
                <w:szCs w:val="22"/>
              </w:rPr>
              <w:t>0</w:t>
            </w:r>
          </w:p>
        </w:tc>
        <w:tc>
          <w:tcPr>
            <w:tcW w:w="1331" w:type="dxa"/>
            <w:tcBorders>
              <w:top w:val="nil"/>
              <w:left w:val="nil"/>
              <w:bottom w:val="nil"/>
              <w:right w:val="nil"/>
            </w:tcBorders>
            <w:shd w:val="clear" w:color="auto" w:fill="auto"/>
            <w:noWrap/>
            <w:vAlign w:val="center"/>
            <w:hideMark/>
          </w:tcPr>
          <w:p w14:paraId="51F2217F" w14:textId="77777777" w:rsidR="00755722" w:rsidRPr="00FC741C" w:rsidRDefault="00755722" w:rsidP="00755722">
            <w:pPr>
              <w:rPr>
                <w:color w:val="000000"/>
                <w:sz w:val="22"/>
                <w:szCs w:val="22"/>
              </w:rPr>
            </w:pPr>
            <w:r w:rsidRPr="00FC741C">
              <w:rPr>
                <w:color w:val="000000"/>
                <w:sz w:val="22"/>
                <w:szCs w:val="22"/>
              </w:rPr>
              <w:t>1.00</w:t>
            </w:r>
          </w:p>
        </w:tc>
        <w:tc>
          <w:tcPr>
            <w:tcW w:w="1331" w:type="dxa"/>
            <w:tcBorders>
              <w:top w:val="nil"/>
              <w:left w:val="nil"/>
              <w:bottom w:val="nil"/>
              <w:right w:val="nil"/>
            </w:tcBorders>
            <w:shd w:val="clear" w:color="auto" w:fill="auto"/>
            <w:noWrap/>
            <w:vAlign w:val="center"/>
            <w:hideMark/>
          </w:tcPr>
          <w:p w14:paraId="50FBD948" w14:textId="77777777" w:rsidR="00755722" w:rsidRPr="00FC741C" w:rsidRDefault="00755722" w:rsidP="00755722">
            <w:pPr>
              <w:rPr>
                <w:color w:val="000000"/>
                <w:sz w:val="22"/>
                <w:szCs w:val="22"/>
              </w:rPr>
            </w:pPr>
            <w:r w:rsidRPr="00FC741C">
              <w:rPr>
                <w:color w:val="000000"/>
                <w:sz w:val="22"/>
                <w:szCs w:val="22"/>
              </w:rPr>
              <w:t>1.00</w:t>
            </w:r>
          </w:p>
        </w:tc>
        <w:tc>
          <w:tcPr>
            <w:tcW w:w="1331" w:type="dxa"/>
            <w:tcBorders>
              <w:top w:val="nil"/>
              <w:left w:val="nil"/>
              <w:bottom w:val="nil"/>
              <w:right w:val="nil"/>
            </w:tcBorders>
            <w:shd w:val="clear" w:color="auto" w:fill="auto"/>
            <w:noWrap/>
            <w:vAlign w:val="center"/>
            <w:hideMark/>
          </w:tcPr>
          <w:p w14:paraId="68CB7852" w14:textId="77777777" w:rsidR="00755722" w:rsidRPr="00FC741C" w:rsidRDefault="00755722" w:rsidP="00755722">
            <w:pPr>
              <w:rPr>
                <w:color w:val="000000"/>
                <w:sz w:val="22"/>
                <w:szCs w:val="22"/>
              </w:rPr>
            </w:pPr>
            <w:r w:rsidRPr="00FC741C">
              <w:rPr>
                <w:color w:val="000000"/>
                <w:sz w:val="22"/>
                <w:szCs w:val="22"/>
              </w:rPr>
              <w:t>1.00</w:t>
            </w:r>
          </w:p>
        </w:tc>
        <w:tc>
          <w:tcPr>
            <w:tcW w:w="1331" w:type="dxa"/>
            <w:tcBorders>
              <w:top w:val="nil"/>
              <w:left w:val="nil"/>
              <w:bottom w:val="nil"/>
              <w:right w:val="nil"/>
            </w:tcBorders>
            <w:shd w:val="clear" w:color="auto" w:fill="auto"/>
            <w:noWrap/>
            <w:vAlign w:val="center"/>
            <w:hideMark/>
          </w:tcPr>
          <w:p w14:paraId="60D3C179" w14:textId="77777777" w:rsidR="00755722" w:rsidRPr="00FC741C" w:rsidRDefault="00755722" w:rsidP="00755722">
            <w:pPr>
              <w:rPr>
                <w:color w:val="000000"/>
                <w:sz w:val="22"/>
                <w:szCs w:val="22"/>
              </w:rPr>
            </w:pPr>
            <w:r w:rsidRPr="00FC741C">
              <w:rPr>
                <w:color w:val="000000"/>
                <w:sz w:val="22"/>
                <w:szCs w:val="22"/>
              </w:rPr>
              <w:t>1.00</w:t>
            </w:r>
          </w:p>
        </w:tc>
        <w:tc>
          <w:tcPr>
            <w:tcW w:w="1331" w:type="dxa"/>
            <w:tcBorders>
              <w:top w:val="nil"/>
              <w:left w:val="nil"/>
              <w:bottom w:val="nil"/>
              <w:right w:val="nil"/>
            </w:tcBorders>
            <w:shd w:val="clear" w:color="auto" w:fill="auto"/>
            <w:noWrap/>
            <w:vAlign w:val="center"/>
            <w:hideMark/>
          </w:tcPr>
          <w:p w14:paraId="36B21713" w14:textId="77777777" w:rsidR="00755722" w:rsidRPr="00FC741C" w:rsidRDefault="00755722" w:rsidP="00755722">
            <w:pPr>
              <w:rPr>
                <w:color w:val="000000"/>
                <w:sz w:val="22"/>
                <w:szCs w:val="22"/>
              </w:rPr>
            </w:pPr>
            <w:r w:rsidRPr="00FC741C">
              <w:rPr>
                <w:color w:val="000000"/>
                <w:sz w:val="22"/>
                <w:szCs w:val="22"/>
              </w:rPr>
              <w:t>1.00</w:t>
            </w:r>
          </w:p>
        </w:tc>
        <w:tc>
          <w:tcPr>
            <w:tcW w:w="1331" w:type="dxa"/>
            <w:tcBorders>
              <w:top w:val="nil"/>
              <w:left w:val="nil"/>
              <w:bottom w:val="nil"/>
              <w:right w:val="nil"/>
            </w:tcBorders>
            <w:shd w:val="clear" w:color="auto" w:fill="auto"/>
            <w:noWrap/>
            <w:vAlign w:val="center"/>
            <w:hideMark/>
          </w:tcPr>
          <w:p w14:paraId="692BFEC1" w14:textId="77777777" w:rsidR="00755722" w:rsidRPr="00FC741C" w:rsidRDefault="00755722" w:rsidP="00755722">
            <w:pPr>
              <w:rPr>
                <w:color w:val="000000"/>
                <w:sz w:val="22"/>
                <w:szCs w:val="22"/>
              </w:rPr>
            </w:pPr>
            <w:r w:rsidRPr="00FC741C">
              <w:rPr>
                <w:color w:val="000000"/>
                <w:sz w:val="22"/>
                <w:szCs w:val="22"/>
              </w:rPr>
              <w:t>1.00</w:t>
            </w:r>
          </w:p>
        </w:tc>
      </w:tr>
      <w:tr w:rsidR="00755722" w:rsidRPr="00FC741C" w14:paraId="7A79D8CF" w14:textId="77777777" w:rsidTr="00755722">
        <w:trPr>
          <w:trHeight w:val="320"/>
        </w:trPr>
        <w:tc>
          <w:tcPr>
            <w:tcW w:w="2728" w:type="dxa"/>
            <w:tcBorders>
              <w:top w:val="nil"/>
              <w:left w:val="nil"/>
              <w:bottom w:val="nil"/>
              <w:right w:val="nil"/>
            </w:tcBorders>
            <w:shd w:val="clear" w:color="auto" w:fill="auto"/>
            <w:noWrap/>
            <w:vAlign w:val="center"/>
            <w:hideMark/>
          </w:tcPr>
          <w:p w14:paraId="3F4FE2EC" w14:textId="77777777" w:rsidR="00755722" w:rsidRPr="00FC741C" w:rsidRDefault="00755722" w:rsidP="00755722">
            <w:pPr>
              <w:rPr>
                <w:color w:val="000000"/>
                <w:sz w:val="22"/>
                <w:szCs w:val="22"/>
              </w:rPr>
            </w:pPr>
          </w:p>
        </w:tc>
        <w:tc>
          <w:tcPr>
            <w:tcW w:w="446" w:type="dxa"/>
            <w:tcBorders>
              <w:top w:val="nil"/>
              <w:left w:val="nil"/>
              <w:bottom w:val="nil"/>
              <w:right w:val="nil"/>
            </w:tcBorders>
            <w:shd w:val="clear" w:color="auto" w:fill="auto"/>
            <w:noWrap/>
            <w:vAlign w:val="center"/>
            <w:hideMark/>
          </w:tcPr>
          <w:p w14:paraId="76C147C1" w14:textId="77777777" w:rsidR="00755722" w:rsidRPr="00FC741C" w:rsidRDefault="00755722" w:rsidP="00755722">
            <w:pPr>
              <w:rPr>
                <w:color w:val="000000"/>
                <w:sz w:val="22"/>
                <w:szCs w:val="22"/>
              </w:rPr>
            </w:pPr>
            <w:r w:rsidRPr="00FC741C">
              <w:rPr>
                <w:color w:val="000000"/>
                <w:sz w:val="22"/>
                <w:szCs w:val="22"/>
              </w:rPr>
              <w:t>1</w:t>
            </w:r>
          </w:p>
        </w:tc>
        <w:tc>
          <w:tcPr>
            <w:tcW w:w="1331" w:type="dxa"/>
            <w:tcBorders>
              <w:top w:val="nil"/>
              <w:left w:val="nil"/>
              <w:bottom w:val="nil"/>
              <w:right w:val="nil"/>
            </w:tcBorders>
            <w:shd w:val="clear" w:color="auto" w:fill="auto"/>
            <w:noWrap/>
            <w:vAlign w:val="center"/>
            <w:hideMark/>
          </w:tcPr>
          <w:p w14:paraId="6FEAB703" w14:textId="77777777" w:rsidR="00755722" w:rsidRPr="00FC741C" w:rsidRDefault="00755722" w:rsidP="00755722">
            <w:pPr>
              <w:rPr>
                <w:color w:val="000000"/>
                <w:sz w:val="22"/>
                <w:szCs w:val="22"/>
              </w:rPr>
            </w:pPr>
            <w:r w:rsidRPr="00FC741C">
              <w:rPr>
                <w:color w:val="000000"/>
                <w:sz w:val="22"/>
                <w:szCs w:val="22"/>
              </w:rPr>
              <w:t>1.77*</w:t>
            </w:r>
          </w:p>
        </w:tc>
        <w:tc>
          <w:tcPr>
            <w:tcW w:w="1331" w:type="dxa"/>
            <w:tcBorders>
              <w:top w:val="nil"/>
              <w:left w:val="nil"/>
              <w:bottom w:val="nil"/>
              <w:right w:val="nil"/>
            </w:tcBorders>
            <w:shd w:val="clear" w:color="auto" w:fill="auto"/>
            <w:noWrap/>
            <w:vAlign w:val="center"/>
            <w:hideMark/>
          </w:tcPr>
          <w:p w14:paraId="1A7BF0B1" w14:textId="77777777" w:rsidR="00755722" w:rsidRPr="00FC741C" w:rsidRDefault="00755722" w:rsidP="00755722">
            <w:pPr>
              <w:rPr>
                <w:color w:val="000000"/>
                <w:sz w:val="22"/>
                <w:szCs w:val="22"/>
              </w:rPr>
            </w:pPr>
            <w:r w:rsidRPr="00FC741C">
              <w:rPr>
                <w:color w:val="000000"/>
                <w:sz w:val="22"/>
                <w:szCs w:val="22"/>
              </w:rPr>
              <w:t>1.14</w:t>
            </w:r>
          </w:p>
        </w:tc>
        <w:tc>
          <w:tcPr>
            <w:tcW w:w="1331" w:type="dxa"/>
            <w:tcBorders>
              <w:top w:val="nil"/>
              <w:left w:val="nil"/>
              <w:bottom w:val="nil"/>
              <w:right w:val="nil"/>
            </w:tcBorders>
            <w:shd w:val="clear" w:color="auto" w:fill="auto"/>
            <w:noWrap/>
            <w:vAlign w:val="center"/>
            <w:hideMark/>
          </w:tcPr>
          <w:p w14:paraId="1FCD80DB" w14:textId="77777777" w:rsidR="00755722" w:rsidRPr="00FC741C" w:rsidRDefault="00755722" w:rsidP="00755722">
            <w:pPr>
              <w:rPr>
                <w:color w:val="000000"/>
                <w:sz w:val="22"/>
                <w:szCs w:val="22"/>
              </w:rPr>
            </w:pPr>
            <w:r w:rsidRPr="00FC741C">
              <w:rPr>
                <w:color w:val="000000"/>
                <w:sz w:val="22"/>
                <w:szCs w:val="22"/>
              </w:rPr>
              <w:t>1.99*</w:t>
            </w:r>
          </w:p>
        </w:tc>
        <w:tc>
          <w:tcPr>
            <w:tcW w:w="1331" w:type="dxa"/>
            <w:tcBorders>
              <w:top w:val="nil"/>
              <w:left w:val="nil"/>
              <w:bottom w:val="nil"/>
              <w:right w:val="nil"/>
            </w:tcBorders>
            <w:shd w:val="clear" w:color="auto" w:fill="auto"/>
            <w:noWrap/>
            <w:vAlign w:val="center"/>
            <w:hideMark/>
          </w:tcPr>
          <w:p w14:paraId="29D52122" w14:textId="77777777" w:rsidR="00755722" w:rsidRPr="00FC741C" w:rsidRDefault="00755722" w:rsidP="00755722">
            <w:pPr>
              <w:rPr>
                <w:color w:val="000000"/>
                <w:sz w:val="22"/>
                <w:szCs w:val="22"/>
              </w:rPr>
            </w:pPr>
            <w:r w:rsidRPr="00FC741C">
              <w:rPr>
                <w:color w:val="000000"/>
                <w:sz w:val="22"/>
                <w:szCs w:val="22"/>
              </w:rPr>
              <w:t>1.64</w:t>
            </w:r>
          </w:p>
        </w:tc>
        <w:tc>
          <w:tcPr>
            <w:tcW w:w="1331" w:type="dxa"/>
            <w:tcBorders>
              <w:top w:val="nil"/>
              <w:left w:val="nil"/>
              <w:bottom w:val="nil"/>
              <w:right w:val="nil"/>
            </w:tcBorders>
            <w:shd w:val="clear" w:color="auto" w:fill="auto"/>
            <w:noWrap/>
            <w:vAlign w:val="center"/>
            <w:hideMark/>
          </w:tcPr>
          <w:p w14:paraId="7064EB71" w14:textId="77777777" w:rsidR="00755722" w:rsidRPr="00FC741C" w:rsidRDefault="00755722" w:rsidP="00755722">
            <w:pPr>
              <w:rPr>
                <w:color w:val="000000"/>
                <w:sz w:val="22"/>
                <w:szCs w:val="22"/>
              </w:rPr>
            </w:pPr>
            <w:r w:rsidRPr="00FC741C">
              <w:rPr>
                <w:color w:val="000000"/>
                <w:sz w:val="22"/>
                <w:szCs w:val="22"/>
              </w:rPr>
              <w:t>0.48</w:t>
            </w:r>
          </w:p>
        </w:tc>
        <w:tc>
          <w:tcPr>
            <w:tcW w:w="1331" w:type="dxa"/>
            <w:tcBorders>
              <w:top w:val="nil"/>
              <w:left w:val="nil"/>
              <w:bottom w:val="nil"/>
              <w:right w:val="nil"/>
            </w:tcBorders>
            <w:shd w:val="clear" w:color="auto" w:fill="auto"/>
            <w:noWrap/>
            <w:vAlign w:val="center"/>
            <w:hideMark/>
          </w:tcPr>
          <w:p w14:paraId="6AA942F0" w14:textId="77777777" w:rsidR="00755722" w:rsidRPr="00FC741C" w:rsidRDefault="00755722" w:rsidP="00755722">
            <w:pPr>
              <w:rPr>
                <w:color w:val="000000"/>
                <w:sz w:val="22"/>
                <w:szCs w:val="22"/>
              </w:rPr>
            </w:pPr>
            <w:r w:rsidRPr="00FC741C">
              <w:rPr>
                <w:color w:val="000000"/>
                <w:sz w:val="22"/>
                <w:szCs w:val="22"/>
              </w:rPr>
              <w:t>2.34</w:t>
            </w:r>
          </w:p>
        </w:tc>
      </w:tr>
      <w:tr w:rsidR="00755722" w:rsidRPr="00FC741C" w14:paraId="3C6AC7C9" w14:textId="77777777" w:rsidTr="00755722">
        <w:trPr>
          <w:trHeight w:val="320"/>
        </w:trPr>
        <w:tc>
          <w:tcPr>
            <w:tcW w:w="2728" w:type="dxa"/>
            <w:tcBorders>
              <w:top w:val="nil"/>
              <w:left w:val="nil"/>
              <w:bottom w:val="nil"/>
              <w:right w:val="nil"/>
            </w:tcBorders>
            <w:shd w:val="clear" w:color="auto" w:fill="auto"/>
            <w:noWrap/>
            <w:vAlign w:val="center"/>
            <w:hideMark/>
          </w:tcPr>
          <w:p w14:paraId="2F7F856C" w14:textId="77777777" w:rsidR="00755722" w:rsidRPr="00FC741C" w:rsidRDefault="00755722" w:rsidP="00755722">
            <w:pPr>
              <w:rPr>
                <w:color w:val="000000"/>
                <w:sz w:val="22"/>
                <w:szCs w:val="22"/>
              </w:rPr>
            </w:pPr>
          </w:p>
        </w:tc>
        <w:tc>
          <w:tcPr>
            <w:tcW w:w="446" w:type="dxa"/>
            <w:tcBorders>
              <w:top w:val="nil"/>
              <w:left w:val="nil"/>
              <w:bottom w:val="nil"/>
              <w:right w:val="nil"/>
            </w:tcBorders>
            <w:shd w:val="clear" w:color="auto" w:fill="auto"/>
            <w:noWrap/>
            <w:vAlign w:val="center"/>
            <w:hideMark/>
          </w:tcPr>
          <w:p w14:paraId="4A2E3C67" w14:textId="77777777" w:rsidR="00755722" w:rsidRPr="00FC741C" w:rsidRDefault="00755722" w:rsidP="00755722">
            <w:pPr>
              <w:rPr>
                <w:sz w:val="20"/>
                <w:szCs w:val="20"/>
              </w:rPr>
            </w:pPr>
          </w:p>
        </w:tc>
        <w:tc>
          <w:tcPr>
            <w:tcW w:w="1331" w:type="dxa"/>
            <w:tcBorders>
              <w:top w:val="nil"/>
              <w:left w:val="nil"/>
              <w:bottom w:val="nil"/>
              <w:right w:val="nil"/>
            </w:tcBorders>
            <w:shd w:val="clear" w:color="auto" w:fill="auto"/>
            <w:noWrap/>
            <w:vAlign w:val="center"/>
            <w:hideMark/>
          </w:tcPr>
          <w:p w14:paraId="6AD00FC9" w14:textId="77777777" w:rsidR="00755722" w:rsidRPr="00FC741C" w:rsidRDefault="00755722" w:rsidP="00755722">
            <w:pPr>
              <w:rPr>
                <w:color w:val="000000"/>
                <w:sz w:val="22"/>
                <w:szCs w:val="22"/>
              </w:rPr>
            </w:pPr>
            <w:r w:rsidRPr="00FC741C">
              <w:rPr>
                <w:color w:val="000000"/>
                <w:sz w:val="22"/>
                <w:szCs w:val="22"/>
              </w:rPr>
              <w:t>[1.07,2.94]</w:t>
            </w:r>
          </w:p>
        </w:tc>
        <w:tc>
          <w:tcPr>
            <w:tcW w:w="1331" w:type="dxa"/>
            <w:tcBorders>
              <w:top w:val="nil"/>
              <w:left w:val="nil"/>
              <w:bottom w:val="nil"/>
              <w:right w:val="nil"/>
            </w:tcBorders>
            <w:shd w:val="clear" w:color="auto" w:fill="auto"/>
            <w:noWrap/>
            <w:vAlign w:val="center"/>
            <w:hideMark/>
          </w:tcPr>
          <w:p w14:paraId="4AFA8017" w14:textId="77777777" w:rsidR="00755722" w:rsidRPr="00FC741C" w:rsidRDefault="00755722" w:rsidP="00755722">
            <w:pPr>
              <w:rPr>
                <w:color w:val="000000"/>
                <w:sz w:val="22"/>
                <w:szCs w:val="22"/>
              </w:rPr>
            </w:pPr>
            <w:r w:rsidRPr="00FC741C">
              <w:rPr>
                <w:color w:val="000000"/>
                <w:sz w:val="22"/>
                <w:szCs w:val="22"/>
              </w:rPr>
              <w:t>[0.52,2.49]</w:t>
            </w:r>
          </w:p>
        </w:tc>
        <w:tc>
          <w:tcPr>
            <w:tcW w:w="1331" w:type="dxa"/>
            <w:tcBorders>
              <w:top w:val="nil"/>
              <w:left w:val="nil"/>
              <w:bottom w:val="nil"/>
              <w:right w:val="nil"/>
            </w:tcBorders>
            <w:shd w:val="clear" w:color="auto" w:fill="auto"/>
            <w:noWrap/>
            <w:vAlign w:val="center"/>
            <w:hideMark/>
          </w:tcPr>
          <w:p w14:paraId="0710C5C1" w14:textId="77777777" w:rsidR="00755722" w:rsidRPr="00FC741C" w:rsidRDefault="00755722" w:rsidP="00755722">
            <w:pPr>
              <w:rPr>
                <w:color w:val="000000"/>
                <w:sz w:val="22"/>
                <w:szCs w:val="22"/>
              </w:rPr>
            </w:pPr>
            <w:r w:rsidRPr="00FC741C">
              <w:rPr>
                <w:color w:val="000000"/>
                <w:sz w:val="22"/>
                <w:szCs w:val="22"/>
              </w:rPr>
              <w:t>[1.04,3.84]</w:t>
            </w:r>
          </w:p>
        </w:tc>
        <w:tc>
          <w:tcPr>
            <w:tcW w:w="1331" w:type="dxa"/>
            <w:tcBorders>
              <w:top w:val="nil"/>
              <w:left w:val="nil"/>
              <w:bottom w:val="nil"/>
              <w:right w:val="nil"/>
            </w:tcBorders>
            <w:shd w:val="clear" w:color="auto" w:fill="auto"/>
            <w:noWrap/>
            <w:vAlign w:val="center"/>
            <w:hideMark/>
          </w:tcPr>
          <w:p w14:paraId="297F36F6" w14:textId="77777777" w:rsidR="00755722" w:rsidRPr="00FC741C" w:rsidRDefault="00755722" w:rsidP="00755722">
            <w:pPr>
              <w:rPr>
                <w:color w:val="000000"/>
                <w:sz w:val="22"/>
                <w:szCs w:val="22"/>
              </w:rPr>
            </w:pPr>
            <w:r w:rsidRPr="00FC741C">
              <w:rPr>
                <w:color w:val="000000"/>
                <w:sz w:val="22"/>
                <w:szCs w:val="22"/>
              </w:rPr>
              <w:t>[0.64,4.25]</w:t>
            </w:r>
          </w:p>
        </w:tc>
        <w:tc>
          <w:tcPr>
            <w:tcW w:w="1331" w:type="dxa"/>
            <w:tcBorders>
              <w:top w:val="nil"/>
              <w:left w:val="nil"/>
              <w:bottom w:val="nil"/>
              <w:right w:val="nil"/>
            </w:tcBorders>
            <w:shd w:val="clear" w:color="auto" w:fill="auto"/>
            <w:noWrap/>
            <w:vAlign w:val="center"/>
            <w:hideMark/>
          </w:tcPr>
          <w:p w14:paraId="106C378A" w14:textId="77777777" w:rsidR="00755722" w:rsidRPr="00FC741C" w:rsidRDefault="00755722" w:rsidP="00755722">
            <w:pPr>
              <w:rPr>
                <w:color w:val="000000"/>
                <w:sz w:val="22"/>
                <w:szCs w:val="22"/>
              </w:rPr>
            </w:pPr>
            <w:r w:rsidRPr="00FC741C">
              <w:rPr>
                <w:color w:val="000000"/>
                <w:sz w:val="22"/>
                <w:szCs w:val="22"/>
              </w:rPr>
              <w:t>[0.11,2.10]</w:t>
            </w:r>
          </w:p>
        </w:tc>
        <w:tc>
          <w:tcPr>
            <w:tcW w:w="1331" w:type="dxa"/>
            <w:tcBorders>
              <w:top w:val="nil"/>
              <w:left w:val="nil"/>
              <w:bottom w:val="nil"/>
              <w:right w:val="nil"/>
            </w:tcBorders>
            <w:shd w:val="clear" w:color="auto" w:fill="auto"/>
            <w:noWrap/>
            <w:vAlign w:val="center"/>
            <w:hideMark/>
          </w:tcPr>
          <w:p w14:paraId="229B5724" w14:textId="77777777" w:rsidR="00755722" w:rsidRPr="00FC741C" w:rsidRDefault="00755722" w:rsidP="00755722">
            <w:pPr>
              <w:rPr>
                <w:color w:val="000000"/>
                <w:sz w:val="22"/>
                <w:szCs w:val="22"/>
              </w:rPr>
            </w:pPr>
            <w:r w:rsidRPr="00FC741C">
              <w:rPr>
                <w:color w:val="000000"/>
                <w:sz w:val="22"/>
                <w:szCs w:val="22"/>
              </w:rPr>
              <w:t>[0.67,8.13]</w:t>
            </w:r>
          </w:p>
        </w:tc>
      </w:tr>
      <w:tr w:rsidR="00755722" w:rsidRPr="00FC741C" w14:paraId="52DBE88B" w14:textId="77777777" w:rsidTr="00755722">
        <w:trPr>
          <w:trHeight w:val="320"/>
        </w:trPr>
        <w:tc>
          <w:tcPr>
            <w:tcW w:w="2728" w:type="dxa"/>
            <w:tcBorders>
              <w:top w:val="nil"/>
              <w:left w:val="nil"/>
              <w:bottom w:val="nil"/>
              <w:right w:val="nil"/>
            </w:tcBorders>
            <w:shd w:val="clear" w:color="auto" w:fill="auto"/>
            <w:noWrap/>
            <w:vAlign w:val="center"/>
            <w:hideMark/>
          </w:tcPr>
          <w:p w14:paraId="677F3D56" w14:textId="77777777" w:rsidR="00755722" w:rsidRPr="00FC741C" w:rsidRDefault="00755722" w:rsidP="00755722">
            <w:pPr>
              <w:rPr>
                <w:color w:val="000000"/>
                <w:sz w:val="22"/>
                <w:szCs w:val="22"/>
              </w:rPr>
            </w:pPr>
          </w:p>
        </w:tc>
        <w:tc>
          <w:tcPr>
            <w:tcW w:w="446" w:type="dxa"/>
            <w:tcBorders>
              <w:top w:val="nil"/>
              <w:left w:val="nil"/>
              <w:bottom w:val="nil"/>
              <w:right w:val="nil"/>
            </w:tcBorders>
            <w:shd w:val="clear" w:color="auto" w:fill="auto"/>
            <w:noWrap/>
            <w:vAlign w:val="center"/>
            <w:hideMark/>
          </w:tcPr>
          <w:p w14:paraId="17610BD9" w14:textId="77777777" w:rsidR="00755722" w:rsidRPr="00FC741C" w:rsidRDefault="00755722" w:rsidP="00755722">
            <w:pPr>
              <w:rPr>
                <w:color w:val="000000"/>
                <w:sz w:val="22"/>
                <w:szCs w:val="22"/>
              </w:rPr>
            </w:pPr>
            <w:r w:rsidRPr="00FC741C">
              <w:rPr>
                <w:color w:val="000000"/>
                <w:sz w:val="22"/>
                <w:szCs w:val="22"/>
              </w:rPr>
              <w:t>2</w:t>
            </w:r>
          </w:p>
        </w:tc>
        <w:tc>
          <w:tcPr>
            <w:tcW w:w="1331" w:type="dxa"/>
            <w:tcBorders>
              <w:top w:val="nil"/>
              <w:left w:val="nil"/>
              <w:bottom w:val="nil"/>
              <w:right w:val="nil"/>
            </w:tcBorders>
            <w:shd w:val="clear" w:color="auto" w:fill="auto"/>
            <w:noWrap/>
            <w:vAlign w:val="center"/>
            <w:hideMark/>
          </w:tcPr>
          <w:p w14:paraId="01104420" w14:textId="77777777" w:rsidR="00755722" w:rsidRPr="00FC741C" w:rsidRDefault="00755722" w:rsidP="00755722">
            <w:pPr>
              <w:rPr>
                <w:color w:val="000000"/>
                <w:sz w:val="22"/>
                <w:szCs w:val="22"/>
              </w:rPr>
            </w:pPr>
            <w:r w:rsidRPr="00FC741C">
              <w:rPr>
                <w:color w:val="000000"/>
                <w:sz w:val="22"/>
                <w:szCs w:val="22"/>
              </w:rPr>
              <w:t>2.72***</w:t>
            </w:r>
          </w:p>
        </w:tc>
        <w:tc>
          <w:tcPr>
            <w:tcW w:w="1331" w:type="dxa"/>
            <w:tcBorders>
              <w:top w:val="nil"/>
              <w:left w:val="nil"/>
              <w:bottom w:val="nil"/>
              <w:right w:val="nil"/>
            </w:tcBorders>
            <w:shd w:val="clear" w:color="auto" w:fill="auto"/>
            <w:noWrap/>
            <w:vAlign w:val="center"/>
            <w:hideMark/>
          </w:tcPr>
          <w:p w14:paraId="68122D41" w14:textId="77777777" w:rsidR="00755722" w:rsidRPr="00FC741C" w:rsidRDefault="00755722" w:rsidP="00755722">
            <w:pPr>
              <w:rPr>
                <w:color w:val="000000"/>
                <w:sz w:val="22"/>
                <w:szCs w:val="22"/>
              </w:rPr>
            </w:pPr>
            <w:r w:rsidRPr="00FC741C">
              <w:rPr>
                <w:color w:val="000000"/>
                <w:sz w:val="22"/>
                <w:szCs w:val="22"/>
              </w:rPr>
              <w:t>3.47**</w:t>
            </w:r>
          </w:p>
        </w:tc>
        <w:tc>
          <w:tcPr>
            <w:tcW w:w="1331" w:type="dxa"/>
            <w:tcBorders>
              <w:top w:val="nil"/>
              <w:left w:val="nil"/>
              <w:bottom w:val="nil"/>
              <w:right w:val="nil"/>
            </w:tcBorders>
            <w:shd w:val="clear" w:color="auto" w:fill="auto"/>
            <w:noWrap/>
            <w:vAlign w:val="center"/>
            <w:hideMark/>
          </w:tcPr>
          <w:p w14:paraId="1C5F0835" w14:textId="77777777" w:rsidR="00755722" w:rsidRPr="00FC741C" w:rsidRDefault="00755722" w:rsidP="00755722">
            <w:pPr>
              <w:rPr>
                <w:color w:val="000000"/>
                <w:sz w:val="22"/>
                <w:szCs w:val="22"/>
              </w:rPr>
            </w:pPr>
            <w:r w:rsidRPr="00FC741C">
              <w:rPr>
                <w:color w:val="000000"/>
                <w:sz w:val="22"/>
                <w:szCs w:val="22"/>
              </w:rPr>
              <w:t>2.33**</w:t>
            </w:r>
          </w:p>
        </w:tc>
        <w:tc>
          <w:tcPr>
            <w:tcW w:w="1331" w:type="dxa"/>
            <w:tcBorders>
              <w:top w:val="nil"/>
              <w:left w:val="nil"/>
              <w:bottom w:val="nil"/>
              <w:right w:val="nil"/>
            </w:tcBorders>
            <w:shd w:val="clear" w:color="auto" w:fill="auto"/>
            <w:noWrap/>
            <w:vAlign w:val="center"/>
            <w:hideMark/>
          </w:tcPr>
          <w:p w14:paraId="04CAA649" w14:textId="77777777" w:rsidR="00755722" w:rsidRPr="00FC741C" w:rsidRDefault="00755722" w:rsidP="00755722">
            <w:pPr>
              <w:rPr>
                <w:color w:val="000000"/>
                <w:sz w:val="22"/>
                <w:szCs w:val="22"/>
              </w:rPr>
            </w:pPr>
            <w:r w:rsidRPr="00FC741C">
              <w:rPr>
                <w:color w:val="000000"/>
                <w:sz w:val="22"/>
                <w:szCs w:val="22"/>
              </w:rPr>
              <w:t>2.10</w:t>
            </w:r>
          </w:p>
        </w:tc>
        <w:tc>
          <w:tcPr>
            <w:tcW w:w="1331" w:type="dxa"/>
            <w:tcBorders>
              <w:top w:val="nil"/>
              <w:left w:val="nil"/>
              <w:bottom w:val="nil"/>
              <w:right w:val="nil"/>
            </w:tcBorders>
            <w:shd w:val="clear" w:color="auto" w:fill="auto"/>
            <w:noWrap/>
            <w:vAlign w:val="center"/>
            <w:hideMark/>
          </w:tcPr>
          <w:p w14:paraId="6D59E781" w14:textId="77777777" w:rsidR="00755722" w:rsidRPr="00FC741C" w:rsidRDefault="00755722" w:rsidP="00755722">
            <w:pPr>
              <w:rPr>
                <w:color w:val="000000"/>
                <w:sz w:val="22"/>
                <w:szCs w:val="22"/>
              </w:rPr>
            </w:pPr>
            <w:r w:rsidRPr="00FC741C">
              <w:rPr>
                <w:color w:val="000000"/>
                <w:sz w:val="22"/>
                <w:szCs w:val="22"/>
              </w:rPr>
              <w:t>2.35</w:t>
            </w:r>
          </w:p>
        </w:tc>
        <w:tc>
          <w:tcPr>
            <w:tcW w:w="1331" w:type="dxa"/>
            <w:tcBorders>
              <w:top w:val="nil"/>
              <w:left w:val="nil"/>
              <w:bottom w:val="nil"/>
              <w:right w:val="nil"/>
            </w:tcBorders>
            <w:shd w:val="clear" w:color="auto" w:fill="auto"/>
            <w:noWrap/>
            <w:vAlign w:val="center"/>
            <w:hideMark/>
          </w:tcPr>
          <w:p w14:paraId="2D13276A" w14:textId="77777777" w:rsidR="00755722" w:rsidRPr="00FC741C" w:rsidRDefault="00755722" w:rsidP="00755722">
            <w:pPr>
              <w:rPr>
                <w:color w:val="000000"/>
                <w:sz w:val="22"/>
                <w:szCs w:val="22"/>
              </w:rPr>
            </w:pPr>
            <w:r w:rsidRPr="00FC741C">
              <w:rPr>
                <w:color w:val="000000"/>
                <w:sz w:val="22"/>
                <w:szCs w:val="22"/>
              </w:rPr>
              <w:t>2.00</w:t>
            </w:r>
          </w:p>
        </w:tc>
      </w:tr>
      <w:tr w:rsidR="00755722" w:rsidRPr="00FC741C" w14:paraId="257154A2" w14:textId="77777777" w:rsidTr="00755722">
        <w:trPr>
          <w:trHeight w:val="320"/>
        </w:trPr>
        <w:tc>
          <w:tcPr>
            <w:tcW w:w="2728" w:type="dxa"/>
            <w:tcBorders>
              <w:top w:val="nil"/>
              <w:left w:val="nil"/>
              <w:bottom w:val="nil"/>
              <w:right w:val="nil"/>
            </w:tcBorders>
            <w:shd w:val="clear" w:color="auto" w:fill="auto"/>
            <w:noWrap/>
            <w:vAlign w:val="center"/>
            <w:hideMark/>
          </w:tcPr>
          <w:p w14:paraId="597510EF" w14:textId="77777777" w:rsidR="00755722" w:rsidRPr="00FC741C" w:rsidRDefault="00755722" w:rsidP="00755722">
            <w:pPr>
              <w:rPr>
                <w:color w:val="000000"/>
                <w:sz w:val="22"/>
                <w:szCs w:val="22"/>
              </w:rPr>
            </w:pPr>
          </w:p>
        </w:tc>
        <w:tc>
          <w:tcPr>
            <w:tcW w:w="446" w:type="dxa"/>
            <w:tcBorders>
              <w:top w:val="nil"/>
              <w:left w:val="nil"/>
              <w:bottom w:val="nil"/>
              <w:right w:val="nil"/>
            </w:tcBorders>
            <w:shd w:val="clear" w:color="auto" w:fill="auto"/>
            <w:noWrap/>
            <w:vAlign w:val="center"/>
            <w:hideMark/>
          </w:tcPr>
          <w:p w14:paraId="7B178500" w14:textId="77777777" w:rsidR="00755722" w:rsidRPr="00FC741C" w:rsidRDefault="00755722" w:rsidP="00755722">
            <w:pPr>
              <w:rPr>
                <w:sz w:val="20"/>
                <w:szCs w:val="20"/>
              </w:rPr>
            </w:pPr>
          </w:p>
        </w:tc>
        <w:tc>
          <w:tcPr>
            <w:tcW w:w="1331" w:type="dxa"/>
            <w:tcBorders>
              <w:top w:val="nil"/>
              <w:left w:val="nil"/>
              <w:bottom w:val="nil"/>
              <w:right w:val="nil"/>
            </w:tcBorders>
            <w:shd w:val="clear" w:color="auto" w:fill="auto"/>
            <w:noWrap/>
            <w:vAlign w:val="center"/>
            <w:hideMark/>
          </w:tcPr>
          <w:p w14:paraId="50564B95" w14:textId="77777777" w:rsidR="00755722" w:rsidRPr="00FC741C" w:rsidRDefault="00755722" w:rsidP="00755722">
            <w:pPr>
              <w:rPr>
                <w:color w:val="000000"/>
                <w:sz w:val="22"/>
                <w:szCs w:val="22"/>
              </w:rPr>
            </w:pPr>
            <w:r w:rsidRPr="00FC741C">
              <w:rPr>
                <w:color w:val="000000"/>
                <w:sz w:val="22"/>
                <w:szCs w:val="22"/>
              </w:rPr>
              <w:t>[1.64,4.52]</w:t>
            </w:r>
          </w:p>
        </w:tc>
        <w:tc>
          <w:tcPr>
            <w:tcW w:w="1331" w:type="dxa"/>
            <w:tcBorders>
              <w:top w:val="nil"/>
              <w:left w:val="nil"/>
              <w:bottom w:val="nil"/>
              <w:right w:val="nil"/>
            </w:tcBorders>
            <w:shd w:val="clear" w:color="auto" w:fill="auto"/>
            <w:noWrap/>
            <w:vAlign w:val="center"/>
            <w:hideMark/>
          </w:tcPr>
          <w:p w14:paraId="199E7344" w14:textId="77777777" w:rsidR="00755722" w:rsidRPr="00FC741C" w:rsidRDefault="00755722" w:rsidP="00755722">
            <w:pPr>
              <w:rPr>
                <w:color w:val="000000"/>
                <w:sz w:val="22"/>
                <w:szCs w:val="22"/>
              </w:rPr>
            </w:pPr>
            <w:r w:rsidRPr="00FC741C">
              <w:rPr>
                <w:color w:val="000000"/>
                <w:sz w:val="22"/>
                <w:szCs w:val="22"/>
              </w:rPr>
              <w:t>[1.56,7.72]</w:t>
            </w:r>
          </w:p>
        </w:tc>
        <w:tc>
          <w:tcPr>
            <w:tcW w:w="1331" w:type="dxa"/>
            <w:tcBorders>
              <w:top w:val="nil"/>
              <w:left w:val="nil"/>
              <w:bottom w:val="nil"/>
              <w:right w:val="nil"/>
            </w:tcBorders>
            <w:shd w:val="clear" w:color="auto" w:fill="auto"/>
            <w:noWrap/>
            <w:vAlign w:val="center"/>
            <w:hideMark/>
          </w:tcPr>
          <w:p w14:paraId="6EB8ACE6" w14:textId="77777777" w:rsidR="00755722" w:rsidRPr="00FC741C" w:rsidRDefault="00755722" w:rsidP="00755722">
            <w:pPr>
              <w:rPr>
                <w:color w:val="000000"/>
                <w:sz w:val="22"/>
                <w:szCs w:val="22"/>
              </w:rPr>
            </w:pPr>
            <w:r w:rsidRPr="00FC741C">
              <w:rPr>
                <w:color w:val="000000"/>
                <w:sz w:val="22"/>
                <w:szCs w:val="22"/>
              </w:rPr>
              <w:t>[1.33,4.09]</w:t>
            </w:r>
          </w:p>
        </w:tc>
        <w:tc>
          <w:tcPr>
            <w:tcW w:w="1331" w:type="dxa"/>
            <w:tcBorders>
              <w:top w:val="nil"/>
              <w:left w:val="nil"/>
              <w:bottom w:val="nil"/>
              <w:right w:val="nil"/>
            </w:tcBorders>
            <w:shd w:val="clear" w:color="auto" w:fill="auto"/>
            <w:noWrap/>
            <w:vAlign w:val="center"/>
            <w:hideMark/>
          </w:tcPr>
          <w:p w14:paraId="3DCDF269" w14:textId="77777777" w:rsidR="00755722" w:rsidRPr="00FC741C" w:rsidRDefault="00755722" w:rsidP="00755722">
            <w:pPr>
              <w:rPr>
                <w:color w:val="000000"/>
                <w:sz w:val="22"/>
                <w:szCs w:val="22"/>
              </w:rPr>
            </w:pPr>
            <w:r w:rsidRPr="00FC741C">
              <w:rPr>
                <w:color w:val="000000"/>
                <w:sz w:val="22"/>
                <w:szCs w:val="22"/>
              </w:rPr>
              <w:t>[0.83,5.30]</w:t>
            </w:r>
          </w:p>
        </w:tc>
        <w:tc>
          <w:tcPr>
            <w:tcW w:w="1331" w:type="dxa"/>
            <w:tcBorders>
              <w:top w:val="nil"/>
              <w:left w:val="nil"/>
              <w:bottom w:val="nil"/>
              <w:right w:val="nil"/>
            </w:tcBorders>
            <w:shd w:val="clear" w:color="auto" w:fill="auto"/>
            <w:noWrap/>
            <w:vAlign w:val="center"/>
            <w:hideMark/>
          </w:tcPr>
          <w:p w14:paraId="20D96D8E" w14:textId="77777777" w:rsidR="00755722" w:rsidRPr="00FC741C" w:rsidRDefault="00755722" w:rsidP="00755722">
            <w:pPr>
              <w:rPr>
                <w:color w:val="000000"/>
                <w:sz w:val="22"/>
                <w:szCs w:val="22"/>
              </w:rPr>
            </w:pPr>
            <w:r w:rsidRPr="00FC741C">
              <w:rPr>
                <w:color w:val="000000"/>
                <w:sz w:val="22"/>
                <w:szCs w:val="22"/>
              </w:rPr>
              <w:t>[0.56,9.91]</w:t>
            </w:r>
          </w:p>
        </w:tc>
        <w:tc>
          <w:tcPr>
            <w:tcW w:w="1331" w:type="dxa"/>
            <w:tcBorders>
              <w:top w:val="nil"/>
              <w:left w:val="nil"/>
              <w:bottom w:val="nil"/>
              <w:right w:val="nil"/>
            </w:tcBorders>
            <w:shd w:val="clear" w:color="auto" w:fill="auto"/>
            <w:noWrap/>
            <w:vAlign w:val="center"/>
            <w:hideMark/>
          </w:tcPr>
          <w:p w14:paraId="504C9808" w14:textId="77777777" w:rsidR="00755722" w:rsidRPr="00FC741C" w:rsidRDefault="00755722" w:rsidP="00755722">
            <w:pPr>
              <w:rPr>
                <w:color w:val="000000"/>
                <w:sz w:val="22"/>
                <w:szCs w:val="22"/>
              </w:rPr>
            </w:pPr>
            <w:r w:rsidRPr="00FC741C">
              <w:rPr>
                <w:color w:val="000000"/>
                <w:sz w:val="22"/>
                <w:szCs w:val="22"/>
              </w:rPr>
              <w:t>[0.58,6.90]</w:t>
            </w:r>
          </w:p>
        </w:tc>
      </w:tr>
      <w:tr w:rsidR="00755722" w:rsidRPr="00FC741C" w14:paraId="73B8A2CC" w14:textId="77777777" w:rsidTr="00755722">
        <w:trPr>
          <w:trHeight w:val="320"/>
        </w:trPr>
        <w:tc>
          <w:tcPr>
            <w:tcW w:w="2728" w:type="dxa"/>
            <w:tcBorders>
              <w:top w:val="nil"/>
              <w:left w:val="nil"/>
              <w:bottom w:val="nil"/>
              <w:right w:val="nil"/>
            </w:tcBorders>
            <w:shd w:val="clear" w:color="auto" w:fill="auto"/>
            <w:noWrap/>
            <w:vAlign w:val="center"/>
            <w:hideMark/>
          </w:tcPr>
          <w:p w14:paraId="07C889A5" w14:textId="77777777" w:rsidR="00755722" w:rsidRPr="00FC741C" w:rsidRDefault="00755722" w:rsidP="00755722">
            <w:pPr>
              <w:rPr>
                <w:color w:val="000000"/>
                <w:sz w:val="22"/>
                <w:szCs w:val="22"/>
              </w:rPr>
            </w:pPr>
          </w:p>
        </w:tc>
        <w:tc>
          <w:tcPr>
            <w:tcW w:w="446" w:type="dxa"/>
            <w:tcBorders>
              <w:top w:val="nil"/>
              <w:left w:val="nil"/>
              <w:bottom w:val="nil"/>
              <w:right w:val="nil"/>
            </w:tcBorders>
            <w:shd w:val="clear" w:color="auto" w:fill="auto"/>
            <w:noWrap/>
            <w:vAlign w:val="center"/>
            <w:hideMark/>
          </w:tcPr>
          <w:p w14:paraId="33553AA9" w14:textId="77777777" w:rsidR="00755722" w:rsidRPr="00FC741C" w:rsidRDefault="00755722" w:rsidP="00755722">
            <w:pPr>
              <w:rPr>
                <w:color w:val="000000"/>
                <w:sz w:val="22"/>
                <w:szCs w:val="22"/>
              </w:rPr>
            </w:pPr>
            <w:r w:rsidRPr="00FC741C">
              <w:rPr>
                <w:color w:val="000000"/>
                <w:sz w:val="22"/>
                <w:szCs w:val="22"/>
              </w:rPr>
              <w:t>3</w:t>
            </w:r>
          </w:p>
        </w:tc>
        <w:tc>
          <w:tcPr>
            <w:tcW w:w="1331" w:type="dxa"/>
            <w:tcBorders>
              <w:top w:val="nil"/>
              <w:left w:val="nil"/>
              <w:bottom w:val="nil"/>
              <w:right w:val="nil"/>
            </w:tcBorders>
            <w:shd w:val="clear" w:color="auto" w:fill="auto"/>
            <w:noWrap/>
            <w:vAlign w:val="center"/>
            <w:hideMark/>
          </w:tcPr>
          <w:p w14:paraId="67B83651" w14:textId="77777777" w:rsidR="00755722" w:rsidRPr="00FC741C" w:rsidRDefault="00755722" w:rsidP="00755722">
            <w:pPr>
              <w:rPr>
                <w:color w:val="000000"/>
                <w:sz w:val="22"/>
                <w:szCs w:val="22"/>
              </w:rPr>
            </w:pPr>
            <w:r w:rsidRPr="00FC741C">
              <w:rPr>
                <w:color w:val="000000"/>
                <w:sz w:val="22"/>
                <w:szCs w:val="22"/>
              </w:rPr>
              <w:t>3.90***</w:t>
            </w:r>
          </w:p>
        </w:tc>
        <w:tc>
          <w:tcPr>
            <w:tcW w:w="1331" w:type="dxa"/>
            <w:tcBorders>
              <w:top w:val="nil"/>
              <w:left w:val="nil"/>
              <w:bottom w:val="nil"/>
              <w:right w:val="nil"/>
            </w:tcBorders>
            <w:shd w:val="clear" w:color="auto" w:fill="auto"/>
            <w:noWrap/>
            <w:vAlign w:val="center"/>
            <w:hideMark/>
          </w:tcPr>
          <w:p w14:paraId="2108A1DC" w14:textId="77777777" w:rsidR="00755722" w:rsidRPr="00FC741C" w:rsidRDefault="00755722" w:rsidP="00755722">
            <w:pPr>
              <w:rPr>
                <w:color w:val="000000"/>
                <w:sz w:val="22"/>
                <w:szCs w:val="22"/>
              </w:rPr>
            </w:pPr>
            <w:r w:rsidRPr="00FC741C">
              <w:rPr>
                <w:color w:val="000000"/>
                <w:sz w:val="22"/>
                <w:szCs w:val="22"/>
              </w:rPr>
              <w:t>6.52***</w:t>
            </w:r>
          </w:p>
        </w:tc>
        <w:tc>
          <w:tcPr>
            <w:tcW w:w="1331" w:type="dxa"/>
            <w:tcBorders>
              <w:top w:val="nil"/>
              <w:left w:val="nil"/>
              <w:bottom w:val="nil"/>
              <w:right w:val="nil"/>
            </w:tcBorders>
            <w:shd w:val="clear" w:color="auto" w:fill="auto"/>
            <w:noWrap/>
            <w:vAlign w:val="center"/>
            <w:hideMark/>
          </w:tcPr>
          <w:p w14:paraId="633645FE" w14:textId="77777777" w:rsidR="00755722" w:rsidRPr="00FC741C" w:rsidRDefault="00755722" w:rsidP="00755722">
            <w:pPr>
              <w:rPr>
                <w:color w:val="000000"/>
                <w:sz w:val="22"/>
                <w:szCs w:val="22"/>
              </w:rPr>
            </w:pPr>
            <w:r w:rsidRPr="00FC741C">
              <w:rPr>
                <w:color w:val="000000"/>
                <w:sz w:val="22"/>
                <w:szCs w:val="22"/>
              </w:rPr>
              <w:t>2.96***</w:t>
            </w:r>
          </w:p>
        </w:tc>
        <w:tc>
          <w:tcPr>
            <w:tcW w:w="1331" w:type="dxa"/>
            <w:tcBorders>
              <w:top w:val="nil"/>
              <w:left w:val="nil"/>
              <w:bottom w:val="nil"/>
              <w:right w:val="nil"/>
            </w:tcBorders>
            <w:shd w:val="clear" w:color="auto" w:fill="auto"/>
            <w:noWrap/>
            <w:vAlign w:val="center"/>
            <w:hideMark/>
          </w:tcPr>
          <w:p w14:paraId="34280FA5" w14:textId="77777777" w:rsidR="00755722" w:rsidRPr="00FC741C" w:rsidRDefault="00755722" w:rsidP="00755722">
            <w:pPr>
              <w:rPr>
                <w:color w:val="000000"/>
                <w:sz w:val="22"/>
                <w:szCs w:val="22"/>
              </w:rPr>
            </w:pPr>
            <w:r w:rsidRPr="00FC741C">
              <w:rPr>
                <w:color w:val="000000"/>
                <w:sz w:val="22"/>
                <w:szCs w:val="22"/>
              </w:rPr>
              <w:t>6.15***</w:t>
            </w:r>
          </w:p>
        </w:tc>
        <w:tc>
          <w:tcPr>
            <w:tcW w:w="1331" w:type="dxa"/>
            <w:tcBorders>
              <w:top w:val="nil"/>
              <w:left w:val="nil"/>
              <w:bottom w:val="nil"/>
              <w:right w:val="nil"/>
            </w:tcBorders>
            <w:shd w:val="clear" w:color="auto" w:fill="auto"/>
            <w:noWrap/>
            <w:vAlign w:val="center"/>
            <w:hideMark/>
          </w:tcPr>
          <w:p w14:paraId="7FECF5C5" w14:textId="77777777" w:rsidR="00755722" w:rsidRPr="00FC741C" w:rsidRDefault="00755722" w:rsidP="00755722">
            <w:pPr>
              <w:rPr>
                <w:color w:val="000000"/>
                <w:sz w:val="22"/>
                <w:szCs w:val="22"/>
              </w:rPr>
            </w:pPr>
            <w:r w:rsidRPr="00FC741C">
              <w:rPr>
                <w:color w:val="000000"/>
                <w:sz w:val="22"/>
                <w:szCs w:val="22"/>
              </w:rPr>
              <w:t>7.14***</w:t>
            </w:r>
          </w:p>
        </w:tc>
        <w:tc>
          <w:tcPr>
            <w:tcW w:w="1331" w:type="dxa"/>
            <w:tcBorders>
              <w:top w:val="nil"/>
              <w:left w:val="nil"/>
              <w:bottom w:val="nil"/>
              <w:right w:val="nil"/>
            </w:tcBorders>
            <w:shd w:val="clear" w:color="auto" w:fill="auto"/>
            <w:noWrap/>
            <w:vAlign w:val="center"/>
            <w:hideMark/>
          </w:tcPr>
          <w:p w14:paraId="409D75AF" w14:textId="77777777" w:rsidR="00755722" w:rsidRPr="00FC741C" w:rsidRDefault="00755722" w:rsidP="00755722">
            <w:pPr>
              <w:rPr>
                <w:color w:val="000000"/>
                <w:sz w:val="22"/>
                <w:szCs w:val="22"/>
              </w:rPr>
            </w:pPr>
            <w:r w:rsidRPr="00FC741C">
              <w:rPr>
                <w:color w:val="000000"/>
                <w:sz w:val="22"/>
                <w:szCs w:val="22"/>
              </w:rPr>
              <w:t>5.78**</w:t>
            </w:r>
          </w:p>
        </w:tc>
      </w:tr>
      <w:tr w:rsidR="00755722" w:rsidRPr="00FC741C" w14:paraId="1D30F760" w14:textId="77777777" w:rsidTr="00755722">
        <w:trPr>
          <w:trHeight w:val="320"/>
        </w:trPr>
        <w:tc>
          <w:tcPr>
            <w:tcW w:w="2728" w:type="dxa"/>
            <w:tcBorders>
              <w:top w:val="nil"/>
              <w:left w:val="nil"/>
              <w:bottom w:val="nil"/>
              <w:right w:val="nil"/>
            </w:tcBorders>
            <w:shd w:val="clear" w:color="auto" w:fill="auto"/>
            <w:noWrap/>
            <w:vAlign w:val="center"/>
            <w:hideMark/>
          </w:tcPr>
          <w:p w14:paraId="0D4A5F5A" w14:textId="77777777" w:rsidR="00755722" w:rsidRPr="00FC741C" w:rsidRDefault="00755722" w:rsidP="00755722">
            <w:pPr>
              <w:rPr>
                <w:color w:val="000000"/>
                <w:sz w:val="22"/>
                <w:szCs w:val="22"/>
              </w:rPr>
            </w:pPr>
          </w:p>
        </w:tc>
        <w:tc>
          <w:tcPr>
            <w:tcW w:w="446" w:type="dxa"/>
            <w:tcBorders>
              <w:top w:val="nil"/>
              <w:left w:val="nil"/>
              <w:bottom w:val="nil"/>
              <w:right w:val="nil"/>
            </w:tcBorders>
            <w:shd w:val="clear" w:color="auto" w:fill="auto"/>
            <w:noWrap/>
            <w:vAlign w:val="center"/>
            <w:hideMark/>
          </w:tcPr>
          <w:p w14:paraId="7938C141" w14:textId="77777777" w:rsidR="00755722" w:rsidRPr="00FC741C" w:rsidRDefault="00755722" w:rsidP="00755722">
            <w:pPr>
              <w:rPr>
                <w:sz w:val="20"/>
                <w:szCs w:val="20"/>
              </w:rPr>
            </w:pPr>
          </w:p>
        </w:tc>
        <w:tc>
          <w:tcPr>
            <w:tcW w:w="1331" w:type="dxa"/>
            <w:tcBorders>
              <w:top w:val="nil"/>
              <w:left w:val="nil"/>
              <w:bottom w:val="nil"/>
              <w:right w:val="nil"/>
            </w:tcBorders>
            <w:shd w:val="clear" w:color="auto" w:fill="auto"/>
            <w:noWrap/>
            <w:vAlign w:val="center"/>
            <w:hideMark/>
          </w:tcPr>
          <w:p w14:paraId="115AD859" w14:textId="77777777" w:rsidR="00755722" w:rsidRPr="00FC741C" w:rsidRDefault="00755722" w:rsidP="00755722">
            <w:pPr>
              <w:rPr>
                <w:color w:val="000000"/>
                <w:sz w:val="22"/>
                <w:szCs w:val="22"/>
              </w:rPr>
            </w:pPr>
            <w:r w:rsidRPr="00FC741C">
              <w:rPr>
                <w:color w:val="000000"/>
                <w:sz w:val="22"/>
                <w:szCs w:val="22"/>
              </w:rPr>
              <w:t>[2.36,6.45]</w:t>
            </w:r>
          </w:p>
        </w:tc>
        <w:tc>
          <w:tcPr>
            <w:tcW w:w="1331" w:type="dxa"/>
            <w:tcBorders>
              <w:top w:val="nil"/>
              <w:left w:val="nil"/>
              <w:bottom w:val="nil"/>
              <w:right w:val="nil"/>
            </w:tcBorders>
            <w:shd w:val="clear" w:color="auto" w:fill="auto"/>
            <w:noWrap/>
            <w:vAlign w:val="center"/>
            <w:hideMark/>
          </w:tcPr>
          <w:p w14:paraId="652A7A03" w14:textId="77777777" w:rsidR="00755722" w:rsidRPr="00FC741C" w:rsidRDefault="00755722" w:rsidP="00755722">
            <w:pPr>
              <w:rPr>
                <w:color w:val="000000"/>
                <w:sz w:val="22"/>
                <w:szCs w:val="22"/>
              </w:rPr>
            </w:pPr>
            <w:r w:rsidRPr="00FC741C">
              <w:rPr>
                <w:color w:val="000000"/>
                <w:sz w:val="22"/>
                <w:szCs w:val="22"/>
              </w:rPr>
              <w:t>[2.99,14.24]</w:t>
            </w:r>
          </w:p>
        </w:tc>
        <w:tc>
          <w:tcPr>
            <w:tcW w:w="1331" w:type="dxa"/>
            <w:tcBorders>
              <w:top w:val="nil"/>
              <w:left w:val="nil"/>
              <w:bottom w:val="nil"/>
              <w:right w:val="nil"/>
            </w:tcBorders>
            <w:shd w:val="clear" w:color="auto" w:fill="auto"/>
            <w:noWrap/>
            <w:vAlign w:val="center"/>
            <w:hideMark/>
          </w:tcPr>
          <w:p w14:paraId="2997C153" w14:textId="77777777" w:rsidR="00755722" w:rsidRPr="00FC741C" w:rsidRDefault="00755722" w:rsidP="00755722">
            <w:pPr>
              <w:rPr>
                <w:color w:val="000000"/>
                <w:sz w:val="22"/>
                <w:szCs w:val="22"/>
              </w:rPr>
            </w:pPr>
            <w:r w:rsidRPr="00FC741C">
              <w:rPr>
                <w:color w:val="000000"/>
                <w:sz w:val="22"/>
                <w:szCs w:val="22"/>
              </w:rPr>
              <w:t>[1.62,5.43]</w:t>
            </w:r>
          </w:p>
        </w:tc>
        <w:tc>
          <w:tcPr>
            <w:tcW w:w="1331" w:type="dxa"/>
            <w:tcBorders>
              <w:top w:val="nil"/>
              <w:left w:val="nil"/>
              <w:bottom w:val="nil"/>
              <w:right w:val="nil"/>
            </w:tcBorders>
            <w:shd w:val="clear" w:color="auto" w:fill="auto"/>
            <w:noWrap/>
            <w:vAlign w:val="center"/>
            <w:hideMark/>
          </w:tcPr>
          <w:p w14:paraId="3DE046C6" w14:textId="77777777" w:rsidR="00755722" w:rsidRPr="00FC741C" w:rsidRDefault="00755722" w:rsidP="00755722">
            <w:pPr>
              <w:rPr>
                <w:color w:val="000000"/>
                <w:sz w:val="22"/>
                <w:szCs w:val="22"/>
              </w:rPr>
            </w:pPr>
            <w:r w:rsidRPr="00FC741C">
              <w:rPr>
                <w:color w:val="000000"/>
                <w:sz w:val="22"/>
                <w:szCs w:val="22"/>
              </w:rPr>
              <w:t>[2.47,15.30]</w:t>
            </w:r>
          </w:p>
        </w:tc>
        <w:tc>
          <w:tcPr>
            <w:tcW w:w="1331" w:type="dxa"/>
            <w:tcBorders>
              <w:top w:val="nil"/>
              <w:left w:val="nil"/>
              <w:bottom w:val="nil"/>
              <w:right w:val="nil"/>
            </w:tcBorders>
            <w:shd w:val="clear" w:color="auto" w:fill="auto"/>
            <w:noWrap/>
            <w:vAlign w:val="center"/>
            <w:hideMark/>
          </w:tcPr>
          <w:p w14:paraId="6007E78E" w14:textId="77777777" w:rsidR="00755722" w:rsidRPr="00FC741C" w:rsidRDefault="00755722" w:rsidP="00755722">
            <w:pPr>
              <w:rPr>
                <w:color w:val="000000"/>
                <w:sz w:val="22"/>
                <w:szCs w:val="22"/>
              </w:rPr>
            </w:pPr>
            <w:r w:rsidRPr="00FC741C">
              <w:rPr>
                <w:color w:val="000000"/>
                <w:sz w:val="22"/>
                <w:szCs w:val="22"/>
              </w:rPr>
              <w:t>[2.23,22.87]</w:t>
            </w:r>
          </w:p>
        </w:tc>
        <w:tc>
          <w:tcPr>
            <w:tcW w:w="1331" w:type="dxa"/>
            <w:tcBorders>
              <w:top w:val="nil"/>
              <w:left w:val="nil"/>
              <w:bottom w:val="nil"/>
              <w:right w:val="nil"/>
            </w:tcBorders>
            <w:shd w:val="clear" w:color="auto" w:fill="auto"/>
            <w:noWrap/>
            <w:vAlign w:val="center"/>
            <w:hideMark/>
          </w:tcPr>
          <w:p w14:paraId="2A4B1352" w14:textId="77777777" w:rsidR="00755722" w:rsidRPr="00FC741C" w:rsidRDefault="00755722" w:rsidP="00755722">
            <w:pPr>
              <w:rPr>
                <w:color w:val="000000"/>
                <w:sz w:val="22"/>
                <w:szCs w:val="22"/>
              </w:rPr>
            </w:pPr>
            <w:r w:rsidRPr="00FC741C">
              <w:rPr>
                <w:color w:val="000000"/>
                <w:sz w:val="22"/>
                <w:szCs w:val="22"/>
              </w:rPr>
              <w:t>[1.61,20.67]</w:t>
            </w:r>
          </w:p>
        </w:tc>
      </w:tr>
      <w:tr w:rsidR="00755722" w:rsidRPr="00FC741C" w14:paraId="5462D71C" w14:textId="77777777" w:rsidTr="00755722">
        <w:trPr>
          <w:trHeight w:val="320"/>
        </w:trPr>
        <w:tc>
          <w:tcPr>
            <w:tcW w:w="2728" w:type="dxa"/>
            <w:tcBorders>
              <w:top w:val="nil"/>
              <w:left w:val="nil"/>
              <w:bottom w:val="nil"/>
              <w:right w:val="nil"/>
            </w:tcBorders>
            <w:shd w:val="clear" w:color="auto" w:fill="auto"/>
            <w:noWrap/>
            <w:vAlign w:val="center"/>
            <w:hideMark/>
          </w:tcPr>
          <w:p w14:paraId="7A8ED565" w14:textId="77777777" w:rsidR="00755722" w:rsidRPr="00FC741C" w:rsidRDefault="00755722" w:rsidP="00755722">
            <w:pPr>
              <w:rPr>
                <w:color w:val="000000"/>
                <w:sz w:val="22"/>
                <w:szCs w:val="22"/>
              </w:rPr>
            </w:pPr>
          </w:p>
        </w:tc>
        <w:tc>
          <w:tcPr>
            <w:tcW w:w="446" w:type="dxa"/>
            <w:tcBorders>
              <w:top w:val="nil"/>
              <w:left w:val="nil"/>
              <w:bottom w:val="nil"/>
              <w:right w:val="nil"/>
            </w:tcBorders>
            <w:shd w:val="clear" w:color="auto" w:fill="auto"/>
            <w:noWrap/>
            <w:vAlign w:val="center"/>
            <w:hideMark/>
          </w:tcPr>
          <w:p w14:paraId="549D7462" w14:textId="77777777" w:rsidR="00755722" w:rsidRPr="00FC741C" w:rsidRDefault="00755722" w:rsidP="00755722">
            <w:pPr>
              <w:rPr>
                <w:color w:val="000000"/>
                <w:sz w:val="22"/>
                <w:szCs w:val="22"/>
              </w:rPr>
            </w:pPr>
            <w:r w:rsidRPr="00FC741C">
              <w:rPr>
                <w:color w:val="000000"/>
                <w:sz w:val="22"/>
                <w:szCs w:val="22"/>
              </w:rPr>
              <w:t>≥4</w:t>
            </w:r>
          </w:p>
        </w:tc>
        <w:tc>
          <w:tcPr>
            <w:tcW w:w="1331" w:type="dxa"/>
            <w:tcBorders>
              <w:top w:val="nil"/>
              <w:left w:val="nil"/>
              <w:bottom w:val="nil"/>
              <w:right w:val="nil"/>
            </w:tcBorders>
            <w:shd w:val="clear" w:color="auto" w:fill="auto"/>
            <w:noWrap/>
            <w:vAlign w:val="center"/>
            <w:hideMark/>
          </w:tcPr>
          <w:p w14:paraId="3786B4A2" w14:textId="77777777" w:rsidR="00755722" w:rsidRPr="00FC741C" w:rsidRDefault="00755722" w:rsidP="00755722">
            <w:pPr>
              <w:rPr>
                <w:color w:val="000000"/>
                <w:sz w:val="22"/>
                <w:szCs w:val="22"/>
              </w:rPr>
            </w:pPr>
            <w:r w:rsidRPr="00FC741C">
              <w:rPr>
                <w:color w:val="000000"/>
                <w:sz w:val="22"/>
                <w:szCs w:val="22"/>
              </w:rPr>
              <w:t>9.18***</w:t>
            </w:r>
          </w:p>
        </w:tc>
        <w:tc>
          <w:tcPr>
            <w:tcW w:w="1331" w:type="dxa"/>
            <w:tcBorders>
              <w:top w:val="nil"/>
              <w:left w:val="nil"/>
              <w:bottom w:val="nil"/>
              <w:right w:val="nil"/>
            </w:tcBorders>
            <w:shd w:val="clear" w:color="auto" w:fill="auto"/>
            <w:noWrap/>
            <w:vAlign w:val="center"/>
            <w:hideMark/>
          </w:tcPr>
          <w:p w14:paraId="45CC8D4F" w14:textId="77777777" w:rsidR="00755722" w:rsidRPr="00FC741C" w:rsidRDefault="00755722" w:rsidP="00755722">
            <w:pPr>
              <w:rPr>
                <w:color w:val="000000"/>
                <w:sz w:val="22"/>
                <w:szCs w:val="22"/>
              </w:rPr>
            </w:pPr>
            <w:r w:rsidRPr="00FC741C">
              <w:rPr>
                <w:color w:val="000000"/>
                <w:sz w:val="22"/>
                <w:szCs w:val="22"/>
              </w:rPr>
              <w:t>13.40***</w:t>
            </w:r>
          </w:p>
        </w:tc>
        <w:tc>
          <w:tcPr>
            <w:tcW w:w="1331" w:type="dxa"/>
            <w:tcBorders>
              <w:top w:val="nil"/>
              <w:left w:val="nil"/>
              <w:bottom w:val="nil"/>
              <w:right w:val="nil"/>
            </w:tcBorders>
            <w:shd w:val="clear" w:color="auto" w:fill="auto"/>
            <w:noWrap/>
            <w:vAlign w:val="center"/>
            <w:hideMark/>
          </w:tcPr>
          <w:p w14:paraId="5355DD19" w14:textId="77777777" w:rsidR="00755722" w:rsidRPr="00FC741C" w:rsidRDefault="00755722" w:rsidP="00755722">
            <w:pPr>
              <w:rPr>
                <w:color w:val="000000"/>
                <w:sz w:val="22"/>
                <w:szCs w:val="22"/>
              </w:rPr>
            </w:pPr>
            <w:r w:rsidRPr="00FC741C">
              <w:rPr>
                <w:color w:val="000000"/>
                <w:sz w:val="22"/>
                <w:szCs w:val="22"/>
              </w:rPr>
              <w:t>7.12***</w:t>
            </w:r>
          </w:p>
        </w:tc>
        <w:tc>
          <w:tcPr>
            <w:tcW w:w="1331" w:type="dxa"/>
            <w:tcBorders>
              <w:top w:val="nil"/>
              <w:left w:val="nil"/>
              <w:bottom w:val="nil"/>
              <w:right w:val="nil"/>
            </w:tcBorders>
            <w:shd w:val="clear" w:color="auto" w:fill="auto"/>
            <w:noWrap/>
            <w:vAlign w:val="center"/>
            <w:hideMark/>
          </w:tcPr>
          <w:p w14:paraId="200FFA46" w14:textId="77777777" w:rsidR="00755722" w:rsidRPr="00FC741C" w:rsidRDefault="00755722" w:rsidP="00755722">
            <w:pPr>
              <w:rPr>
                <w:color w:val="000000"/>
                <w:sz w:val="22"/>
                <w:szCs w:val="22"/>
              </w:rPr>
            </w:pPr>
            <w:r w:rsidRPr="00FC741C">
              <w:rPr>
                <w:color w:val="000000"/>
                <w:sz w:val="22"/>
                <w:szCs w:val="22"/>
              </w:rPr>
              <w:t>5.39***</w:t>
            </w:r>
          </w:p>
        </w:tc>
        <w:tc>
          <w:tcPr>
            <w:tcW w:w="1331" w:type="dxa"/>
            <w:tcBorders>
              <w:top w:val="nil"/>
              <w:left w:val="nil"/>
              <w:bottom w:val="nil"/>
              <w:right w:val="nil"/>
            </w:tcBorders>
            <w:shd w:val="clear" w:color="auto" w:fill="auto"/>
            <w:noWrap/>
            <w:vAlign w:val="center"/>
            <w:hideMark/>
          </w:tcPr>
          <w:p w14:paraId="20012261" w14:textId="77777777" w:rsidR="00755722" w:rsidRPr="00FC741C" w:rsidRDefault="00755722" w:rsidP="00755722">
            <w:pPr>
              <w:rPr>
                <w:color w:val="000000"/>
                <w:sz w:val="22"/>
                <w:szCs w:val="22"/>
              </w:rPr>
            </w:pPr>
            <w:r w:rsidRPr="00FC741C">
              <w:rPr>
                <w:color w:val="000000"/>
                <w:sz w:val="22"/>
                <w:szCs w:val="22"/>
              </w:rPr>
              <w:t>5.17**</w:t>
            </w:r>
          </w:p>
        </w:tc>
        <w:tc>
          <w:tcPr>
            <w:tcW w:w="1331" w:type="dxa"/>
            <w:tcBorders>
              <w:top w:val="nil"/>
              <w:left w:val="nil"/>
              <w:bottom w:val="nil"/>
              <w:right w:val="nil"/>
            </w:tcBorders>
            <w:shd w:val="clear" w:color="auto" w:fill="auto"/>
            <w:noWrap/>
            <w:vAlign w:val="center"/>
            <w:hideMark/>
          </w:tcPr>
          <w:p w14:paraId="669099A2" w14:textId="77777777" w:rsidR="00755722" w:rsidRPr="00FC741C" w:rsidRDefault="00755722" w:rsidP="00755722">
            <w:pPr>
              <w:rPr>
                <w:color w:val="000000"/>
                <w:sz w:val="22"/>
                <w:szCs w:val="22"/>
              </w:rPr>
            </w:pPr>
            <w:r w:rsidRPr="00FC741C">
              <w:rPr>
                <w:color w:val="000000"/>
                <w:sz w:val="22"/>
                <w:szCs w:val="22"/>
              </w:rPr>
              <w:t>5.65**</w:t>
            </w:r>
          </w:p>
        </w:tc>
      </w:tr>
      <w:tr w:rsidR="00755722" w:rsidRPr="00FC741C" w14:paraId="6025BA40" w14:textId="77777777" w:rsidTr="00755722">
        <w:trPr>
          <w:trHeight w:val="320"/>
        </w:trPr>
        <w:tc>
          <w:tcPr>
            <w:tcW w:w="2728" w:type="dxa"/>
            <w:tcBorders>
              <w:top w:val="nil"/>
              <w:left w:val="nil"/>
              <w:bottom w:val="nil"/>
              <w:right w:val="nil"/>
            </w:tcBorders>
            <w:shd w:val="clear" w:color="auto" w:fill="auto"/>
            <w:noWrap/>
            <w:vAlign w:val="center"/>
            <w:hideMark/>
          </w:tcPr>
          <w:p w14:paraId="6EE31F4A" w14:textId="77777777" w:rsidR="00755722" w:rsidRPr="00FC741C" w:rsidRDefault="00755722" w:rsidP="00755722">
            <w:pPr>
              <w:rPr>
                <w:color w:val="000000"/>
                <w:sz w:val="22"/>
                <w:szCs w:val="22"/>
              </w:rPr>
            </w:pPr>
          </w:p>
        </w:tc>
        <w:tc>
          <w:tcPr>
            <w:tcW w:w="446" w:type="dxa"/>
            <w:tcBorders>
              <w:top w:val="nil"/>
              <w:left w:val="nil"/>
              <w:bottom w:val="nil"/>
              <w:right w:val="nil"/>
            </w:tcBorders>
            <w:shd w:val="clear" w:color="auto" w:fill="auto"/>
            <w:noWrap/>
            <w:vAlign w:val="center"/>
            <w:hideMark/>
          </w:tcPr>
          <w:p w14:paraId="1A345D16" w14:textId="77777777" w:rsidR="00755722" w:rsidRPr="00FC741C" w:rsidRDefault="00755722" w:rsidP="00755722">
            <w:pPr>
              <w:rPr>
                <w:sz w:val="20"/>
                <w:szCs w:val="20"/>
              </w:rPr>
            </w:pPr>
          </w:p>
        </w:tc>
        <w:tc>
          <w:tcPr>
            <w:tcW w:w="1331" w:type="dxa"/>
            <w:tcBorders>
              <w:top w:val="nil"/>
              <w:left w:val="nil"/>
              <w:bottom w:val="nil"/>
              <w:right w:val="nil"/>
            </w:tcBorders>
            <w:shd w:val="clear" w:color="auto" w:fill="auto"/>
            <w:noWrap/>
            <w:vAlign w:val="center"/>
            <w:hideMark/>
          </w:tcPr>
          <w:p w14:paraId="65E3CA90" w14:textId="77777777" w:rsidR="00755722" w:rsidRPr="00FC741C" w:rsidRDefault="00755722" w:rsidP="00755722">
            <w:pPr>
              <w:rPr>
                <w:color w:val="000000"/>
                <w:sz w:val="22"/>
                <w:szCs w:val="22"/>
              </w:rPr>
            </w:pPr>
            <w:r w:rsidRPr="00FC741C">
              <w:rPr>
                <w:color w:val="000000"/>
                <w:sz w:val="22"/>
                <w:szCs w:val="22"/>
              </w:rPr>
              <w:t>[4.46,18.88]</w:t>
            </w:r>
          </w:p>
        </w:tc>
        <w:tc>
          <w:tcPr>
            <w:tcW w:w="1331" w:type="dxa"/>
            <w:tcBorders>
              <w:top w:val="nil"/>
              <w:left w:val="nil"/>
              <w:bottom w:val="nil"/>
              <w:right w:val="nil"/>
            </w:tcBorders>
            <w:shd w:val="clear" w:color="auto" w:fill="auto"/>
            <w:noWrap/>
            <w:vAlign w:val="center"/>
            <w:hideMark/>
          </w:tcPr>
          <w:p w14:paraId="6EDEF1A4" w14:textId="77777777" w:rsidR="00755722" w:rsidRPr="00FC741C" w:rsidRDefault="00755722" w:rsidP="00755722">
            <w:pPr>
              <w:rPr>
                <w:color w:val="000000"/>
                <w:sz w:val="22"/>
                <w:szCs w:val="22"/>
              </w:rPr>
            </w:pPr>
            <w:r w:rsidRPr="00FC741C">
              <w:rPr>
                <w:color w:val="000000"/>
                <w:sz w:val="22"/>
                <w:szCs w:val="22"/>
              </w:rPr>
              <w:t>[5.45,32.92]</w:t>
            </w:r>
          </w:p>
        </w:tc>
        <w:tc>
          <w:tcPr>
            <w:tcW w:w="1331" w:type="dxa"/>
            <w:tcBorders>
              <w:top w:val="nil"/>
              <w:left w:val="nil"/>
              <w:bottom w:val="nil"/>
              <w:right w:val="nil"/>
            </w:tcBorders>
            <w:shd w:val="clear" w:color="auto" w:fill="auto"/>
            <w:noWrap/>
            <w:vAlign w:val="center"/>
            <w:hideMark/>
          </w:tcPr>
          <w:p w14:paraId="79E92007" w14:textId="77777777" w:rsidR="00755722" w:rsidRPr="00FC741C" w:rsidRDefault="00755722" w:rsidP="00755722">
            <w:pPr>
              <w:rPr>
                <w:color w:val="000000"/>
                <w:sz w:val="22"/>
                <w:szCs w:val="22"/>
              </w:rPr>
            </w:pPr>
            <w:r w:rsidRPr="00FC741C">
              <w:rPr>
                <w:color w:val="000000"/>
                <w:sz w:val="22"/>
                <w:szCs w:val="22"/>
              </w:rPr>
              <w:t>[3.49,14.50]</w:t>
            </w:r>
          </w:p>
        </w:tc>
        <w:tc>
          <w:tcPr>
            <w:tcW w:w="1331" w:type="dxa"/>
            <w:tcBorders>
              <w:top w:val="nil"/>
              <w:left w:val="nil"/>
              <w:bottom w:val="nil"/>
              <w:right w:val="nil"/>
            </w:tcBorders>
            <w:shd w:val="clear" w:color="auto" w:fill="auto"/>
            <w:noWrap/>
            <w:vAlign w:val="center"/>
            <w:hideMark/>
          </w:tcPr>
          <w:p w14:paraId="7F7EABB1" w14:textId="77777777" w:rsidR="00755722" w:rsidRPr="00FC741C" w:rsidRDefault="00755722" w:rsidP="00755722">
            <w:pPr>
              <w:rPr>
                <w:color w:val="000000"/>
                <w:sz w:val="22"/>
                <w:szCs w:val="22"/>
              </w:rPr>
            </w:pPr>
            <w:r w:rsidRPr="00FC741C">
              <w:rPr>
                <w:color w:val="000000"/>
                <w:sz w:val="22"/>
                <w:szCs w:val="22"/>
              </w:rPr>
              <w:t>[2.24,12.98]</w:t>
            </w:r>
          </w:p>
        </w:tc>
        <w:tc>
          <w:tcPr>
            <w:tcW w:w="1331" w:type="dxa"/>
            <w:tcBorders>
              <w:top w:val="nil"/>
              <w:left w:val="nil"/>
              <w:bottom w:val="nil"/>
              <w:right w:val="nil"/>
            </w:tcBorders>
            <w:shd w:val="clear" w:color="auto" w:fill="auto"/>
            <w:noWrap/>
            <w:vAlign w:val="center"/>
            <w:hideMark/>
          </w:tcPr>
          <w:p w14:paraId="398DAEF2" w14:textId="77777777" w:rsidR="00755722" w:rsidRPr="00FC741C" w:rsidRDefault="00755722" w:rsidP="00755722">
            <w:pPr>
              <w:rPr>
                <w:color w:val="000000"/>
                <w:sz w:val="22"/>
                <w:szCs w:val="22"/>
              </w:rPr>
            </w:pPr>
            <w:r w:rsidRPr="00FC741C">
              <w:rPr>
                <w:color w:val="000000"/>
                <w:sz w:val="22"/>
                <w:szCs w:val="22"/>
              </w:rPr>
              <w:t>[1.48,18.05]</w:t>
            </w:r>
          </w:p>
        </w:tc>
        <w:tc>
          <w:tcPr>
            <w:tcW w:w="1331" w:type="dxa"/>
            <w:tcBorders>
              <w:top w:val="nil"/>
              <w:left w:val="nil"/>
              <w:bottom w:val="nil"/>
              <w:right w:val="nil"/>
            </w:tcBorders>
            <w:shd w:val="clear" w:color="auto" w:fill="auto"/>
            <w:noWrap/>
            <w:vAlign w:val="center"/>
            <w:hideMark/>
          </w:tcPr>
          <w:p w14:paraId="0B7D4752" w14:textId="77777777" w:rsidR="00755722" w:rsidRPr="00FC741C" w:rsidRDefault="00755722" w:rsidP="00755722">
            <w:pPr>
              <w:rPr>
                <w:color w:val="000000"/>
                <w:sz w:val="22"/>
                <w:szCs w:val="22"/>
              </w:rPr>
            </w:pPr>
            <w:r w:rsidRPr="00FC741C">
              <w:rPr>
                <w:color w:val="000000"/>
                <w:sz w:val="22"/>
                <w:szCs w:val="22"/>
              </w:rPr>
              <w:t>[1.73,18.47]</w:t>
            </w:r>
          </w:p>
        </w:tc>
      </w:tr>
      <w:tr w:rsidR="00755722" w:rsidRPr="00FC741C" w14:paraId="4FD720FA" w14:textId="77777777" w:rsidTr="00755722">
        <w:trPr>
          <w:trHeight w:val="320"/>
        </w:trPr>
        <w:tc>
          <w:tcPr>
            <w:tcW w:w="2728" w:type="dxa"/>
            <w:tcBorders>
              <w:top w:val="nil"/>
              <w:left w:val="nil"/>
              <w:bottom w:val="nil"/>
              <w:right w:val="nil"/>
            </w:tcBorders>
            <w:shd w:val="clear" w:color="auto" w:fill="auto"/>
            <w:noWrap/>
            <w:vAlign w:val="center"/>
            <w:hideMark/>
          </w:tcPr>
          <w:p w14:paraId="22672290" w14:textId="77777777" w:rsidR="00755722" w:rsidRPr="00FC741C" w:rsidRDefault="00755722" w:rsidP="00755722">
            <w:pPr>
              <w:rPr>
                <w:color w:val="000000"/>
                <w:sz w:val="22"/>
                <w:szCs w:val="22"/>
              </w:rPr>
            </w:pPr>
            <w:r w:rsidRPr="00FC741C">
              <w:rPr>
                <w:color w:val="000000"/>
                <w:sz w:val="22"/>
                <w:szCs w:val="22"/>
              </w:rPr>
              <w:t>Multimorbidity</w:t>
            </w:r>
          </w:p>
        </w:tc>
        <w:tc>
          <w:tcPr>
            <w:tcW w:w="446" w:type="dxa"/>
            <w:tcBorders>
              <w:top w:val="nil"/>
              <w:left w:val="nil"/>
              <w:bottom w:val="nil"/>
              <w:right w:val="nil"/>
            </w:tcBorders>
            <w:shd w:val="clear" w:color="auto" w:fill="auto"/>
            <w:noWrap/>
            <w:vAlign w:val="center"/>
            <w:hideMark/>
          </w:tcPr>
          <w:p w14:paraId="69A5A4B5" w14:textId="77777777" w:rsidR="00755722" w:rsidRPr="00FC741C" w:rsidRDefault="00755722" w:rsidP="00755722">
            <w:pPr>
              <w:rPr>
                <w:color w:val="000000"/>
                <w:sz w:val="22"/>
                <w:szCs w:val="22"/>
              </w:rPr>
            </w:pPr>
            <w:r w:rsidRPr="00FC741C">
              <w:rPr>
                <w:color w:val="000000"/>
                <w:sz w:val="22"/>
                <w:szCs w:val="22"/>
              </w:rPr>
              <w:t>No</w:t>
            </w:r>
          </w:p>
        </w:tc>
        <w:tc>
          <w:tcPr>
            <w:tcW w:w="1331" w:type="dxa"/>
            <w:tcBorders>
              <w:top w:val="nil"/>
              <w:left w:val="nil"/>
              <w:bottom w:val="nil"/>
              <w:right w:val="nil"/>
            </w:tcBorders>
            <w:shd w:val="clear" w:color="auto" w:fill="auto"/>
            <w:noWrap/>
            <w:vAlign w:val="center"/>
            <w:hideMark/>
          </w:tcPr>
          <w:p w14:paraId="12ACAF04" w14:textId="77777777" w:rsidR="00755722" w:rsidRPr="00FC741C" w:rsidRDefault="00755722" w:rsidP="00755722">
            <w:pPr>
              <w:rPr>
                <w:color w:val="000000"/>
                <w:sz w:val="22"/>
                <w:szCs w:val="22"/>
              </w:rPr>
            </w:pPr>
            <w:r w:rsidRPr="00FC741C">
              <w:rPr>
                <w:color w:val="000000"/>
                <w:sz w:val="22"/>
                <w:szCs w:val="22"/>
              </w:rPr>
              <w:t>1.00</w:t>
            </w:r>
          </w:p>
        </w:tc>
        <w:tc>
          <w:tcPr>
            <w:tcW w:w="1331" w:type="dxa"/>
            <w:tcBorders>
              <w:top w:val="nil"/>
              <w:left w:val="nil"/>
              <w:bottom w:val="nil"/>
              <w:right w:val="nil"/>
            </w:tcBorders>
            <w:shd w:val="clear" w:color="auto" w:fill="auto"/>
            <w:noWrap/>
            <w:vAlign w:val="center"/>
            <w:hideMark/>
          </w:tcPr>
          <w:p w14:paraId="05C2D837" w14:textId="77777777" w:rsidR="00755722" w:rsidRPr="00FC741C" w:rsidRDefault="00755722" w:rsidP="00755722">
            <w:pPr>
              <w:rPr>
                <w:color w:val="000000"/>
                <w:sz w:val="22"/>
                <w:szCs w:val="22"/>
              </w:rPr>
            </w:pPr>
            <w:r w:rsidRPr="00FC741C">
              <w:rPr>
                <w:color w:val="000000"/>
                <w:sz w:val="22"/>
                <w:szCs w:val="22"/>
              </w:rPr>
              <w:t>1.00</w:t>
            </w:r>
          </w:p>
        </w:tc>
        <w:tc>
          <w:tcPr>
            <w:tcW w:w="1331" w:type="dxa"/>
            <w:tcBorders>
              <w:top w:val="nil"/>
              <w:left w:val="nil"/>
              <w:bottom w:val="nil"/>
              <w:right w:val="nil"/>
            </w:tcBorders>
            <w:shd w:val="clear" w:color="auto" w:fill="auto"/>
            <w:noWrap/>
            <w:vAlign w:val="center"/>
            <w:hideMark/>
          </w:tcPr>
          <w:p w14:paraId="1EED6C75" w14:textId="77777777" w:rsidR="00755722" w:rsidRPr="00FC741C" w:rsidRDefault="00755722" w:rsidP="00755722">
            <w:pPr>
              <w:rPr>
                <w:color w:val="000000"/>
                <w:sz w:val="22"/>
                <w:szCs w:val="22"/>
              </w:rPr>
            </w:pPr>
            <w:r w:rsidRPr="00FC741C">
              <w:rPr>
                <w:color w:val="000000"/>
                <w:sz w:val="22"/>
                <w:szCs w:val="22"/>
              </w:rPr>
              <w:t>1.00</w:t>
            </w:r>
          </w:p>
        </w:tc>
        <w:tc>
          <w:tcPr>
            <w:tcW w:w="1331" w:type="dxa"/>
            <w:tcBorders>
              <w:top w:val="nil"/>
              <w:left w:val="nil"/>
              <w:bottom w:val="nil"/>
              <w:right w:val="nil"/>
            </w:tcBorders>
            <w:shd w:val="clear" w:color="auto" w:fill="auto"/>
            <w:noWrap/>
            <w:vAlign w:val="center"/>
            <w:hideMark/>
          </w:tcPr>
          <w:p w14:paraId="15667A01" w14:textId="77777777" w:rsidR="00755722" w:rsidRPr="00FC741C" w:rsidRDefault="00755722" w:rsidP="00755722">
            <w:pPr>
              <w:rPr>
                <w:color w:val="000000"/>
                <w:sz w:val="22"/>
                <w:szCs w:val="22"/>
              </w:rPr>
            </w:pPr>
            <w:r w:rsidRPr="00FC741C">
              <w:rPr>
                <w:color w:val="000000"/>
                <w:sz w:val="22"/>
                <w:szCs w:val="22"/>
              </w:rPr>
              <w:t>1.00</w:t>
            </w:r>
          </w:p>
        </w:tc>
        <w:tc>
          <w:tcPr>
            <w:tcW w:w="1331" w:type="dxa"/>
            <w:tcBorders>
              <w:top w:val="nil"/>
              <w:left w:val="nil"/>
              <w:bottom w:val="nil"/>
              <w:right w:val="nil"/>
            </w:tcBorders>
            <w:shd w:val="clear" w:color="auto" w:fill="auto"/>
            <w:noWrap/>
            <w:vAlign w:val="center"/>
            <w:hideMark/>
          </w:tcPr>
          <w:p w14:paraId="1763465E" w14:textId="77777777" w:rsidR="00755722" w:rsidRPr="00FC741C" w:rsidRDefault="00755722" w:rsidP="00755722">
            <w:pPr>
              <w:rPr>
                <w:color w:val="000000"/>
                <w:sz w:val="22"/>
                <w:szCs w:val="22"/>
              </w:rPr>
            </w:pPr>
            <w:r w:rsidRPr="00FC741C">
              <w:rPr>
                <w:color w:val="000000"/>
                <w:sz w:val="22"/>
                <w:szCs w:val="22"/>
              </w:rPr>
              <w:t>1.00</w:t>
            </w:r>
          </w:p>
        </w:tc>
        <w:tc>
          <w:tcPr>
            <w:tcW w:w="1331" w:type="dxa"/>
            <w:tcBorders>
              <w:top w:val="nil"/>
              <w:left w:val="nil"/>
              <w:bottom w:val="nil"/>
              <w:right w:val="nil"/>
            </w:tcBorders>
            <w:shd w:val="clear" w:color="auto" w:fill="auto"/>
            <w:noWrap/>
            <w:vAlign w:val="center"/>
            <w:hideMark/>
          </w:tcPr>
          <w:p w14:paraId="568F3AFF" w14:textId="77777777" w:rsidR="00755722" w:rsidRPr="00FC741C" w:rsidRDefault="00755722" w:rsidP="00755722">
            <w:pPr>
              <w:rPr>
                <w:color w:val="000000"/>
                <w:sz w:val="22"/>
                <w:szCs w:val="22"/>
              </w:rPr>
            </w:pPr>
            <w:r w:rsidRPr="00FC741C">
              <w:rPr>
                <w:color w:val="000000"/>
                <w:sz w:val="22"/>
                <w:szCs w:val="22"/>
              </w:rPr>
              <w:t>1.00</w:t>
            </w:r>
          </w:p>
        </w:tc>
      </w:tr>
      <w:tr w:rsidR="00755722" w:rsidRPr="00FC741C" w14:paraId="1A34A0BE" w14:textId="77777777" w:rsidTr="00755722">
        <w:trPr>
          <w:trHeight w:val="320"/>
        </w:trPr>
        <w:tc>
          <w:tcPr>
            <w:tcW w:w="2728" w:type="dxa"/>
            <w:tcBorders>
              <w:top w:val="nil"/>
              <w:left w:val="nil"/>
              <w:bottom w:val="nil"/>
              <w:right w:val="nil"/>
            </w:tcBorders>
            <w:shd w:val="clear" w:color="auto" w:fill="auto"/>
            <w:noWrap/>
            <w:vAlign w:val="center"/>
            <w:hideMark/>
          </w:tcPr>
          <w:p w14:paraId="0B18F695" w14:textId="77777777" w:rsidR="00755722" w:rsidRPr="00FC741C" w:rsidRDefault="00755722" w:rsidP="00755722">
            <w:pPr>
              <w:rPr>
                <w:color w:val="000000"/>
                <w:sz w:val="22"/>
                <w:szCs w:val="22"/>
              </w:rPr>
            </w:pPr>
            <w:r w:rsidRPr="00FC741C">
              <w:rPr>
                <w:color w:val="000000"/>
                <w:sz w:val="22"/>
                <w:szCs w:val="22"/>
              </w:rPr>
              <w:t>(≥2 chronic conditions)</w:t>
            </w:r>
          </w:p>
        </w:tc>
        <w:tc>
          <w:tcPr>
            <w:tcW w:w="446" w:type="dxa"/>
            <w:tcBorders>
              <w:top w:val="nil"/>
              <w:left w:val="nil"/>
              <w:bottom w:val="nil"/>
              <w:right w:val="nil"/>
            </w:tcBorders>
            <w:shd w:val="clear" w:color="auto" w:fill="auto"/>
            <w:noWrap/>
            <w:vAlign w:val="center"/>
            <w:hideMark/>
          </w:tcPr>
          <w:p w14:paraId="57B86AD9" w14:textId="77777777" w:rsidR="00755722" w:rsidRPr="00FC741C" w:rsidRDefault="00755722" w:rsidP="00755722">
            <w:pPr>
              <w:rPr>
                <w:color w:val="000000"/>
                <w:sz w:val="22"/>
                <w:szCs w:val="22"/>
              </w:rPr>
            </w:pPr>
            <w:r w:rsidRPr="00FC741C">
              <w:rPr>
                <w:color w:val="000000"/>
                <w:sz w:val="22"/>
                <w:szCs w:val="22"/>
              </w:rPr>
              <w:t>Yes</w:t>
            </w:r>
          </w:p>
        </w:tc>
        <w:tc>
          <w:tcPr>
            <w:tcW w:w="1331" w:type="dxa"/>
            <w:tcBorders>
              <w:top w:val="nil"/>
              <w:left w:val="nil"/>
              <w:bottom w:val="nil"/>
              <w:right w:val="nil"/>
            </w:tcBorders>
            <w:shd w:val="clear" w:color="auto" w:fill="auto"/>
            <w:noWrap/>
            <w:vAlign w:val="center"/>
            <w:hideMark/>
          </w:tcPr>
          <w:p w14:paraId="58E7F3ED" w14:textId="77777777" w:rsidR="00755722" w:rsidRPr="00FC741C" w:rsidRDefault="00755722" w:rsidP="00755722">
            <w:pPr>
              <w:rPr>
                <w:color w:val="000000"/>
                <w:sz w:val="22"/>
                <w:szCs w:val="22"/>
              </w:rPr>
            </w:pPr>
            <w:r w:rsidRPr="00FC741C">
              <w:rPr>
                <w:color w:val="000000"/>
                <w:sz w:val="22"/>
                <w:szCs w:val="22"/>
              </w:rPr>
              <w:t>2.99***</w:t>
            </w:r>
          </w:p>
        </w:tc>
        <w:tc>
          <w:tcPr>
            <w:tcW w:w="1331" w:type="dxa"/>
            <w:tcBorders>
              <w:top w:val="nil"/>
              <w:left w:val="nil"/>
              <w:bottom w:val="nil"/>
              <w:right w:val="nil"/>
            </w:tcBorders>
            <w:shd w:val="clear" w:color="auto" w:fill="auto"/>
            <w:noWrap/>
            <w:vAlign w:val="center"/>
            <w:hideMark/>
          </w:tcPr>
          <w:p w14:paraId="5585B6EB" w14:textId="77777777" w:rsidR="00755722" w:rsidRPr="00FC741C" w:rsidRDefault="00755722" w:rsidP="00755722">
            <w:pPr>
              <w:rPr>
                <w:color w:val="000000"/>
                <w:sz w:val="22"/>
                <w:szCs w:val="22"/>
              </w:rPr>
            </w:pPr>
            <w:r w:rsidRPr="00FC741C">
              <w:rPr>
                <w:color w:val="000000"/>
                <w:sz w:val="22"/>
                <w:szCs w:val="22"/>
              </w:rPr>
              <w:t>5.82***</w:t>
            </w:r>
          </w:p>
        </w:tc>
        <w:tc>
          <w:tcPr>
            <w:tcW w:w="1331" w:type="dxa"/>
            <w:tcBorders>
              <w:top w:val="nil"/>
              <w:left w:val="nil"/>
              <w:bottom w:val="nil"/>
              <w:right w:val="nil"/>
            </w:tcBorders>
            <w:shd w:val="clear" w:color="auto" w:fill="auto"/>
            <w:noWrap/>
            <w:vAlign w:val="center"/>
            <w:hideMark/>
          </w:tcPr>
          <w:p w14:paraId="05C73DD3" w14:textId="77777777" w:rsidR="00755722" w:rsidRPr="00FC741C" w:rsidRDefault="00755722" w:rsidP="00755722">
            <w:pPr>
              <w:rPr>
                <w:color w:val="000000"/>
                <w:sz w:val="22"/>
                <w:szCs w:val="22"/>
              </w:rPr>
            </w:pPr>
            <w:r w:rsidRPr="00FC741C">
              <w:rPr>
                <w:color w:val="000000"/>
                <w:sz w:val="22"/>
                <w:szCs w:val="22"/>
              </w:rPr>
              <w:t>2.16***</w:t>
            </w:r>
          </w:p>
        </w:tc>
        <w:tc>
          <w:tcPr>
            <w:tcW w:w="1331" w:type="dxa"/>
            <w:tcBorders>
              <w:top w:val="nil"/>
              <w:left w:val="nil"/>
              <w:bottom w:val="nil"/>
              <w:right w:val="nil"/>
            </w:tcBorders>
            <w:shd w:val="clear" w:color="auto" w:fill="auto"/>
            <w:noWrap/>
            <w:vAlign w:val="center"/>
            <w:hideMark/>
          </w:tcPr>
          <w:p w14:paraId="479B8312" w14:textId="77777777" w:rsidR="00755722" w:rsidRPr="00FC741C" w:rsidRDefault="00755722" w:rsidP="00755722">
            <w:pPr>
              <w:rPr>
                <w:color w:val="000000"/>
                <w:sz w:val="22"/>
                <w:szCs w:val="22"/>
              </w:rPr>
            </w:pPr>
            <w:r w:rsidRPr="00FC741C">
              <w:rPr>
                <w:color w:val="000000"/>
                <w:sz w:val="22"/>
                <w:szCs w:val="22"/>
              </w:rPr>
              <w:t>2.79***</w:t>
            </w:r>
          </w:p>
        </w:tc>
        <w:tc>
          <w:tcPr>
            <w:tcW w:w="1331" w:type="dxa"/>
            <w:tcBorders>
              <w:top w:val="nil"/>
              <w:left w:val="nil"/>
              <w:bottom w:val="nil"/>
              <w:right w:val="nil"/>
            </w:tcBorders>
            <w:shd w:val="clear" w:color="auto" w:fill="auto"/>
            <w:noWrap/>
            <w:vAlign w:val="center"/>
            <w:hideMark/>
          </w:tcPr>
          <w:p w14:paraId="340024F4" w14:textId="77777777" w:rsidR="00755722" w:rsidRPr="00FC741C" w:rsidRDefault="00755722" w:rsidP="00755722">
            <w:pPr>
              <w:rPr>
                <w:color w:val="000000"/>
                <w:sz w:val="22"/>
                <w:szCs w:val="22"/>
              </w:rPr>
            </w:pPr>
            <w:r w:rsidRPr="00FC741C">
              <w:rPr>
                <w:color w:val="000000"/>
                <w:sz w:val="22"/>
                <w:szCs w:val="22"/>
              </w:rPr>
              <w:t>6.03***</w:t>
            </w:r>
          </w:p>
        </w:tc>
        <w:tc>
          <w:tcPr>
            <w:tcW w:w="1331" w:type="dxa"/>
            <w:tcBorders>
              <w:top w:val="nil"/>
              <w:left w:val="nil"/>
              <w:bottom w:val="nil"/>
              <w:right w:val="nil"/>
            </w:tcBorders>
            <w:shd w:val="clear" w:color="auto" w:fill="auto"/>
            <w:noWrap/>
            <w:vAlign w:val="center"/>
            <w:hideMark/>
          </w:tcPr>
          <w:p w14:paraId="04966F33" w14:textId="77777777" w:rsidR="00755722" w:rsidRPr="00FC741C" w:rsidRDefault="00755722" w:rsidP="00755722">
            <w:pPr>
              <w:rPr>
                <w:color w:val="000000"/>
                <w:sz w:val="22"/>
                <w:szCs w:val="22"/>
              </w:rPr>
            </w:pPr>
            <w:r w:rsidRPr="00FC741C">
              <w:rPr>
                <w:color w:val="000000"/>
                <w:sz w:val="22"/>
                <w:szCs w:val="22"/>
              </w:rPr>
              <w:t>2.08*</w:t>
            </w:r>
          </w:p>
        </w:tc>
      </w:tr>
      <w:tr w:rsidR="00755722" w:rsidRPr="00FC741C" w14:paraId="6188FF08" w14:textId="77777777" w:rsidTr="00755722">
        <w:trPr>
          <w:trHeight w:val="320"/>
        </w:trPr>
        <w:tc>
          <w:tcPr>
            <w:tcW w:w="2728" w:type="dxa"/>
            <w:tcBorders>
              <w:top w:val="nil"/>
              <w:left w:val="nil"/>
              <w:bottom w:val="single" w:sz="4" w:space="0" w:color="auto"/>
              <w:right w:val="nil"/>
            </w:tcBorders>
            <w:shd w:val="clear" w:color="auto" w:fill="auto"/>
            <w:noWrap/>
            <w:vAlign w:val="center"/>
            <w:hideMark/>
          </w:tcPr>
          <w:p w14:paraId="700748C0" w14:textId="77777777" w:rsidR="00755722" w:rsidRPr="00FC741C" w:rsidRDefault="00755722" w:rsidP="00755722">
            <w:pPr>
              <w:rPr>
                <w:color w:val="000000"/>
                <w:sz w:val="22"/>
                <w:szCs w:val="22"/>
              </w:rPr>
            </w:pPr>
            <w:r w:rsidRPr="00FC741C">
              <w:rPr>
                <w:color w:val="000000"/>
                <w:sz w:val="22"/>
                <w:szCs w:val="22"/>
              </w:rPr>
              <w:t> </w:t>
            </w:r>
          </w:p>
        </w:tc>
        <w:tc>
          <w:tcPr>
            <w:tcW w:w="446" w:type="dxa"/>
            <w:tcBorders>
              <w:top w:val="nil"/>
              <w:left w:val="nil"/>
              <w:bottom w:val="single" w:sz="4" w:space="0" w:color="auto"/>
              <w:right w:val="nil"/>
            </w:tcBorders>
            <w:shd w:val="clear" w:color="auto" w:fill="auto"/>
            <w:noWrap/>
            <w:vAlign w:val="center"/>
            <w:hideMark/>
          </w:tcPr>
          <w:p w14:paraId="627EE2A3" w14:textId="77777777" w:rsidR="00755722" w:rsidRPr="00FC741C" w:rsidRDefault="00755722" w:rsidP="00755722">
            <w:pPr>
              <w:rPr>
                <w:color w:val="000000"/>
                <w:sz w:val="22"/>
                <w:szCs w:val="22"/>
              </w:rPr>
            </w:pPr>
            <w:r w:rsidRPr="00FC741C">
              <w:rPr>
                <w:color w:val="000000"/>
                <w:sz w:val="22"/>
                <w:szCs w:val="22"/>
              </w:rPr>
              <w:t> </w:t>
            </w:r>
          </w:p>
        </w:tc>
        <w:tc>
          <w:tcPr>
            <w:tcW w:w="1331" w:type="dxa"/>
            <w:tcBorders>
              <w:top w:val="nil"/>
              <w:left w:val="nil"/>
              <w:bottom w:val="single" w:sz="4" w:space="0" w:color="auto"/>
              <w:right w:val="nil"/>
            </w:tcBorders>
            <w:shd w:val="clear" w:color="auto" w:fill="auto"/>
            <w:noWrap/>
            <w:vAlign w:val="center"/>
            <w:hideMark/>
          </w:tcPr>
          <w:p w14:paraId="38C96ED7" w14:textId="77777777" w:rsidR="00755722" w:rsidRPr="00FC741C" w:rsidRDefault="00755722" w:rsidP="00755722">
            <w:pPr>
              <w:rPr>
                <w:color w:val="000000"/>
                <w:sz w:val="22"/>
                <w:szCs w:val="22"/>
              </w:rPr>
            </w:pPr>
            <w:r w:rsidRPr="00FC741C">
              <w:rPr>
                <w:color w:val="000000"/>
                <w:sz w:val="22"/>
                <w:szCs w:val="22"/>
              </w:rPr>
              <w:t>[2.06,4.34]</w:t>
            </w:r>
          </w:p>
        </w:tc>
        <w:tc>
          <w:tcPr>
            <w:tcW w:w="1331" w:type="dxa"/>
            <w:tcBorders>
              <w:top w:val="nil"/>
              <w:left w:val="nil"/>
              <w:bottom w:val="single" w:sz="4" w:space="0" w:color="auto"/>
              <w:right w:val="nil"/>
            </w:tcBorders>
            <w:shd w:val="clear" w:color="auto" w:fill="auto"/>
            <w:noWrap/>
            <w:vAlign w:val="center"/>
            <w:hideMark/>
          </w:tcPr>
          <w:p w14:paraId="22AE0FF7" w14:textId="77777777" w:rsidR="00755722" w:rsidRPr="00FC741C" w:rsidRDefault="00755722" w:rsidP="00755722">
            <w:pPr>
              <w:rPr>
                <w:color w:val="000000"/>
                <w:sz w:val="22"/>
                <w:szCs w:val="22"/>
              </w:rPr>
            </w:pPr>
            <w:r w:rsidRPr="00FC741C">
              <w:rPr>
                <w:color w:val="000000"/>
                <w:sz w:val="22"/>
                <w:szCs w:val="22"/>
              </w:rPr>
              <w:t>[3.06,11.08]</w:t>
            </w:r>
          </w:p>
        </w:tc>
        <w:tc>
          <w:tcPr>
            <w:tcW w:w="1331" w:type="dxa"/>
            <w:tcBorders>
              <w:top w:val="nil"/>
              <w:left w:val="nil"/>
              <w:bottom w:val="single" w:sz="4" w:space="0" w:color="auto"/>
              <w:right w:val="nil"/>
            </w:tcBorders>
            <w:shd w:val="clear" w:color="auto" w:fill="auto"/>
            <w:noWrap/>
            <w:vAlign w:val="center"/>
            <w:hideMark/>
          </w:tcPr>
          <w:p w14:paraId="0AA732C0" w14:textId="77777777" w:rsidR="00755722" w:rsidRPr="00FC741C" w:rsidRDefault="00755722" w:rsidP="00755722">
            <w:pPr>
              <w:rPr>
                <w:color w:val="000000"/>
                <w:sz w:val="22"/>
                <w:szCs w:val="22"/>
              </w:rPr>
            </w:pPr>
            <w:r w:rsidRPr="00FC741C">
              <w:rPr>
                <w:color w:val="000000"/>
                <w:sz w:val="22"/>
                <w:szCs w:val="22"/>
              </w:rPr>
              <w:t>[1.52,3.08]</w:t>
            </w:r>
          </w:p>
        </w:tc>
        <w:tc>
          <w:tcPr>
            <w:tcW w:w="1331" w:type="dxa"/>
            <w:tcBorders>
              <w:top w:val="nil"/>
              <w:left w:val="nil"/>
              <w:bottom w:val="single" w:sz="4" w:space="0" w:color="auto"/>
              <w:right w:val="nil"/>
            </w:tcBorders>
            <w:shd w:val="clear" w:color="auto" w:fill="auto"/>
            <w:noWrap/>
            <w:vAlign w:val="center"/>
            <w:hideMark/>
          </w:tcPr>
          <w:p w14:paraId="4B52B62F" w14:textId="77777777" w:rsidR="00755722" w:rsidRPr="00FC741C" w:rsidRDefault="00755722" w:rsidP="00755722">
            <w:pPr>
              <w:rPr>
                <w:color w:val="000000"/>
                <w:sz w:val="22"/>
                <w:szCs w:val="22"/>
              </w:rPr>
            </w:pPr>
            <w:r w:rsidRPr="00FC741C">
              <w:rPr>
                <w:color w:val="000000"/>
                <w:sz w:val="22"/>
                <w:szCs w:val="22"/>
              </w:rPr>
              <w:t>[1.58,4.95]</w:t>
            </w:r>
          </w:p>
        </w:tc>
        <w:tc>
          <w:tcPr>
            <w:tcW w:w="1331" w:type="dxa"/>
            <w:tcBorders>
              <w:top w:val="nil"/>
              <w:left w:val="nil"/>
              <w:bottom w:val="single" w:sz="4" w:space="0" w:color="auto"/>
              <w:right w:val="nil"/>
            </w:tcBorders>
            <w:shd w:val="clear" w:color="auto" w:fill="auto"/>
            <w:noWrap/>
            <w:vAlign w:val="center"/>
            <w:hideMark/>
          </w:tcPr>
          <w:p w14:paraId="3F23F906" w14:textId="77777777" w:rsidR="00755722" w:rsidRPr="00FC741C" w:rsidRDefault="00755722" w:rsidP="00755722">
            <w:pPr>
              <w:rPr>
                <w:color w:val="000000"/>
                <w:sz w:val="22"/>
                <w:szCs w:val="22"/>
              </w:rPr>
            </w:pPr>
            <w:r w:rsidRPr="00FC741C">
              <w:rPr>
                <w:color w:val="000000"/>
                <w:sz w:val="22"/>
                <w:szCs w:val="22"/>
              </w:rPr>
              <w:t>[2.43,14.97]</w:t>
            </w:r>
          </w:p>
        </w:tc>
        <w:tc>
          <w:tcPr>
            <w:tcW w:w="1331" w:type="dxa"/>
            <w:tcBorders>
              <w:top w:val="nil"/>
              <w:left w:val="nil"/>
              <w:bottom w:val="single" w:sz="4" w:space="0" w:color="auto"/>
              <w:right w:val="nil"/>
            </w:tcBorders>
            <w:shd w:val="clear" w:color="auto" w:fill="auto"/>
            <w:noWrap/>
            <w:vAlign w:val="center"/>
            <w:hideMark/>
          </w:tcPr>
          <w:p w14:paraId="62152DC0" w14:textId="77777777" w:rsidR="00755722" w:rsidRPr="00FC741C" w:rsidRDefault="00755722" w:rsidP="00755722">
            <w:pPr>
              <w:rPr>
                <w:color w:val="000000"/>
                <w:sz w:val="22"/>
                <w:szCs w:val="22"/>
              </w:rPr>
            </w:pPr>
            <w:r w:rsidRPr="00FC741C">
              <w:rPr>
                <w:color w:val="000000"/>
                <w:sz w:val="22"/>
                <w:szCs w:val="22"/>
              </w:rPr>
              <w:t>[1.04,4.15]</w:t>
            </w:r>
          </w:p>
        </w:tc>
      </w:tr>
    </w:tbl>
    <w:p w14:paraId="7C9EB4BB" w14:textId="46939ED3" w:rsidR="00755722" w:rsidRPr="00FC741C" w:rsidRDefault="007E7AE8" w:rsidP="00755722">
      <w:pPr>
        <w:snapToGrid w:val="0"/>
        <w:rPr>
          <w:sz w:val="20"/>
          <w:szCs w:val="20"/>
          <w:lang w:val="en-US"/>
        </w:rPr>
      </w:pPr>
      <w:r w:rsidRPr="00FC741C">
        <w:rPr>
          <w:sz w:val="20"/>
          <w:szCs w:val="20"/>
          <w:lang w:val="en-US"/>
        </w:rPr>
        <w:t>Data are odds ratio [95% confidence interval].</w:t>
      </w:r>
    </w:p>
    <w:p w14:paraId="2840D9B3" w14:textId="00A24CF9" w:rsidR="007E7AE8" w:rsidRPr="00FC741C" w:rsidRDefault="007E7AE8" w:rsidP="00755722">
      <w:pPr>
        <w:snapToGrid w:val="0"/>
        <w:rPr>
          <w:sz w:val="20"/>
          <w:szCs w:val="20"/>
          <w:lang w:val="en-US"/>
        </w:rPr>
      </w:pPr>
      <w:r w:rsidRPr="00FC741C">
        <w:rPr>
          <w:sz w:val="20"/>
          <w:szCs w:val="20"/>
          <w:lang w:val="en-US"/>
        </w:rPr>
        <w:t>Models are adjusted for age, education, wealth, alcohol consumption, smoking, and country. The analysis using the overall sample was additionally adjusted for sex.</w:t>
      </w:r>
    </w:p>
    <w:p w14:paraId="04316C1F" w14:textId="5C8C8767" w:rsidR="00346ED4" w:rsidRPr="00FC741C" w:rsidRDefault="00346ED4" w:rsidP="00755722">
      <w:pPr>
        <w:snapToGrid w:val="0"/>
        <w:rPr>
          <w:sz w:val="20"/>
          <w:szCs w:val="20"/>
          <w:lang w:val="en-US"/>
        </w:rPr>
      </w:pPr>
      <w:r w:rsidRPr="00FC741C">
        <w:rPr>
          <w:sz w:val="20"/>
          <w:szCs w:val="20"/>
          <w:vertAlign w:val="superscript"/>
          <w:lang w:val="en-US"/>
        </w:rPr>
        <w:t xml:space="preserve">a </w:t>
      </w:r>
      <w:r w:rsidR="0055238D" w:rsidRPr="00FC741C">
        <w:rPr>
          <w:sz w:val="20"/>
          <w:szCs w:val="20"/>
          <w:lang w:val="en-US"/>
        </w:rPr>
        <w:t>Test for trend was significant for all six models (P&lt;0.05).</w:t>
      </w:r>
    </w:p>
    <w:p w14:paraId="6D6FA507" w14:textId="58385568" w:rsidR="007E7AE8" w:rsidRPr="00FC741C" w:rsidRDefault="00A0447D" w:rsidP="00755722">
      <w:pPr>
        <w:snapToGrid w:val="0"/>
        <w:rPr>
          <w:sz w:val="20"/>
          <w:szCs w:val="20"/>
          <w:lang w:val="en-US"/>
        </w:rPr>
      </w:pPr>
      <w:r w:rsidRPr="00FC741C">
        <w:rPr>
          <w:sz w:val="20"/>
          <w:szCs w:val="20"/>
          <w:lang w:val="en-US"/>
        </w:rPr>
        <w:t>* p&lt;0.05, ** p&lt;0.01, *** p&lt;0.001</w:t>
      </w:r>
    </w:p>
    <w:p w14:paraId="5A7C7AA3" w14:textId="77777777" w:rsidR="002F6014" w:rsidRPr="00FC741C" w:rsidRDefault="002F6014" w:rsidP="00755722">
      <w:pPr>
        <w:snapToGrid w:val="0"/>
        <w:rPr>
          <w:sz w:val="20"/>
          <w:szCs w:val="20"/>
          <w:lang w:val="en-US"/>
        </w:rPr>
      </w:pPr>
    </w:p>
    <w:p w14:paraId="3E5CC55D" w14:textId="77777777" w:rsidR="002F6014" w:rsidRPr="00FC741C" w:rsidRDefault="002F6014" w:rsidP="00755722">
      <w:pPr>
        <w:snapToGrid w:val="0"/>
        <w:sectPr w:rsidR="002F6014" w:rsidRPr="00FC741C" w:rsidSect="00755722">
          <w:pgSz w:w="16840" w:h="11900" w:orient="landscape"/>
          <w:pgMar w:top="1440" w:right="1440" w:bottom="1440" w:left="1440" w:header="708" w:footer="708" w:gutter="0"/>
          <w:cols w:space="708"/>
          <w:docGrid w:linePitch="360"/>
        </w:sectPr>
      </w:pPr>
    </w:p>
    <w:p w14:paraId="60C1026C" w14:textId="403AE5AA" w:rsidR="00755722" w:rsidRPr="00FC741C" w:rsidRDefault="002F6014" w:rsidP="00755722">
      <w:pPr>
        <w:snapToGrid w:val="0"/>
      </w:pPr>
      <w:r w:rsidRPr="00FC741C">
        <w:rPr>
          <w:noProof/>
          <w:lang w:val="es-ES" w:eastAsia="es-ES"/>
        </w:rPr>
        <w:lastRenderedPageBreak/>
        <w:drawing>
          <wp:inline distT="0" distB="0" distL="0" distR="0" wp14:anchorId="7A6D94A1" wp14:editId="58EBE1C4">
            <wp:extent cx="4572000" cy="4457700"/>
            <wp:effectExtent l="0" t="0" r="12700" b="12700"/>
            <wp:docPr id="4" name="Chart 4">
              <a:extLst xmlns:a="http://schemas.openxmlformats.org/drawingml/2006/main">
                <a:ext uri="{FF2B5EF4-FFF2-40B4-BE49-F238E27FC236}">
                  <a16:creationId xmlns:a16="http://schemas.microsoft.com/office/drawing/2014/main" id="{6448C3AC-0CB5-F44A-BC28-44FBA6A9850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E897371" w14:textId="5D7BAF29" w:rsidR="002F6014" w:rsidRPr="00FC741C" w:rsidRDefault="00354827" w:rsidP="00755722">
      <w:pPr>
        <w:snapToGrid w:val="0"/>
        <w:rPr>
          <w:lang w:val="en-US"/>
        </w:rPr>
      </w:pPr>
      <w:r w:rsidRPr="00FC741C">
        <w:rPr>
          <w:b/>
          <w:bCs/>
          <w:lang w:val="en-US"/>
        </w:rPr>
        <w:t xml:space="preserve">Figure 1 </w:t>
      </w:r>
      <w:r w:rsidR="00D23DD9" w:rsidRPr="00FC741C">
        <w:rPr>
          <w:lang w:val="en-US"/>
        </w:rPr>
        <w:t>Prevalence of suicidal ideation and suicide attempts by number of chronic conditions (overall and by sex)</w:t>
      </w:r>
    </w:p>
    <w:p w14:paraId="69B65BAC" w14:textId="77777777" w:rsidR="002F6014" w:rsidRPr="00FC741C" w:rsidRDefault="002F6014" w:rsidP="00755722">
      <w:pPr>
        <w:snapToGrid w:val="0"/>
      </w:pPr>
    </w:p>
    <w:p w14:paraId="6390FEA0" w14:textId="77777777" w:rsidR="007A3842" w:rsidRPr="00FC741C" w:rsidRDefault="007A3842" w:rsidP="004C1F5F">
      <w:pPr>
        <w:snapToGrid w:val="0"/>
        <w:spacing w:line="480" w:lineRule="auto"/>
        <w:sectPr w:rsidR="007A3842" w:rsidRPr="00FC741C" w:rsidSect="002F6014">
          <w:pgSz w:w="11900" w:h="16840"/>
          <w:pgMar w:top="1440" w:right="1440" w:bottom="1440" w:left="1440" w:header="708" w:footer="708" w:gutter="0"/>
          <w:cols w:space="708"/>
          <w:docGrid w:linePitch="360"/>
        </w:sectPr>
      </w:pPr>
    </w:p>
    <w:p w14:paraId="05941CA1" w14:textId="71BC8BCE" w:rsidR="007A3842" w:rsidRPr="00FC741C" w:rsidRDefault="007A3842" w:rsidP="007A3842">
      <w:pPr>
        <w:snapToGrid w:val="0"/>
        <w:rPr>
          <w:lang w:val="en-US"/>
        </w:rPr>
      </w:pPr>
      <w:r w:rsidRPr="00FC741C">
        <w:rPr>
          <w:lang w:val="en-US"/>
        </w:rPr>
        <w:lastRenderedPageBreak/>
        <w:t>(A) Suicidal ideation</w:t>
      </w:r>
    </w:p>
    <w:p w14:paraId="29F9E221" w14:textId="5741409F" w:rsidR="007A3842" w:rsidRPr="00FC741C" w:rsidRDefault="00DC265E" w:rsidP="007A3842">
      <w:pPr>
        <w:snapToGrid w:val="0"/>
      </w:pPr>
      <w:r w:rsidRPr="00FC741C">
        <w:rPr>
          <w:noProof/>
          <w:lang w:val="es-ES" w:eastAsia="es-ES"/>
        </w:rPr>
        <w:drawing>
          <wp:inline distT="0" distB="0" distL="0" distR="0" wp14:anchorId="7D5907E6" wp14:editId="07CF54F5">
            <wp:extent cx="4513251" cy="3599815"/>
            <wp:effectExtent l="12700" t="12700" r="8255" b="6985"/>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517039" cy="3602837"/>
                    </a:xfrm>
                    <a:prstGeom prst="rect">
                      <a:avLst/>
                    </a:prstGeom>
                    <a:ln>
                      <a:solidFill>
                        <a:schemeClr val="tx1"/>
                      </a:solidFill>
                    </a:ln>
                  </pic:spPr>
                </pic:pic>
              </a:graphicData>
            </a:graphic>
          </wp:inline>
        </w:drawing>
      </w:r>
    </w:p>
    <w:p w14:paraId="630108A2" w14:textId="6DB78F50" w:rsidR="00FF3C41" w:rsidRPr="00FC741C" w:rsidRDefault="007A3842" w:rsidP="007A3842">
      <w:pPr>
        <w:snapToGrid w:val="0"/>
        <w:rPr>
          <w:lang w:val="en-US"/>
        </w:rPr>
      </w:pPr>
      <w:r w:rsidRPr="00FC741C">
        <w:rPr>
          <w:lang w:val="en-US"/>
        </w:rPr>
        <w:t>(B) Suicide attempts</w:t>
      </w:r>
    </w:p>
    <w:p w14:paraId="3601D045" w14:textId="2854890D" w:rsidR="007A3842" w:rsidRPr="00FC741C" w:rsidRDefault="0042032B" w:rsidP="007A3842">
      <w:pPr>
        <w:snapToGrid w:val="0"/>
        <w:rPr>
          <w:lang w:val="en-US"/>
        </w:rPr>
      </w:pPr>
      <w:r w:rsidRPr="00FC741C">
        <w:rPr>
          <w:noProof/>
          <w:lang w:val="es-ES" w:eastAsia="es-ES"/>
        </w:rPr>
        <w:drawing>
          <wp:inline distT="0" distB="0" distL="0" distR="0" wp14:anchorId="4E1A8D71" wp14:editId="69DAAD15">
            <wp:extent cx="4512945" cy="3599815"/>
            <wp:effectExtent l="12700" t="12700" r="8255" b="6985"/>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515182" cy="3601599"/>
                    </a:xfrm>
                    <a:prstGeom prst="rect">
                      <a:avLst/>
                    </a:prstGeom>
                    <a:ln>
                      <a:solidFill>
                        <a:schemeClr val="tx1"/>
                      </a:solidFill>
                    </a:ln>
                  </pic:spPr>
                </pic:pic>
              </a:graphicData>
            </a:graphic>
          </wp:inline>
        </w:drawing>
      </w:r>
    </w:p>
    <w:p w14:paraId="2E148198" w14:textId="6C0FB60D" w:rsidR="007A3842" w:rsidRPr="00FC741C" w:rsidRDefault="007F6D02" w:rsidP="007A3842">
      <w:pPr>
        <w:snapToGrid w:val="0"/>
        <w:rPr>
          <w:lang w:val="en-US"/>
        </w:rPr>
      </w:pPr>
      <w:r w:rsidRPr="00FC741C">
        <w:rPr>
          <w:b/>
          <w:bCs/>
          <w:lang w:val="en-US"/>
        </w:rPr>
        <w:t xml:space="preserve">Figure 2 </w:t>
      </w:r>
      <w:r w:rsidR="00043586" w:rsidRPr="00FC741C">
        <w:rPr>
          <w:lang w:val="en-US"/>
        </w:rPr>
        <w:t>Association between individual chronic conditions and (a) suicidal ideation or (b) suicide attempts estimated by multivariable logistic regression</w:t>
      </w:r>
    </w:p>
    <w:p w14:paraId="31C7F7FA" w14:textId="6233AD7E" w:rsidR="00043586" w:rsidRPr="00FC741C" w:rsidRDefault="00043586" w:rsidP="007A3842">
      <w:pPr>
        <w:snapToGrid w:val="0"/>
        <w:rPr>
          <w:sz w:val="20"/>
          <w:szCs w:val="20"/>
          <w:lang w:val="en-US"/>
        </w:rPr>
      </w:pPr>
      <w:r w:rsidRPr="00FC741C">
        <w:rPr>
          <w:sz w:val="20"/>
          <w:szCs w:val="20"/>
          <w:lang w:val="en-US"/>
        </w:rPr>
        <w:t>Abbreviation: OR Odds ratio; CI Confidence interval</w:t>
      </w:r>
    </w:p>
    <w:p w14:paraId="7393A757" w14:textId="4CE7F875" w:rsidR="00043586" w:rsidRPr="00FC741C" w:rsidRDefault="00BC1A21" w:rsidP="007A3842">
      <w:pPr>
        <w:snapToGrid w:val="0"/>
        <w:rPr>
          <w:sz w:val="20"/>
          <w:szCs w:val="20"/>
          <w:lang w:val="en-US"/>
        </w:rPr>
      </w:pPr>
      <w:r w:rsidRPr="00FC741C">
        <w:rPr>
          <w:sz w:val="20"/>
          <w:szCs w:val="20"/>
          <w:lang w:val="en-US"/>
        </w:rPr>
        <w:t>Models are mutually adjusted for all individual chronic conditions and age, sex, education, wealth, alcohol consumption, smoking, and country.</w:t>
      </w:r>
    </w:p>
    <w:p w14:paraId="51E66F7D" w14:textId="77777777" w:rsidR="007A3842" w:rsidRPr="00FC741C" w:rsidRDefault="007A3842" w:rsidP="007A3842">
      <w:pPr>
        <w:snapToGrid w:val="0"/>
      </w:pPr>
    </w:p>
    <w:p w14:paraId="76EC1A83" w14:textId="77777777" w:rsidR="00FF3C41" w:rsidRPr="00FC741C" w:rsidRDefault="00FF3C41" w:rsidP="004C1F5F">
      <w:pPr>
        <w:snapToGrid w:val="0"/>
        <w:spacing w:line="480" w:lineRule="auto"/>
        <w:sectPr w:rsidR="00FF3C41" w:rsidRPr="00FC741C" w:rsidSect="002207A0">
          <w:pgSz w:w="11900" w:h="16840"/>
          <w:pgMar w:top="1440" w:right="1440" w:bottom="1440" w:left="1440" w:header="708" w:footer="708" w:gutter="0"/>
          <w:cols w:space="708"/>
          <w:docGrid w:linePitch="360"/>
        </w:sectPr>
      </w:pPr>
    </w:p>
    <w:p w14:paraId="722693F1" w14:textId="3655B1C0" w:rsidR="00FF3C41" w:rsidRPr="00FC741C" w:rsidRDefault="00FF3C41" w:rsidP="00FF3C41">
      <w:pPr>
        <w:snapToGrid w:val="0"/>
      </w:pPr>
      <w:r w:rsidRPr="00FC741C">
        <w:rPr>
          <w:noProof/>
          <w:lang w:val="es-ES" w:eastAsia="es-ES"/>
        </w:rPr>
        <w:lastRenderedPageBreak/>
        <w:drawing>
          <wp:inline distT="0" distB="0" distL="0" distR="0" wp14:anchorId="1090D165" wp14:editId="3081C4D1">
            <wp:extent cx="5727700" cy="4057650"/>
            <wp:effectExtent l="12700" t="12700" r="12700"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27700" cy="4057650"/>
                    </a:xfrm>
                    <a:prstGeom prst="rect">
                      <a:avLst/>
                    </a:prstGeom>
                    <a:ln>
                      <a:solidFill>
                        <a:schemeClr val="tx1"/>
                      </a:solidFill>
                    </a:ln>
                  </pic:spPr>
                </pic:pic>
              </a:graphicData>
            </a:graphic>
          </wp:inline>
        </w:drawing>
      </w:r>
    </w:p>
    <w:p w14:paraId="611BEECA" w14:textId="5D71AEDC" w:rsidR="00696F2C" w:rsidRPr="00FC741C" w:rsidRDefault="00E10DBB" w:rsidP="00FF3C41">
      <w:pPr>
        <w:snapToGrid w:val="0"/>
        <w:rPr>
          <w:lang w:val="en-US"/>
        </w:rPr>
      </w:pPr>
      <w:r w:rsidRPr="00FC741C">
        <w:rPr>
          <w:b/>
          <w:bCs/>
          <w:lang w:val="en-US"/>
        </w:rPr>
        <w:t xml:space="preserve">Figure </w:t>
      </w:r>
      <w:r w:rsidR="007F6D02" w:rsidRPr="00FC741C">
        <w:rPr>
          <w:b/>
          <w:bCs/>
          <w:lang w:val="en-US"/>
        </w:rPr>
        <w:t>3</w:t>
      </w:r>
      <w:r w:rsidRPr="00FC741C">
        <w:rPr>
          <w:lang w:val="en-US"/>
        </w:rPr>
        <w:t xml:space="preserve"> Country-wise association between </w:t>
      </w:r>
      <w:r w:rsidR="00B4221F" w:rsidRPr="00FC741C">
        <w:rPr>
          <w:lang w:val="en-US"/>
        </w:rPr>
        <w:t xml:space="preserve">physical multimorbidity </w:t>
      </w:r>
      <w:r w:rsidR="008767D8" w:rsidRPr="00FC741C">
        <w:rPr>
          <w:lang w:val="en-US"/>
        </w:rPr>
        <w:t xml:space="preserve">(i.e., ≥2 chronic conditions) </w:t>
      </w:r>
      <w:r w:rsidR="00B4221F" w:rsidRPr="00FC741C">
        <w:rPr>
          <w:lang w:val="en-US"/>
        </w:rPr>
        <w:t>and suicidal ideation (outcome) estimated by multivariable logistic regression</w:t>
      </w:r>
    </w:p>
    <w:p w14:paraId="3EFD6CD5" w14:textId="679002CE" w:rsidR="00B4221F" w:rsidRPr="00FC741C" w:rsidRDefault="00B4221F" w:rsidP="00FF3C41">
      <w:pPr>
        <w:snapToGrid w:val="0"/>
        <w:rPr>
          <w:sz w:val="20"/>
          <w:szCs w:val="20"/>
          <w:lang w:val="en-US"/>
        </w:rPr>
      </w:pPr>
      <w:r w:rsidRPr="00FC741C">
        <w:rPr>
          <w:sz w:val="20"/>
          <w:szCs w:val="20"/>
          <w:lang w:val="en-US"/>
        </w:rPr>
        <w:t>Abbreviation: OR Odds ratio; CI Confidence interval</w:t>
      </w:r>
    </w:p>
    <w:p w14:paraId="1AC891E3" w14:textId="76F4670D" w:rsidR="00B4221F" w:rsidRPr="00FC741C" w:rsidRDefault="00B4221F" w:rsidP="00FF3C41">
      <w:pPr>
        <w:snapToGrid w:val="0"/>
        <w:rPr>
          <w:sz w:val="20"/>
          <w:szCs w:val="20"/>
          <w:lang w:val="en-US"/>
        </w:rPr>
      </w:pPr>
      <w:r w:rsidRPr="00FC741C">
        <w:rPr>
          <w:sz w:val="20"/>
          <w:szCs w:val="20"/>
          <w:lang w:val="en-US"/>
        </w:rPr>
        <w:t>Models are adjusted for age, sex, education, wealth, alcohol consumption, and smoking.</w:t>
      </w:r>
    </w:p>
    <w:p w14:paraId="20344996" w14:textId="7A9D42D0" w:rsidR="00E10DBB" w:rsidRPr="00FC741C" w:rsidRDefault="00B4221F" w:rsidP="00FF3C41">
      <w:pPr>
        <w:snapToGrid w:val="0"/>
        <w:rPr>
          <w:sz w:val="20"/>
          <w:szCs w:val="20"/>
          <w:lang w:val="en-US"/>
        </w:rPr>
      </w:pPr>
      <w:r w:rsidRPr="00FC741C">
        <w:rPr>
          <w:sz w:val="20"/>
          <w:szCs w:val="20"/>
          <w:lang w:val="en-US"/>
        </w:rPr>
        <w:t>Overall estimate was obtained by meta-analysis with fixed effects.</w:t>
      </w:r>
    </w:p>
    <w:p w14:paraId="7E1914E8" w14:textId="77777777" w:rsidR="00B4221F" w:rsidRPr="00FC741C" w:rsidRDefault="00B4221F" w:rsidP="00FF3C41">
      <w:pPr>
        <w:snapToGrid w:val="0"/>
        <w:rPr>
          <w:sz w:val="20"/>
          <w:szCs w:val="20"/>
          <w:lang w:val="en-US"/>
        </w:rPr>
      </w:pPr>
    </w:p>
    <w:p w14:paraId="6EFE35FE" w14:textId="77777777" w:rsidR="00696F2C" w:rsidRPr="00FC741C" w:rsidRDefault="00696F2C" w:rsidP="00FF3C41"/>
    <w:p w14:paraId="76E09DFF" w14:textId="596E13E6" w:rsidR="00FF3C41" w:rsidRPr="00FC741C" w:rsidRDefault="00FF3C41" w:rsidP="004F25ED">
      <w:pPr>
        <w:spacing w:line="480" w:lineRule="auto"/>
        <w:sectPr w:rsidR="00FF3C41" w:rsidRPr="00FC741C" w:rsidSect="002207A0">
          <w:pgSz w:w="11900" w:h="16840"/>
          <w:pgMar w:top="1440" w:right="1440" w:bottom="1440" w:left="1440" w:header="708" w:footer="708" w:gutter="0"/>
          <w:cols w:space="708"/>
          <w:docGrid w:linePitch="360"/>
        </w:sectPr>
      </w:pPr>
    </w:p>
    <w:p w14:paraId="07A49E71" w14:textId="02315885" w:rsidR="00696F2C" w:rsidRPr="00FC741C" w:rsidRDefault="00696F2C" w:rsidP="00696F2C">
      <w:pPr>
        <w:jc w:val="center"/>
        <w:rPr>
          <w:b/>
          <w:bCs/>
        </w:rPr>
      </w:pPr>
      <w:r w:rsidRPr="00FC741C">
        <w:rPr>
          <w:b/>
          <w:bCs/>
        </w:rPr>
        <w:lastRenderedPageBreak/>
        <w:t>APPENDIX</w:t>
      </w:r>
    </w:p>
    <w:p w14:paraId="3A1D8EDA" w14:textId="1AFE254E" w:rsidR="0058445A" w:rsidRPr="00FC741C" w:rsidRDefault="0058445A" w:rsidP="00696F2C">
      <w:pPr>
        <w:jc w:val="center"/>
        <w:rPr>
          <w:b/>
          <w:bCs/>
        </w:rPr>
      </w:pPr>
    </w:p>
    <w:tbl>
      <w:tblPr>
        <w:tblW w:w="5000" w:type="pct"/>
        <w:tblCellMar>
          <w:left w:w="70" w:type="dxa"/>
          <w:right w:w="70" w:type="dxa"/>
        </w:tblCellMar>
        <w:tblLook w:val="04A0" w:firstRow="1" w:lastRow="0" w:firstColumn="1" w:lastColumn="0" w:noHBand="0" w:noVBand="1"/>
      </w:tblPr>
      <w:tblGrid>
        <w:gridCol w:w="1461"/>
        <w:gridCol w:w="7559"/>
      </w:tblGrid>
      <w:tr w:rsidR="0058445A" w:rsidRPr="00FC741C" w14:paraId="180C0930" w14:textId="77777777" w:rsidTr="00DA6B66">
        <w:trPr>
          <w:trHeight w:val="315"/>
        </w:trPr>
        <w:tc>
          <w:tcPr>
            <w:tcW w:w="5000" w:type="pct"/>
            <w:gridSpan w:val="2"/>
            <w:tcBorders>
              <w:top w:val="nil"/>
              <w:left w:val="nil"/>
              <w:bottom w:val="nil"/>
              <w:right w:val="nil"/>
            </w:tcBorders>
            <w:shd w:val="clear" w:color="auto" w:fill="auto"/>
            <w:hideMark/>
          </w:tcPr>
          <w:p w14:paraId="2567BEB6" w14:textId="4F099539" w:rsidR="0058445A" w:rsidRPr="00FC741C" w:rsidRDefault="0058445A" w:rsidP="00DA6B66">
            <w:pPr>
              <w:rPr>
                <w:b/>
                <w:bCs/>
                <w:color w:val="000000"/>
                <w:lang w:eastAsia="es-ES"/>
              </w:rPr>
            </w:pPr>
            <w:r w:rsidRPr="00FC741C">
              <w:rPr>
                <w:b/>
                <w:bCs/>
                <w:color w:val="000000"/>
                <w:lang w:val="en-US" w:eastAsia="es-ES"/>
              </w:rPr>
              <w:t xml:space="preserve">Table S1 </w:t>
            </w:r>
            <w:r w:rsidRPr="00FC741C">
              <w:rPr>
                <w:color w:val="000000"/>
                <w:lang w:eastAsia="es-ES"/>
              </w:rPr>
              <w:t xml:space="preserve">Questions used to assess health status </w:t>
            </w:r>
          </w:p>
        </w:tc>
      </w:tr>
      <w:tr w:rsidR="0058445A" w:rsidRPr="00FC741C" w14:paraId="1E881386" w14:textId="77777777" w:rsidTr="00DA6B66">
        <w:trPr>
          <w:trHeight w:val="315"/>
        </w:trPr>
        <w:tc>
          <w:tcPr>
            <w:tcW w:w="810" w:type="pct"/>
            <w:tcBorders>
              <w:top w:val="single" w:sz="4" w:space="0" w:color="auto"/>
              <w:left w:val="single" w:sz="4" w:space="0" w:color="auto"/>
              <w:bottom w:val="nil"/>
              <w:right w:val="nil"/>
            </w:tcBorders>
            <w:shd w:val="clear" w:color="auto" w:fill="auto"/>
            <w:hideMark/>
          </w:tcPr>
          <w:p w14:paraId="20C92B57" w14:textId="77777777" w:rsidR="0058445A" w:rsidRPr="00FC741C" w:rsidRDefault="0058445A" w:rsidP="00DA6B66">
            <w:pPr>
              <w:rPr>
                <w:b/>
                <w:bCs/>
                <w:color w:val="000000"/>
                <w:sz w:val="22"/>
                <w:szCs w:val="22"/>
                <w:lang w:val="es-ES" w:eastAsia="es-ES"/>
              </w:rPr>
            </w:pPr>
            <w:proofErr w:type="spellStart"/>
            <w:r w:rsidRPr="00FC741C">
              <w:rPr>
                <w:b/>
                <w:bCs/>
                <w:color w:val="000000"/>
                <w:sz w:val="22"/>
                <w:szCs w:val="22"/>
                <w:lang w:val="es-ES" w:eastAsia="es-ES"/>
              </w:rPr>
              <w:t>Mobility</w:t>
            </w:r>
            <w:proofErr w:type="spellEnd"/>
          </w:p>
        </w:tc>
        <w:tc>
          <w:tcPr>
            <w:tcW w:w="4190" w:type="pct"/>
            <w:tcBorders>
              <w:top w:val="single" w:sz="4" w:space="0" w:color="auto"/>
              <w:left w:val="single" w:sz="4" w:space="0" w:color="auto"/>
              <w:bottom w:val="nil"/>
              <w:right w:val="single" w:sz="4" w:space="0" w:color="auto"/>
            </w:tcBorders>
            <w:shd w:val="clear" w:color="auto" w:fill="auto"/>
            <w:hideMark/>
          </w:tcPr>
          <w:p w14:paraId="60906539" w14:textId="77777777" w:rsidR="0058445A" w:rsidRPr="00FC741C" w:rsidRDefault="0058445A" w:rsidP="00DA6B66">
            <w:pPr>
              <w:rPr>
                <w:color w:val="000000"/>
                <w:sz w:val="22"/>
                <w:szCs w:val="22"/>
                <w:lang w:eastAsia="es-ES"/>
              </w:rPr>
            </w:pPr>
            <w:r w:rsidRPr="00FC741C">
              <w:rPr>
                <w:color w:val="000000"/>
                <w:sz w:val="22"/>
                <w:szCs w:val="22"/>
              </w:rPr>
              <w:t xml:space="preserve">(1) </w:t>
            </w:r>
            <w:r w:rsidRPr="00FC741C">
              <w:rPr>
                <w:color w:val="000000"/>
                <w:sz w:val="22"/>
                <w:szCs w:val="22"/>
                <w:lang w:eastAsia="es-ES"/>
              </w:rPr>
              <w:t>Overall in the last 30 days, how much difficulty did you have with moving around?</w:t>
            </w:r>
          </w:p>
        </w:tc>
      </w:tr>
      <w:tr w:rsidR="0058445A" w:rsidRPr="00FC741C" w14:paraId="390291DC" w14:textId="77777777" w:rsidTr="00DA6B66">
        <w:trPr>
          <w:trHeight w:val="510"/>
        </w:trPr>
        <w:tc>
          <w:tcPr>
            <w:tcW w:w="810" w:type="pct"/>
            <w:tcBorders>
              <w:top w:val="nil"/>
              <w:left w:val="single" w:sz="4" w:space="0" w:color="auto"/>
              <w:bottom w:val="single" w:sz="4" w:space="0" w:color="auto"/>
              <w:right w:val="nil"/>
            </w:tcBorders>
            <w:shd w:val="clear" w:color="auto" w:fill="auto"/>
            <w:hideMark/>
          </w:tcPr>
          <w:p w14:paraId="6561D105" w14:textId="77777777" w:rsidR="0058445A" w:rsidRPr="00FC741C" w:rsidRDefault="0058445A" w:rsidP="00DA6B66">
            <w:pPr>
              <w:rPr>
                <w:b/>
                <w:bCs/>
                <w:color w:val="000000"/>
                <w:sz w:val="22"/>
                <w:szCs w:val="22"/>
                <w:lang w:eastAsia="es-ES"/>
              </w:rPr>
            </w:pPr>
            <w:r w:rsidRPr="00FC741C">
              <w:rPr>
                <w:b/>
                <w:bCs/>
                <w:color w:val="000000"/>
                <w:sz w:val="22"/>
                <w:szCs w:val="22"/>
                <w:lang w:eastAsia="es-ES"/>
              </w:rPr>
              <w:t> </w:t>
            </w:r>
          </w:p>
        </w:tc>
        <w:tc>
          <w:tcPr>
            <w:tcW w:w="4190" w:type="pct"/>
            <w:tcBorders>
              <w:top w:val="nil"/>
              <w:left w:val="single" w:sz="4" w:space="0" w:color="auto"/>
              <w:bottom w:val="single" w:sz="4" w:space="0" w:color="auto"/>
              <w:right w:val="single" w:sz="4" w:space="0" w:color="auto"/>
            </w:tcBorders>
            <w:shd w:val="clear" w:color="auto" w:fill="auto"/>
            <w:hideMark/>
          </w:tcPr>
          <w:p w14:paraId="749CA8BF" w14:textId="77777777" w:rsidR="0058445A" w:rsidRPr="00FC741C" w:rsidRDefault="0058445A" w:rsidP="00DA6B66">
            <w:pPr>
              <w:rPr>
                <w:color w:val="000000"/>
                <w:sz w:val="22"/>
                <w:szCs w:val="22"/>
                <w:lang w:eastAsia="es-ES"/>
              </w:rPr>
            </w:pPr>
            <w:r w:rsidRPr="00FC741C">
              <w:rPr>
                <w:color w:val="000000"/>
                <w:sz w:val="22"/>
                <w:szCs w:val="22"/>
              </w:rPr>
              <w:t xml:space="preserve">(2) </w:t>
            </w:r>
            <w:r w:rsidRPr="00FC741C">
              <w:rPr>
                <w:color w:val="000000"/>
                <w:sz w:val="22"/>
                <w:szCs w:val="22"/>
                <w:lang w:eastAsia="es-ES"/>
              </w:rPr>
              <w:t>In the last 30 days, how much difficulty did you have in vigorous activities, such as running 3 km (or equivalent) or cycling?</w:t>
            </w:r>
          </w:p>
        </w:tc>
      </w:tr>
      <w:tr w:rsidR="0058445A" w:rsidRPr="00FC741C" w14:paraId="02F3DB48" w14:textId="77777777" w:rsidTr="00DA6B66">
        <w:trPr>
          <w:trHeight w:val="315"/>
        </w:trPr>
        <w:tc>
          <w:tcPr>
            <w:tcW w:w="810" w:type="pct"/>
            <w:tcBorders>
              <w:top w:val="single" w:sz="4" w:space="0" w:color="auto"/>
              <w:left w:val="single" w:sz="4" w:space="0" w:color="auto"/>
              <w:bottom w:val="single" w:sz="4" w:space="0" w:color="auto"/>
              <w:right w:val="nil"/>
            </w:tcBorders>
            <w:shd w:val="clear" w:color="auto" w:fill="auto"/>
            <w:hideMark/>
          </w:tcPr>
          <w:p w14:paraId="233F3608" w14:textId="77777777" w:rsidR="0058445A" w:rsidRPr="00FC741C" w:rsidRDefault="0058445A" w:rsidP="00DA6B66">
            <w:pPr>
              <w:rPr>
                <w:b/>
                <w:bCs/>
                <w:color w:val="000000"/>
                <w:sz w:val="22"/>
                <w:szCs w:val="22"/>
                <w:lang w:val="es-ES"/>
              </w:rPr>
            </w:pPr>
            <w:proofErr w:type="spellStart"/>
            <w:r w:rsidRPr="00FC741C">
              <w:rPr>
                <w:b/>
                <w:bCs/>
                <w:color w:val="000000"/>
                <w:sz w:val="22"/>
                <w:szCs w:val="22"/>
                <w:lang w:val="es-ES" w:eastAsia="es-ES"/>
              </w:rPr>
              <w:t>Pain</w:t>
            </w:r>
            <w:proofErr w:type="spellEnd"/>
            <w:r w:rsidRPr="00FC741C">
              <w:rPr>
                <w:b/>
                <w:bCs/>
                <w:color w:val="000000"/>
                <w:sz w:val="22"/>
                <w:szCs w:val="22"/>
                <w:lang w:val="es-ES" w:eastAsia="es-ES"/>
              </w:rPr>
              <w:t xml:space="preserve"> and </w:t>
            </w:r>
            <w:proofErr w:type="spellStart"/>
            <w:r w:rsidRPr="00FC741C">
              <w:rPr>
                <w:b/>
                <w:bCs/>
                <w:color w:val="000000"/>
                <w:sz w:val="22"/>
                <w:szCs w:val="22"/>
                <w:lang w:val="es-ES"/>
              </w:rPr>
              <w:t>discomfort</w:t>
            </w:r>
            <w:proofErr w:type="spellEnd"/>
          </w:p>
        </w:tc>
        <w:tc>
          <w:tcPr>
            <w:tcW w:w="4190" w:type="pct"/>
            <w:tcBorders>
              <w:top w:val="single" w:sz="4" w:space="0" w:color="auto"/>
              <w:left w:val="single" w:sz="4" w:space="0" w:color="auto"/>
              <w:bottom w:val="single" w:sz="4" w:space="0" w:color="auto"/>
              <w:right w:val="single" w:sz="4" w:space="0" w:color="auto"/>
            </w:tcBorders>
            <w:shd w:val="clear" w:color="auto" w:fill="auto"/>
            <w:hideMark/>
          </w:tcPr>
          <w:p w14:paraId="4B088E59" w14:textId="77777777" w:rsidR="0058445A" w:rsidRPr="00FC741C" w:rsidRDefault="0058445A" w:rsidP="00DA6B66">
            <w:pPr>
              <w:rPr>
                <w:color w:val="000000"/>
                <w:sz w:val="22"/>
                <w:szCs w:val="22"/>
              </w:rPr>
            </w:pPr>
            <w:r w:rsidRPr="00FC741C">
              <w:rPr>
                <w:color w:val="000000"/>
                <w:sz w:val="22"/>
                <w:szCs w:val="22"/>
              </w:rPr>
              <w:t xml:space="preserve">(1) </w:t>
            </w:r>
            <w:r w:rsidRPr="00FC741C">
              <w:rPr>
                <w:color w:val="000000"/>
                <w:sz w:val="22"/>
                <w:szCs w:val="22"/>
                <w:lang w:eastAsia="es-ES"/>
              </w:rPr>
              <w:t>Overall in the last 30 days, how much of bodily aches or pains did you have?</w:t>
            </w:r>
          </w:p>
          <w:p w14:paraId="2249C413" w14:textId="77777777" w:rsidR="0058445A" w:rsidRPr="00FC741C" w:rsidRDefault="0058445A" w:rsidP="00DA6B66">
            <w:pPr>
              <w:rPr>
                <w:color w:val="000000"/>
                <w:sz w:val="22"/>
                <w:szCs w:val="22"/>
              </w:rPr>
            </w:pPr>
            <w:r w:rsidRPr="00FC741C">
              <w:rPr>
                <w:color w:val="000000"/>
                <w:sz w:val="22"/>
                <w:szCs w:val="22"/>
              </w:rPr>
              <w:t xml:space="preserve">(2) </w:t>
            </w:r>
            <w:r w:rsidRPr="00FC741C">
              <w:rPr>
                <w:color w:val="000000"/>
                <w:sz w:val="22"/>
                <w:szCs w:val="22"/>
                <w:lang w:eastAsia="es-ES"/>
              </w:rPr>
              <w:t>In the last 30 days, how much bodily discomfort did you have?</w:t>
            </w:r>
          </w:p>
        </w:tc>
      </w:tr>
      <w:tr w:rsidR="0058445A" w:rsidRPr="00FC741C" w14:paraId="0F33554B" w14:textId="77777777" w:rsidTr="00DA6B66">
        <w:trPr>
          <w:trHeight w:val="315"/>
        </w:trPr>
        <w:tc>
          <w:tcPr>
            <w:tcW w:w="810" w:type="pct"/>
            <w:tcBorders>
              <w:top w:val="single" w:sz="4" w:space="0" w:color="auto"/>
              <w:left w:val="single" w:sz="4" w:space="0" w:color="auto"/>
              <w:bottom w:val="nil"/>
              <w:right w:val="nil"/>
            </w:tcBorders>
            <w:shd w:val="clear" w:color="auto" w:fill="auto"/>
            <w:hideMark/>
          </w:tcPr>
          <w:p w14:paraId="60300C7B" w14:textId="77777777" w:rsidR="0058445A" w:rsidRPr="00FC741C" w:rsidRDefault="0058445A" w:rsidP="00DA6B66">
            <w:pPr>
              <w:rPr>
                <w:b/>
                <w:bCs/>
                <w:color w:val="000000"/>
                <w:sz w:val="22"/>
                <w:szCs w:val="22"/>
                <w:lang w:val="es-ES" w:eastAsia="es-ES"/>
              </w:rPr>
            </w:pPr>
            <w:proofErr w:type="spellStart"/>
            <w:r w:rsidRPr="00FC741C">
              <w:rPr>
                <w:b/>
                <w:bCs/>
                <w:color w:val="000000"/>
                <w:sz w:val="22"/>
                <w:szCs w:val="22"/>
                <w:lang w:val="es-ES" w:eastAsia="es-ES"/>
              </w:rPr>
              <w:t>Cognition</w:t>
            </w:r>
            <w:proofErr w:type="spellEnd"/>
          </w:p>
        </w:tc>
        <w:tc>
          <w:tcPr>
            <w:tcW w:w="4190" w:type="pct"/>
            <w:tcBorders>
              <w:top w:val="single" w:sz="4" w:space="0" w:color="auto"/>
              <w:left w:val="single" w:sz="4" w:space="0" w:color="auto"/>
              <w:bottom w:val="nil"/>
              <w:right w:val="single" w:sz="4" w:space="0" w:color="auto"/>
            </w:tcBorders>
            <w:shd w:val="clear" w:color="auto" w:fill="auto"/>
            <w:hideMark/>
          </w:tcPr>
          <w:p w14:paraId="2E5BB4C9" w14:textId="77777777" w:rsidR="0058445A" w:rsidRPr="00FC741C" w:rsidRDefault="0058445A" w:rsidP="00DA6B66">
            <w:pPr>
              <w:rPr>
                <w:color w:val="000000"/>
                <w:sz w:val="22"/>
                <w:szCs w:val="22"/>
                <w:lang w:eastAsia="es-ES"/>
              </w:rPr>
            </w:pPr>
            <w:r w:rsidRPr="00FC741C">
              <w:rPr>
                <w:color w:val="000000"/>
                <w:sz w:val="22"/>
                <w:szCs w:val="22"/>
              </w:rPr>
              <w:t xml:space="preserve">(1) </w:t>
            </w:r>
            <w:r w:rsidRPr="00FC741C">
              <w:rPr>
                <w:color w:val="000000"/>
                <w:sz w:val="22"/>
                <w:szCs w:val="22"/>
                <w:lang w:eastAsia="es-ES"/>
              </w:rPr>
              <w:t>Overall in the last 30 days, how much difficulty did you have with concentrating or remembering things?</w:t>
            </w:r>
          </w:p>
        </w:tc>
      </w:tr>
      <w:tr w:rsidR="0058445A" w:rsidRPr="00FC741C" w14:paraId="4EF2476B" w14:textId="77777777" w:rsidTr="00DA6B66">
        <w:trPr>
          <w:trHeight w:val="510"/>
        </w:trPr>
        <w:tc>
          <w:tcPr>
            <w:tcW w:w="810" w:type="pct"/>
            <w:tcBorders>
              <w:top w:val="nil"/>
              <w:left w:val="single" w:sz="4" w:space="0" w:color="auto"/>
              <w:bottom w:val="single" w:sz="4" w:space="0" w:color="auto"/>
              <w:right w:val="nil"/>
            </w:tcBorders>
            <w:shd w:val="clear" w:color="auto" w:fill="auto"/>
            <w:hideMark/>
          </w:tcPr>
          <w:p w14:paraId="3F5BE2A8" w14:textId="77777777" w:rsidR="0058445A" w:rsidRPr="00FC741C" w:rsidRDefault="0058445A" w:rsidP="00DA6B66">
            <w:pPr>
              <w:rPr>
                <w:b/>
                <w:bCs/>
                <w:color w:val="000000"/>
                <w:sz w:val="22"/>
                <w:szCs w:val="22"/>
                <w:lang w:eastAsia="es-ES"/>
              </w:rPr>
            </w:pPr>
            <w:r w:rsidRPr="00FC741C">
              <w:rPr>
                <w:b/>
                <w:bCs/>
                <w:color w:val="000000"/>
                <w:sz w:val="22"/>
                <w:szCs w:val="22"/>
                <w:lang w:eastAsia="es-ES"/>
              </w:rPr>
              <w:t> </w:t>
            </w:r>
          </w:p>
        </w:tc>
        <w:tc>
          <w:tcPr>
            <w:tcW w:w="4190" w:type="pct"/>
            <w:tcBorders>
              <w:top w:val="nil"/>
              <w:left w:val="single" w:sz="4" w:space="0" w:color="auto"/>
              <w:bottom w:val="single" w:sz="4" w:space="0" w:color="auto"/>
              <w:right w:val="single" w:sz="4" w:space="0" w:color="auto"/>
            </w:tcBorders>
            <w:shd w:val="clear" w:color="auto" w:fill="auto"/>
            <w:hideMark/>
          </w:tcPr>
          <w:p w14:paraId="43131AA7" w14:textId="77777777" w:rsidR="0058445A" w:rsidRPr="00FC741C" w:rsidRDefault="0058445A" w:rsidP="00DA6B66">
            <w:pPr>
              <w:rPr>
                <w:color w:val="000000"/>
                <w:sz w:val="22"/>
                <w:szCs w:val="22"/>
                <w:lang w:eastAsia="es-ES"/>
              </w:rPr>
            </w:pPr>
            <w:r w:rsidRPr="00FC741C">
              <w:rPr>
                <w:color w:val="000000"/>
                <w:sz w:val="22"/>
                <w:szCs w:val="22"/>
              </w:rPr>
              <w:t xml:space="preserve">(2) </w:t>
            </w:r>
            <w:r w:rsidRPr="00FC741C">
              <w:rPr>
                <w:color w:val="000000"/>
                <w:sz w:val="22"/>
                <w:szCs w:val="22"/>
                <w:lang w:eastAsia="es-ES"/>
              </w:rPr>
              <w:t>In the last 30 days, how much difficulty did you have in learning a new task (for example, learning how to get to a new place, learning a new game, learning a new recipe etc.)?</w:t>
            </w:r>
          </w:p>
        </w:tc>
      </w:tr>
      <w:tr w:rsidR="0058445A" w:rsidRPr="00FC741C" w14:paraId="460A3832" w14:textId="77777777" w:rsidTr="00607EAE">
        <w:trPr>
          <w:trHeight w:val="510"/>
        </w:trPr>
        <w:tc>
          <w:tcPr>
            <w:tcW w:w="810" w:type="pct"/>
            <w:tcBorders>
              <w:top w:val="nil"/>
              <w:left w:val="single" w:sz="4" w:space="0" w:color="auto"/>
              <w:right w:val="nil"/>
            </w:tcBorders>
            <w:shd w:val="clear" w:color="auto" w:fill="auto"/>
            <w:hideMark/>
          </w:tcPr>
          <w:p w14:paraId="493CD731" w14:textId="77777777" w:rsidR="0058445A" w:rsidRPr="00FC741C" w:rsidRDefault="0058445A" w:rsidP="00DA6B66">
            <w:pPr>
              <w:rPr>
                <w:b/>
                <w:bCs/>
                <w:color w:val="000000"/>
                <w:sz w:val="22"/>
                <w:szCs w:val="22"/>
                <w:lang w:val="es-ES" w:eastAsia="es-ES"/>
              </w:rPr>
            </w:pPr>
            <w:proofErr w:type="spellStart"/>
            <w:r w:rsidRPr="00FC741C">
              <w:rPr>
                <w:b/>
                <w:bCs/>
                <w:color w:val="000000"/>
                <w:sz w:val="22"/>
                <w:szCs w:val="22"/>
                <w:lang w:val="es-ES" w:eastAsia="es-ES"/>
              </w:rPr>
              <w:t>Sleep</w:t>
            </w:r>
            <w:proofErr w:type="spellEnd"/>
            <w:r w:rsidRPr="00FC741C">
              <w:rPr>
                <w:b/>
                <w:bCs/>
                <w:color w:val="000000"/>
                <w:sz w:val="22"/>
                <w:szCs w:val="22"/>
                <w:lang w:val="es-ES" w:eastAsia="es-ES"/>
              </w:rPr>
              <w:t xml:space="preserve"> and </w:t>
            </w:r>
            <w:proofErr w:type="spellStart"/>
            <w:r w:rsidRPr="00FC741C">
              <w:rPr>
                <w:b/>
                <w:bCs/>
                <w:color w:val="000000"/>
                <w:sz w:val="22"/>
                <w:szCs w:val="22"/>
                <w:lang w:val="es-ES" w:eastAsia="es-ES"/>
              </w:rPr>
              <w:t>energy</w:t>
            </w:r>
            <w:proofErr w:type="spellEnd"/>
          </w:p>
        </w:tc>
        <w:tc>
          <w:tcPr>
            <w:tcW w:w="4190" w:type="pct"/>
            <w:tcBorders>
              <w:top w:val="nil"/>
              <w:left w:val="single" w:sz="4" w:space="0" w:color="auto"/>
              <w:right w:val="single" w:sz="4" w:space="0" w:color="auto"/>
            </w:tcBorders>
            <w:shd w:val="clear" w:color="auto" w:fill="auto"/>
            <w:hideMark/>
          </w:tcPr>
          <w:p w14:paraId="3E1851E3" w14:textId="77777777" w:rsidR="0058445A" w:rsidRPr="00FC741C" w:rsidRDefault="0058445A" w:rsidP="00DA6B66">
            <w:pPr>
              <w:rPr>
                <w:color w:val="000000"/>
                <w:sz w:val="22"/>
                <w:szCs w:val="22"/>
                <w:lang w:eastAsia="es-ES"/>
              </w:rPr>
            </w:pPr>
            <w:r w:rsidRPr="00FC741C">
              <w:rPr>
                <w:color w:val="000000"/>
                <w:sz w:val="22"/>
                <w:szCs w:val="22"/>
              </w:rPr>
              <w:t xml:space="preserve">(1) </w:t>
            </w:r>
            <w:r w:rsidRPr="00FC741C">
              <w:rPr>
                <w:color w:val="000000"/>
                <w:sz w:val="22"/>
                <w:szCs w:val="22"/>
                <w:lang w:eastAsia="es-ES"/>
              </w:rPr>
              <w:t>Overall in the last 30 days, how much of a problem did you have with sleeping, such as falling asleep, waking up frequently during the night or waking up too early in the morning?</w:t>
            </w:r>
          </w:p>
        </w:tc>
      </w:tr>
      <w:tr w:rsidR="0058445A" w:rsidRPr="00FC741C" w14:paraId="2F7BC06B" w14:textId="77777777" w:rsidTr="00607EAE">
        <w:trPr>
          <w:trHeight w:val="510"/>
        </w:trPr>
        <w:tc>
          <w:tcPr>
            <w:tcW w:w="810" w:type="pct"/>
            <w:tcBorders>
              <w:top w:val="nil"/>
              <w:left w:val="single" w:sz="4" w:space="0" w:color="auto"/>
              <w:bottom w:val="single" w:sz="4" w:space="0" w:color="auto"/>
              <w:right w:val="nil"/>
            </w:tcBorders>
            <w:shd w:val="clear" w:color="auto" w:fill="auto"/>
            <w:hideMark/>
          </w:tcPr>
          <w:p w14:paraId="111AC1FD" w14:textId="77777777" w:rsidR="0058445A" w:rsidRPr="00FC741C" w:rsidRDefault="0058445A" w:rsidP="00DA6B66">
            <w:pPr>
              <w:rPr>
                <w:color w:val="000000"/>
                <w:sz w:val="22"/>
                <w:szCs w:val="22"/>
                <w:lang w:eastAsia="es-ES"/>
              </w:rPr>
            </w:pPr>
            <w:r w:rsidRPr="00FC741C">
              <w:rPr>
                <w:color w:val="000000"/>
                <w:sz w:val="22"/>
                <w:szCs w:val="22"/>
                <w:lang w:eastAsia="es-ES"/>
              </w:rPr>
              <w:t> </w:t>
            </w:r>
          </w:p>
        </w:tc>
        <w:tc>
          <w:tcPr>
            <w:tcW w:w="4190" w:type="pct"/>
            <w:tcBorders>
              <w:top w:val="nil"/>
              <w:left w:val="single" w:sz="4" w:space="0" w:color="auto"/>
              <w:bottom w:val="single" w:sz="4" w:space="0" w:color="auto"/>
              <w:right w:val="single" w:sz="4" w:space="0" w:color="auto"/>
            </w:tcBorders>
            <w:shd w:val="clear" w:color="auto" w:fill="auto"/>
            <w:hideMark/>
          </w:tcPr>
          <w:p w14:paraId="4A90C8FF" w14:textId="77777777" w:rsidR="0058445A" w:rsidRPr="00FC741C" w:rsidRDefault="0058445A" w:rsidP="00DA6B66">
            <w:pPr>
              <w:rPr>
                <w:color w:val="000000"/>
                <w:sz w:val="22"/>
                <w:szCs w:val="22"/>
                <w:lang w:eastAsia="es-ES"/>
              </w:rPr>
            </w:pPr>
            <w:r w:rsidRPr="00FC741C">
              <w:rPr>
                <w:color w:val="000000"/>
                <w:sz w:val="22"/>
                <w:szCs w:val="22"/>
              </w:rPr>
              <w:t xml:space="preserve">(2) </w:t>
            </w:r>
            <w:r w:rsidRPr="00FC741C">
              <w:rPr>
                <w:color w:val="000000"/>
                <w:sz w:val="22"/>
                <w:szCs w:val="22"/>
                <w:lang w:eastAsia="es-ES"/>
              </w:rPr>
              <w:t>In the last 30 days, how much of a problem did you have due to not feeling rested and refreshed during the day (e.g. feeling tired, not having energy)?</w:t>
            </w:r>
          </w:p>
        </w:tc>
      </w:tr>
      <w:tr w:rsidR="00085B6D" w:rsidRPr="00FC741C" w14:paraId="29BE3871" w14:textId="77777777" w:rsidTr="00607EAE">
        <w:trPr>
          <w:trHeight w:val="510"/>
        </w:trPr>
        <w:tc>
          <w:tcPr>
            <w:tcW w:w="810" w:type="pct"/>
            <w:tcBorders>
              <w:top w:val="single" w:sz="4" w:space="0" w:color="auto"/>
              <w:left w:val="single" w:sz="4" w:space="0" w:color="auto"/>
              <w:bottom w:val="nil"/>
              <w:right w:val="nil"/>
            </w:tcBorders>
            <w:shd w:val="clear" w:color="auto" w:fill="auto"/>
          </w:tcPr>
          <w:p w14:paraId="1F476B79" w14:textId="0367CE50" w:rsidR="00085B6D" w:rsidRPr="00FC741C" w:rsidRDefault="00085B6D" w:rsidP="00085B6D">
            <w:pPr>
              <w:rPr>
                <w:b/>
                <w:bCs/>
                <w:color w:val="000000"/>
                <w:sz w:val="22"/>
                <w:szCs w:val="22"/>
                <w:lang w:eastAsia="es-ES"/>
              </w:rPr>
            </w:pPr>
            <w:r w:rsidRPr="00FC741C">
              <w:rPr>
                <w:b/>
                <w:bCs/>
                <w:color w:val="000000"/>
                <w:sz w:val="22"/>
                <w:szCs w:val="22"/>
                <w:lang w:eastAsia="es-ES"/>
              </w:rPr>
              <w:t>Perceived stress</w:t>
            </w:r>
          </w:p>
        </w:tc>
        <w:tc>
          <w:tcPr>
            <w:tcW w:w="4190" w:type="pct"/>
            <w:tcBorders>
              <w:top w:val="single" w:sz="4" w:space="0" w:color="auto"/>
              <w:left w:val="single" w:sz="4" w:space="0" w:color="auto"/>
              <w:bottom w:val="nil"/>
              <w:right w:val="single" w:sz="4" w:space="0" w:color="auto"/>
            </w:tcBorders>
            <w:shd w:val="clear" w:color="auto" w:fill="auto"/>
          </w:tcPr>
          <w:p w14:paraId="11F2C6B8" w14:textId="4A0811C0" w:rsidR="00085B6D" w:rsidRPr="00FC741C" w:rsidRDefault="00085B6D" w:rsidP="00085B6D">
            <w:pPr>
              <w:rPr>
                <w:color w:val="000000"/>
                <w:sz w:val="22"/>
                <w:szCs w:val="22"/>
              </w:rPr>
            </w:pPr>
            <w:r w:rsidRPr="00FC741C">
              <w:rPr>
                <w:sz w:val="22"/>
                <w:szCs w:val="22"/>
                <w:lang w:val="en-US"/>
              </w:rPr>
              <w:t>(1) How often have you felt that you were unable to control the important things in your life?</w:t>
            </w:r>
          </w:p>
        </w:tc>
      </w:tr>
      <w:tr w:rsidR="00085B6D" w:rsidRPr="00FC741C" w14:paraId="45D25968" w14:textId="77777777" w:rsidTr="00DA6B66">
        <w:trPr>
          <w:trHeight w:val="510"/>
        </w:trPr>
        <w:tc>
          <w:tcPr>
            <w:tcW w:w="810" w:type="pct"/>
            <w:tcBorders>
              <w:top w:val="nil"/>
              <w:left w:val="single" w:sz="4" w:space="0" w:color="auto"/>
              <w:bottom w:val="single" w:sz="4" w:space="0" w:color="auto"/>
              <w:right w:val="nil"/>
            </w:tcBorders>
            <w:shd w:val="clear" w:color="auto" w:fill="auto"/>
          </w:tcPr>
          <w:p w14:paraId="2844DD47" w14:textId="77777777" w:rsidR="00085B6D" w:rsidRPr="00FC741C" w:rsidRDefault="00085B6D" w:rsidP="00085B6D">
            <w:pPr>
              <w:rPr>
                <w:color w:val="000000"/>
                <w:sz w:val="22"/>
                <w:szCs w:val="22"/>
                <w:lang w:eastAsia="es-ES"/>
              </w:rPr>
            </w:pPr>
          </w:p>
        </w:tc>
        <w:tc>
          <w:tcPr>
            <w:tcW w:w="4190" w:type="pct"/>
            <w:tcBorders>
              <w:top w:val="nil"/>
              <w:left w:val="single" w:sz="4" w:space="0" w:color="auto"/>
              <w:bottom w:val="single" w:sz="4" w:space="0" w:color="auto"/>
              <w:right w:val="single" w:sz="4" w:space="0" w:color="auto"/>
            </w:tcBorders>
            <w:shd w:val="clear" w:color="auto" w:fill="auto"/>
          </w:tcPr>
          <w:p w14:paraId="74E9BBB1" w14:textId="329DBC8E" w:rsidR="00085B6D" w:rsidRPr="00FC741C" w:rsidRDefault="00085B6D" w:rsidP="00085B6D">
            <w:pPr>
              <w:rPr>
                <w:color w:val="000000"/>
                <w:sz w:val="22"/>
                <w:szCs w:val="22"/>
              </w:rPr>
            </w:pPr>
            <w:r w:rsidRPr="00FC741C">
              <w:rPr>
                <w:sz w:val="22"/>
                <w:szCs w:val="22"/>
                <w:lang w:val="en-US"/>
              </w:rPr>
              <w:t>(2) How often have you found that you could not cope with all the things that you had to do?</w:t>
            </w:r>
          </w:p>
        </w:tc>
      </w:tr>
    </w:tbl>
    <w:p w14:paraId="22E9DF3B" w14:textId="77777777" w:rsidR="0058445A" w:rsidRPr="00FC741C" w:rsidRDefault="0058445A" w:rsidP="00607EAE">
      <w:pPr>
        <w:rPr>
          <w:b/>
          <w:bCs/>
        </w:rPr>
      </w:pPr>
    </w:p>
    <w:p w14:paraId="504E6FF2" w14:textId="77777777" w:rsidR="0058445A" w:rsidRPr="00FC741C" w:rsidRDefault="0058445A" w:rsidP="00696F2C">
      <w:pPr>
        <w:jc w:val="center"/>
        <w:rPr>
          <w:b/>
          <w:bCs/>
        </w:rPr>
        <w:sectPr w:rsidR="0058445A" w:rsidRPr="00FC741C" w:rsidSect="00DA6B66">
          <w:pgSz w:w="11900" w:h="16840"/>
          <w:pgMar w:top="1440" w:right="1440" w:bottom="1440" w:left="1440" w:header="708" w:footer="708" w:gutter="0"/>
          <w:cols w:space="708"/>
          <w:docGrid w:linePitch="360"/>
        </w:sectPr>
      </w:pPr>
    </w:p>
    <w:tbl>
      <w:tblPr>
        <w:tblW w:w="4986" w:type="pct"/>
        <w:tblLook w:val="04A0" w:firstRow="1" w:lastRow="0" w:firstColumn="1" w:lastColumn="0" w:noHBand="0" w:noVBand="1"/>
      </w:tblPr>
      <w:tblGrid>
        <w:gridCol w:w="1466"/>
        <w:gridCol w:w="3359"/>
        <w:gridCol w:w="4170"/>
      </w:tblGrid>
      <w:tr w:rsidR="00696F2C" w:rsidRPr="00FC741C" w14:paraId="509E36A7" w14:textId="77777777" w:rsidTr="00DA6B66">
        <w:trPr>
          <w:trHeight w:val="300"/>
        </w:trPr>
        <w:tc>
          <w:tcPr>
            <w:tcW w:w="5000" w:type="pct"/>
            <w:gridSpan w:val="3"/>
            <w:tcBorders>
              <w:top w:val="nil"/>
              <w:left w:val="nil"/>
              <w:bottom w:val="single" w:sz="4" w:space="0" w:color="auto"/>
              <w:right w:val="nil"/>
            </w:tcBorders>
            <w:shd w:val="clear" w:color="auto" w:fill="auto"/>
            <w:noWrap/>
            <w:vAlign w:val="center"/>
            <w:hideMark/>
          </w:tcPr>
          <w:p w14:paraId="4694AC2E" w14:textId="691FBC96" w:rsidR="00696F2C" w:rsidRPr="00FC741C" w:rsidRDefault="00696F2C" w:rsidP="00DA6B66">
            <w:pPr>
              <w:rPr>
                <w:bCs/>
                <w:color w:val="000000"/>
              </w:rPr>
            </w:pPr>
            <w:r w:rsidRPr="00FC741C">
              <w:rPr>
                <w:b/>
                <w:bCs/>
                <w:color w:val="000000"/>
              </w:rPr>
              <w:lastRenderedPageBreak/>
              <w:t>Table S</w:t>
            </w:r>
            <w:r w:rsidR="00CB3FDC" w:rsidRPr="00FC741C">
              <w:rPr>
                <w:b/>
                <w:bCs/>
                <w:color w:val="000000"/>
              </w:rPr>
              <w:t>2</w:t>
            </w:r>
            <w:r w:rsidRPr="00FC741C">
              <w:rPr>
                <w:b/>
                <w:bCs/>
                <w:color w:val="000000"/>
              </w:rPr>
              <w:t xml:space="preserve"> </w:t>
            </w:r>
            <w:r w:rsidRPr="00FC741C">
              <w:rPr>
                <w:bCs/>
                <w:color w:val="000000"/>
              </w:rPr>
              <w:t>Details on the diagnosis of chronic conditions</w:t>
            </w:r>
          </w:p>
        </w:tc>
      </w:tr>
      <w:tr w:rsidR="00696F2C" w:rsidRPr="00FC741C" w14:paraId="128517A0" w14:textId="77777777" w:rsidTr="00DA6B66">
        <w:trPr>
          <w:trHeight w:val="63"/>
        </w:trPr>
        <w:tc>
          <w:tcPr>
            <w:tcW w:w="815" w:type="pct"/>
            <w:tcBorders>
              <w:top w:val="single" w:sz="4" w:space="0" w:color="auto"/>
              <w:left w:val="nil"/>
              <w:bottom w:val="double" w:sz="6" w:space="0" w:color="auto"/>
              <w:right w:val="nil"/>
            </w:tcBorders>
            <w:shd w:val="clear" w:color="auto" w:fill="auto"/>
            <w:hideMark/>
          </w:tcPr>
          <w:p w14:paraId="60A38B9E" w14:textId="77777777" w:rsidR="00696F2C" w:rsidRPr="00FC741C" w:rsidRDefault="00696F2C" w:rsidP="00DA6B66">
            <w:pPr>
              <w:rPr>
                <w:color w:val="000000"/>
                <w:sz w:val="22"/>
                <w:szCs w:val="22"/>
              </w:rPr>
            </w:pPr>
            <w:r w:rsidRPr="00FC741C">
              <w:rPr>
                <w:color w:val="000000"/>
                <w:sz w:val="22"/>
                <w:szCs w:val="22"/>
              </w:rPr>
              <w:t>Condition</w:t>
            </w:r>
          </w:p>
        </w:tc>
        <w:tc>
          <w:tcPr>
            <w:tcW w:w="1867" w:type="pct"/>
            <w:tcBorders>
              <w:top w:val="single" w:sz="4" w:space="0" w:color="auto"/>
              <w:left w:val="nil"/>
              <w:bottom w:val="double" w:sz="6" w:space="0" w:color="auto"/>
              <w:right w:val="nil"/>
            </w:tcBorders>
            <w:shd w:val="clear" w:color="auto" w:fill="auto"/>
            <w:hideMark/>
          </w:tcPr>
          <w:p w14:paraId="7D301C43" w14:textId="77777777" w:rsidR="00696F2C" w:rsidRPr="00FC741C" w:rsidRDefault="00696F2C" w:rsidP="00DA6B66">
            <w:pPr>
              <w:rPr>
                <w:color w:val="000000"/>
                <w:sz w:val="22"/>
                <w:szCs w:val="22"/>
              </w:rPr>
            </w:pPr>
            <w:r w:rsidRPr="00FC741C">
              <w:rPr>
                <w:color w:val="000000"/>
                <w:sz w:val="22"/>
                <w:szCs w:val="22"/>
              </w:rPr>
              <w:t>(a) Self-reported diagnosis</w:t>
            </w:r>
          </w:p>
        </w:tc>
        <w:tc>
          <w:tcPr>
            <w:tcW w:w="2318" w:type="pct"/>
            <w:tcBorders>
              <w:top w:val="single" w:sz="4" w:space="0" w:color="auto"/>
              <w:left w:val="nil"/>
              <w:bottom w:val="double" w:sz="6" w:space="0" w:color="auto"/>
              <w:right w:val="nil"/>
            </w:tcBorders>
            <w:shd w:val="clear" w:color="auto" w:fill="auto"/>
            <w:hideMark/>
          </w:tcPr>
          <w:p w14:paraId="39B93DD0" w14:textId="77777777" w:rsidR="00696F2C" w:rsidRPr="00FC741C" w:rsidRDefault="00696F2C" w:rsidP="00DA6B66">
            <w:pPr>
              <w:rPr>
                <w:color w:val="000000"/>
                <w:sz w:val="22"/>
                <w:szCs w:val="22"/>
              </w:rPr>
            </w:pPr>
            <w:r w:rsidRPr="00FC741C">
              <w:rPr>
                <w:color w:val="000000"/>
                <w:sz w:val="22"/>
                <w:szCs w:val="22"/>
              </w:rPr>
              <w:t xml:space="preserve">(b) Symptom-based algorithm or other method of </w:t>
            </w:r>
            <w:proofErr w:type="spellStart"/>
            <w:r w:rsidRPr="00FC741C">
              <w:rPr>
                <w:color w:val="000000"/>
                <w:sz w:val="22"/>
                <w:szCs w:val="22"/>
              </w:rPr>
              <w:t>diagnosis</w:t>
            </w:r>
            <w:r w:rsidRPr="00FC741C">
              <w:rPr>
                <w:color w:val="000000"/>
                <w:sz w:val="22"/>
                <w:szCs w:val="22"/>
                <w:vertAlign w:val="superscript"/>
              </w:rPr>
              <w:t>a</w:t>
            </w:r>
            <w:proofErr w:type="spellEnd"/>
          </w:p>
        </w:tc>
      </w:tr>
      <w:tr w:rsidR="00696F2C" w:rsidRPr="00FC741C" w14:paraId="1E1AE19E" w14:textId="77777777" w:rsidTr="00DA6B66">
        <w:trPr>
          <w:trHeight w:val="28"/>
        </w:trPr>
        <w:tc>
          <w:tcPr>
            <w:tcW w:w="815" w:type="pct"/>
            <w:tcBorders>
              <w:top w:val="double" w:sz="6" w:space="0" w:color="auto"/>
              <w:left w:val="nil"/>
              <w:bottom w:val="single" w:sz="4" w:space="0" w:color="auto"/>
              <w:right w:val="nil"/>
            </w:tcBorders>
            <w:shd w:val="clear" w:color="auto" w:fill="auto"/>
            <w:hideMark/>
          </w:tcPr>
          <w:p w14:paraId="16E81E68" w14:textId="77777777" w:rsidR="00696F2C" w:rsidRPr="00FC741C" w:rsidRDefault="00696F2C" w:rsidP="00DA6B66">
            <w:pPr>
              <w:rPr>
                <w:color w:val="000000"/>
                <w:sz w:val="22"/>
                <w:szCs w:val="22"/>
              </w:rPr>
            </w:pPr>
            <w:r w:rsidRPr="00FC741C">
              <w:rPr>
                <w:color w:val="000000"/>
                <w:sz w:val="22"/>
                <w:szCs w:val="22"/>
              </w:rPr>
              <w:t>Angina</w:t>
            </w:r>
          </w:p>
        </w:tc>
        <w:tc>
          <w:tcPr>
            <w:tcW w:w="1867" w:type="pct"/>
            <w:tcBorders>
              <w:top w:val="double" w:sz="6" w:space="0" w:color="auto"/>
              <w:left w:val="nil"/>
              <w:bottom w:val="single" w:sz="4" w:space="0" w:color="auto"/>
              <w:right w:val="nil"/>
            </w:tcBorders>
            <w:shd w:val="clear" w:color="auto" w:fill="auto"/>
            <w:hideMark/>
          </w:tcPr>
          <w:p w14:paraId="61E347FB" w14:textId="77777777" w:rsidR="00696F2C" w:rsidRPr="00FC741C" w:rsidRDefault="00696F2C" w:rsidP="00DA6B66">
            <w:pPr>
              <w:rPr>
                <w:color w:val="000000"/>
                <w:sz w:val="22"/>
                <w:szCs w:val="22"/>
              </w:rPr>
            </w:pPr>
            <w:r w:rsidRPr="00FC741C">
              <w:rPr>
                <w:color w:val="000000"/>
                <w:sz w:val="22"/>
                <w:szCs w:val="22"/>
              </w:rPr>
              <w:t>Have you ever been diagnosed with angina or angina pectoris (a heart disease)?</w:t>
            </w:r>
          </w:p>
        </w:tc>
        <w:tc>
          <w:tcPr>
            <w:tcW w:w="2318" w:type="pct"/>
            <w:tcBorders>
              <w:top w:val="double" w:sz="6" w:space="0" w:color="auto"/>
              <w:left w:val="nil"/>
              <w:bottom w:val="single" w:sz="4" w:space="0" w:color="auto"/>
              <w:right w:val="nil"/>
            </w:tcBorders>
            <w:shd w:val="clear" w:color="auto" w:fill="auto"/>
            <w:hideMark/>
          </w:tcPr>
          <w:p w14:paraId="674D5DF8" w14:textId="77777777" w:rsidR="00696F2C" w:rsidRPr="00FC741C" w:rsidRDefault="00696F2C" w:rsidP="00DA6B66">
            <w:pPr>
              <w:rPr>
                <w:color w:val="000000"/>
                <w:sz w:val="22"/>
                <w:szCs w:val="22"/>
              </w:rPr>
            </w:pPr>
            <w:r w:rsidRPr="00FC741C">
              <w:rPr>
                <w:color w:val="000000"/>
                <w:sz w:val="22"/>
                <w:szCs w:val="22"/>
              </w:rPr>
              <w:t>Rose questionnaire</w:t>
            </w:r>
            <w:r w:rsidRPr="00FC741C">
              <w:rPr>
                <w:sz w:val="22"/>
                <w:szCs w:val="22"/>
              </w:rPr>
              <w:t xml:space="preserve"> [1]</w:t>
            </w:r>
          </w:p>
        </w:tc>
      </w:tr>
      <w:tr w:rsidR="00696F2C" w:rsidRPr="00FC741C" w14:paraId="1F71F8AA" w14:textId="77777777" w:rsidTr="00DA6B66">
        <w:trPr>
          <w:trHeight w:val="1502"/>
        </w:trPr>
        <w:tc>
          <w:tcPr>
            <w:tcW w:w="815" w:type="pct"/>
            <w:tcBorders>
              <w:top w:val="single" w:sz="4" w:space="0" w:color="auto"/>
              <w:left w:val="nil"/>
              <w:bottom w:val="single" w:sz="4" w:space="0" w:color="auto"/>
              <w:right w:val="nil"/>
            </w:tcBorders>
            <w:shd w:val="clear" w:color="auto" w:fill="auto"/>
            <w:hideMark/>
          </w:tcPr>
          <w:p w14:paraId="084E1ACE" w14:textId="77777777" w:rsidR="00696F2C" w:rsidRPr="00FC741C" w:rsidRDefault="00696F2C" w:rsidP="00DA6B66">
            <w:pPr>
              <w:rPr>
                <w:color w:val="000000"/>
                <w:sz w:val="22"/>
                <w:szCs w:val="22"/>
              </w:rPr>
            </w:pPr>
            <w:r w:rsidRPr="00FC741C">
              <w:rPr>
                <w:color w:val="000000"/>
                <w:sz w:val="22"/>
                <w:szCs w:val="22"/>
              </w:rPr>
              <w:t>Arthritis</w:t>
            </w:r>
          </w:p>
        </w:tc>
        <w:tc>
          <w:tcPr>
            <w:tcW w:w="1867" w:type="pct"/>
            <w:tcBorders>
              <w:top w:val="single" w:sz="4" w:space="0" w:color="auto"/>
              <w:left w:val="nil"/>
              <w:bottom w:val="single" w:sz="4" w:space="0" w:color="auto"/>
              <w:right w:val="nil"/>
            </w:tcBorders>
            <w:shd w:val="clear" w:color="auto" w:fill="auto"/>
            <w:hideMark/>
          </w:tcPr>
          <w:p w14:paraId="3767115A" w14:textId="77777777" w:rsidR="00696F2C" w:rsidRPr="00FC741C" w:rsidRDefault="00696F2C" w:rsidP="00DA6B66">
            <w:pPr>
              <w:rPr>
                <w:color w:val="000000"/>
                <w:sz w:val="22"/>
                <w:szCs w:val="22"/>
              </w:rPr>
            </w:pPr>
            <w:r w:rsidRPr="00FC741C">
              <w:rPr>
                <w:color w:val="000000"/>
                <w:sz w:val="22"/>
                <w:szCs w:val="22"/>
              </w:rPr>
              <w:t>Have you ever been diagnosed with/told you have arthritis (a disease of the joints, or by other names rheumatism or osteoarthritis)?</w:t>
            </w:r>
          </w:p>
        </w:tc>
        <w:tc>
          <w:tcPr>
            <w:tcW w:w="2318" w:type="pct"/>
            <w:tcBorders>
              <w:top w:val="single" w:sz="4" w:space="0" w:color="auto"/>
              <w:left w:val="nil"/>
              <w:bottom w:val="single" w:sz="4" w:space="0" w:color="auto"/>
              <w:right w:val="nil"/>
            </w:tcBorders>
            <w:shd w:val="clear" w:color="auto" w:fill="auto"/>
            <w:hideMark/>
          </w:tcPr>
          <w:p w14:paraId="08116C3C" w14:textId="77777777" w:rsidR="00696F2C" w:rsidRPr="00FC741C" w:rsidRDefault="00696F2C" w:rsidP="00DA6B66">
            <w:pPr>
              <w:rPr>
                <w:color w:val="000000"/>
                <w:sz w:val="22"/>
                <w:szCs w:val="22"/>
              </w:rPr>
            </w:pPr>
            <w:r w:rsidRPr="00FC741C">
              <w:rPr>
                <w:color w:val="000000"/>
                <w:sz w:val="22"/>
                <w:szCs w:val="22"/>
              </w:rPr>
              <w:t>Affirmative answers to all four of the following:</w:t>
            </w:r>
            <w:r w:rsidRPr="00FC741C">
              <w:rPr>
                <w:color w:val="000000"/>
                <w:sz w:val="22"/>
                <w:szCs w:val="22"/>
              </w:rPr>
              <w:br/>
              <w:t>1. During the last 12 months, have you experienced pain, aching, stiffness or swelling in or around the joints (e.g., in arms, hands, legs or feet) which were not related to an injury and lasted for more than a month?</w:t>
            </w:r>
            <w:r w:rsidRPr="00FC741C">
              <w:rPr>
                <w:color w:val="000000"/>
                <w:sz w:val="22"/>
                <w:szCs w:val="22"/>
              </w:rPr>
              <w:br/>
              <w:t>2. During the last 12 months, have you experienced stiffness in the joint in the morning after getting up from bed, or after a long rest of the joint without movement?</w:t>
            </w:r>
            <w:r w:rsidRPr="00FC741C">
              <w:rPr>
                <w:color w:val="000000"/>
                <w:sz w:val="22"/>
                <w:szCs w:val="22"/>
              </w:rPr>
              <w:br/>
              <w:t>3. Did this stiffness last for less than 30 minutes?</w:t>
            </w:r>
            <w:r w:rsidRPr="00FC741C">
              <w:rPr>
                <w:color w:val="000000"/>
                <w:sz w:val="22"/>
                <w:szCs w:val="22"/>
              </w:rPr>
              <w:br/>
              <w:t>4. Did this stiffness go away after exercise or movement in the joint?</w:t>
            </w:r>
          </w:p>
        </w:tc>
      </w:tr>
      <w:tr w:rsidR="00696F2C" w:rsidRPr="00FC741C" w14:paraId="6E10EECE" w14:textId="77777777" w:rsidTr="00DA6B66">
        <w:trPr>
          <w:trHeight w:val="2735"/>
        </w:trPr>
        <w:tc>
          <w:tcPr>
            <w:tcW w:w="815" w:type="pct"/>
            <w:tcBorders>
              <w:top w:val="single" w:sz="4" w:space="0" w:color="auto"/>
              <w:left w:val="nil"/>
              <w:bottom w:val="single" w:sz="4" w:space="0" w:color="auto"/>
              <w:right w:val="nil"/>
            </w:tcBorders>
            <w:shd w:val="clear" w:color="auto" w:fill="auto"/>
            <w:hideMark/>
          </w:tcPr>
          <w:p w14:paraId="725D5471" w14:textId="77777777" w:rsidR="00696F2C" w:rsidRPr="00FC741C" w:rsidRDefault="00696F2C" w:rsidP="00DA6B66">
            <w:pPr>
              <w:rPr>
                <w:color w:val="000000"/>
                <w:sz w:val="22"/>
                <w:szCs w:val="22"/>
              </w:rPr>
            </w:pPr>
            <w:r w:rsidRPr="00FC741C">
              <w:rPr>
                <w:color w:val="000000"/>
                <w:sz w:val="22"/>
                <w:szCs w:val="22"/>
              </w:rPr>
              <w:t>Asthma</w:t>
            </w:r>
          </w:p>
        </w:tc>
        <w:tc>
          <w:tcPr>
            <w:tcW w:w="1867" w:type="pct"/>
            <w:tcBorders>
              <w:top w:val="single" w:sz="4" w:space="0" w:color="auto"/>
              <w:left w:val="nil"/>
              <w:bottom w:val="single" w:sz="4" w:space="0" w:color="auto"/>
              <w:right w:val="nil"/>
            </w:tcBorders>
            <w:shd w:val="clear" w:color="auto" w:fill="auto"/>
            <w:hideMark/>
          </w:tcPr>
          <w:p w14:paraId="017D6638" w14:textId="77777777" w:rsidR="00696F2C" w:rsidRPr="00FC741C" w:rsidRDefault="00696F2C" w:rsidP="00DA6B66">
            <w:pPr>
              <w:rPr>
                <w:color w:val="000000"/>
                <w:sz w:val="22"/>
                <w:szCs w:val="22"/>
              </w:rPr>
            </w:pPr>
            <w:r w:rsidRPr="00FC741C">
              <w:rPr>
                <w:color w:val="000000"/>
                <w:sz w:val="22"/>
                <w:szCs w:val="22"/>
              </w:rPr>
              <w:t>Have you ever been diagnosed with asthma (an allergic respiratory disease)?</w:t>
            </w:r>
          </w:p>
        </w:tc>
        <w:tc>
          <w:tcPr>
            <w:tcW w:w="2318" w:type="pct"/>
            <w:tcBorders>
              <w:top w:val="single" w:sz="4" w:space="0" w:color="auto"/>
              <w:left w:val="nil"/>
              <w:bottom w:val="single" w:sz="4" w:space="0" w:color="auto"/>
              <w:right w:val="nil"/>
            </w:tcBorders>
            <w:shd w:val="clear" w:color="auto" w:fill="auto"/>
            <w:hideMark/>
          </w:tcPr>
          <w:p w14:paraId="42C72CDD" w14:textId="77777777" w:rsidR="00696F2C" w:rsidRPr="00FC741C" w:rsidRDefault="00696F2C" w:rsidP="00DA6B66">
            <w:pPr>
              <w:rPr>
                <w:color w:val="000000"/>
                <w:sz w:val="22"/>
                <w:szCs w:val="22"/>
              </w:rPr>
            </w:pPr>
            <w:r w:rsidRPr="00FC741C">
              <w:rPr>
                <w:color w:val="000000"/>
                <w:sz w:val="22"/>
                <w:szCs w:val="22"/>
              </w:rPr>
              <w:t xml:space="preserve">1. During the last 12 months, have you experienced attacks of wheezing or whistling breathing? (Yes) </w:t>
            </w:r>
            <w:r w:rsidRPr="00FC741C">
              <w:rPr>
                <w:color w:val="000000"/>
                <w:sz w:val="22"/>
                <w:szCs w:val="22"/>
              </w:rPr>
              <w:br/>
            </w:r>
            <w:r w:rsidRPr="00FC741C">
              <w:rPr>
                <w:b/>
                <w:bCs/>
                <w:color w:val="000000"/>
                <w:sz w:val="22"/>
                <w:szCs w:val="22"/>
              </w:rPr>
              <w:t>AND</w:t>
            </w:r>
            <w:r w:rsidRPr="00FC741C">
              <w:rPr>
                <w:color w:val="000000"/>
                <w:sz w:val="22"/>
                <w:szCs w:val="22"/>
              </w:rPr>
              <w:br/>
              <w:t>2. “Yes” to at least one of the following (past 12 months):</w:t>
            </w:r>
            <w:r w:rsidRPr="00FC741C">
              <w:rPr>
                <w:color w:val="000000"/>
                <w:sz w:val="22"/>
                <w:szCs w:val="22"/>
              </w:rPr>
              <w:br/>
              <w:t>(a) Have you experienced an attack of wheezing that came on after you stopped exercising or some other physical activity?</w:t>
            </w:r>
            <w:r w:rsidRPr="00FC741C">
              <w:rPr>
                <w:color w:val="000000"/>
                <w:sz w:val="22"/>
                <w:szCs w:val="22"/>
              </w:rPr>
              <w:br/>
              <w:t>(b) Have you had a feeling of tightness in your chest?</w:t>
            </w:r>
            <w:r w:rsidRPr="00FC741C">
              <w:rPr>
                <w:color w:val="000000"/>
                <w:sz w:val="22"/>
                <w:szCs w:val="22"/>
              </w:rPr>
              <w:br/>
              <w:t>(c) Have you woken up with a feeling of tightness in your chest in the morning or any other time?</w:t>
            </w:r>
            <w:r w:rsidRPr="00FC741C">
              <w:rPr>
                <w:color w:val="000000"/>
                <w:sz w:val="22"/>
                <w:szCs w:val="22"/>
              </w:rPr>
              <w:br/>
              <w:t>(d) Have you had an attack of shortness of breath that came on without an obvious cause when you were not exercising or doing some physical activity?</w:t>
            </w:r>
          </w:p>
        </w:tc>
      </w:tr>
      <w:tr w:rsidR="00696F2C" w:rsidRPr="00FC741C" w14:paraId="0464B0CD" w14:textId="77777777" w:rsidTr="00DA6B66">
        <w:trPr>
          <w:trHeight w:val="2357"/>
        </w:trPr>
        <w:tc>
          <w:tcPr>
            <w:tcW w:w="815" w:type="pct"/>
            <w:tcBorders>
              <w:top w:val="single" w:sz="4" w:space="0" w:color="auto"/>
              <w:left w:val="nil"/>
              <w:bottom w:val="single" w:sz="4" w:space="0" w:color="auto"/>
              <w:right w:val="nil"/>
            </w:tcBorders>
            <w:shd w:val="clear" w:color="auto" w:fill="auto"/>
            <w:hideMark/>
          </w:tcPr>
          <w:p w14:paraId="1AA635F2" w14:textId="77777777" w:rsidR="00696F2C" w:rsidRPr="00FC741C" w:rsidRDefault="00696F2C" w:rsidP="00DA6B66">
            <w:pPr>
              <w:rPr>
                <w:color w:val="000000"/>
                <w:sz w:val="22"/>
                <w:szCs w:val="22"/>
              </w:rPr>
            </w:pPr>
            <w:r w:rsidRPr="00FC741C">
              <w:rPr>
                <w:color w:val="000000"/>
                <w:sz w:val="22"/>
                <w:szCs w:val="22"/>
              </w:rPr>
              <w:t>Chronic lung disease</w:t>
            </w:r>
          </w:p>
        </w:tc>
        <w:tc>
          <w:tcPr>
            <w:tcW w:w="1867" w:type="pct"/>
            <w:tcBorders>
              <w:top w:val="single" w:sz="4" w:space="0" w:color="auto"/>
              <w:left w:val="nil"/>
              <w:bottom w:val="single" w:sz="4" w:space="0" w:color="auto"/>
              <w:right w:val="nil"/>
            </w:tcBorders>
            <w:shd w:val="clear" w:color="auto" w:fill="auto"/>
            <w:hideMark/>
          </w:tcPr>
          <w:p w14:paraId="757047F9" w14:textId="77777777" w:rsidR="00696F2C" w:rsidRPr="00FC741C" w:rsidRDefault="00696F2C" w:rsidP="00DA6B66">
            <w:pPr>
              <w:rPr>
                <w:color w:val="000000"/>
                <w:sz w:val="22"/>
                <w:szCs w:val="22"/>
              </w:rPr>
            </w:pPr>
            <w:r w:rsidRPr="00FC741C">
              <w:rPr>
                <w:color w:val="000000"/>
                <w:sz w:val="22"/>
                <w:szCs w:val="22"/>
              </w:rPr>
              <w:t>Have you ever been diagnosed with chronic lung disease (emphysema, bronchitis, COPD)?</w:t>
            </w:r>
          </w:p>
        </w:tc>
        <w:tc>
          <w:tcPr>
            <w:tcW w:w="2318" w:type="pct"/>
            <w:tcBorders>
              <w:top w:val="single" w:sz="4" w:space="0" w:color="auto"/>
              <w:left w:val="nil"/>
              <w:bottom w:val="single" w:sz="4" w:space="0" w:color="auto"/>
              <w:right w:val="nil"/>
            </w:tcBorders>
            <w:shd w:val="clear" w:color="auto" w:fill="auto"/>
            <w:hideMark/>
          </w:tcPr>
          <w:p w14:paraId="6F860B19" w14:textId="77777777" w:rsidR="00696F2C" w:rsidRPr="00FC741C" w:rsidRDefault="00696F2C" w:rsidP="00DA6B66">
            <w:pPr>
              <w:rPr>
                <w:color w:val="000000"/>
                <w:sz w:val="22"/>
                <w:szCs w:val="22"/>
              </w:rPr>
            </w:pPr>
            <w:r w:rsidRPr="00FC741C">
              <w:rPr>
                <w:color w:val="000000"/>
                <w:sz w:val="22"/>
                <w:szCs w:val="22"/>
              </w:rPr>
              <w:t>1. During the last 12 months, have you experienced any shortness of breath at rest (while awake)?</w:t>
            </w:r>
            <w:r w:rsidRPr="00FC741C">
              <w:rPr>
                <w:color w:val="000000"/>
                <w:sz w:val="22"/>
                <w:szCs w:val="22"/>
              </w:rPr>
              <w:br/>
              <w:t xml:space="preserve"> (Yes)</w:t>
            </w:r>
            <w:r w:rsidRPr="00FC741C">
              <w:rPr>
                <w:color w:val="000000"/>
                <w:sz w:val="22"/>
                <w:szCs w:val="22"/>
              </w:rPr>
              <w:br/>
            </w:r>
            <w:r w:rsidRPr="00FC741C">
              <w:rPr>
                <w:b/>
                <w:bCs/>
                <w:color w:val="000000"/>
                <w:sz w:val="22"/>
                <w:szCs w:val="22"/>
              </w:rPr>
              <w:t>OR</w:t>
            </w:r>
            <w:r w:rsidRPr="00FC741C">
              <w:rPr>
                <w:color w:val="000000"/>
                <w:sz w:val="22"/>
                <w:szCs w:val="22"/>
              </w:rPr>
              <w:br/>
              <w:t>2. “Yes” to both of the following (past 12 months):</w:t>
            </w:r>
            <w:r w:rsidRPr="00FC741C">
              <w:rPr>
                <w:color w:val="000000"/>
                <w:sz w:val="22"/>
                <w:szCs w:val="22"/>
              </w:rPr>
              <w:br/>
              <w:t>(a) Have you experienced any coughing or wheezing for 10 minutes or more at a time?</w:t>
            </w:r>
            <w:r w:rsidRPr="00FC741C">
              <w:rPr>
                <w:color w:val="000000"/>
                <w:sz w:val="22"/>
                <w:szCs w:val="22"/>
              </w:rPr>
              <w:br/>
              <w:t>(b) Have you experienced any coughing up of sputum or phlegm on most days of the month for at least 3 months?</w:t>
            </w:r>
          </w:p>
        </w:tc>
      </w:tr>
      <w:tr w:rsidR="00696F2C" w:rsidRPr="00FC741C" w14:paraId="5EF7E914" w14:textId="77777777" w:rsidTr="00DA6B66">
        <w:trPr>
          <w:trHeight w:val="107"/>
        </w:trPr>
        <w:tc>
          <w:tcPr>
            <w:tcW w:w="815" w:type="pct"/>
            <w:tcBorders>
              <w:top w:val="single" w:sz="4" w:space="0" w:color="auto"/>
              <w:left w:val="nil"/>
              <w:bottom w:val="single" w:sz="4" w:space="0" w:color="auto"/>
              <w:right w:val="nil"/>
            </w:tcBorders>
            <w:shd w:val="clear" w:color="auto" w:fill="auto"/>
            <w:hideMark/>
          </w:tcPr>
          <w:p w14:paraId="25DF5F8C" w14:textId="77777777" w:rsidR="00696F2C" w:rsidRPr="00FC741C" w:rsidRDefault="00696F2C" w:rsidP="00DA6B66">
            <w:pPr>
              <w:rPr>
                <w:color w:val="000000"/>
                <w:sz w:val="22"/>
                <w:szCs w:val="22"/>
              </w:rPr>
            </w:pPr>
            <w:r w:rsidRPr="00FC741C">
              <w:rPr>
                <w:color w:val="000000"/>
                <w:sz w:val="22"/>
                <w:szCs w:val="22"/>
              </w:rPr>
              <w:t>Diabetes</w:t>
            </w:r>
          </w:p>
        </w:tc>
        <w:tc>
          <w:tcPr>
            <w:tcW w:w="1867" w:type="pct"/>
            <w:tcBorders>
              <w:top w:val="single" w:sz="4" w:space="0" w:color="auto"/>
              <w:left w:val="nil"/>
              <w:bottom w:val="single" w:sz="4" w:space="0" w:color="auto"/>
              <w:right w:val="nil"/>
            </w:tcBorders>
            <w:shd w:val="clear" w:color="auto" w:fill="auto"/>
            <w:hideMark/>
          </w:tcPr>
          <w:p w14:paraId="056144BF" w14:textId="77777777" w:rsidR="00696F2C" w:rsidRPr="00FC741C" w:rsidRDefault="00696F2C" w:rsidP="00DA6B66">
            <w:pPr>
              <w:rPr>
                <w:color w:val="000000"/>
                <w:sz w:val="22"/>
                <w:szCs w:val="22"/>
              </w:rPr>
            </w:pPr>
            <w:r w:rsidRPr="00FC741C">
              <w:rPr>
                <w:color w:val="000000"/>
                <w:sz w:val="22"/>
                <w:szCs w:val="22"/>
              </w:rPr>
              <w:t xml:space="preserve">Have you ever been diagnosed with diabetes (high blood sugar)? </w:t>
            </w:r>
            <w:r w:rsidRPr="00FC741C">
              <w:rPr>
                <w:color w:val="000000"/>
                <w:sz w:val="22"/>
                <w:szCs w:val="22"/>
              </w:rPr>
              <w:lastRenderedPageBreak/>
              <w:t>(not including diabetes associated with a pregnancy)</w:t>
            </w:r>
          </w:p>
        </w:tc>
        <w:tc>
          <w:tcPr>
            <w:tcW w:w="2318" w:type="pct"/>
            <w:tcBorders>
              <w:top w:val="single" w:sz="4" w:space="0" w:color="auto"/>
              <w:left w:val="nil"/>
              <w:bottom w:val="single" w:sz="4" w:space="0" w:color="auto"/>
              <w:right w:val="nil"/>
            </w:tcBorders>
            <w:shd w:val="clear" w:color="auto" w:fill="auto"/>
            <w:noWrap/>
            <w:hideMark/>
          </w:tcPr>
          <w:p w14:paraId="7F97006A" w14:textId="77777777" w:rsidR="00696F2C" w:rsidRPr="00FC741C" w:rsidRDefault="00696F2C" w:rsidP="00DA6B66">
            <w:pPr>
              <w:rPr>
                <w:color w:val="000000"/>
                <w:sz w:val="22"/>
                <w:szCs w:val="22"/>
              </w:rPr>
            </w:pPr>
            <w:r w:rsidRPr="00FC741C">
              <w:rPr>
                <w:color w:val="000000"/>
                <w:sz w:val="22"/>
                <w:szCs w:val="22"/>
              </w:rPr>
              <w:lastRenderedPageBreak/>
              <w:t>NA</w:t>
            </w:r>
          </w:p>
        </w:tc>
      </w:tr>
      <w:tr w:rsidR="00696F2C" w:rsidRPr="00FC741C" w14:paraId="5A1321A6" w14:textId="77777777" w:rsidTr="00DA6B66">
        <w:trPr>
          <w:trHeight w:val="656"/>
        </w:trPr>
        <w:tc>
          <w:tcPr>
            <w:tcW w:w="815" w:type="pct"/>
            <w:tcBorders>
              <w:top w:val="single" w:sz="4" w:space="0" w:color="auto"/>
              <w:left w:val="nil"/>
              <w:bottom w:val="single" w:sz="4" w:space="0" w:color="auto"/>
              <w:right w:val="nil"/>
            </w:tcBorders>
            <w:shd w:val="clear" w:color="auto" w:fill="auto"/>
            <w:hideMark/>
          </w:tcPr>
          <w:p w14:paraId="67B586CB" w14:textId="77777777" w:rsidR="00696F2C" w:rsidRPr="00FC741C" w:rsidRDefault="00696F2C" w:rsidP="00DA6B66">
            <w:pPr>
              <w:rPr>
                <w:color w:val="000000"/>
                <w:sz w:val="22"/>
                <w:szCs w:val="22"/>
              </w:rPr>
            </w:pPr>
            <w:r w:rsidRPr="00FC741C">
              <w:rPr>
                <w:color w:val="000000"/>
                <w:sz w:val="22"/>
                <w:szCs w:val="22"/>
              </w:rPr>
              <w:t>Hypertension</w:t>
            </w:r>
          </w:p>
        </w:tc>
        <w:tc>
          <w:tcPr>
            <w:tcW w:w="1867" w:type="pct"/>
            <w:tcBorders>
              <w:top w:val="single" w:sz="4" w:space="0" w:color="auto"/>
              <w:left w:val="nil"/>
              <w:bottom w:val="single" w:sz="4" w:space="0" w:color="auto"/>
              <w:right w:val="nil"/>
            </w:tcBorders>
            <w:shd w:val="clear" w:color="auto" w:fill="auto"/>
            <w:hideMark/>
          </w:tcPr>
          <w:p w14:paraId="3A01147B" w14:textId="77777777" w:rsidR="00696F2C" w:rsidRPr="00FC741C" w:rsidRDefault="00696F2C" w:rsidP="00DA6B66">
            <w:pPr>
              <w:rPr>
                <w:color w:val="000000"/>
                <w:sz w:val="22"/>
                <w:szCs w:val="22"/>
              </w:rPr>
            </w:pPr>
            <w:r w:rsidRPr="00FC741C">
              <w:rPr>
                <w:color w:val="000000"/>
                <w:sz w:val="22"/>
                <w:szCs w:val="22"/>
              </w:rPr>
              <w:t>Have you ever been diagnosed with high blood pressure (hypertension)?</w:t>
            </w:r>
          </w:p>
        </w:tc>
        <w:tc>
          <w:tcPr>
            <w:tcW w:w="2318" w:type="pct"/>
            <w:tcBorders>
              <w:top w:val="single" w:sz="4" w:space="0" w:color="auto"/>
              <w:left w:val="nil"/>
              <w:bottom w:val="single" w:sz="4" w:space="0" w:color="auto"/>
              <w:right w:val="nil"/>
            </w:tcBorders>
            <w:shd w:val="clear" w:color="auto" w:fill="auto"/>
            <w:hideMark/>
          </w:tcPr>
          <w:p w14:paraId="567B7A64" w14:textId="77777777" w:rsidR="00696F2C" w:rsidRPr="00FC741C" w:rsidRDefault="00696F2C" w:rsidP="00DA6B66">
            <w:pPr>
              <w:rPr>
                <w:color w:val="000000"/>
                <w:sz w:val="22"/>
                <w:szCs w:val="22"/>
              </w:rPr>
            </w:pPr>
            <w:r w:rsidRPr="00FC741C">
              <w:rPr>
                <w:color w:val="000000"/>
                <w:sz w:val="22"/>
                <w:szCs w:val="22"/>
              </w:rPr>
              <w:t>Blood pressure was measured three times with a one-minute interval with the use of a wrist blood pressure monitor (</w:t>
            </w:r>
            <w:proofErr w:type="spellStart"/>
            <w:r w:rsidRPr="00FC741C">
              <w:rPr>
                <w:color w:val="141413"/>
                <w:sz w:val="22"/>
                <w:szCs w:val="22"/>
              </w:rPr>
              <w:t>Medistar</w:t>
            </w:r>
            <w:proofErr w:type="spellEnd"/>
            <w:r w:rsidRPr="00FC741C">
              <w:rPr>
                <w:color w:val="141413"/>
                <w:sz w:val="22"/>
                <w:szCs w:val="22"/>
              </w:rPr>
              <w:t xml:space="preserve"> Wrist Blood Pressure Model S) </w:t>
            </w:r>
            <w:r w:rsidRPr="00FC741C">
              <w:rPr>
                <w:color w:val="000000"/>
                <w:sz w:val="22"/>
                <w:szCs w:val="22"/>
              </w:rPr>
              <w:t>and the mean value of the three measurements was calculated. Hypertension was defined as having at least one of the following: systolic blood pressure ≥140 mmHg; diastolic blood pressure ≥90 mmHg.</w:t>
            </w:r>
          </w:p>
        </w:tc>
      </w:tr>
      <w:tr w:rsidR="00696F2C" w:rsidRPr="00FC741C" w14:paraId="415835B3" w14:textId="77777777" w:rsidTr="00DA6B66">
        <w:trPr>
          <w:trHeight w:val="63"/>
        </w:trPr>
        <w:tc>
          <w:tcPr>
            <w:tcW w:w="815" w:type="pct"/>
            <w:tcBorders>
              <w:top w:val="single" w:sz="4" w:space="0" w:color="auto"/>
              <w:left w:val="nil"/>
              <w:bottom w:val="single" w:sz="4" w:space="0" w:color="auto"/>
              <w:right w:val="nil"/>
            </w:tcBorders>
            <w:shd w:val="clear" w:color="auto" w:fill="auto"/>
            <w:hideMark/>
          </w:tcPr>
          <w:p w14:paraId="2AFEB68C" w14:textId="77777777" w:rsidR="00696F2C" w:rsidRPr="00FC741C" w:rsidRDefault="00696F2C" w:rsidP="00DA6B66">
            <w:pPr>
              <w:rPr>
                <w:color w:val="000000"/>
                <w:sz w:val="22"/>
                <w:szCs w:val="22"/>
              </w:rPr>
            </w:pPr>
            <w:r w:rsidRPr="00FC741C">
              <w:rPr>
                <w:color w:val="000000"/>
                <w:sz w:val="22"/>
                <w:szCs w:val="22"/>
              </w:rPr>
              <w:t>Stroke</w:t>
            </w:r>
          </w:p>
        </w:tc>
        <w:tc>
          <w:tcPr>
            <w:tcW w:w="1867" w:type="pct"/>
            <w:tcBorders>
              <w:top w:val="single" w:sz="4" w:space="0" w:color="auto"/>
              <w:left w:val="nil"/>
              <w:bottom w:val="single" w:sz="4" w:space="0" w:color="auto"/>
              <w:right w:val="nil"/>
            </w:tcBorders>
            <w:shd w:val="clear" w:color="auto" w:fill="auto"/>
            <w:hideMark/>
          </w:tcPr>
          <w:p w14:paraId="08ADD927" w14:textId="77777777" w:rsidR="00696F2C" w:rsidRPr="00FC741C" w:rsidRDefault="00696F2C" w:rsidP="00DA6B66">
            <w:pPr>
              <w:rPr>
                <w:color w:val="000000"/>
                <w:sz w:val="22"/>
                <w:szCs w:val="22"/>
              </w:rPr>
            </w:pPr>
            <w:r w:rsidRPr="00FC741C">
              <w:rPr>
                <w:color w:val="000000"/>
                <w:sz w:val="22"/>
                <w:szCs w:val="22"/>
              </w:rPr>
              <w:t>Have you ever been told by a health professional that you have had a stroke?</w:t>
            </w:r>
          </w:p>
        </w:tc>
        <w:tc>
          <w:tcPr>
            <w:tcW w:w="2318" w:type="pct"/>
            <w:tcBorders>
              <w:top w:val="single" w:sz="4" w:space="0" w:color="auto"/>
              <w:left w:val="nil"/>
              <w:bottom w:val="single" w:sz="4" w:space="0" w:color="auto"/>
              <w:right w:val="nil"/>
            </w:tcBorders>
            <w:shd w:val="clear" w:color="auto" w:fill="auto"/>
            <w:noWrap/>
            <w:hideMark/>
          </w:tcPr>
          <w:p w14:paraId="10705ACD" w14:textId="77777777" w:rsidR="00696F2C" w:rsidRPr="00FC741C" w:rsidRDefault="00696F2C" w:rsidP="00DA6B66">
            <w:pPr>
              <w:rPr>
                <w:color w:val="000000"/>
                <w:sz w:val="22"/>
                <w:szCs w:val="22"/>
              </w:rPr>
            </w:pPr>
            <w:r w:rsidRPr="00FC741C">
              <w:rPr>
                <w:color w:val="000000"/>
                <w:sz w:val="22"/>
                <w:szCs w:val="22"/>
              </w:rPr>
              <w:t>NA</w:t>
            </w:r>
          </w:p>
        </w:tc>
      </w:tr>
    </w:tbl>
    <w:p w14:paraId="7010FBF3" w14:textId="77777777" w:rsidR="00696F2C" w:rsidRPr="00FC741C" w:rsidRDefault="00696F2C" w:rsidP="00696F2C">
      <w:pPr>
        <w:rPr>
          <w:color w:val="000000"/>
          <w:sz w:val="20"/>
          <w:szCs w:val="20"/>
        </w:rPr>
      </w:pPr>
      <w:r w:rsidRPr="00FC741C">
        <w:rPr>
          <w:color w:val="000000"/>
          <w:sz w:val="20"/>
          <w:szCs w:val="20"/>
        </w:rPr>
        <w:t>For all chronic conditions, we assumed that the individual had the condition if they fulfilled at least one of the following: (a) affirmative answer to self-reported diagnosis or (b) symptom-based algorithm or other method of diagnosis.</w:t>
      </w:r>
    </w:p>
    <w:p w14:paraId="569E9702" w14:textId="77777777" w:rsidR="00696F2C" w:rsidRPr="00FC741C" w:rsidRDefault="00696F2C" w:rsidP="00696F2C">
      <w:pPr>
        <w:rPr>
          <w:color w:val="000000"/>
          <w:sz w:val="20"/>
          <w:szCs w:val="20"/>
        </w:rPr>
      </w:pPr>
      <w:proofErr w:type="spellStart"/>
      <w:r w:rsidRPr="00FC741C">
        <w:rPr>
          <w:color w:val="000000"/>
          <w:sz w:val="20"/>
          <w:szCs w:val="20"/>
          <w:vertAlign w:val="superscript"/>
        </w:rPr>
        <w:t>a</w:t>
      </w:r>
      <w:proofErr w:type="spellEnd"/>
      <w:r w:rsidRPr="00FC741C">
        <w:rPr>
          <w:color w:val="000000"/>
          <w:sz w:val="20"/>
          <w:szCs w:val="20"/>
          <w:vertAlign w:val="superscript"/>
        </w:rPr>
        <w:t xml:space="preserve"> </w:t>
      </w:r>
      <w:r w:rsidRPr="00FC741C">
        <w:rPr>
          <w:color w:val="000000"/>
          <w:sz w:val="20"/>
          <w:szCs w:val="20"/>
        </w:rPr>
        <w:t>These algorithms have been used in previous publications [2, 3] and those of arthritis, asthma, and chronic lung disease have been validated [2, 4].</w:t>
      </w:r>
    </w:p>
    <w:p w14:paraId="1D13F9C7" w14:textId="77777777" w:rsidR="00696F2C" w:rsidRPr="00FC741C" w:rsidRDefault="00696F2C" w:rsidP="00696F2C">
      <w:pPr>
        <w:rPr>
          <w:sz w:val="20"/>
          <w:szCs w:val="20"/>
        </w:rPr>
      </w:pPr>
    </w:p>
    <w:p w14:paraId="2261F6CD" w14:textId="77777777" w:rsidR="00696F2C" w:rsidRPr="00FC741C" w:rsidRDefault="00696F2C" w:rsidP="00696F2C">
      <w:pPr>
        <w:rPr>
          <w:sz w:val="20"/>
          <w:szCs w:val="20"/>
        </w:rPr>
      </w:pPr>
      <w:r w:rsidRPr="00FC741C">
        <w:rPr>
          <w:sz w:val="20"/>
          <w:szCs w:val="20"/>
        </w:rPr>
        <w:t>[1]</w:t>
      </w:r>
      <w:r w:rsidRPr="00FC741C">
        <w:rPr>
          <w:sz w:val="20"/>
          <w:szCs w:val="20"/>
        </w:rPr>
        <w:tab/>
        <w:t>Rose GA. The diagnosis of ischaemic heart pain and intermittent claudication in field surveys. Bull World Health Organ. 1962;27: 645-658.</w:t>
      </w:r>
    </w:p>
    <w:p w14:paraId="2345D018" w14:textId="77777777" w:rsidR="00696F2C" w:rsidRPr="00FC741C" w:rsidRDefault="00696F2C" w:rsidP="00696F2C">
      <w:pPr>
        <w:rPr>
          <w:sz w:val="20"/>
          <w:szCs w:val="20"/>
        </w:rPr>
      </w:pPr>
      <w:r w:rsidRPr="00FC741C">
        <w:rPr>
          <w:sz w:val="20"/>
          <w:szCs w:val="20"/>
        </w:rPr>
        <w:t>[2]</w:t>
      </w:r>
      <w:r w:rsidRPr="00FC741C">
        <w:rPr>
          <w:sz w:val="20"/>
          <w:szCs w:val="20"/>
        </w:rPr>
        <w:tab/>
      </w:r>
      <w:proofErr w:type="spellStart"/>
      <w:r w:rsidRPr="00FC741C">
        <w:rPr>
          <w:sz w:val="20"/>
          <w:szCs w:val="20"/>
        </w:rPr>
        <w:t>Arokiasamy</w:t>
      </w:r>
      <w:proofErr w:type="spellEnd"/>
      <w:r w:rsidRPr="00FC741C">
        <w:rPr>
          <w:sz w:val="20"/>
          <w:szCs w:val="20"/>
        </w:rPr>
        <w:t xml:space="preserve"> P, </w:t>
      </w:r>
      <w:proofErr w:type="spellStart"/>
      <w:r w:rsidRPr="00FC741C">
        <w:rPr>
          <w:sz w:val="20"/>
          <w:szCs w:val="20"/>
        </w:rPr>
        <w:t>Uttamacharya</w:t>
      </w:r>
      <w:proofErr w:type="spellEnd"/>
      <w:r w:rsidRPr="00FC741C">
        <w:rPr>
          <w:sz w:val="20"/>
          <w:szCs w:val="20"/>
        </w:rPr>
        <w:t xml:space="preserve">, Kowal P, et al. Chronic Noncommunicable Diseases in 6 Low- and Middle-Income Countries: Findings From Wave 1 of the World Health Organization's Study on Global Ageing and Adult Health (SAGE). Am J </w:t>
      </w:r>
      <w:proofErr w:type="spellStart"/>
      <w:r w:rsidRPr="00FC741C">
        <w:rPr>
          <w:sz w:val="20"/>
          <w:szCs w:val="20"/>
        </w:rPr>
        <w:t>Epidemiol</w:t>
      </w:r>
      <w:proofErr w:type="spellEnd"/>
      <w:r w:rsidRPr="00FC741C">
        <w:rPr>
          <w:sz w:val="20"/>
          <w:szCs w:val="20"/>
        </w:rPr>
        <w:t>. 2017;185: 414-428.</w:t>
      </w:r>
    </w:p>
    <w:p w14:paraId="484CF658" w14:textId="77777777" w:rsidR="00696F2C" w:rsidRPr="00FC741C" w:rsidRDefault="00696F2C" w:rsidP="00696F2C">
      <w:pPr>
        <w:rPr>
          <w:sz w:val="20"/>
          <w:szCs w:val="20"/>
        </w:rPr>
      </w:pPr>
      <w:r w:rsidRPr="00FC741C">
        <w:rPr>
          <w:sz w:val="20"/>
          <w:szCs w:val="20"/>
        </w:rPr>
        <w:t>[3]</w:t>
      </w:r>
      <w:r w:rsidRPr="00FC741C">
        <w:rPr>
          <w:sz w:val="20"/>
          <w:szCs w:val="20"/>
        </w:rPr>
        <w:tab/>
      </w:r>
      <w:proofErr w:type="spellStart"/>
      <w:r w:rsidRPr="00FC741C">
        <w:rPr>
          <w:sz w:val="20"/>
          <w:szCs w:val="20"/>
        </w:rPr>
        <w:t>Garin</w:t>
      </w:r>
      <w:proofErr w:type="spellEnd"/>
      <w:r w:rsidRPr="00FC741C">
        <w:rPr>
          <w:sz w:val="20"/>
          <w:szCs w:val="20"/>
        </w:rPr>
        <w:t xml:space="preserve"> N, Koyanagi A, </w:t>
      </w:r>
      <w:proofErr w:type="spellStart"/>
      <w:r w:rsidRPr="00FC741C">
        <w:rPr>
          <w:sz w:val="20"/>
          <w:szCs w:val="20"/>
        </w:rPr>
        <w:t>Chatterji</w:t>
      </w:r>
      <w:proofErr w:type="spellEnd"/>
      <w:r w:rsidRPr="00FC741C">
        <w:rPr>
          <w:sz w:val="20"/>
          <w:szCs w:val="20"/>
        </w:rPr>
        <w:t xml:space="preserve"> S, et al. Global Multimorbidity Patterns: A Cross-Sectional, Population-Based, Multi-Country Study. J </w:t>
      </w:r>
      <w:proofErr w:type="spellStart"/>
      <w:r w:rsidRPr="00FC741C">
        <w:rPr>
          <w:sz w:val="20"/>
          <w:szCs w:val="20"/>
        </w:rPr>
        <w:t>Gerontol</w:t>
      </w:r>
      <w:proofErr w:type="spellEnd"/>
      <w:r w:rsidRPr="00FC741C">
        <w:rPr>
          <w:sz w:val="20"/>
          <w:szCs w:val="20"/>
        </w:rPr>
        <w:t xml:space="preserve"> </w:t>
      </w:r>
      <w:proofErr w:type="gramStart"/>
      <w:r w:rsidRPr="00FC741C">
        <w:rPr>
          <w:sz w:val="20"/>
          <w:szCs w:val="20"/>
        </w:rPr>
        <w:t>A</w:t>
      </w:r>
      <w:proofErr w:type="gramEnd"/>
      <w:r w:rsidRPr="00FC741C">
        <w:rPr>
          <w:sz w:val="20"/>
          <w:szCs w:val="20"/>
        </w:rPr>
        <w:t xml:space="preserve"> </w:t>
      </w:r>
      <w:proofErr w:type="spellStart"/>
      <w:r w:rsidRPr="00FC741C">
        <w:rPr>
          <w:sz w:val="20"/>
          <w:szCs w:val="20"/>
        </w:rPr>
        <w:t>Biol</w:t>
      </w:r>
      <w:proofErr w:type="spellEnd"/>
      <w:r w:rsidRPr="00FC741C">
        <w:rPr>
          <w:sz w:val="20"/>
          <w:szCs w:val="20"/>
        </w:rPr>
        <w:t xml:space="preserve"> Sci Med Sci. 2016;71: 205-214.</w:t>
      </w:r>
    </w:p>
    <w:p w14:paraId="4B936EB3" w14:textId="77777777" w:rsidR="00696F2C" w:rsidRPr="00FC741C" w:rsidRDefault="00696F2C" w:rsidP="00696F2C">
      <w:pPr>
        <w:rPr>
          <w:sz w:val="20"/>
          <w:szCs w:val="20"/>
        </w:rPr>
      </w:pPr>
      <w:r w:rsidRPr="00FC741C">
        <w:rPr>
          <w:sz w:val="20"/>
          <w:szCs w:val="20"/>
        </w:rPr>
        <w:t>[4]</w:t>
      </w:r>
      <w:r w:rsidRPr="00FC741C">
        <w:rPr>
          <w:sz w:val="20"/>
          <w:szCs w:val="20"/>
        </w:rPr>
        <w:tab/>
        <w:t xml:space="preserve">Moussavi S, </w:t>
      </w:r>
      <w:proofErr w:type="spellStart"/>
      <w:r w:rsidRPr="00FC741C">
        <w:rPr>
          <w:sz w:val="20"/>
          <w:szCs w:val="20"/>
        </w:rPr>
        <w:t>Chatterji</w:t>
      </w:r>
      <w:proofErr w:type="spellEnd"/>
      <w:r w:rsidRPr="00FC741C">
        <w:rPr>
          <w:sz w:val="20"/>
          <w:szCs w:val="20"/>
        </w:rPr>
        <w:t xml:space="preserve"> S, Verdes E, Tandon A, Patel V, </w:t>
      </w:r>
      <w:proofErr w:type="spellStart"/>
      <w:r w:rsidRPr="00FC741C">
        <w:rPr>
          <w:sz w:val="20"/>
          <w:szCs w:val="20"/>
        </w:rPr>
        <w:t>Ustun</w:t>
      </w:r>
      <w:proofErr w:type="spellEnd"/>
      <w:r w:rsidRPr="00FC741C">
        <w:rPr>
          <w:sz w:val="20"/>
          <w:szCs w:val="20"/>
        </w:rPr>
        <w:t xml:space="preserve"> B. Depression, chronic diseases, and decrements in health: results from the World Health Surveys. Lancet. 2007;370: 851-858.</w:t>
      </w:r>
    </w:p>
    <w:p w14:paraId="720AB5F8" w14:textId="77777777" w:rsidR="00696F2C" w:rsidRPr="00FC741C" w:rsidRDefault="00696F2C" w:rsidP="00696F2C">
      <w:pPr>
        <w:spacing w:line="480" w:lineRule="auto"/>
      </w:pPr>
    </w:p>
    <w:p w14:paraId="5129DD32" w14:textId="77777777" w:rsidR="003A7514" w:rsidRPr="00FC741C" w:rsidRDefault="003A7514" w:rsidP="00696F2C">
      <w:pPr>
        <w:pStyle w:val="EndNoteBibliography"/>
        <w:rPr>
          <w:rFonts w:ascii="Times New Roman" w:hAnsi="Times New Roman" w:cs="Times New Roman"/>
          <w:lang w:val="en-US"/>
        </w:rPr>
        <w:sectPr w:rsidR="003A7514" w:rsidRPr="00FC741C" w:rsidSect="00DA6B66">
          <w:pgSz w:w="11900" w:h="16840"/>
          <w:pgMar w:top="1440" w:right="1440" w:bottom="1440" w:left="1440" w:header="708" w:footer="708" w:gutter="0"/>
          <w:cols w:space="708"/>
          <w:docGrid w:linePitch="360"/>
        </w:sectPr>
      </w:pPr>
    </w:p>
    <w:tbl>
      <w:tblPr>
        <w:tblW w:w="7980" w:type="dxa"/>
        <w:tblLook w:val="04A0" w:firstRow="1" w:lastRow="0" w:firstColumn="1" w:lastColumn="0" w:noHBand="0" w:noVBand="1"/>
      </w:tblPr>
      <w:tblGrid>
        <w:gridCol w:w="3380"/>
        <w:gridCol w:w="1156"/>
        <w:gridCol w:w="1134"/>
        <w:gridCol w:w="1044"/>
        <w:gridCol w:w="1266"/>
      </w:tblGrid>
      <w:tr w:rsidR="003A7514" w:rsidRPr="00FC741C" w14:paraId="4576C747" w14:textId="77777777" w:rsidTr="003A7514">
        <w:trPr>
          <w:trHeight w:val="660"/>
        </w:trPr>
        <w:tc>
          <w:tcPr>
            <w:tcW w:w="7980" w:type="dxa"/>
            <w:gridSpan w:val="5"/>
            <w:tcBorders>
              <w:top w:val="nil"/>
              <w:left w:val="nil"/>
              <w:bottom w:val="single" w:sz="4" w:space="0" w:color="auto"/>
              <w:right w:val="nil"/>
            </w:tcBorders>
            <w:shd w:val="clear" w:color="auto" w:fill="auto"/>
            <w:vAlign w:val="center"/>
            <w:hideMark/>
          </w:tcPr>
          <w:p w14:paraId="0A0D90C0" w14:textId="0192ADE6" w:rsidR="003A7514" w:rsidRPr="00FC741C" w:rsidRDefault="003A7514" w:rsidP="003A7514">
            <w:pPr>
              <w:rPr>
                <w:b/>
                <w:bCs/>
                <w:color w:val="000000"/>
              </w:rPr>
            </w:pPr>
            <w:r w:rsidRPr="00FC741C">
              <w:rPr>
                <w:b/>
                <w:bCs/>
                <w:color w:val="000000"/>
              </w:rPr>
              <w:lastRenderedPageBreak/>
              <w:t>Table S</w:t>
            </w:r>
            <w:r w:rsidR="00CB3FDC" w:rsidRPr="00FC741C">
              <w:rPr>
                <w:b/>
                <w:bCs/>
                <w:color w:val="000000"/>
              </w:rPr>
              <w:t>3</w:t>
            </w:r>
            <w:r w:rsidRPr="00FC741C">
              <w:rPr>
                <w:b/>
                <w:bCs/>
                <w:color w:val="000000"/>
              </w:rPr>
              <w:t xml:space="preserve"> </w:t>
            </w:r>
            <w:r w:rsidRPr="00FC741C">
              <w:rPr>
                <w:color w:val="000000"/>
              </w:rPr>
              <w:t>Prevalence of suicidal ideation, suicide attempts, and multimorbidity</w:t>
            </w:r>
            <w:r w:rsidRPr="00FC741C">
              <w:rPr>
                <w:b/>
                <w:bCs/>
                <w:color w:val="000000"/>
              </w:rPr>
              <w:t xml:space="preserve"> </w:t>
            </w:r>
            <w:r w:rsidRPr="00FC741C">
              <w:rPr>
                <w:color w:val="000000"/>
              </w:rPr>
              <w:t>(overall and by sex)</w:t>
            </w:r>
          </w:p>
        </w:tc>
      </w:tr>
      <w:tr w:rsidR="003A7514" w:rsidRPr="00FC741C" w14:paraId="3E3E9B19" w14:textId="77777777" w:rsidTr="003A7514">
        <w:trPr>
          <w:trHeight w:val="340"/>
        </w:trPr>
        <w:tc>
          <w:tcPr>
            <w:tcW w:w="3380" w:type="dxa"/>
            <w:tcBorders>
              <w:top w:val="nil"/>
              <w:left w:val="nil"/>
              <w:bottom w:val="double" w:sz="6" w:space="0" w:color="auto"/>
              <w:right w:val="nil"/>
            </w:tcBorders>
            <w:shd w:val="clear" w:color="auto" w:fill="auto"/>
            <w:noWrap/>
            <w:vAlign w:val="center"/>
            <w:hideMark/>
          </w:tcPr>
          <w:p w14:paraId="78C7CB1A" w14:textId="77777777" w:rsidR="003A7514" w:rsidRPr="00FC741C" w:rsidRDefault="003A7514" w:rsidP="003A7514">
            <w:pPr>
              <w:rPr>
                <w:color w:val="000000"/>
                <w:sz w:val="22"/>
                <w:szCs w:val="22"/>
              </w:rPr>
            </w:pPr>
            <w:r w:rsidRPr="00FC741C">
              <w:rPr>
                <w:color w:val="000000"/>
                <w:sz w:val="22"/>
                <w:szCs w:val="22"/>
              </w:rPr>
              <w:t>Chronic condition</w:t>
            </w:r>
          </w:p>
        </w:tc>
        <w:tc>
          <w:tcPr>
            <w:tcW w:w="1156" w:type="dxa"/>
            <w:tcBorders>
              <w:top w:val="nil"/>
              <w:left w:val="nil"/>
              <w:bottom w:val="double" w:sz="6" w:space="0" w:color="auto"/>
              <w:right w:val="nil"/>
            </w:tcBorders>
            <w:shd w:val="clear" w:color="auto" w:fill="auto"/>
            <w:noWrap/>
            <w:vAlign w:val="center"/>
            <w:hideMark/>
          </w:tcPr>
          <w:p w14:paraId="23C79C42" w14:textId="77777777" w:rsidR="003A7514" w:rsidRPr="00FC741C" w:rsidRDefault="003A7514" w:rsidP="003A7514">
            <w:pPr>
              <w:rPr>
                <w:color w:val="000000"/>
                <w:sz w:val="22"/>
                <w:szCs w:val="22"/>
              </w:rPr>
            </w:pPr>
            <w:r w:rsidRPr="00FC741C">
              <w:rPr>
                <w:color w:val="000000"/>
                <w:sz w:val="22"/>
                <w:szCs w:val="22"/>
              </w:rPr>
              <w:t>Overall</w:t>
            </w:r>
          </w:p>
        </w:tc>
        <w:tc>
          <w:tcPr>
            <w:tcW w:w="1134" w:type="dxa"/>
            <w:tcBorders>
              <w:top w:val="nil"/>
              <w:left w:val="nil"/>
              <w:bottom w:val="double" w:sz="6" w:space="0" w:color="auto"/>
              <w:right w:val="nil"/>
            </w:tcBorders>
            <w:shd w:val="clear" w:color="auto" w:fill="auto"/>
            <w:noWrap/>
            <w:vAlign w:val="center"/>
            <w:hideMark/>
          </w:tcPr>
          <w:p w14:paraId="3BC25489" w14:textId="77777777" w:rsidR="003A7514" w:rsidRPr="00FC741C" w:rsidRDefault="003A7514" w:rsidP="003A7514">
            <w:pPr>
              <w:rPr>
                <w:color w:val="000000"/>
                <w:sz w:val="22"/>
                <w:szCs w:val="22"/>
              </w:rPr>
            </w:pPr>
            <w:r w:rsidRPr="00FC741C">
              <w:rPr>
                <w:color w:val="000000"/>
                <w:sz w:val="22"/>
                <w:szCs w:val="22"/>
              </w:rPr>
              <w:t>Female</w:t>
            </w:r>
          </w:p>
        </w:tc>
        <w:tc>
          <w:tcPr>
            <w:tcW w:w="1044" w:type="dxa"/>
            <w:tcBorders>
              <w:top w:val="nil"/>
              <w:left w:val="nil"/>
              <w:bottom w:val="double" w:sz="6" w:space="0" w:color="auto"/>
              <w:right w:val="nil"/>
            </w:tcBorders>
            <w:shd w:val="clear" w:color="auto" w:fill="auto"/>
            <w:noWrap/>
            <w:vAlign w:val="center"/>
            <w:hideMark/>
          </w:tcPr>
          <w:p w14:paraId="2931ED54" w14:textId="77777777" w:rsidR="003A7514" w:rsidRPr="00FC741C" w:rsidRDefault="003A7514" w:rsidP="003A7514">
            <w:pPr>
              <w:rPr>
                <w:color w:val="000000"/>
                <w:sz w:val="22"/>
                <w:szCs w:val="22"/>
              </w:rPr>
            </w:pPr>
            <w:r w:rsidRPr="00FC741C">
              <w:rPr>
                <w:color w:val="000000"/>
                <w:sz w:val="22"/>
                <w:szCs w:val="22"/>
              </w:rPr>
              <w:t>Male</w:t>
            </w:r>
          </w:p>
        </w:tc>
        <w:tc>
          <w:tcPr>
            <w:tcW w:w="1266" w:type="dxa"/>
            <w:tcBorders>
              <w:top w:val="nil"/>
              <w:left w:val="nil"/>
              <w:bottom w:val="double" w:sz="6" w:space="0" w:color="auto"/>
              <w:right w:val="nil"/>
            </w:tcBorders>
            <w:shd w:val="clear" w:color="auto" w:fill="auto"/>
            <w:noWrap/>
            <w:vAlign w:val="center"/>
            <w:hideMark/>
          </w:tcPr>
          <w:p w14:paraId="7B6A7605" w14:textId="38110920" w:rsidR="003A7514" w:rsidRPr="00FC741C" w:rsidRDefault="003A7514" w:rsidP="003A7514">
            <w:pPr>
              <w:rPr>
                <w:color w:val="000000"/>
                <w:sz w:val="22"/>
                <w:szCs w:val="22"/>
                <w:lang w:val="en-US"/>
              </w:rPr>
            </w:pPr>
            <w:r w:rsidRPr="00FC741C">
              <w:rPr>
                <w:color w:val="000000"/>
                <w:sz w:val="22"/>
                <w:szCs w:val="22"/>
              </w:rPr>
              <w:t>P-value</w:t>
            </w:r>
            <w:r w:rsidR="0018341B" w:rsidRPr="00FC741C">
              <w:rPr>
                <w:color w:val="000000"/>
                <w:sz w:val="22"/>
                <w:szCs w:val="22"/>
                <w:vertAlign w:val="superscript"/>
                <w:lang w:val="en-US"/>
              </w:rPr>
              <w:t>a</w:t>
            </w:r>
          </w:p>
        </w:tc>
      </w:tr>
      <w:tr w:rsidR="003A7514" w:rsidRPr="00FC741C" w14:paraId="33381D04" w14:textId="77777777" w:rsidTr="003A7514">
        <w:trPr>
          <w:trHeight w:val="340"/>
        </w:trPr>
        <w:tc>
          <w:tcPr>
            <w:tcW w:w="3380" w:type="dxa"/>
            <w:tcBorders>
              <w:top w:val="nil"/>
              <w:left w:val="nil"/>
              <w:bottom w:val="nil"/>
              <w:right w:val="nil"/>
            </w:tcBorders>
            <w:shd w:val="clear" w:color="auto" w:fill="auto"/>
            <w:noWrap/>
            <w:vAlign w:val="center"/>
            <w:hideMark/>
          </w:tcPr>
          <w:p w14:paraId="02D0DC89" w14:textId="77777777" w:rsidR="003A7514" w:rsidRPr="00FC741C" w:rsidRDefault="003A7514" w:rsidP="003A7514">
            <w:pPr>
              <w:rPr>
                <w:color w:val="000000"/>
                <w:sz w:val="22"/>
                <w:szCs w:val="22"/>
              </w:rPr>
            </w:pPr>
            <w:r w:rsidRPr="00FC741C">
              <w:rPr>
                <w:color w:val="000000"/>
                <w:sz w:val="22"/>
                <w:szCs w:val="22"/>
              </w:rPr>
              <w:t>Suicidal ideation</w:t>
            </w:r>
          </w:p>
        </w:tc>
        <w:tc>
          <w:tcPr>
            <w:tcW w:w="1156" w:type="dxa"/>
            <w:tcBorders>
              <w:top w:val="nil"/>
              <w:left w:val="nil"/>
              <w:bottom w:val="nil"/>
              <w:right w:val="nil"/>
            </w:tcBorders>
            <w:shd w:val="clear" w:color="auto" w:fill="auto"/>
            <w:noWrap/>
            <w:vAlign w:val="center"/>
            <w:hideMark/>
          </w:tcPr>
          <w:p w14:paraId="21A92E11" w14:textId="77777777" w:rsidR="003A7514" w:rsidRPr="00FC741C" w:rsidRDefault="003A7514" w:rsidP="003A7514">
            <w:pPr>
              <w:rPr>
                <w:color w:val="000000"/>
                <w:sz w:val="22"/>
                <w:szCs w:val="22"/>
              </w:rPr>
            </w:pPr>
            <w:r w:rsidRPr="00FC741C">
              <w:rPr>
                <w:color w:val="000000"/>
                <w:sz w:val="22"/>
                <w:szCs w:val="22"/>
              </w:rPr>
              <w:t>3.4</w:t>
            </w:r>
          </w:p>
        </w:tc>
        <w:tc>
          <w:tcPr>
            <w:tcW w:w="1134" w:type="dxa"/>
            <w:tcBorders>
              <w:top w:val="nil"/>
              <w:left w:val="nil"/>
              <w:bottom w:val="nil"/>
              <w:right w:val="nil"/>
            </w:tcBorders>
            <w:shd w:val="clear" w:color="auto" w:fill="auto"/>
            <w:noWrap/>
            <w:vAlign w:val="center"/>
            <w:hideMark/>
          </w:tcPr>
          <w:p w14:paraId="725901CA" w14:textId="77777777" w:rsidR="003A7514" w:rsidRPr="00FC741C" w:rsidRDefault="003A7514" w:rsidP="003A7514">
            <w:pPr>
              <w:rPr>
                <w:color w:val="000000"/>
                <w:sz w:val="22"/>
                <w:szCs w:val="22"/>
              </w:rPr>
            </w:pPr>
            <w:r w:rsidRPr="00FC741C">
              <w:rPr>
                <w:color w:val="000000"/>
                <w:sz w:val="22"/>
                <w:szCs w:val="22"/>
              </w:rPr>
              <w:t>4.4</w:t>
            </w:r>
          </w:p>
        </w:tc>
        <w:tc>
          <w:tcPr>
            <w:tcW w:w="1044" w:type="dxa"/>
            <w:tcBorders>
              <w:top w:val="nil"/>
              <w:left w:val="nil"/>
              <w:bottom w:val="nil"/>
              <w:right w:val="nil"/>
            </w:tcBorders>
            <w:shd w:val="clear" w:color="auto" w:fill="auto"/>
            <w:noWrap/>
            <w:vAlign w:val="center"/>
            <w:hideMark/>
          </w:tcPr>
          <w:p w14:paraId="5BA69B64" w14:textId="77777777" w:rsidR="003A7514" w:rsidRPr="00FC741C" w:rsidRDefault="003A7514" w:rsidP="003A7514">
            <w:pPr>
              <w:rPr>
                <w:color w:val="000000"/>
                <w:sz w:val="22"/>
                <w:szCs w:val="22"/>
              </w:rPr>
            </w:pPr>
            <w:r w:rsidRPr="00FC741C">
              <w:rPr>
                <w:color w:val="000000"/>
                <w:sz w:val="22"/>
                <w:szCs w:val="22"/>
              </w:rPr>
              <w:t>2.2</w:t>
            </w:r>
          </w:p>
        </w:tc>
        <w:tc>
          <w:tcPr>
            <w:tcW w:w="1266" w:type="dxa"/>
            <w:tcBorders>
              <w:top w:val="nil"/>
              <w:left w:val="nil"/>
              <w:bottom w:val="nil"/>
              <w:right w:val="nil"/>
            </w:tcBorders>
            <w:shd w:val="clear" w:color="auto" w:fill="auto"/>
            <w:noWrap/>
            <w:vAlign w:val="center"/>
            <w:hideMark/>
          </w:tcPr>
          <w:p w14:paraId="21A432A8" w14:textId="77777777" w:rsidR="003A7514" w:rsidRPr="00FC741C" w:rsidRDefault="003A7514" w:rsidP="003A7514">
            <w:pPr>
              <w:rPr>
                <w:color w:val="000000"/>
                <w:sz w:val="22"/>
                <w:szCs w:val="22"/>
              </w:rPr>
            </w:pPr>
            <w:r w:rsidRPr="00FC741C">
              <w:rPr>
                <w:color w:val="000000"/>
                <w:sz w:val="22"/>
                <w:szCs w:val="22"/>
              </w:rPr>
              <w:t>&lt;0.001</w:t>
            </w:r>
          </w:p>
        </w:tc>
      </w:tr>
      <w:tr w:rsidR="003A7514" w:rsidRPr="00FC741C" w14:paraId="03651519" w14:textId="77777777" w:rsidTr="003A7514">
        <w:trPr>
          <w:trHeight w:val="320"/>
        </w:trPr>
        <w:tc>
          <w:tcPr>
            <w:tcW w:w="3380" w:type="dxa"/>
            <w:tcBorders>
              <w:top w:val="nil"/>
              <w:left w:val="nil"/>
              <w:bottom w:val="nil"/>
              <w:right w:val="nil"/>
            </w:tcBorders>
            <w:shd w:val="clear" w:color="auto" w:fill="auto"/>
            <w:noWrap/>
            <w:vAlign w:val="center"/>
            <w:hideMark/>
          </w:tcPr>
          <w:p w14:paraId="0ABDEEF5" w14:textId="77777777" w:rsidR="003A7514" w:rsidRPr="00FC741C" w:rsidRDefault="003A7514" w:rsidP="003A7514">
            <w:pPr>
              <w:rPr>
                <w:color w:val="000000"/>
                <w:sz w:val="22"/>
                <w:szCs w:val="22"/>
              </w:rPr>
            </w:pPr>
            <w:r w:rsidRPr="00FC741C">
              <w:rPr>
                <w:color w:val="000000"/>
                <w:sz w:val="22"/>
                <w:szCs w:val="22"/>
              </w:rPr>
              <w:t>Suicide attempt</w:t>
            </w:r>
          </w:p>
        </w:tc>
        <w:tc>
          <w:tcPr>
            <w:tcW w:w="1156" w:type="dxa"/>
            <w:tcBorders>
              <w:top w:val="nil"/>
              <w:left w:val="nil"/>
              <w:bottom w:val="nil"/>
              <w:right w:val="nil"/>
            </w:tcBorders>
            <w:shd w:val="clear" w:color="auto" w:fill="auto"/>
            <w:noWrap/>
            <w:vAlign w:val="center"/>
            <w:hideMark/>
          </w:tcPr>
          <w:p w14:paraId="3384F1F0" w14:textId="77777777" w:rsidR="003A7514" w:rsidRPr="00FC741C" w:rsidRDefault="003A7514" w:rsidP="003A7514">
            <w:pPr>
              <w:rPr>
                <w:color w:val="000000"/>
                <w:sz w:val="22"/>
                <w:szCs w:val="22"/>
              </w:rPr>
            </w:pPr>
            <w:r w:rsidRPr="00FC741C">
              <w:rPr>
                <w:color w:val="000000"/>
                <w:sz w:val="22"/>
                <w:szCs w:val="22"/>
              </w:rPr>
              <w:t>0.6</w:t>
            </w:r>
          </w:p>
        </w:tc>
        <w:tc>
          <w:tcPr>
            <w:tcW w:w="1134" w:type="dxa"/>
            <w:tcBorders>
              <w:top w:val="nil"/>
              <w:left w:val="nil"/>
              <w:bottom w:val="nil"/>
              <w:right w:val="nil"/>
            </w:tcBorders>
            <w:shd w:val="clear" w:color="auto" w:fill="auto"/>
            <w:noWrap/>
            <w:vAlign w:val="center"/>
            <w:hideMark/>
          </w:tcPr>
          <w:p w14:paraId="0E42623A" w14:textId="77777777" w:rsidR="003A7514" w:rsidRPr="00FC741C" w:rsidRDefault="003A7514" w:rsidP="003A7514">
            <w:pPr>
              <w:rPr>
                <w:color w:val="000000"/>
                <w:sz w:val="22"/>
                <w:szCs w:val="22"/>
              </w:rPr>
            </w:pPr>
            <w:r w:rsidRPr="00FC741C">
              <w:rPr>
                <w:color w:val="000000"/>
                <w:sz w:val="22"/>
                <w:szCs w:val="22"/>
              </w:rPr>
              <w:t>0.8</w:t>
            </w:r>
          </w:p>
        </w:tc>
        <w:tc>
          <w:tcPr>
            <w:tcW w:w="1044" w:type="dxa"/>
            <w:tcBorders>
              <w:top w:val="nil"/>
              <w:left w:val="nil"/>
              <w:bottom w:val="nil"/>
              <w:right w:val="nil"/>
            </w:tcBorders>
            <w:shd w:val="clear" w:color="auto" w:fill="auto"/>
            <w:noWrap/>
            <w:vAlign w:val="center"/>
            <w:hideMark/>
          </w:tcPr>
          <w:p w14:paraId="23BEFCFA" w14:textId="77777777" w:rsidR="003A7514" w:rsidRPr="00FC741C" w:rsidRDefault="003A7514" w:rsidP="003A7514">
            <w:pPr>
              <w:rPr>
                <w:color w:val="000000"/>
                <w:sz w:val="22"/>
                <w:szCs w:val="22"/>
              </w:rPr>
            </w:pPr>
            <w:r w:rsidRPr="00FC741C">
              <w:rPr>
                <w:color w:val="000000"/>
                <w:sz w:val="22"/>
                <w:szCs w:val="22"/>
              </w:rPr>
              <w:t>0.4</w:t>
            </w:r>
          </w:p>
        </w:tc>
        <w:tc>
          <w:tcPr>
            <w:tcW w:w="1266" w:type="dxa"/>
            <w:tcBorders>
              <w:top w:val="nil"/>
              <w:left w:val="nil"/>
              <w:bottom w:val="nil"/>
              <w:right w:val="nil"/>
            </w:tcBorders>
            <w:shd w:val="clear" w:color="auto" w:fill="auto"/>
            <w:noWrap/>
            <w:vAlign w:val="center"/>
            <w:hideMark/>
          </w:tcPr>
          <w:p w14:paraId="70FBB53F" w14:textId="77777777" w:rsidR="003A7514" w:rsidRPr="00FC741C" w:rsidRDefault="003A7514" w:rsidP="003A7514">
            <w:pPr>
              <w:rPr>
                <w:color w:val="000000"/>
                <w:sz w:val="22"/>
                <w:szCs w:val="22"/>
              </w:rPr>
            </w:pPr>
            <w:r w:rsidRPr="00FC741C">
              <w:rPr>
                <w:color w:val="000000"/>
                <w:sz w:val="22"/>
                <w:szCs w:val="22"/>
              </w:rPr>
              <w:t>0.003</w:t>
            </w:r>
          </w:p>
        </w:tc>
      </w:tr>
      <w:tr w:rsidR="003A7514" w:rsidRPr="00FC741C" w14:paraId="02FC20B9" w14:textId="77777777" w:rsidTr="003A7514">
        <w:trPr>
          <w:trHeight w:val="320"/>
        </w:trPr>
        <w:tc>
          <w:tcPr>
            <w:tcW w:w="3380" w:type="dxa"/>
            <w:tcBorders>
              <w:top w:val="nil"/>
              <w:left w:val="nil"/>
              <w:bottom w:val="nil"/>
              <w:right w:val="nil"/>
            </w:tcBorders>
            <w:shd w:val="clear" w:color="auto" w:fill="auto"/>
            <w:noWrap/>
            <w:vAlign w:val="center"/>
            <w:hideMark/>
          </w:tcPr>
          <w:p w14:paraId="57E70013" w14:textId="77777777" w:rsidR="003A7514" w:rsidRPr="00FC741C" w:rsidRDefault="003A7514" w:rsidP="003A7514">
            <w:pPr>
              <w:rPr>
                <w:color w:val="000000"/>
                <w:sz w:val="22"/>
                <w:szCs w:val="22"/>
              </w:rPr>
            </w:pPr>
            <w:r w:rsidRPr="00FC741C">
              <w:rPr>
                <w:color w:val="000000"/>
                <w:sz w:val="22"/>
                <w:szCs w:val="22"/>
              </w:rPr>
              <w:t>Angina</w:t>
            </w:r>
          </w:p>
        </w:tc>
        <w:tc>
          <w:tcPr>
            <w:tcW w:w="1156" w:type="dxa"/>
            <w:tcBorders>
              <w:top w:val="nil"/>
              <w:left w:val="nil"/>
              <w:bottom w:val="nil"/>
              <w:right w:val="nil"/>
            </w:tcBorders>
            <w:shd w:val="clear" w:color="auto" w:fill="auto"/>
            <w:noWrap/>
            <w:vAlign w:val="center"/>
            <w:hideMark/>
          </w:tcPr>
          <w:p w14:paraId="53FAC83F" w14:textId="77777777" w:rsidR="003A7514" w:rsidRPr="00FC741C" w:rsidRDefault="003A7514" w:rsidP="003A7514">
            <w:pPr>
              <w:rPr>
                <w:color w:val="000000"/>
                <w:sz w:val="22"/>
                <w:szCs w:val="22"/>
              </w:rPr>
            </w:pPr>
            <w:r w:rsidRPr="00FC741C">
              <w:rPr>
                <w:color w:val="000000"/>
                <w:sz w:val="22"/>
                <w:szCs w:val="22"/>
              </w:rPr>
              <w:t>17.6</w:t>
            </w:r>
          </w:p>
        </w:tc>
        <w:tc>
          <w:tcPr>
            <w:tcW w:w="1134" w:type="dxa"/>
            <w:tcBorders>
              <w:top w:val="nil"/>
              <w:left w:val="nil"/>
              <w:bottom w:val="nil"/>
              <w:right w:val="nil"/>
            </w:tcBorders>
            <w:shd w:val="clear" w:color="auto" w:fill="auto"/>
            <w:noWrap/>
            <w:vAlign w:val="center"/>
            <w:hideMark/>
          </w:tcPr>
          <w:p w14:paraId="56E0EF94" w14:textId="77777777" w:rsidR="003A7514" w:rsidRPr="00FC741C" w:rsidRDefault="003A7514" w:rsidP="003A7514">
            <w:pPr>
              <w:rPr>
                <w:color w:val="000000"/>
                <w:sz w:val="22"/>
                <w:szCs w:val="22"/>
              </w:rPr>
            </w:pPr>
            <w:r w:rsidRPr="00FC741C">
              <w:rPr>
                <w:color w:val="000000"/>
                <w:sz w:val="22"/>
                <w:szCs w:val="22"/>
              </w:rPr>
              <w:t>20.6</w:t>
            </w:r>
          </w:p>
        </w:tc>
        <w:tc>
          <w:tcPr>
            <w:tcW w:w="1044" w:type="dxa"/>
            <w:tcBorders>
              <w:top w:val="nil"/>
              <w:left w:val="nil"/>
              <w:bottom w:val="nil"/>
              <w:right w:val="nil"/>
            </w:tcBorders>
            <w:shd w:val="clear" w:color="auto" w:fill="auto"/>
            <w:noWrap/>
            <w:vAlign w:val="center"/>
            <w:hideMark/>
          </w:tcPr>
          <w:p w14:paraId="0E53E0AD" w14:textId="77777777" w:rsidR="003A7514" w:rsidRPr="00FC741C" w:rsidRDefault="003A7514" w:rsidP="003A7514">
            <w:pPr>
              <w:rPr>
                <w:color w:val="000000"/>
                <w:sz w:val="22"/>
                <w:szCs w:val="22"/>
              </w:rPr>
            </w:pPr>
            <w:r w:rsidRPr="00FC741C">
              <w:rPr>
                <w:color w:val="000000"/>
                <w:sz w:val="22"/>
                <w:szCs w:val="22"/>
              </w:rPr>
              <w:t>14.4</w:t>
            </w:r>
          </w:p>
        </w:tc>
        <w:tc>
          <w:tcPr>
            <w:tcW w:w="1266" w:type="dxa"/>
            <w:tcBorders>
              <w:top w:val="nil"/>
              <w:left w:val="nil"/>
              <w:bottom w:val="nil"/>
              <w:right w:val="nil"/>
            </w:tcBorders>
            <w:shd w:val="clear" w:color="auto" w:fill="auto"/>
            <w:noWrap/>
            <w:vAlign w:val="center"/>
            <w:hideMark/>
          </w:tcPr>
          <w:p w14:paraId="42DF1381" w14:textId="77777777" w:rsidR="003A7514" w:rsidRPr="00FC741C" w:rsidRDefault="003A7514" w:rsidP="003A7514">
            <w:pPr>
              <w:rPr>
                <w:color w:val="000000"/>
                <w:sz w:val="22"/>
                <w:szCs w:val="22"/>
              </w:rPr>
            </w:pPr>
            <w:r w:rsidRPr="00FC741C">
              <w:rPr>
                <w:color w:val="000000"/>
                <w:sz w:val="22"/>
                <w:szCs w:val="22"/>
              </w:rPr>
              <w:t>&lt;0.001</w:t>
            </w:r>
          </w:p>
        </w:tc>
      </w:tr>
      <w:tr w:rsidR="003A7514" w:rsidRPr="00FC741C" w14:paraId="2005EBC8" w14:textId="77777777" w:rsidTr="003A7514">
        <w:trPr>
          <w:trHeight w:val="320"/>
        </w:trPr>
        <w:tc>
          <w:tcPr>
            <w:tcW w:w="3380" w:type="dxa"/>
            <w:tcBorders>
              <w:top w:val="nil"/>
              <w:left w:val="nil"/>
              <w:bottom w:val="nil"/>
              <w:right w:val="nil"/>
            </w:tcBorders>
            <w:shd w:val="clear" w:color="auto" w:fill="auto"/>
            <w:noWrap/>
            <w:vAlign w:val="center"/>
            <w:hideMark/>
          </w:tcPr>
          <w:p w14:paraId="1D7FF90E" w14:textId="77777777" w:rsidR="003A7514" w:rsidRPr="00FC741C" w:rsidRDefault="003A7514" w:rsidP="003A7514">
            <w:pPr>
              <w:rPr>
                <w:color w:val="000000"/>
                <w:sz w:val="22"/>
                <w:szCs w:val="22"/>
              </w:rPr>
            </w:pPr>
            <w:r w:rsidRPr="00FC741C">
              <w:rPr>
                <w:color w:val="000000"/>
                <w:sz w:val="22"/>
                <w:szCs w:val="22"/>
              </w:rPr>
              <w:t>Arthritis</w:t>
            </w:r>
          </w:p>
        </w:tc>
        <w:tc>
          <w:tcPr>
            <w:tcW w:w="1156" w:type="dxa"/>
            <w:tcBorders>
              <w:top w:val="nil"/>
              <w:left w:val="nil"/>
              <w:bottom w:val="nil"/>
              <w:right w:val="nil"/>
            </w:tcBorders>
            <w:shd w:val="clear" w:color="auto" w:fill="auto"/>
            <w:noWrap/>
            <w:vAlign w:val="center"/>
            <w:hideMark/>
          </w:tcPr>
          <w:p w14:paraId="51824922" w14:textId="77777777" w:rsidR="003A7514" w:rsidRPr="00FC741C" w:rsidRDefault="003A7514" w:rsidP="003A7514">
            <w:pPr>
              <w:rPr>
                <w:color w:val="000000"/>
                <w:sz w:val="22"/>
                <w:szCs w:val="22"/>
              </w:rPr>
            </w:pPr>
            <w:r w:rsidRPr="00FC741C">
              <w:rPr>
                <w:color w:val="000000"/>
                <w:sz w:val="22"/>
                <w:szCs w:val="22"/>
              </w:rPr>
              <w:t>29.5</w:t>
            </w:r>
          </w:p>
        </w:tc>
        <w:tc>
          <w:tcPr>
            <w:tcW w:w="1134" w:type="dxa"/>
            <w:tcBorders>
              <w:top w:val="nil"/>
              <w:left w:val="nil"/>
              <w:bottom w:val="nil"/>
              <w:right w:val="nil"/>
            </w:tcBorders>
            <w:shd w:val="clear" w:color="auto" w:fill="auto"/>
            <w:noWrap/>
            <w:vAlign w:val="center"/>
            <w:hideMark/>
          </w:tcPr>
          <w:p w14:paraId="0E3C6CEE" w14:textId="77777777" w:rsidR="003A7514" w:rsidRPr="00FC741C" w:rsidRDefault="003A7514" w:rsidP="003A7514">
            <w:pPr>
              <w:rPr>
                <w:color w:val="000000"/>
                <w:sz w:val="22"/>
                <w:szCs w:val="22"/>
              </w:rPr>
            </w:pPr>
            <w:r w:rsidRPr="00FC741C">
              <w:rPr>
                <w:color w:val="000000"/>
                <w:sz w:val="22"/>
                <w:szCs w:val="22"/>
              </w:rPr>
              <w:t>34.5</w:t>
            </w:r>
          </w:p>
        </w:tc>
        <w:tc>
          <w:tcPr>
            <w:tcW w:w="1044" w:type="dxa"/>
            <w:tcBorders>
              <w:top w:val="nil"/>
              <w:left w:val="nil"/>
              <w:bottom w:val="nil"/>
              <w:right w:val="nil"/>
            </w:tcBorders>
            <w:shd w:val="clear" w:color="auto" w:fill="auto"/>
            <w:noWrap/>
            <w:vAlign w:val="center"/>
            <w:hideMark/>
          </w:tcPr>
          <w:p w14:paraId="3F2B9631" w14:textId="77777777" w:rsidR="003A7514" w:rsidRPr="00FC741C" w:rsidRDefault="003A7514" w:rsidP="003A7514">
            <w:pPr>
              <w:rPr>
                <w:color w:val="000000"/>
                <w:sz w:val="22"/>
                <w:szCs w:val="22"/>
              </w:rPr>
            </w:pPr>
            <w:r w:rsidRPr="00FC741C">
              <w:rPr>
                <w:color w:val="000000"/>
                <w:sz w:val="22"/>
                <w:szCs w:val="22"/>
              </w:rPr>
              <w:t>24.2</w:t>
            </w:r>
          </w:p>
        </w:tc>
        <w:tc>
          <w:tcPr>
            <w:tcW w:w="1266" w:type="dxa"/>
            <w:tcBorders>
              <w:top w:val="nil"/>
              <w:left w:val="nil"/>
              <w:bottom w:val="nil"/>
              <w:right w:val="nil"/>
            </w:tcBorders>
            <w:shd w:val="clear" w:color="auto" w:fill="auto"/>
            <w:noWrap/>
            <w:vAlign w:val="center"/>
            <w:hideMark/>
          </w:tcPr>
          <w:p w14:paraId="062DA454" w14:textId="77777777" w:rsidR="003A7514" w:rsidRPr="00FC741C" w:rsidRDefault="003A7514" w:rsidP="003A7514">
            <w:pPr>
              <w:rPr>
                <w:color w:val="000000"/>
                <w:sz w:val="22"/>
                <w:szCs w:val="22"/>
              </w:rPr>
            </w:pPr>
            <w:r w:rsidRPr="00FC741C">
              <w:rPr>
                <w:color w:val="000000"/>
                <w:sz w:val="22"/>
                <w:szCs w:val="22"/>
              </w:rPr>
              <w:t>&lt;0.001</w:t>
            </w:r>
          </w:p>
        </w:tc>
      </w:tr>
      <w:tr w:rsidR="003A7514" w:rsidRPr="00FC741C" w14:paraId="44A4329F" w14:textId="77777777" w:rsidTr="003A7514">
        <w:trPr>
          <w:trHeight w:val="320"/>
        </w:trPr>
        <w:tc>
          <w:tcPr>
            <w:tcW w:w="3380" w:type="dxa"/>
            <w:tcBorders>
              <w:top w:val="nil"/>
              <w:left w:val="nil"/>
              <w:bottom w:val="nil"/>
              <w:right w:val="nil"/>
            </w:tcBorders>
            <w:shd w:val="clear" w:color="auto" w:fill="auto"/>
            <w:noWrap/>
            <w:vAlign w:val="center"/>
            <w:hideMark/>
          </w:tcPr>
          <w:p w14:paraId="1E331327" w14:textId="77777777" w:rsidR="003A7514" w:rsidRPr="00FC741C" w:rsidRDefault="003A7514" w:rsidP="003A7514">
            <w:pPr>
              <w:rPr>
                <w:color w:val="000000"/>
                <w:sz w:val="22"/>
                <w:szCs w:val="22"/>
              </w:rPr>
            </w:pPr>
            <w:r w:rsidRPr="00FC741C">
              <w:rPr>
                <w:color w:val="000000"/>
                <w:sz w:val="22"/>
                <w:szCs w:val="22"/>
              </w:rPr>
              <w:t>Asthma</w:t>
            </w:r>
          </w:p>
        </w:tc>
        <w:tc>
          <w:tcPr>
            <w:tcW w:w="1156" w:type="dxa"/>
            <w:tcBorders>
              <w:top w:val="nil"/>
              <w:left w:val="nil"/>
              <w:bottom w:val="nil"/>
              <w:right w:val="nil"/>
            </w:tcBorders>
            <w:shd w:val="clear" w:color="auto" w:fill="auto"/>
            <w:noWrap/>
            <w:vAlign w:val="center"/>
            <w:hideMark/>
          </w:tcPr>
          <w:p w14:paraId="28727B30" w14:textId="77777777" w:rsidR="003A7514" w:rsidRPr="00FC741C" w:rsidRDefault="003A7514" w:rsidP="003A7514">
            <w:pPr>
              <w:rPr>
                <w:color w:val="000000"/>
                <w:sz w:val="22"/>
                <w:szCs w:val="22"/>
              </w:rPr>
            </w:pPr>
            <w:r w:rsidRPr="00FC741C">
              <w:rPr>
                <w:color w:val="000000"/>
                <w:sz w:val="22"/>
                <w:szCs w:val="22"/>
              </w:rPr>
              <w:t>7.9</w:t>
            </w:r>
          </w:p>
        </w:tc>
        <w:tc>
          <w:tcPr>
            <w:tcW w:w="1134" w:type="dxa"/>
            <w:tcBorders>
              <w:top w:val="nil"/>
              <w:left w:val="nil"/>
              <w:bottom w:val="nil"/>
              <w:right w:val="nil"/>
            </w:tcBorders>
            <w:shd w:val="clear" w:color="auto" w:fill="auto"/>
            <w:noWrap/>
            <w:vAlign w:val="center"/>
            <w:hideMark/>
          </w:tcPr>
          <w:p w14:paraId="4AECA6DF" w14:textId="77777777" w:rsidR="003A7514" w:rsidRPr="00FC741C" w:rsidRDefault="003A7514" w:rsidP="003A7514">
            <w:pPr>
              <w:rPr>
                <w:color w:val="000000"/>
                <w:sz w:val="22"/>
                <w:szCs w:val="22"/>
              </w:rPr>
            </w:pPr>
            <w:r w:rsidRPr="00FC741C">
              <w:rPr>
                <w:color w:val="000000"/>
                <w:sz w:val="22"/>
                <w:szCs w:val="22"/>
              </w:rPr>
              <w:t>7.0</w:t>
            </w:r>
          </w:p>
        </w:tc>
        <w:tc>
          <w:tcPr>
            <w:tcW w:w="1044" w:type="dxa"/>
            <w:tcBorders>
              <w:top w:val="nil"/>
              <w:left w:val="nil"/>
              <w:bottom w:val="nil"/>
              <w:right w:val="nil"/>
            </w:tcBorders>
            <w:shd w:val="clear" w:color="auto" w:fill="auto"/>
            <w:noWrap/>
            <w:vAlign w:val="center"/>
            <w:hideMark/>
          </w:tcPr>
          <w:p w14:paraId="73CA88F5" w14:textId="77777777" w:rsidR="003A7514" w:rsidRPr="00FC741C" w:rsidRDefault="003A7514" w:rsidP="003A7514">
            <w:pPr>
              <w:rPr>
                <w:color w:val="000000"/>
                <w:sz w:val="22"/>
                <w:szCs w:val="22"/>
              </w:rPr>
            </w:pPr>
            <w:r w:rsidRPr="00FC741C">
              <w:rPr>
                <w:color w:val="000000"/>
                <w:sz w:val="22"/>
                <w:szCs w:val="22"/>
              </w:rPr>
              <w:t>8.8</w:t>
            </w:r>
          </w:p>
        </w:tc>
        <w:tc>
          <w:tcPr>
            <w:tcW w:w="1266" w:type="dxa"/>
            <w:tcBorders>
              <w:top w:val="nil"/>
              <w:left w:val="nil"/>
              <w:bottom w:val="nil"/>
              <w:right w:val="nil"/>
            </w:tcBorders>
            <w:shd w:val="clear" w:color="auto" w:fill="auto"/>
            <w:noWrap/>
            <w:vAlign w:val="center"/>
            <w:hideMark/>
          </w:tcPr>
          <w:p w14:paraId="3BF517F0" w14:textId="77777777" w:rsidR="003A7514" w:rsidRPr="00FC741C" w:rsidRDefault="003A7514" w:rsidP="003A7514">
            <w:pPr>
              <w:rPr>
                <w:color w:val="000000"/>
                <w:sz w:val="22"/>
                <w:szCs w:val="22"/>
              </w:rPr>
            </w:pPr>
            <w:r w:rsidRPr="00FC741C">
              <w:rPr>
                <w:color w:val="000000"/>
                <w:sz w:val="22"/>
                <w:szCs w:val="22"/>
              </w:rPr>
              <w:t>0.003</w:t>
            </w:r>
          </w:p>
        </w:tc>
      </w:tr>
      <w:tr w:rsidR="003A7514" w:rsidRPr="00FC741C" w14:paraId="06661286" w14:textId="77777777" w:rsidTr="003A7514">
        <w:trPr>
          <w:trHeight w:val="320"/>
        </w:trPr>
        <w:tc>
          <w:tcPr>
            <w:tcW w:w="3380" w:type="dxa"/>
            <w:tcBorders>
              <w:top w:val="nil"/>
              <w:left w:val="nil"/>
              <w:bottom w:val="nil"/>
              <w:right w:val="nil"/>
            </w:tcBorders>
            <w:shd w:val="clear" w:color="auto" w:fill="auto"/>
            <w:noWrap/>
            <w:vAlign w:val="center"/>
            <w:hideMark/>
          </w:tcPr>
          <w:p w14:paraId="6A36CED5" w14:textId="77777777" w:rsidR="003A7514" w:rsidRPr="00FC741C" w:rsidRDefault="003A7514" w:rsidP="003A7514">
            <w:pPr>
              <w:rPr>
                <w:color w:val="000000"/>
                <w:sz w:val="22"/>
                <w:szCs w:val="22"/>
              </w:rPr>
            </w:pPr>
            <w:r w:rsidRPr="00FC741C">
              <w:rPr>
                <w:color w:val="000000"/>
                <w:sz w:val="22"/>
                <w:szCs w:val="22"/>
              </w:rPr>
              <w:t>Chronic back pain</w:t>
            </w:r>
          </w:p>
        </w:tc>
        <w:tc>
          <w:tcPr>
            <w:tcW w:w="1156" w:type="dxa"/>
            <w:tcBorders>
              <w:top w:val="nil"/>
              <w:left w:val="nil"/>
              <w:bottom w:val="nil"/>
              <w:right w:val="nil"/>
            </w:tcBorders>
            <w:shd w:val="clear" w:color="auto" w:fill="auto"/>
            <w:noWrap/>
            <w:vAlign w:val="center"/>
            <w:hideMark/>
          </w:tcPr>
          <w:p w14:paraId="53A9AFBF" w14:textId="77777777" w:rsidR="003A7514" w:rsidRPr="00FC741C" w:rsidRDefault="003A7514" w:rsidP="003A7514">
            <w:pPr>
              <w:rPr>
                <w:color w:val="000000"/>
                <w:sz w:val="22"/>
                <w:szCs w:val="22"/>
              </w:rPr>
            </w:pPr>
            <w:r w:rsidRPr="00FC741C">
              <w:rPr>
                <w:color w:val="000000"/>
                <w:sz w:val="22"/>
                <w:szCs w:val="22"/>
              </w:rPr>
              <w:t>8.6</w:t>
            </w:r>
          </w:p>
        </w:tc>
        <w:tc>
          <w:tcPr>
            <w:tcW w:w="1134" w:type="dxa"/>
            <w:tcBorders>
              <w:top w:val="nil"/>
              <w:left w:val="nil"/>
              <w:bottom w:val="nil"/>
              <w:right w:val="nil"/>
            </w:tcBorders>
            <w:shd w:val="clear" w:color="auto" w:fill="auto"/>
            <w:noWrap/>
            <w:vAlign w:val="center"/>
            <w:hideMark/>
          </w:tcPr>
          <w:p w14:paraId="2FC82195" w14:textId="77777777" w:rsidR="003A7514" w:rsidRPr="00FC741C" w:rsidRDefault="003A7514" w:rsidP="003A7514">
            <w:pPr>
              <w:rPr>
                <w:color w:val="000000"/>
                <w:sz w:val="22"/>
                <w:szCs w:val="22"/>
              </w:rPr>
            </w:pPr>
            <w:r w:rsidRPr="00FC741C">
              <w:rPr>
                <w:color w:val="000000"/>
                <w:sz w:val="22"/>
                <w:szCs w:val="22"/>
              </w:rPr>
              <w:t>11.1</w:t>
            </w:r>
          </w:p>
        </w:tc>
        <w:tc>
          <w:tcPr>
            <w:tcW w:w="1044" w:type="dxa"/>
            <w:tcBorders>
              <w:top w:val="nil"/>
              <w:left w:val="nil"/>
              <w:bottom w:val="nil"/>
              <w:right w:val="nil"/>
            </w:tcBorders>
            <w:shd w:val="clear" w:color="auto" w:fill="auto"/>
            <w:noWrap/>
            <w:vAlign w:val="center"/>
            <w:hideMark/>
          </w:tcPr>
          <w:p w14:paraId="2BBD19E3" w14:textId="77777777" w:rsidR="003A7514" w:rsidRPr="00FC741C" w:rsidRDefault="003A7514" w:rsidP="003A7514">
            <w:pPr>
              <w:rPr>
                <w:color w:val="000000"/>
                <w:sz w:val="22"/>
                <w:szCs w:val="22"/>
              </w:rPr>
            </w:pPr>
            <w:r w:rsidRPr="00FC741C">
              <w:rPr>
                <w:color w:val="000000"/>
                <w:sz w:val="22"/>
                <w:szCs w:val="22"/>
              </w:rPr>
              <w:t>5.9</w:t>
            </w:r>
          </w:p>
        </w:tc>
        <w:tc>
          <w:tcPr>
            <w:tcW w:w="1266" w:type="dxa"/>
            <w:tcBorders>
              <w:top w:val="nil"/>
              <w:left w:val="nil"/>
              <w:bottom w:val="nil"/>
              <w:right w:val="nil"/>
            </w:tcBorders>
            <w:shd w:val="clear" w:color="auto" w:fill="auto"/>
            <w:noWrap/>
            <w:vAlign w:val="center"/>
            <w:hideMark/>
          </w:tcPr>
          <w:p w14:paraId="1096DB41" w14:textId="77777777" w:rsidR="003A7514" w:rsidRPr="00FC741C" w:rsidRDefault="003A7514" w:rsidP="003A7514">
            <w:pPr>
              <w:rPr>
                <w:color w:val="000000"/>
                <w:sz w:val="22"/>
                <w:szCs w:val="22"/>
              </w:rPr>
            </w:pPr>
            <w:r w:rsidRPr="00FC741C">
              <w:rPr>
                <w:color w:val="000000"/>
                <w:sz w:val="22"/>
                <w:szCs w:val="22"/>
              </w:rPr>
              <w:t>&lt;0.001</w:t>
            </w:r>
          </w:p>
        </w:tc>
      </w:tr>
      <w:tr w:rsidR="003A7514" w:rsidRPr="00FC741C" w14:paraId="51C2406F" w14:textId="77777777" w:rsidTr="003A7514">
        <w:trPr>
          <w:trHeight w:val="320"/>
        </w:trPr>
        <w:tc>
          <w:tcPr>
            <w:tcW w:w="3380" w:type="dxa"/>
            <w:tcBorders>
              <w:top w:val="nil"/>
              <w:left w:val="nil"/>
              <w:bottom w:val="nil"/>
              <w:right w:val="nil"/>
            </w:tcBorders>
            <w:shd w:val="clear" w:color="auto" w:fill="auto"/>
            <w:noWrap/>
            <w:vAlign w:val="center"/>
            <w:hideMark/>
          </w:tcPr>
          <w:p w14:paraId="14E16437" w14:textId="77777777" w:rsidR="003A7514" w:rsidRPr="00FC741C" w:rsidRDefault="003A7514" w:rsidP="003A7514">
            <w:pPr>
              <w:rPr>
                <w:color w:val="000000"/>
                <w:sz w:val="22"/>
                <w:szCs w:val="22"/>
              </w:rPr>
            </w:pPr>
            <w:r w:rsidRPr="00FC741C">
              <w:rPr>
                <w:color w:val="000000"/>
                <w:sz w:val="22"/>
                <w:szCs w:val="22"/>
              </w:rPr>
              <w:t>Chronic lung disease</w:t>
            </w:r>
          </w:p>
        </w:tc>
        <w:tc>
          <w:tcPr>
            <w:tcW w:w="1156" w:type="dxa"/>
            <w:tcBorders>
              <w:top w:val="nil"/>
              <w:left w:val="nil"/>
              <w:bottom w:val="nil"/>
              <w:right w:val="nil"/>
            </w:tcBorders>
            <w:shd w:val="clear" w:color="auto" w:fill="auto"/>
            <w:noWrap/>
            <w:vAlign w:val="center"/>
            <w:hideMark/>
          </w:tcPr>
          <w:p w14:paraId="25CE5B0A" w14:textId="77777777" w:rsidR="003A7514" w:rsidRPr="00FC741C" w:rsidRDefault="003A7514" w:rsidP="003A7514">
            <w:pPr>
              <w:rPr>
                <w:color w:val="000000"/>
                <w:sz w:val="22"/>
                <w:szCs w:val="22"/>
              </w:rPr>
            </w:pPr>
            <w:r w:rsidRPr="00FC741C">
              <w:rPr>
                <w:color w:val="000000"/>
                <w:sz w:val="22"/>
                <w:szCs w:val="22"/>
              </w:rPr>
              <w:t>15.8</w:t>
            </w:r>
          </w:p>
        </w:tc>
        <w:tc>
          <w:tcPr>
            <w:tcW w:w="1134" w:type="dxa"/>
            <w:tcBorders>
              <w:top w:val="nil"/>
              <w:left w:val="nil"/>
              <w:bottom w:val="nil"/>
              <w:right w:val="nil"/>
            </w:tcBorders>
            <w:shd w:val="clear" w:color="auto" w:fill="auto"/>
            <w:noWrap/>
            <w:vAlign w:val="center"/>
            <w:hideMark/>
          </w:tcPr>
          <w:p w14:paraId="788745ED" w14:textId="77777777" w:rsidR="003A7514" w:rsidRPr="00FC741C" w:rsidRDefault="003A7514" w:rsidP="003A7514">
            <w:pPr>
              <w:rPr>
                <w:color w:val="000000"/>
                <w:sz w:val="22"/>
                <w:szCs w:val="22"/>
              </w:rPr>
            </w:pPr>
            <w:r w:rsidRPr="00FC741C">
              <w:rPr>
                <w:color w:val="000000"/>
                <w:sz w:val="22"/>
                <w:szCs w:val="22"/>
              </w:rPr>
              <w:t>15.2</w:t>
            </w:r>
          </w:p>
        </w:tc>
        <w:tc>
          <w:tcPr>
            <w:tcW w:w="1044" w:type="dxa"/>
            <w:tcBorders>
              <w:top w:val="nil"/>
              <w:left w:val="nil"/>
              <w:bottom w:val="nil"/>
              <w:right w:val="nil"/>
            </w:tcBorders>
            <w:shd w:val="clear" w:color="auto" w:fill="auto"/>
            <w:noWrap/>
            <w:vAlign w:val="center"/>
            <w:hideMark/>
          </w:tcPr>
          <w:p w14:paraId="7892973F" w14:textId="77777777" w:rsidR="003A7514" w:rsidRPr="00FC741C" w:rsidRDefault="003A7514" w:rsidP="003A7514">
            <w:pPr>
              <w:rPr>
                <w:color w:val="000000"/>
                <w:sz w:val="22"/>
                <w:szCs w:val="22"/>
              </w:rPr>
            </w:pPr>
            <w:r w:rsidRPr="00FC741C">
              <w:rPr>
                <w:color w:val="000000"/>
                <w:sz w:val="22"/>
                <w:szCs w:val="22"/>
              </w:rPr>
              <w:t>16.4</w:t>
            </w:r>
          </w:p>
        </w:tc>
        <w:tc>
          <w:tcPr>
            <w:tcW w:w="1266" w:type="dxa"/>
            <w:tcBorders>
              <w:top w:val="nil"/>
              <w:left w:val="nil"/>
              <w:bottom w:val="nil"/>
              <w:right w:val="nil"/>
            </w:tcBorders>
            <w:shd w:val="clear" w:color="auto" w:fill="auto"/>
            <w:noWrap/>
            <w:vAlign w:val="center"/>
            <w:hideMark/>
          </w:tcPr>
          <w:p w14:paraId="2AC1395C" w14:textId="77777777" w:rsidR="003A7514" w:rsidRPr="00FC741C" w:rsidRDefault="003A7514" w:rsidP="003A7514">
            <w:pPr>
              <w:rPr>
                <w:color w:val="000000"/>
                <w:sz w:val="22"/>
                <w:szCs w:val="22"/>
              </w:rPr>
            </w:pPr>
            <w:r w:rsidRPr="00FC741C">
              <w:rPr>
                <w:color w:val="000000"/>
                <w:sz w:val="22"/>
                <w:szCs w:val="22"/>
              </w:rPr>
              <w:t>0.139</w:t>
            </w:r>
          </w:p>
        </w:tc>
      </w:tr>
      <w:tr w:rsidR="003A7514" w:rsidRPr="00FC741C" w14:paraId="6A8C65AB" w14:textId="77777777" w:rsidTr="003A7514">
        <w:trPr>
          <w:trHeight w:val="320"/>
        </w:trPr>
        <w:tc>
          <w:tcPr>
            <w:tcW w:w="3380" w:type="dxa"/>
            <w:tcBorders>
              <w:top w:val="nil"/>
              <w:left w:val="nil"/>
              <w:bottom w:val="nil"/>
              <w:right w:val="nil"/>
            </w:tcBorders>
            <w:shd w:val="clear" w:color="auto" w:fill="auto"/>
            <w:noWrap/>
            <w:vAlign w:val="center"/>
            <w:hideMark/>
          </w:tcPr>
          <w:p w14:paraId="242EBD24" w14:textId="77777777" w:rsidR="003A7514" w:rsidRPr="00FC741C" w:rsidRDefault="003A7514" w:rsidP="003A7514">
            <w:pPr>
              <w:rPr>
                <w:color w:val="000000"/>
                <w:sz w:val="22"/>
                <w:szCs w:val="22"/>
              </w:rPr>
            </w:pPr>
            <w:r w:rsidRPr="00FC741C">
              <w:rPr>
                <w:color w:val="000000"/>
                <w:sz w:val="22"/>
                <w:szCs w:val="22"/>
              </w:rPr>
              <w:t>Diabetes</w:t>
            </w:r>
          </w:p>
        </w:tc>
        <w:tc>
          <w:tcPr>
            <w:tcW w:w="1156" w:type="dxa"/>
            <w:tcBorders>
              <w:top w:val="nil"/>
              <w:left w:val="nil"/>
              <w:bottom w:val="nil"/>
              <w:right w:val="nil"/>
            </w:tcBorders>
            <w:shd w:val="clear" w:color="auto" w:fill="auto"/>
            <w:noWrap/>
            <w:vAlign w:val="center"/>
            <w:hideMark/>
          </w:tcPr>
          <w:p w14:paraId="301AC740" w14:textId="77777777" w:rsidR="003A7514" w:rsidRPr="00FC741C" w:rsidRDefault="003A7514" w:rsidP="003A7514">
            <w:pPr>
              <w:rPr>
                <w:color w:val="000000"/>
                <w:sz w:val="22"/>
                <w:szCs w:val="22"/>
              </w:rPr>
            </w:pPr>
            <w:r w:rsidRPr="00FC741C">
              <w:rPr>
                <w:color w:val="000000"/>
                <w:sz w:val="22"/>
                <w:szCs w:val="22"/>
              </w:rPr>
              <w:t>6.8</w:t>
            </w:r>
          </w:p>
        </w:tc>
        <w:tc>
          <w:tcPr>
            <w:tcW w:w="1134" w:type="dxa"/>
            <w:tcBorders>
              <w:top w:val="nil"/>
              <w:left w:val="nil"/>
              <w:bottom w:val="nil"/>
              <w:right w:val="nil"/>
            </w:tcBorders>
            <w:shd w:val="clear" w:color="auto" w:fill="auto"/>
            <w:noWrap/>
            <w:vAlign w:val="center"/>
            <w:hideMark/>
          </w:tcPr>
          <w:p w14:paraId="0E5AAC6F" w14:textId="77777777" w:rsidR="003A7514" w:rsidRPr="00FC741C" w:rsidRDefault="003A7514" w:rsidP="003A7514">
            <w:pPr>
              <w:rPr>
                <w:color w:val="000000"/>
                <w:sz w:val="22"/>
                <w:szCs w:val="22"/>
              </w:rPr>
            </w:pPr>
            <w:r w:rsidRPr="00FC741C">
              <w:rPr>
                <w:color w:val="000000"/>
                <w:sz w:val="22"/>
                <w:szCs w:val="22"/>
              </w:rPr>
              <w:t>7.1</w:t>
            </w:r>
          </w:p>
        </w:tc>
        <w:tc>
          <w:tcPr>
            <w:tcW w:w="1044" w:type="dxa"/>
            <w:tcBorders>
              <w:top w:val="nil"/>
              <w:left w:val="nil"/>
              <w:bottom w:val="nil"/>
              <w:right w:val="nil"/>
            </w:tcBorders>
            <w:shd w:val="clear" w:color="auto" w:fill="auto"/>
            <w:noWrap/>
            <w:vAlign w:val="center"/>
            <w:hideMark/>
          </w:tcPr>
          <w:p w14:paraId="4795CB0E" w14:textId="77777777" w:rsidR="003A7514" w:rsidRPr="00FC741C" w:rsidRDefault="003A7514" w:rsidP="003A7514">
            <w:pPr>
              <w:rPr>
                <w:color w:val="000000"/>
                <w:sz w:val="22"/>
                <w:szCs w:val="22"/>
              </w:rPr>
            </w:pPr>
            <w:r w:rsidRPr="00FC741C">
              <w:rPr>
                <w:color w:val="000000"/>
                <w:sz w:val="22"/>
                <w:szCs w:val="22"/>
              </w:rPr>
              <w:t>6.6</w:t>
            </w:r>
          </w:p>
        </w:tc>
        <w:tc>
          <w:tcPr>
            <w:tcW w:w="1266" w:type="dxa"/>
            <w:tcBorders>
              <w:top w:val="nil"/>
              <w:left w:val="nil"/>
              <w:bottom w:val="nil"/>
              <w:right w:val="nil"/>
            </w:tcBorders>
            <w:shd w:val="clear" w:color="auto" w:fill="auto"/>
            <w:noWrap/>
            <w:vAlign w:val="center"/>
            <w:hideMark/>
          </w:tcPr>
          <w:p w14:paraId="589BC2C8" w14:textId="77777777" w:rsidR="003A7514" w:rsidRPr="00FC741C" w:rsidRDefault="003A7514" w:rsidP="003A7514">
            <w:pPr>
              <w:rPr>
                <w:color w:val="000000"/>
                <w:sz w:val="22"/>
                <w:szCs w:val="22"/>
              </w:rPr>
            </w:pPr>
            <w:r w:rsidRPr="00FC741C">
              <w:rPr>
                <w:color w:val="000000"/>
                <w:sz w:val="22"/>
                <w:szCs w:val="22"/>
              </w:rPr>
              <w:t>0.390</w:t>
            </w:r>
          </w:p>
        </w:tc>
      </w:tr>
      <w:tr w:rsidR="003A7514" w:rsidRPr="00FC741C" w14:paraId="0EE4E4B3" w14:textId="77777777" w:rsidTr="003A7514">
        <w:trPr>
          <w:trHeight w:val="320"/>
        </w:trPr>
        <w:tc>
          <w:tcPr>
            <w:tcW w:w="3380" w:type="dxa"/>
            <w:tcBorders>
              <w:top w:val="nil"/>
              <w:left w:val="nil"/>
              <w:bottom w:val="nil"/>
              <w:right w:val="nil"/>
            </w:tcBorders>
            <w:shd w:val="clear" w:color="auto" w:fill="auto"/>
            <w:noWrap/>
            <w:vAlign w:val="center"/>
            <w:hideMark/>
          </w:tcPr>
          <w:p w14:paraId="27254A5B" w14:textId="77777777" w:rsidR="003A7514" w:rsidRPr="00FC741C" w:rsidRDefault="003A7514" w:rsidP="003A7514">
            <w:pPr>
              <w:rPr>
                <w:color w:val="000000"/>
                <w:sz w:val="22"/>
                <w:szCs w:val="22"/>
              </w:rPr>
            </w:pPr>
            <w:r w:rsidRPr="00FC741C">
              <w:rPr>
                <w:color w:val="000000"/>
                <w:sz w:val="22"/>
                <w:szCs w:val="22"/>
              </w:rPr>
              <w:t>Edentulism</w:t>
            </w:r>
          </w:p>
        </w:tc>
        <w:tc>
          <w:tcPr>
            <w:tcW w:w="1156" w:type="dxa"/>
            <w:tcBorders>
              <w:top w:val="nil"/>
              <w:left w:val="nil"/>
              <w:bottom w:val="nil"/>
              <w:right w:val="nil"/>
            </w:tcBorders>
            <w:shd w:val="clear" w:color="auto" w:fill="auto"/>
            <w:noWrap/>
            <w:vAlign w:val="center"/>
            <w:hideMark/>
          </w:tcPr>
          <w:p w14:paraId="5CA25ADA" w14:textId="77777777" w:rsidR="003A7514" w:rsidRPr="00FC741C" w:rsidRDefault="003A7514" w:rsidP="003A7514">
            <w:pPr>
              <w:rPr>
                <w:color w:val="000000"/>
                <w:sz w:val="22"/>
                <w:szCs w:val="22"/>
              </w:rPr>
            </w:pPr>
            <w:r w:rsidRPr="00FC741C">
              <w:rPr>
                <w:color w:val="000000"/>
                <w:sz w:val="22"/>
                <w:szCs w:val="22"/>
              </w:rPr>
              <w:t>12.9</w:t>
            </w:r>
          </w:p>
        </w:tc>
        <w:tc>
          <w:tcPr>
            <w:tcW w:w="1134" w:type="dxa"/>
            <w:tcBorders>
              <w:top w:val="nil"/>
              <w:left w:val="nil"/>
              <w:bottom w:val="nil"/>
              <w:right w:val="nil"/>
            </w:tcBorders>
            <w:shd w:val="clear" w:color="auto" w:fill="auto"/>
            <w:noWrap/>
            <w:vAlign w:val="center"/>
            <w:hideMark/>
          </w:tcPr>
          <w:p w14:paraId="5B843635" w14:textId="77777777" w:rsidR="003A7514" w:rsidRPr="00FC741C" w:rsidRDefault="003A7514" w:rsidP="003A7514">
            <w:pPr>
              <w:rPr>
                <w:color w:val="000000"/>
                <w:sz w:val="22"/>
                <w:szCs w:val="22"/>
              </w:rPr>
            </w:pPr>
            <w:r w:rsidRPr="00FC741C">
              <w:rPr>
                <w:color w:val="000000"/>
                <w:sz w:val="22"/>
                <w:szCs w:val="22"/>
              </w:rPr>
              <w:t>14.3</w:t>
            </w:r>
          </w:p>
        </w:tc>
        <w:tc>
          <w:tcPr>
            <w:tcW w:w="1044" w:type="dxa"/>
            <w:tcBorders>
              <w:top w:val="nil"/>
              <w:left w:val="nil"/>
              <w:bottom w:val="nil"/>
              <w:right w:val="nil"/>
            </w:tcBorders>
            <w:shd w:val="clear" w:color="auto" w:fill="auto"/>
            <w:noWrap/>
            <w:vAlign w:val="center"/>
            <w:hideMark/>
          </w:tcPr>
          <w:p w14:paraId="7A20875C" w14:textId="77777777" w:rsidR="003A7514" w:rsidRPr="00FC741C" w:rsidRDefault="003A7514" w:rsidP="003A7514">
            <w:pPr>
              <w:rPr>
                <w:color w:val="000000"/>
                <w:sz w:val="22"/>
                <w:szCs w:val="22"/>
              </w:rPr>
            </w:pPr>
            <w:r w:rsidRPr="00FC741C">
              <w:rPr>
                <w:color w:val="000000"/>
                <w:sz w:val="22"/>
                <w:szCs w:val="22"/>
              </w:rPr>
              <w:t>11.5</w:t>
            </w:r>
          </w:p>
        </w:tc>
        <w:tc>
          <w:tcPr>
            <w:tcW w:w="1266" w:type="dxa"/>
            <w:tcBorders>
              <w:top w:val="nil"/>
              <w:left w:val="nil"/>
              <w:bottom w:val="nil"/>
              <w:right w:val="nil"/>
            </w:tcBorders>
            <w:shd w:val="clear" w:color="auto" w:fill="auto"/>
            <w:noWrap/>
            <w:vAlign w:val="center"/>
            <w:hideMark/>
          </w:tcPr>
          <w:p w14:paraId="4CF5DB24" w14:textId="77777777" w:rsidR="003A7514" w:rsidRPr="00FC741C" w:rsidRDefault="003A7514" w:rsidP="003A7514">
            <w:pPr>
              <w:rPr>
                <w:color w:val="000000"/>
                <w:sz w:val="22"/>
                <w:szCs w:val="22"/>
              </w:rPr>
            </w:pPr>
            <w:r w:rsidRPr="00FC741C">
              <w:rPr>
                <w:color w:val="000000"/>
                <w:sz w:val="22"/>
                <w:szCs w:val="22"/>
              </w:rPr>
              <w:t>0.002</w:t>
            </w:r>
          </w:p>
        </w:tc>
      </w:tr>
      <w:tr w:rsidR="003A7514" w:rsidRPr="00FC741C" w14:paraId="7281936D" w14:textId="77777777" w:rsidTr="003A7514">
        <w:trPr>
          <w:trHeight w:val="320"/>
        </w:trPr>
        <w:tc>
          <w:tcPr>
            <w:tcW w:w="3380" w:type="dxa"/>
            <w:tcBorders>
              <w:top w:val="nil"/>
              <w:left w:val="nil"/>
              <w:bottom w:val="nil"/>
              <w:right w:val="nil"/>
            </w:tcBorders>
            <w:shd w:val="clear" w:color="auto" w:fill="auto"/>
            <w:noWrap/>
            <w:vAlign w:val="center"/>
            <w:hideMark/>
          </w:tcPr>
          <w:p w14:paraId="7E265AB9" w14:textId="77777777" w:rsidR="003A7514" w:rsidRPr="00FC741C" w:rsidRDefault="003A7514" w:rsidP="003A7514">
            <w:pPr>
              <w:rPr>
                <w:color w:val="000000"/>
                <w:sz w:val="22"/>
                <w:szCs w:val="22"/>
              </w:rPr>
            </w:pPr>
            <w:r w:rsidRPr="00FC741C">
              <w:rPr>
                <w:color w:val="000000"/>
                <w:sz w:val="22"/>
                <w:szCs w:val="22"/>
              </w:rPr>
              <w:t>Hearing problem</w:t>
            </w:r>
          </w:p>
        </w:tc>
        <w:tc>
          <w:tcPr>
            <w:tcW w:w="1156" w:type="dxa"/>
            <w:tcBorders>
              <w:top w:val="nil"/>
              <w:left w:val="nil"/>
              <w:bottom w:val="nil"/>
              <w:right w:val="nil"/>
            </w:tcBorders>
            <w:shd w:val="clear" w:color="auto" w:fill="auto"/>
            <w:noWrap/>
            <w:vAlign w:val="center"/>
            <w:hideMark/>
          </w:tcPr>
          <w:p w14:paraId="20737826" w14:textId="77777777" w:rsidR="003A7514" w:rsidRPr="00FC741C" w:rsidRDefault="003A7514" w:rsidP="003A7514">
            <w:pPr>
              <w:rPr>
                <w:color w:val="000000"/>
                <w:sz w:val="22"/>
                <w:szCs w:val="22"/>
              </w:rPr>
            </w:pPr>
            <w:r w:rsidRPr="00FC741C">
              <w:rPr>
                <w:color w:val="000000"/>
                <w:sz w:val="22"/>
                <w:szCs w:val="22"/>
              </w:rPr>
              <w:t>5.6</w:t>
            </w:r>
          </w:p>
        </w:tc>
        <w:tc>
          <w:tcPr>
            <w:tcW w:w="1134" w:type="dxa"/>
            <w:tcBorders>
              <w:top w:val="nil"/>
              <w:left w:val="nil"/>
              <w:bottom w:val="nil"/>
              <w:right w:val="nil"/>
            </w:tcBorders>
            <w:shd w:val="clear" w:color="auto" w:fill="auto"/>
            <w:noWrap/>
            <w:vAlign w:val="center"/>
            <w:hideMark/>
          </w:tcPr>
          <w:p w14:paraId="08D516E9" w14:textId="77777777" w:rsidR="003A7514" w:rsidRPr="00FC741C" w:rsidRDefault="003A7514" w:rsidP="003A7514">
            <w:pPr>
              <w:rPr>
                <w:color w:val="000000"/>
                <w:sz w:val="22"/>
                <w:szCs w:val="22"/>
              </w:rPr>
            </w:pPr>
            <w:r w:rsidRPr="00FC741C">
              <w:rPr>
                <w:color w:val="000000"/>
                <w:sz w:val="22"/>
                <w:szCs w:val="22"/>
              </w:rPr>
              <w:t>5.6</w:t>
            </w:r>
          </w:p>
        </w:tc>
        <w:tc>
          <w:tcPr>
            <w:tcW w:w="1044" w:type="dxa"/>
            <w:tcBorders>
              <w:top w:val="nil"/>
              <w:left w:val="nil"/>
              <w:bottom w:val="nil"/>
              <w:right w:val="nil"/>
            </w:tcBorders>
            <w:shd w:val="clear" w:color="auto" w:fill="auto"/>
            <w:noWrap/>
            <w:vAlign w:val="center"/>
            <w:hideMark/>
          </w:tcPr>
          <w:p w14:paraId="71DC9899" w14:textId="77777777" w:rsidR="003A7514" w:rsidRPr="00FC741C" w:rsidRDefault="003A7514" w:rsidP="003A7514">
            <w:pPr>
              <w:rPr>
                <w:color w:val="000000"/>
                <w:sz w:val="22"/>
                <w:szCs w:val="22"/>
              </w:rPr>
            </w:pPr>
            <w:r w:rsidRPr="00FC741C">
              <w:rPr>
                <w:color w:val="000000"/>
                <w:sz w:val="22"/>
                <w:szCs w:val="22"/>
              </w:rPr>
              <w:t>5.5</w:t>
            </w:r>
          </w:p>
        </w:tc>
        <w:tc>
          <w:tcPr>
            <w:tcW w:w="1266" w:type="dxa"/>
            <w:tcBorders>
              <w:top w:val="nil"/>
              <w:left w:val="nil"/>
              <w:bottom w:val="nil"/>
              <w:right w:val="nil"/>
            </w:tcBorders>
            <w:shd w:val="clear" w:color="auto" w:fill="auto"/>
            <w:noWrap/>
            <w:vAlign w:val="center"/>
            <w:hideMark/>
          </w:tcPr>
          <w:p w14:paraId="36D70903" w14:textId="77777777" w:rsidR="003A7514" w:rsidRPr="00FC741C" w:rsidRDefault="003A7514" w:rsidP="003A7514">
            <w:pPr>
              <w:rPr>
                <w:color w:val="000000"/>
                <w:sz w:val="22"/>
                <w:szCs w:val="22"/>
              </w:rPr>
            </w:pPr>
            <w:r w:rsidRPr="00FC741C">
              <w:rPr>
                <w:color w:val="000000"/>
                <w:sz w:val="22"/>
                <w:szCs w:val="22"/>
              </w:rPr>
              <w:t>0.812</w:t>
            </w:r>
          </w:p>
        </w:tc>
      </w:tr>
      <w:tr w:rsidR="003A7514" w:rsidRPr="00FC741C" w14:paraId="47E46A42" w14:textId="77777777" w:rsidTr="003A7514">
        <w:trPr>
          <w:trHeight w:val="320"/>
        </w:trPr>
        <w:tc>
          <w:tcPr>
            <w:tcW w:w="3380" w:type="dxa"/>
            <w:tcBorders>
              <w:top w:val="nil"/>
              <w:left w:val="nil"/>
              <w:bottom w:val="nil"/>
              <w:right w:val="nil"/>
            </w:tcBorders>
            <w:shd w:val="clear" w:color="auto" w:fill="auto"/>
            <w:noWrap/>
            <w:vAlign w:val="center"/>
            <w:hideMark/>
          </w:tcPr>
          <w:p w14:paraId="7001A68B" w14:textId="77777777" w:rsidR="003A7514" w:rsidRPr="00FC741C" w:rsidRDefault="003A7514" w:rsidP="003A7514">
            <w:pPr>
              <w:rPr>
                <w:color w:val="000000"/>
                <w:sz w:val="22"/>
                <w:szCs w:val="22"/>
              </w:rPr>
            </w:pPr>
            <w:r w:rsidRPr="00FC741C">
              <w:rPr>
                <w:color w:val="000000"/>
                <w:sz w:val="22"/>
                <w:szCs w:val="22"/>
              </w:rPr>
              <w:t>Hypertension</w:t>
            </w:r>
          </w:p>
        </w:tc>
        <w:tc>
          <w:tcPr>
            <w:tcW w:w="1156" w:type="dxa"/>
            <w:tcBorders>
              <w:top w:val="nil"/>
              <w:left w:val="nil"/>
              <w:bottom w:val="nil"/>
              <w:right w:val="nil"/>
            </w:tcBorders>
            <w:shd w:val="clear" w:color="auto" w:fill="auto"/>
            <w:noWrap/>
            <w:vAlign w:val="center"/>
            <w:hideMark/>
          </w:tcPr>
          <w:p w14:paraId="0A5F1CB5" w14:textId="77777777" w:rsidR="003A7514" w:rsidRPr="00FC741C" w:rsidRDefault="003A7514" w:rsidP="003A7514">
            <w:pPr>
              <w:rPr>
                <w:color w:val="000000"/>
                <w:sz w:val="22"/>
                <w:szCs w:val="22"/>
              </w:rPr>
            </w:pPr>
            <w:r w:rsidRPr="00FC741C">
              <w:rPr>
                <w:color w:val="000000"/>
                <w:sz w:val="22"/>
                <w:szCs w:val="22"/>
              </w:rPr>
              <w:t>55.0</w:t>
            </w:r>
          </w:p>
        </w:tc>
        <w:tc>
          <w:tcPr>
            <w:tcW w:w="1134" w:type="dxa"/>
            <w:tcBorders>
              <w:top w:val="nil"/>
              <w:left w:val="nil"/>
              <w:bottom w:val="nil"/>
              <w:right w:val="nil"/>
            </w:tcBorders>
            <w:shd w:val="clear" w:color="auto" w:fill="auto"/>
            <w:noWrap/>
            <w:vAlign w:val="center"/>
            <w:hideMark/>
          </w:tcPr>
          <w:p w14:paraId="7DDD091E" w14:textId="77777777" w:rsidR="003A7514" w:rsidRPr="00FC741C" w:rsidRDefault="003A7514" w:rsidP="003A7514">
            <w:pPr>
              <w:rPr>
                <w:color w:val="000000"/>
                <w:sz w:val="22"/>
                <w:szCs w:val="22"/>
              </w:rPr>
            </w:pPr>
            <w:r w:rsidRPr="00FC741C">
              <w:rPr>
                <w:color w:val="000000"/>
                <w:sz w:val="22"/>
                <w:szCs w:val="22"/>
              </w:rPr>
              <w:t>58.7</w:t>
            </w:r>
          </w:p>
        </w:tc>
        <w:tc>
          <w:tcPr>
            <w:tcW w:w="1044" w:type="dxa"/>
            <w:tcBorders>
              <w:top w:val="nil"/>
              <w:left w:val="nil"/>
              <w:bottom w:val="nil"/>
              <w:right w:val="nil"/>
            </w:tcBorders>
            <w:shd w:val="clear" w:color="auto" w:fill="auto"/>
            <w:noWrap/>
            <w:vAlign w:val="center"/>
            <w:hideMark/>
          </w:tcPr>
          <w:p w14:paraId="23B3BB09" w14:textId="77777777" w:rsidR="003A7514" w:rsidRPr="00FC741C" w:rsidRDefault="003A7514" w:rsidP="003A7514">
            <w:pPr>
              <w:rPr>
                <w:color w:val="000000"/>
                <w:sz w:val="22"/>
                <w:szCs w:val="22"/>
              </w:rPr>
            </w:pPr>
            <w:r w:rsidRPr="00FC741C">
              <w:rPr>
                <w:color w:val="000000"/>
                <w:sz w:val="22"/>
                <w:szCs w:val="22"/>
              </w:rPr>
              <w:t>51.1</w:t>
            </w:r>
          </w:p>
        </w:tc>
        <w:tc>
          <w:tcPr>
            <w:tcW w:w="1266" w:type="dxa"/>
            <w:tcBorders>
              <w:top w:val="nil"/>
              <w:left w:val="nil"/>
              <w:bottom w:val="nil"/>
              <w:right w:val="nil"/>
            </w:tcBorders>
            <w:shd w:val="clear" w:color="auto" w:fill="auto"/>
            <w:noWrap/>
            <w:vAlign w:val="center"/>
            <w:hideMark/>
          </w:tcPr>
          <w:p w14:paraId="411B1AEA" w14:textId="77777777" w:rsidR="003A7514" w:rsidRPr="00FC741C" w:rsidRDefault="003A7514" w:rsidP="003A7514">
            <w:pPr>
              <w:rPr>
                <w:color w:val="000000"/>
                <w:sz w:val="22"/>
                <w:szCs w:val="22"/>
              </w:rPr>
            </w:pPr>
            <w:r w:rsidRPr="00FC741C">
              <w:rPr>
                <w:color w:val="000000"/>
                <w:sz w:val="22"/>
                <w:szCs w:val="22"/>
              </w:rPr>
              <w:t>&lt;0.001</w:t>
            </w:r>
          </w:p>
        </w:tc>
      </w:tr>
      <w:tr w:rsidR="003A7514" w:rsidRPr="00FC741C" w14:paraId="63162EF9" w14:textId="77777777" w:rsidTr="003A7514">
        <w:trPr>
          <w:trHeight w:val="320"/>
        </w:trPr>
        <w:tc>
          <w:tcPr>
            <w:tcW w:w="3380" w:type="dxa"/>
            <w:tcBorders>
              <w:top w:val="nil"/>
              <w:left w:val="nil"/>
              <w:bottom w:val="nil"/>
              <w:right w:val="nil"/>
            </w:tcBorders>
            <w:shd w:val="clear" w:color="auto" w:fill="auto"/>
            <w:noWrap/>
            <w:vAlign w:val="center"/>
            <w:hideMark/>
          </w:tcPr>
          <w:p w14:paraId="20CD4B5B" w14:textId="77777777" w:rsidR="003A7514" w:rsidRPr="00FC741C" w:rsidRDefault="003A7514" w:rsidP="003A7514">
            <w:pPr>
              <w:rPr>
                <w:color w:val="000000"/>
                <w:sz w:val="22"/>
                <w:szCs w:val="22"/>
              </w:rPr>
            </w:pPr>
            <w:r w:rsidRPr="00FC741C">
              <w:rPr>
                <w:color w:val="000000"/>
                <w:sz w:val="22"/>
                <w:szCs w:val="22"/>
              </w:rPr>
              <w:t>Stroke</w:t>
            </w:r>
          </w:p>
        </w:tc>
        <w:tc>
          <w:tcPr>
            <w:tcW w:w="1156" w:type="dxa"/>
            <w:tcBorders>
              <w:top w:val="nil"/>
              <w:left w:val="nil"/>
              <w:bottom w:val="nil"/>
              <w:right w:val="nil"/>
            </w:tcBorders>
            <w:shd w:val="clear" w:color="auto" w:fill="auto"/>
            <w:noWrap/>
            <w:vAlign w:val="center"/>
            <w:hideMark/>
          </w:tcPr>
          <w:p w14:paraId="7ED0B2AE" w14:textId="77777777" w:rsidR="003A7514" w:rsidRPr="00FC741C" w:rsidRDefault="003A7514" w:rsidP="003A7514">
            <w:pPr>
              <w:rPr>
                <w:color w:val="000000"/>
                <w:sz w:val="22"/>
                <w:szCs w:val="22"/>
              </w:rPr>
            </w:pPr>
            <w:r w:rsidRPr="00FC741C">
              <w:rPr>
                <w:color w:val="000000"/>
                <w:sz w:val="22"/>
                <w:szCs w:val="22"/>
              </w:rPr>
              <w:t>3.0</w:t>
            </w:r>
          </w:p>
        </w:tc>
        <w:tc>
          <w:tcPr>
            <w:tcW w:w="1134" w:type="dxa"/>
            <w:tcBorders>
              <w:top w:val="nil"/>
              <w:left w:val="nil"/>
              <w:bottom w:val="nil"/>
              <w:right w:val="nil"/>
            </w:tcBorders>
            <w:shd w:val="clear" w:color="auto" w:fill="auto"/>
            <w:noWrap/>
            <w:vAlign w:val="center"/>
            <w:hideMark/>
          </w:tcPr>
          <w:p w14:paraId="2763A823" w14:textId="77777777" w:rsidR="003A7514" w:rsidRPr="00FC741C" w:rsidRDefault="003A7514" w:rsidP="003A7514">
            <w:pPr>
              <w:rPr>
                <w:color w:val="000000"/>
                <w:sz w:val="22"/>
                <w:szCs w:val="22"/>
              </w:rPr>
            </w:pPr>
            <w:r w:rsidRPr="00FC741C">
              <w:rPr>
                <w:color w:val="000000"/>
                <w:sz w:val="22"/>
                <w:szCs w:val="22"/>
              </w:rPr>
              <w:t>2.8</w:t>
            </w:r>
          </w:p>
        </w:tc>
        <w:tc>
          <w:tcPr>
            <w:tcW w:w="1044" w:type="dxa"/>
            <w:tcBorders>
              <w:top w:val="nil"/>
              <w:left w:val="nil"/>
              <w:bottom w:val="nil"/>
              <w:right w:val="nil"/>
            </w:tcBorders>
            <w:shd w:val="clear" w:color="auto" w:fill="auto"/>
            <w:noWrap/>
            <w:vAlign w:val="center"/>
            <w:hideMark/>
          </w:tcPr>
          <w:p w14:paraId="353601FC" w14:textId="77777777" w:rsidR="003A7514" w:rsidRPr="00FC741C" w:rsidRDefault="003A7514" w:rsidP="003A7514">
            <w:pPr>
              <w:rPr>
                <w:color w:val="000000"/>
                <w:sz w:val="22"/>
                <w:szCs w:val="22"/>
              </w:rPr>
            </w:pPr>
            <w:r w:rsidRPr="00FC741C">
              <w:rPr>
                <w:color w:val="000000"/>
                <w:sz w:val="22"/>
                <w:szCs w:val="22"/>
              </w:rPr>
              <w:t>3.3</w:t>
            </w:r>
          </w:p>
        </w:tc>
        <w:tc>
          <w:tcPr>
            <w:tcW w:w="1266" w:type="dxa"/>
            <w:tcBorders>
              <w:top w:val="nil"/>
              <w:left w:val="nil"/>
              <w:bottom w:val="nil"/>
              <w:right w:val="nil"/>
            </w:tcBorders>
            <w:shd w:val="clear" w:color="auto" w:fill="auto"/>
            <w:noWrap/>
            <w:vAlign w:val="center"/>
            <w:hideMark/>
          </w:tcPr>
          <w:p w14:paraId="73F6EE05" w14:textId="77777777" w:rsidR="003A7514" w:rsidRPr="00FC741C" w:rsidRDefault="003A7514" w:rsidP="003A7514">
            <w:pPr>
              <w:rPr>
                <w:color w:val="000000"/>
                <w:sz w:val="22"/>
                <w:szCs w:val="22"/>
              </w:rPr>
            </w:pPr>
            <w:r w:rsidRPr="00FC741C">
              <w:rPr>
                <w:color w:val="000000"/>
                <w:sz w:val="22"/>
                <w:szCs w:val="22"/>
              </w:rPr>
              <w:t>0.281</w:t>
            </w:r>
          </w:p>
        </w:tc>
      </w:tr>
      <w:tr w:rsidR="003A7514" w:rsidRPr="00FC741C" w14:paraId="76897D02" w14:textId="77777777" w:rsidTr="003A7514">
        <w:trPr>
          <w:trHeight w:val="320"/>
        </w:trPr>
        <w:tc>
          <w:tcPr>
            <w:tcW w:w="3380" w:type="dxa"/>
            <w:tcBorders>
              <w:top w:val="nil"/>
              <w:left w:val="nil"/>
              <w:bottom w:val="nil"/>
              <w:right w:val="nil"/>
            </w:tcBorders>
            <w:shd w:val="clear" w:color="auto" w:fill="auto"/>
            <w:noWrap/>
            <w:vAlign w:val="center"/>
            <w:hideMark/>
          </w:tcPr>
          <w:p w14:paraId="6514FBB8" w14:textId="77777777" w:rsidR="003A7514" w:rsidRPr="00FC741C" w:rsidRDefault="003A7514" w:rsidP="003A7514">
            <w:pPr>
              <w:rPr>
                <w:color w:val="000000"/>
                <w:sz w:val="22"/>
                <w:szCs w:val="22"/>
              </w:rPr>
            </w:pPr>
            <w:r w:rsidRPr="00FC741C">
              <w:rPr>
                <w:color w:val="000000"/>
                <w:sz w:val="22"/>
                <w:szCs w:val="22"/>
              </w:rPr>
              <w:t>Visual impairment</w:t>
            </w:r>
          </w:p>
        </w:tc>
        <w:tc>
          <w:tcPr>
            <w:tcW w:w="1156" w:type="dxa"/>
            <w:tcBorders>
              <w:top w:val="nil"/>
              <w:left w:val="nil"/>
              <w:bottom w:val="nil"/>
              <w:right w:val="nil"/>
            </w:tcBorders>
            <w:shd w:val="clear" w:color="auto" w:fill="auto"/>
            <w:noWrap/>
            <w:vAlign w:val="center"/>
            <w:hideMark/>
          </w:tcPr>
          <w:p w14:paraId="7109A5F2" w14:textId="77777777" w:rsidR="003A7514" w:rsidRPr="00FC741C" w:rsidRDefault="003A7514" w:rsidP="003A7514">
            <w:pPr>
              <w:rPr>
                <w:color w:val="000000"/>
                <w:sz w:val="22"/>
                <w:szCs w:val="22"/>
              </w:rPr>
            </w:pPr>
            <w:r w:rsidRPr="00FC741C">
              <w:rPr>
                <w:color w:val="000000"/>
                <w:sz w:val="22"/>
                <w:szCs w:val="22"/>
              </w:rPr>
              <w:t>1.3</w:t>
            </w:r>
          </w:p>
        </w:tc>
        <w:tc>
          <w:tcPr>
            <w:tcW w:w="1134" w:type="dxa"/>
            <w:tcBorders>
              <w:top w:val="nil"/>
              <w:left w:val="nil"/>
              <w:bottom w:val="nil"/>
              <w:right w:val="nil"/>
            </w:tcBorders>
            <w:shd w:val="clear" w:color="auto" w:fill="auto"/>
            <w:noWrap/>
            <w:vAlign w:val="center"/>
            <w:hideMark/>
          </w:tcPr>
          <w:p w14:paraId="1A302888" w14:textId="77777777" w:rsidR="003A7514" w:rsidRPr="00FC741C" w:rsidRDefault="003A7514" w:rsidP="003A7514">
            <w:pPr>
              <w:rPr>
                <w:color w:val="000000"/>
                <w:sz w:val="22"/>
                <w:szCs w:val="22"/>
              </w:rPr>
            </w:pPr>
            <w:r w:rsidRPr="00FC741C">
              <w:rPr>
                <w:color w:val="000000"/>
                <w:sz w:val="22"/>
                <w:szCs w:val="22"/>
              </w:rPr>
              <w:t>1.6</w:t>
            </w:r>
          </w:p>
        </w:tc>
        <w:tc>
          <w:tcPr>
            <w:tcW w:w="1044" w:type="dxa"/>
            <w:tcBorders>
              <w:top w:val="nil"/>
              <w:left w:val="nil"/>
              <w:bottom w:val="nil"/>
              <w:right w:val="nil"/>
            </w:tcBorders>
            <w:shd w:val="clear" w:color="auto" w:fill="auto"/>
            <w:noWrap/>
            <w:vAlign w:val="center"/>
            <w:hideMark/>
          </w:tcPr>
          <w:p w14:paraId="448FA75F" w14:textId="77777777" w:rsidR="003A7514" w:rsidRPr="00FC741C" w:rsidRDefault="003A7514" w:rsidP="003A7514">
            <w:pPr>
              <w:rPr>
                <w:color w:val="000000"/>
                <w:sz w:val="22"/>
                <w:szCs w:val="22"/>
              </w:rPr>
            </w:pPr>
            <w:r w:rsidRPr="00FC741C">
              <w:rPr>
                <w:color w:val="000000"/>
                <w:sz w:val="22"/>
                <w:szCs w:val="22"/>
              </w:rPr>
              <w:t>0.9</w:t>
            </w:r>
          </w:p>
        </w:tc>
        <w:tc>
          <w:tcPr>
            <w:tcW w:w="1266" w:type="dxa"/>
            <w:tcBorders>
              <w:top w:val="nil"/>
              <w:left w:val="nil"/>
              <w:bottom w:val="nil"/>
              <w:right w:val="nil"/>
            </w:tcBorders>
            <w:shd w:val="clear" w:color="auto" w:fill="auto"/>
            <w:noWrap/>
            <w:vAlign w:val="center"/>
            <w:hideMark/>
          </w:tcPr>
          <w:p w14:paraId="5614C9AB" w14:textId="77777777" w:rsidR="003A7514" w:rsidRPr="00FC741C" w:rsidRDefault="003A7514" w:rsidP="003A7514">
            <w:pPr>
              <w:rPr>
                <w:color w:val="000000"/>
                <w:sz w:val="22"/>
                <w:szCs w:val="22"/>
              </w:rPr>
            </w:pPr>
            <w:r w:rsidRPr="00FC741C">
              <w:rPr>
                <w:color w:val="000000"/>
                <w:sz w:val="22"/>
                <w:szCs w:val="22"/>
              </w:rPr>
              <w:t>0.001</w:t>
            </w:r>
          </w:p>
        </w:tc>
      </w:tr>
      <w:tr w:rsidR="003A7514" w:rsidRPr="00FC741C" w14:paraId="741ACA40" w14:textId="77777777" w:rsidTr="003A7514">
        <w:trPr>
          <w:trHeight w:val="320"/>
        </w:trPr>
        <w:tc>
          <w:tcPr>
            <w:tcW w:w="3380" w:type="dxa"/>
            <w:tcBorders>
              <w:top w:val="nil"/>
              <w:left w:val="nil"/>
              <w:bottom w:val="single" w:sz="4" w:space="0" w:color="auto"/>
              <w:right w:val="nil"/>
            </w:tcBorders>
            <w:shd w:val="clear" w:color="auto" w:fill="auto"/>
            <w:noWrap/>
            <w:vAlign w:val="center"/>
            <w:hideMark/>
          </w:tcPr>
          <w:p w14:paraId="138DB868" w14:textId="1257FFFC" w:rsidR="003A7514" w:rsidRPr="00FC741C" w:rsidRDefault="003A7514" w:rsidP="003A7514">
            <w:pPr>
              <w:rPr>
                <w:color w:val="000000"/>
                <w:sz w:val="22"/>
                <w:szCs w:val="22"/>
                <w:lang w:val="en-US"/>
              </w:rPr>
            </w:pPr>
            <w:r w:rsidRPr="00FC741C">
              <w:rPr>
                <w:color w:val="000000"/>
                <w:sz w:val="22"/>
                <w:szCs w:val="22"/>
              </w:rPr>
              <w:t>Multimorbidity</w:t>
            </w:r>
            <w:r w:rsidR="0018341B" w:rsidRPr="00FC741C">
              <w:rPr>
                <w:color w:val="000000"/>
                <w:sz w:val="22"/>
                <w:szCs w:val="22"/>
                <w:vertAlign w:val="superscript"/>
                <w:lang w:val="en-US"/>
              </w:rPr>
              <w:t>b</w:t>
            </w:r>
          </w:p>
        </w:tc>
        <w:tc>
          <w:tcPr>
            <w:tcW w:w="1156" w:type="dxa"/>
            <w:tcBorders>
              <w:top w:val="nil"/>
              <w:left w:val="nil"/>
              <w:bottom w:val="single" w:sz="4" w:space="0" w:color="auto"/>
              <w:right w:val="nil"/>
            </w:tcBorders>
            <w:shd w:val="clear" w:color="auto" w:fill="auto"/>
            <w:noWrap/>
            <w:vAlign w:val="center"/>
            <w:hideMark/>
          </w:tcPr>
          <w:p w14:paraId="3EE818DE" w14:textId="77777777" w:rsidR="003A7514" w:rsidRPr="00FC741C" w:rsidRDefault="003A7514" w:rsidP="003A7514">
            <w:pPr>
              <w:rPr>
                <w:color w:val="000000"/>
                <w:sz w:val="22"/>
                <w:szCs w:val="22"/>
              </w:rPr>
            </w:pPr>
            <w:r w:rsidRPr="00FC741C">
              <w:rPr>
                <w:color w:val="000000"/>
                <w:sz w:val="22"/>
                <w:szCs w:val="22"/>
              </w:rPr>
              <w:t>45.5</w:t>
            </w:r>
          </w:p>
        </w:tc>
        <w:tc>
          <w:tcPr>
            <w:tcW w:w="1134" w:type="dxa"/>
            <w:tcBorders>
              <w:top w:val="nil"/>
              <w:left w:val="nil"/>
              <w:bottom w:val="single" w:sz="4" w:space="0" w:color="auto"/>
              <w:right w:val="nil"/>
            </w:tcBorders>
            <w:shd w:val="clear" w:color="auto" w:fill="auto"/>
            <w:noWrap/>
            <w:vAlign w:val="center"/>
            <w:hideMark/>
          </w:tcPr>
          <w:p w14:paraId="690EC121" w14:textId="77777777" w:rsidR="003A7514" w:rsidRPr="00FC741C" w:rsidRDefault="003A7514" w:rsidP="003A7514">
            <w:pPr>
              <w:rPr>
                <w:color w:val="000000"/>
                <w:sz w:val="22"/>
                <w:szCs w:val="22"/>
              </w:rPr>
            </w:pPr>
            <w:r w:rsidRPr="00FC741C">
              <w:rPr>
                <w:color w:val="000000"/>
                <w:sz w:val="22"/>
                <w:szCs w:val="22"/>
              </w:rPr>
              <w:t>50.2</w:t>
            </w:r>
          </w:p>
        </w:tc>
        <w:tc>
          <w:tcPr>
            <w:tcW w:w="1044" w:type="dxa"/>
            <w:tcBorders>
              <w:top w:val="nil"/>
              <w:left w:val="nil"/>
              <w:bottom w:val="single" w:sz="4" w:space="0" w:color="auto"/>
              <w:right w:val="nil"/>
            </w:tcBorders>
            <w:shd w:val="clear" w:color="auto" w:fill="auto"/>
            <w:noWrap/>
            <w:vAlign w:val="center"/>
            <w:hideMark/>
          </w:tcPr>
          <w:p w14:paraId="76140FF0" w14:textId="77777777" w:rsidR="003A7514" w:rsidRPr="00FC741C" w:rsidRDefault="003A7514" w:rsidP="003A7514">
            <w:pPr>
              <w:rPr>
                <w:color w:val="000000"/>
                <w:sz w:val="22"/>
                <w:szCs w:val="22"/>
              </w:rPr>
            </w:pPr>
            <w:r w:rsidRPr="00FC741C">
              <w:rPr>
                <w:color w:val="000000"/>
                <w:sz w:val="22"/>
                <w:szCs w:val="22"/>
              </w:rPr>
              <w:t>40.5</w:t>
            </w:r>
          </w:p>
        </w:tc>
        <w:tc>
          <w:tcPr>
            <w:tcW w:w="1266" w:type="dxa"/>
            <w:tcBorders>
              <w:top w:val="nil"/>
              <w:left w:val="nil"/>
              <w:bottom w:val="single" w:sz="4" w:space="0" w:color="auto"/>
              <w:right w:val="nil"/>
            </w:tcBorders>
            <w:shd w:val="clear" w:color="auto" w:fill="auto"/>
            <w:noWrap/>
            <w:vAlign w:val="center"/>
            <w:hideMark/>
          </w:tcPr>
          <w:p w14:paraId="7AB45B2D" w14:textId="77777777" w:rsidR="003A7514" w:rsidRPr="00FC741C" w:rsidRDefault="003A7514" w:rsidP="003A7514">
            <w:pPr>
              <w:rPr>
                <w:color w:val="000000"/>
                <w:sz w:val="22"/>
                <w:szCs w:val="22"/>
              </w:rPr>
            </w:pPr>
            <w:r w:rsidRPr="00FC741C">
              <w:rPr>
                <w:color w:val="000000"/>
                <w:sz w:val="22"/>
                <w:szCs w:val="22"/>
              </w:rPr>
              <w:t>&lt;0.001</w:t>
            </w:r>
          </w:p>
        </w:tc>
      </w:tr>
    </w:tbl>
    <w:p w14:paraId="135BE6AC" w14:textId="6645A296" w:rsidR="0018341B" w:rsidRPr="00FC741C" w:rsidRDefault="0018341B" w:rsidP="00696F2C">
      <w:pPr>
        <w:pStyle w:val="EndNoteBibliography"/>
        <w:rPr>
          <w:rFonts w:ascii="Times New Roman" w:hAnsi="Times New Roman" w:cs="Times New Roman"/>
          <w:sz w:val="20"/>
          <w:szCs w:val="20"/>
          <w:lang w:val="en-US"/>
        </w:rPr>
      </w:pPr>
      <w:r w:rsidRPr="00FC741C">
        <w:rPr>
          <w:rFonts w:ascii="Times New Roman" w:hAnsi="Times New Roman" w:cs="Times New Roman"/>
          <w:sz w:val="20"/>
          <w:szCs w:val="20"/>
          <w:lang w:val="en-US"/>
        </w:rPr>
        <w:t>Data are %.</w:t>
      </w:r>
    </w:p>
    <w:p w14:paraId="39AF3A2F" w14:textId="77777777" w:rsidR="0018341B" w:rsidRPr="00FC741C" w:rsidRDefault="0018341B" w:rsidP="0018341B">
      <w:pPr>
        <w:pStyle w:val="EndNoteBibliography"/>
        <w:rPr>
          <w:rFonts w:ascii="Times New Roman" w:hAnsi="Times New Roman" w:cs="Times New Roman"/>
          <w:sz w:val="20"/>
          <w:szCs w:val="20"/>
          <w:lang w:val="en-US"/>
        </w:rPr>
      </w:pPr>
      <w:r w:rsidRPr="00FC741C">
        <w:rPr>
          <w:rFonts w:ascii="Times New Roman" w:hAnsi="Times New Roman" w:cs="Times New Roman"/>
          <w:sz w:val="20"/>
          <w:szCs w:val="20"/>
          <w:vertAlign w:val="superscript"/>
          <w:lang w:val="en-US"/>
        </w:rPr>
        <w:t xml:space="preserve">a </w:t>
      </w:r>
      <w:r w:rsidRPr="00FC741C">
        <w:rPr>
          <w:rFonts w:ascii="Times New Roman" w:hAnsi="Times New Roman" w:cs="Times New Roman"/>
          <w:sz w:val="20"/>
          <w:szCs w:val="20"/>
          <w:lang w:val="en-US"/>
        </w:rPr>
        <w:t>P-value was calculated by Chi-squared tests.</w:t>
      </w:r>
    </w:p>
    <w:p w14:paraId="187B41D1" w14:textId="7D1D4C11" w:rsidR="0018341B" w:rsidRPr="00FC741C" w:rsidRDefault="0018341B" w:rsidP="00696F2C">
      <w:pPr>
        <w:pStyle w:val="EndNoteBibliography"/>
        <w:rPr>
          <w:rFonts w:ascii="Times New Roman" w:hAnsi="Times New Roman" w:cs="Times New Roman"/>
          <w:sz w:val="20"/>
          <w:szCs w:val="20"/>
          <w:lang w:val="en-US"/>
        </w:rPr>
      </w:pPr>
      <w:r w:rsidRPr="00FC741C">
        <w:rPr>
          <w:rFonts w:ascii="Times New Roman" w:hAnsi="Times New Roman" w:cs="Times New Roman"/>
          <w:sz w:val="20"/>
          <w:szCs w:val="20"/>
          <w:vertAlign w:val="superscript"/>
          <w:lang w:val="en-US"/>
        </w:rPr>
        <w:t xml:space="preserve">b </w:t>
      </w:r>
      <w:r w:rsidRPr="00FC741C">
        <w:rPr>
          <w:rFonts w:ascii="Times New Roman" w:hAnsi="Times New Roman" w:cs="Times New Roman"/>
          <w:sz w:val="20"/>
          <w:szCs w:val="20"/>
          <w:lang w:val="en-US"/>
        </w:rPr>
        <w:t>≥2 chronic conditions.</w:t>
      </w:r>
    </w:p>
    <w:p w14:paraId="7778EE7D" w14:textId="77777777" w:rsidR="003242F4" w:rsidRPr="00FC741C" w:rsidRDefault="003242F4" w:rsidP="004F25ED">
      <w:pPr>
        <w:spacing w:line="480" w:lineRule="auto"/>
      </w:pPr>
    </w:p>
    <w:p w14:paraId="534CC366" w14:textId="77777777" w:rsidR="003242F4" w:rsidRPr="00FC741C" w:rsidRDefault="003242F4" w:rsidP="004F25ED">
      <w:pPr>
        <w:spacing w:line="480" w:lineRule="auto"/>
      </w:pPr>
    </w:p>
    <w:p w14:paraId="771008D9" w14:textId="77777777" w:rsidR="00513418" w:rsidRPr="00FC741C" w:rsidRDefault="00513418" w:rsidP="004F25ED">
      <w:pPr>
        <w:spacing w:line="480" w:lineRule="auto"/>
        <w:sectPr w:rsidR="00513418" w:rsidRPr="00FC741C" w:rsidSect="00DA6B66">
          <w:pgSz w:w="11900" w:h="16840"/>
          <w:pgMar w:top="1440" w:right="1440" w:bottom="1440" w:left="1440" w:header="708" w:footer="708" w:gutter="0"/>
          <w:cols w:space="708"/>
          <w:docGrid w:linePitch="360"/>
        </w:sectPr>
      </w:pPr>
    </w:p>
    <w:tbl>
      <w:tblPr>
        <w:tblW w:w="5000" w:type="pct"/>
        <w:tblLook w:val="04A0" w:firstRow="1" w:lastRow="0" w:firstColumn="1" w:lastColumn="0" w:noHBand="0" w:noVBand="1"/>
      </w:tblPr>
      <w:tblGrid>
        <w:gridCol w:w="1958"/>
        <w:gridCol w:w="2259"/>
        <w:gridCol w:w="1865"/>
        <w:gridCol w:w="910"/>
        <w:gridCol w:w="1865"/>
        <w:gridCol w:w="910"/>
        <w:gridCol w:w="1865"/>
        <w:gridCol w:w="910"/>
        <w:gridCol w:w="1418"/>
      </w:tblGrid>
      <w:tr w:rsidR="00513418" w:rsidRPr="00FC741C" w14:paraId="13016CA4" w14:textId="77777777" w:rsidTr="00513418">
        <w:trPr>
          <w:trHeight w:val="320"/>
        </w:trPr>
        <w:tc>
          <w:tcPr>
            <w:tcW w:w="5000" w:type="pct"/>
            <w:gridSpan w:val="9"/>
            <w:tcBorders>
              <w:top w:val="nil"/>
              <w:left w:val="nil"/>
              <w:bottom w:val="single" w:sz="4" w:space="0" w:color="auto"/>
              <w:right w:val="nil"/>
            </w:tcBorders>
            <w:shd w:val="clear" w:color="auto" w:fill="auto"/>
            <w:noWrap/>
            <w:vAlign w:val="center"/>
            <w:hideMark/>
          </w:tcPr>
          <w:p w14:paraId="5C570FAE" w14:textId="7325F724" w:rsidR="00513418" w:rsidRPr="00FC741C" w:rsidRDefault="00513418" w:rsidP="00513418">
            <w:pPr>
              <w:rPr>
                <w:color w:val="000000"/>
                <w:lang w:val="en-US"/>
              </w:rPr>
            </w:pPr>
            <w:r w:rsidRPr="00FC741C">
              <w:rPr>
                <w:b/>
                <w:bCs/>
                <w:color w:val="000000"/>
              </w:rPr>
              <w:lastRenderedPageBreak/>
              <w:t>Table S</w:t>
            </w:r>
            <w:r w:rsidR="00CB3FDC" w:rsidRPr="00FC741C">
              <w:rPr>
                <w:b/>
                <w:bCs/>
                <w:color w:val="000000"/>
                <w:lang w:val="en-US"/>
              </w:rPr>
              <w:t>4</w:t>
            </w:r>
            <w:r w:rsidRPr="00FC741C">
              <w:rPr>
                <w:b/>
                <w:bCs/>
                <w:color w:val="000000"/>
              </w:rPr>
              <w:t xml:space="preserve"> </w:t>
            </w:r>
            <w:r w:rsidRPr="00FC741C">
              <w:rPr>
                <w:color w:val="000000"/>
              </w:rPr>
              <w:t>Mediators in the association between physical multimorbidity and suicidal ideation or suicide attempts</w:t>
            </w:r>
            <w:r w:rsidR="00FC2E66" w:rsidRPr="00FC741C">
              <w:rPr>
                <w:color w:val="000000"/>
                <w:lang w:val="en-US"/>
              </w:rPr>
              <w:t xml:space="preserve"> (outcomes)</w:t>
            </w:r>
          </w:p>
        </w:tc>
      </w:tr>
      <w:tr w:rsidR="00513418" w:rsidRPr="00FC741C" w14:paraId="02CA705B" w14:textId="77777777" w:rsidTr="00513418">
        <w:trPr>
          <w:trHeight w:val="340"/>
        </w:trPr>
        <w:tc>
          <w:tcPr>
            <w:tcW w:w="701" w:type="pct"/>
            <w:tcBorders>
              <w:top w:val="nil"/>
              <w:left w:val="nil"/>
              <w:bottom w:val="double" w:sz="6" w:space="0" w:color="auto"/>
              <w:right w:val="nil"/>
            </w:tcBorders>
            <w:shd w:val="clear" w:color="auto" w:fill="auto"/>
            <w:noWrap/>
            <w:vAlign w:val="center"/>
            <w:hideMark/>
          </w:tcPr>
          <w:p w14:paraId="38B18EAB" w14:textId="77777777" w:rsidR="00513418" w:rsidRPr="00FC741C" w:rsidRDefault="00513418" w:rsidP="00513418">
            <w:pPr>
              <w:rPr>
                <w:color w:val="000000"/>
                <w:sz w:val="22"/>
                <w:szCs w:val="22"/>
              </w:rPr>
            </w:pPr>
            <w:r w:rsidRPr="00FC741C">
              <w:rPr>
                <w:color w:val="000000"/>
                <w:sz w:val="22"/>
                <w:szCs w:val="22"/>
              </w:rPr>
              <w:t>Outcome</w:t>
            </w:r>
          </w:p>
        </w:tc>
        <w:tc>
          <w:tcPr>
            <w:tcW w:w="809" w:type="pct"/>
            <w:tcBorders>
              <w:top w:val="nil"/>
              <w:left w:val="nil"/>
              <w:bottom w:val="double" w:sz="6" w:space="0" w:color="auto"/>
              <w:right w:val="nil"/>
            </w:tcBorders>
            <w:shd w:val="clear" w:color="auto" w:fill="auto"/>
            <w:noWrap/>
            <w:vAlign w:val="center"/>
            <w:hideMark/>
          </w:tcPr>
          <w:p w14:paraId="0EBB0DB7" w14:textId="77777777" w:rsidR="00513418" w:rsidRPr="00FC741C" w:rsidRDefault="00513418" w:rsidP="00513418">
            <w:pPr>
              <w:rPr>
                <w:color w:val="000000"/>
                <w:sz w:val="22"/>
                <w:szCs w:val="22"/>
              </w:rPr>
            </w:pPr>
            <w:r w:rsidRPr="00FC741C">
              <w:rPr>
                <w:color w:val="000000"/>
                <w:sz w:val="22"/>
                <w:szCs w:val="22"/>
              </w:rPr>
              <w:t>Mediator</w:t>
            </w:r>
          </w:p>
        </w:tc>
        <w:tc>
          <w:tcPr>
            <w:tcW w:w="668" w:type="pct"/>
            <w:tcBorders>
              <w:top w:val="nil"/>
              <w:left w:val="nil"/>
              <w:bottom w:val="double" w:sz="6" w:space="0" w:color="auto"/>
              <w:right w:val="nil"/>
            </w:tcBorders>
            <w:shd w:val="clear" w:color="auto" w:fill="auto"/>
            <w:noWrap/>
            <w:vAlign w:val="center"/>
            <w:hideMark/>
          </w:tcPr>
          <w:p w14:paraId="3909E5EB" w14:textId="77777777" w:rsidR="00513418" w:rsidRPr="00FC741C" w:rsidRDefault="00513418" w:rsidP="00513418">
            <w:pPr>
              <w:rPr>
                <w:color w:val="000000"/>
                <w:sz w:val="22"/>
                <w:szCs w:val="22"/>
              </w:rPr>
            </w:pPr>
            <w:r w:rsidRPr="00FC741C">
              <w:rPr>
                <w:color w:val="000000"/>
                <w:sz w:val="22"/>
                <w:szCs w:val="22"/>
              </w:rPr>
              <w:t>OR [95%CI]</w:t>
            </w:r>
          </w:p>
        </w:tc>
        <w:tc>
          <w:tcPr>
            <w:tcW w:w="326" w:type="pct"/>
            <w:tcBorders>
              <w:top w:val="nil"/>
              <w:left w:val="nil"/>
              <w:bottom w:val="double" w:sz="6" w:space="0" w:color="auto"/>
              <w:right w:val="nil"/>
            </w:tcBorders>
            <w:shd w:val="clear" w:color="auto" w:fill="auto"/>
            <w:noWrap/>
            <w:vAlign w:val="center"/>
            <w:hideMark/>
          </w:tcPr>
          <w:p w14:paraId="4BC64A4D" w14:textId="77777777" w:rsidR="00513418" w:rsidRPr="00FC741C" w:rsidRDefault="00513418" w:rsidP="00513418">
            <w:pPr>
              <w:rPr>
                <w:color w:val="000000"/>
                <w:sz w:val="22"/>
                <w:szCs w:val="22"/>
              </w:rPr>
            </w:pPr>
            <w:r w:rsidRPr="00FC741C">
              <w:rPr>
                <w:color w:val="000000"/>
                <w:sz w:val="22"/>
                <w:szCs w:val="22"/>
              </w:rPr>
              <w:t>P-value</w:t>
            </w:r>
          </w:p>
        </w:tc>
        <w:tc>
          <w:tcPr>
            <w:tcW w:w="668" w:type="pct"/>
            <w:tcBorders>
              <w:top w:val="nil"/>
              <w:left w:val="nil"/>
              <w:bottom w:val="double" w:sz="6" w:space="0" w:color="auto"/>
              <w:right w:val="nil"/>
            </w:tcBorders>
            <w:shd w:val="clear" w:color="auto" w:fill="auto"/>
            <w:noWrap/>
            <w:vAlign w:val="center"/>
            <w:hideMark/>
          </w:tcPr>
          <w:p w14:paraId="111D5553" w14:textId="77777777" w:rsidR="00513418" w:rsidRPr="00FC741C" w:rsidRDefault="00513418" w:rsidP="00513418">
            <w:pPr>
              <w:rPr>
                <w:color w:val="000000"/>
                <w:sz w:val="22"/>
                <w:szCs w:val="22"/>
              </w:rPr>
            </w:pPr>
            <w:r w:rsidRPr="00FC741C">
              <w:rPr>
                <w:color w:val="000000"/>
                <w:sz w:val="22"/>
                <w:szCs w:val="22"/>
              </w:rPr>
              <w:t>OR [95%CI]</w:t>
            </w:r>
          </w:p>
        </w:tc>
        <w:tc>
          <w:tcPr>
            <w:tcW w:w="326" w:type="pct"/>
            <w:tcBorders>
              <w:top w:val="nil"/>
              <w:left w:val="nil"/>
              <w:bottom w:val="double" w:sz="6" w:space="0" w:color="auto"/>
              <w:right w:val="nil"/>
            </w:tcBorders>
            <w:shd w:val="clear" w:color="auto" w:fill="auto"/>
            <w:noWrap/>
            <w:vAlign w:val="center"/>
            <w:hideMark/>
          </w:tcPr>
          <w:p w14:paraId="2D5F1377" w14:textId="77777777" w:rsidR="00513418" w:rsidRPr="00FC741C" w:rsidRDefault="00513418" w:rsidP="00513418">
            <w:pPr>
              <w:rPr>
                <w:color w:val="000000"/>
                <w:sz w:val="22"/>
                <w:szCs w:val="22"/>
              </w:rPr>
            </w:pPr>
            <w:r w:rsidRPr="00FC741C">
              <w:rPr>
                <w:color w:val="000000"/>
                <w:sz w:val="22"/>
                <w:szCs w:val="22"/>
              </w:rPr>
              <w:t>P-value</w:t>
            </w:r>
          </w:p>
        </w:tc>
        <w:tc>
          <w:tcPr>
            <w:tcW w:w="668" w:type="pct"/>
            <w:tcBorders>
              <w:top w:val="nil"/>
              <w:left w:val="nil"/>
              <w:bottom w:val="double" w:sz="6" w:space="0" w:color="auto"/>
              <w:right w:val="nil"/>
            </w:tcBorders>
            <w:shd w:val="clear" w:color="auto" w:fill="auto"/>
            <w:noWrap/>
            <w:vAlign w:val="center"/>
            <w:hideMark/>
          </w:tcPr>
          <w:p w14:paraId="337A8C8E" w14:textId="77777777" w:rsidR="00513418" w:rsidRPr="00FC741C" w:rsidRDefault="00513418" w:rsidP="00513418">
            <w:pPr>
              <w:rPr>
                <w:color w:val="000000"/>
                <w:sz w:val="22"/>
                <w:szCs w:val="22"/>
              </w:rPr>
            </w:pPr>
            <w:r w:rsidRPr="00FC741C">
              <w:rPr>
                <w:color w:val="000000"/>
                <w:sz w:val="22"/>
                <w:szCs w:val="22"/>
              </w:rPr>
              <w:t>OR [95%CI]</w:t>
            </w:r>
          </w:p>
        </w:tc>
        <w:tc>
          <w:tcPr>
            <w:tcW w:w="326" w:type="pct"/>
            <w:tcBorders>
              <w:top w:val="nil"/>
              <w:left w:val="nil"/>
              <w:bottom w:val="double" w:sz="6" w:space="0" w:color="auto"/>
              <w:right w:val="nil"/>
            </w:tcBorders>
            <w:shd w:val="clear" w:color="auto" w:fill="auto"/>
            <w:noWrap/>
            <w:vAlign w:val="center"/>
            <w:hideMark/>
          </w:tcPr>
          <w:p w14:paraId="7F6EF2A2" w14:textId="77777777" w:rsidR="00513418" w:rsidRPr="00FC741C" w:rsidRDefault="00513418" w:rsidP="00513418">
            <w:pPr>
              <w:rPr>
                <w:color w:val="000000"/>
                <w:sz w:val="22"/>
                <w:szCs w:val="22"/>
              </w:rPr>
            </w:pPr>
            <w:r w:rsidRPr="00FC741C">
              <w:rPr>
                <w:color w:val="000000"/>
                <w:sz w:val="22"/>
                <w:szCs w:val="22"/>
              </w:rPr>
              <w:t>P-value</w:t>
            </w:r>
          </w:p>
        </w:tc>
        <w:tc>
          <w:tcPr>
            <w:tcW w:w="510" w:type="pct"/>
            <w:tcBorders>
              <w:top w:val="nil"/>
              <w:left w:val="nil"/>
              <w:bottom w:val="double" w:sz="6" w:space="0" w:color="auto"/>
              <w:right w:val="nil"/>
            </w:tcBorders>
            <w:shd w:val="clear" w:color="auto" w:fill="auto"/>
            <w:noWrap/>
            <w:vAlign w:val="center"/>
            <w:hideMark/>
          </w:tcPr>
          <w:p w14:paraId="5E5F22E4" w14:textId="7378EDE7" w:rsidR="00513418" w:rsidRPr="00FC741C" w:rsidRDefault="00513418" w:rsidP="00513418">
            <w:pPr>
              <w:rPr>
                <w:color w:val="000000"/>
                <w:sz w:val="22"/>
                <w:szCs w:val="22"/>
                <w:lang w:val="en-US"/>
              </w:rPr>
            </w:pPr>
            <w:r w:rsidRPr="00FC741C">
              <w:rPr>
                <w:color w:val="000000"/>
                <w:sz w:val="22"/>
                <w:szCs w:val="22"/>
              </w:rPr>
              <w:t>% Mediated</w:t>
            </w:r>
            <w:r w:rsidR="002D6CBA" w:rsidRPr="00FC741C">
              <w:rPr>
                <w:color w:val="000000"/>
                <w:sz w:val="22"/>
                <w:szCs w:val="22"/>
                <w:vertAlign w:val="superscript"/>
                <w:lang w:val="en-US"/>
              </w:rPr>
              <w:t>a</w:t>
            </w:r>
          </w:p>
        </w:tc>
      </w:tr>
      <w:tr w:rsidR="00513418" w:rsidRPr="00FC741C" w14:paraId="332ADCD1" w14:textId="77777777" w:rsidTr="00513418">
        <w:trPr>
          <w:trHeight w:val="340"/>
        </w:trPr>
        <w:tc>
          <w:tcPr>
            <w:tcW w:w="701" w:type="pct"/>
            <w:tcBorders>
              <w:top w:val="nil"/>
              <w:left w:val="nil"/>
              <w:bottom w:val="nil"/>
              <w:right w:val="nil"/>
            </w:tcBorders>
            <w:shd w:val="clear" w:color="auto" w:fill="auto"/>
            <w:noWrap/>
            <w:vAlign w:val="center"/>
            <w:hideMark/>
          </w:tcPr>
          <w:p w14:paraId="2B44F946" w14:textId="77777777" w:rsidR="00513418" w:rsidRPr="00FC741C" w:rsidRDefault="00513418" w:rsidP="00513418">
            <w:pPr>
              <w:rPr>
                <w:color w:val="000000"/>
                <w:sz w:val="22"/>
                <w:szCs w:val="22"/>
              </w:rPr>
            </w:pPr>
            <w:r w:rsidRPr="00FC741C">
              <w:rPr>
                <w:color w:val="000000"/>
                <w:sz w:val="22"/>
                <w:szCs w:val="22"/>
              </w:rPr>
              <w:t>Suicidal ideation</w:t>
            </w:r>
          </w:p>
        </w:tc>
        <w:tc>
          <w:tcPr>
            <w:tcW w:w="809" w:type="pct"/>
            <w:tcBorders>
              <w:top w:val="nil"/>
              <w:left w:val="nil"/>
              <w:bottom w:val="nil"/>
              <w:right w:val="nil"/>
            </w:tcBorders>
            <w:shd w:val="clear" w:color="auto" w:fill="auto"/>
            <w:noWrap/>
            <w:vAlign w:val="center"/>
            <w:hideMark/>
          </w:tcPr>
          <w:p w14:paraId="101BBE56" w14:textId="77777777" w:rsidR="00513418" w:rsidRPr="00FC741C" w:rsidRDefault="00513418" w:rsidP="00513418">
            <w:pPr>
              <w:rPr>
                <w:color w:val="000000"/>
                <w:sz w:val="22"/>
                <w:szCs w:val="22"/>
              </w:rPr>
            </w:pPr>
            <w:r w:rsidRPr="00FC741C">
              <w:rPr>
                <w:color w:val="000000"/>
                <w:sz w:val="22"/>
                <w:szCs w:val="22"/>
              </w:rPr>
              <w:t>Unemployment</w:t>
            </w:r>
          </w:p>
        </w:tc>
        <w:tc>
          <w:tcPr>
            <w:tcW w:w="668" w:type="pct"/>
            <w:tcBorders>
              <w:top w:val="nil"/>
              <w:left w:val="nil"/>
              <w:bottom w:val="nil"/>
              <w:right w:val="nil"/>
            </w:tcBorders>
            <w:shd w:val="clear" w:color="auto" w:fill="auto"/>
            <w:noWrap/>
            <w:vAlign w:val="center"/>
            <w:hideMark/>
          </w:tcPr>
          <w:p w14:paraId="1361B3CD" w14:textId="77777777" w:rsidR="00513418" w:rsidRPr="00FC741C" w:rsidRDefault="00513418" w:rsidP="00513418">
            <w:pPr>
              <w:rPr>
                <w:color w:val="000000"/>
                <w:sz w:val="22"/>
                <w:szCs w:val="22"/>
              </w:rPr>
            </w:pPr>
            <w:r w:rsidRPr="00FC741C">
              <w:rPr>
                <w:color w:val="000000"/>
                <w:sz w:val="22"/>
                <w:szCs w:val="22"/>
              </w:rPr>
              <w:t>2.99 [2.06,4.32]</w:t>
            </w:r>
          </w:p>
        </w:tc>
        <w:tc>
          <w:tcPr>
            <w:tcW w:w="326" w:type="pct"/>
            <w:tcBorders>
              <w:top w:val="nil"/>
              <w:left w:val="nil"/>
              <w:bottom w:val="nil"/>
              <w:right w:val="nil"/>
            </w:tcBorders>
            <w:shd w:val="clear" w:color="auto" w:fill="auto"/>
            <w:noWrap/>
            <w:vAlign w:val="center"/>
            <w:hideMark/>
          </w:tcPr>
          <w:p w14:paraId="263B68AF" w14:textId="77777777" w:rsidR="00513418" w:rsidRPr="00FC741C" w:rsidRDefault="00513418"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hideMark/>
          </w:tcPr>
          <w:p w14:paraId="502BD7AB" w14:textId="77777777" w:rsidR="00513418" w:rsidRPr="00FC741C" w:rsidRDefault="00513418" w:rsidP="00513418">
            <w:pPr>
              <w:rPr>
                <w:color w:val="000000"/>
                <w:sz w:val="22"/>
                <w:szCs w:val="22"/>
              </w:rPr>
            </w:pPr>
            <w:r w:rsidRPr="00FC741C">
              <w:rPr>
                <w:color w:val="000000"/>
                <w:sz w:val="22"/>
                <w:szCs w:val="22"/>
              </w:rPr>
              <w:t>2.93 [2.04,4.20]</w:t>
            </w:r>
          </w:p>
        </w:tc>
        <w:tc>
          <w:tcPr>
            <w:tcW w:w="326" w:type="pct"/>
            <w:tcBorders>
              <w:top w:val="nil"/>
              <w:left w:val="nil"/>
              <w:bottom w:val="nil"/>
              <w:right w:val="nil"/>
            </w:tcBorders>
            <w:shd w:val="clear" w:color="auto" w:fill="auto"/>
            <w:noWrap/>
            <w:vAlign w:val="center"/>
            <w:hideMark/>
          </w:tcPr>
          <w:p w14:paraId="3CFD89A5" w14:textId="77777777" w:rsidR="00513418" w:rsidRPr="00FC741C" w:rsidRDefault="00513418"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hideMark/>
          </w:tcPr>
          <w:p w14:paraId="65966691" w14:textId="77777777" w:rsidR="00513418" w:rsidRPr="00FC741C" w:rsidRDefault="00513418" w:rsidP="00513418">
            <w:pPr>
              <w:rPr>
                <w:color w:val="000000"/>
                <w:sz w:val="22"/>
                <w:szCs w:val="22"/>
              </w:rPr>
            </w:pPr>
            <w:r w:rsidRPr="00FC741C">
              <w:rPr>
                <w:color w:val="000000"/>
                <w:sz w:val="22"/>
                <w:szCs w:val="22"/>
              </w:rPr>
              <w:t>1.02 [1.00,1.04]</w:t>
            </w:r>
          </w:p>
        </w:tc>
        <w:tc>
          <w:tcPr>
            <w:tcW w:w="326" w:type="pct"/>
            <w:tcBorders>
              <w:top w:val="nil"/>
              <w:left w:val="nil"/>
              <w:bottom w:val="nil"/>
              <w:right w:val="nil"/>
            </w:tcBorders>
            <w:shd w:val="clear" w:color="auto" w:fill="auto"/>
            <w:noWrap/>
            <w:vAlign w:val="center"/>
            <w:hideMark/>
          </w:tcPr>
          <w:p w14:paraId="55E9AA88" w14:textId="77777777" w:rsidR="00513418" w:rsidRPr="00FC741C" w:rsidRDefault="00513418" w:rsidP="00513418">
            <w:pPr>
              <w:rPr>
                <w:color w:val="000000"/>
                <w:sz w:val="22"/>
                <w:szCs w:val="22"/>
              </w:rPr>
            </w:pPr>
            <w:r w:rsidRPr="00FC741C">
              <w:rPr>
                <w:color w:val="000000"/>
                <w:sz w:val="22"/>
                <w:szCs w:val="22"/>
              </w:rPr>
              <w:t>0.072</w:t>
            </w:r>
          </w:p>
        </w:tc>
        <w:tc>
          <w:tcPr>
            <w:tcW w:w="510" w:type="pct"/>
            <w:tcBorders>
              <w:top w:val="nil"/>
              <w:left w:val="nil"/>
              <w:bottom w:val="nil"/>
              <w:right w:val="nil"/>
            </w:tcBorders>
            <w:shd w:val="clear" w:color="auto" w:fill="auto"/>
            <w:noWrap/>
            <w:vAlign w:val="center"/>
            <w:hideMark/>
          </w:tcPr>
          <w:p w14:paraId="004005CB" w14:textId="77777777" w:rsidR="00513418" w:rsidRPr="00FC741C" w:rsidRDefault="00513418" w:rsidP="00513418">
            <w:pPr>
              <w:rPr>
                <w:color w:val="000000"/>
                <w:sz w:val="22"/>
                <w:szCs w:val="22"/>
              </w:rPr>
            </w:pPr>
            <w:r w:rsidRPr="00FC741C">
              <w:rPr>
                <w:color w:val="000000"/>
                <w:sz w:val="22"/>
                <w:szCs w:val="22"/>
              </w:rPr>
              <w:t>NA</w:t>
            </w:r>
          </w:p>
        </w:tc>
      </w:tr>
      <w:tr w:rsidR="00513418" w:rsidRPr="00FC741C" w14:paraId="13EBF9F7" w14:textId="77777777" w:rsidTr="00513418">
        <w:trPr>
          <w:trHeight w:val="320"/>
        </w:trPr>
        <w:tc>
          <w:tcPr>
            <w:tcW w:w="701" w:type="pct"/>
            <w:tcBorders>
              <w:top w:val="nil"/>
              <w:left w:val="nil"/>
              <w:bottom w:val="nil"/>
              <w:right w:val="nil"/>
            </w:tcBorders>
            <w:shd w:val="clear" w:color="auto" w:fill="auto"/>
            <w:noWrap/>
            <w:vAlign w:val="center"/>
            <w:hideMark/>
          </w:tcPr>
          <w:p w14:paraId="0E660DE1" w14:textId="77777777" w:rsidR="00513418" w:rsidRPr="00FC741C" w:rsidRDefault="00513418" w:rsidP="00513418">
            <w:pPr>
              <w:rPr>
                <w:color w:val="000000"/>
                <w:sz w:val="22"/>
                <w:szCs w:val="22"/>
              </w:rPr>
            </w:pPr>
          </w:p>
        </w:tc>
        <w:tc>
          <w:tcPr>
            <w:tcW w:w="809" w:type="pct"/>
            <w:tcBorders>
              <w:top w:val="nil"/>
              <w:left w:val="nil"/>
              <w:bottom w:val="nil"/>
              <w:right w:val="nil"/>
            </w:tcBorders>
            <w:shd w:val="clear" w:color="auto" w:fill="auto"/>
            <w:noWrap/>
            <w:vAlign w:val="center"/>
            <w:hideMark/>
          </w:tcPr>
          <w:p w14:paraId="7C2F2B54" w14:textId="77777777" w:rsidR="00513418" w:rsidRPr="00FC741C" w:rsidRDefault="00513418" w:rsidP="00513418">
            <w:pPr>
              <w:rPr>
                <w:color w:val="000000"/>
                <w:sz w:val="22"/>
                <w:szCs w:val="22"/>
              </w:rPr>
            </w:pPr>
            <w:r w:rsidRPr="00FC741C">
              <w:rPr>
                <w:color w:val="000000"/>
                <w:sz w:val="22"/>
                <w:szCs w:val="22"/>
              </w:rPr>
              <w:t>Cognition</w:t>
            </w:r>
          </w:p>
        </w:tc>
        <w:tc>
          <w:tcPr>
            <w:tcW w:w="668" w:type="pct"/>
            <w:tcBorders>
              <w:top w:val="nil"/>
              <w:left w:val="nil"/>
              <w:bottom w:val="nil"/>
              <w:right w:val="nil"/>
            </w:tcBorders>
            <w:shd w:val="clear" w:color="auto" w:fill="auto"/>
            <w:noWrap/>
            <w:vAlign w:val="center"/>
            <w:hideMark/>
          </w:tcPr>
          <w:p w14:paraId="389E375E" w14:textId="77777777" w:rsidR="00513418" w:rsidRPr="00FC741C" w:rsidRDefault="00513418" w:rsidP="00513418">
            <w:pPr>
              <w:rPr>
                <w:color w:val="000000"/>
                <w:sz w:val="22"/>
                <w:szCs w:val="22"/>
              </w:rPr>
            </w:pPr>
            <w:r w:rsidRPr="00FC741C">
              <w:rPr>
                <w:color w:val="000000"/>
                <w:sz w:val="22"/>
                <w:szCs w:val="22"/>
              </w:rPr>
              <w:t>3.02 [2.08,4.39]</w:t>
            </w:r>
          </w:p>
        </w:tc>
        <w:tc>
          <w:tcPr>
            <w:tcW w:w="326" w:type="pct"/>
            <w:tcBorders>
              <w:top w:val="nil"/>
              <w:left w:val="nil"/>
              <w:bottom w:val="nil"/>
              <w:right w:val="nil"/>
            </w:tcBorders>
            <w:shd w:val="clear" w:color="auto" w:fill="auto"/>
            <w:noWrap/>
            <w:vAlign w:val="center"/>
            <w:hideMark/>
          </w:tcPr>
          <w:p w14:paraId="28BEE2BF" w14:textId="77777777" w:rsidR="00513418" w:rsidRPr="00FC741C" w:rsidRDefault="00513418"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hideMark/>
          </w:tcPr>
          <w:p w14:paraId="3E0D8BCF" w14:textId="77777777" w:rsidR="00513418" w:rsidRPr="00FC741C" w:rsidRDefault="00513418" w:rsidP="00513418">
            <w:pPr>
              <w:rPr>
                <w:color w:val="000000"/>
                <w:sz w:val="22"/>
                <w:szCs w:val="22"/>
              </w:rPr>
            </w:pPr>
            <w:r w:rsidRPr="00FC741C">
              <w:rPr>
                <w:color w:val="000000"/>
                <w:sz w:val="22"/>
                <w:szCs w:val="22"/>
              </w:rPr>
              <w:t>2.67 [1.83,3.89]</w:t>
            </w:r>
          </w:p>
        </w:tc>
        <w:tc>
          <w:tcPr>
            <w:tcW w:w="326" w:type="pct"/>
            <w:tcBorders>
              <w:top w:val="nil"/>
              <w:left w:val="nil"/>
              <w:bottom w:val="nil"/>
              <w:right w:val="nil"/>
            </w:tcBorders>
            <w:shd w:val="clear" w:color="auto" w:fill="auto"/>
            <w:noWrap/>
            <w:vAlign w:val="center"/>
            <w:hideMark/>
          </w:tcPr>
          <w:p w14:paraId="28B9568C" w14:textId="77777777" w:rsidR="00513418" w:rsidRPr="00FC741C" w:rsidRDefault="00513418"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hideMark/>
          </w:tcPr>
          <w:p w14:paraId="693A043C" w14:textId="77777777" w:rsidR="00513418" w:rsidRPr="00FC741C" w:rsidRDefault="00513418" w:rsidP="00513418">
            <w:pPr>
              <w:rPr>
                <w:color w:val="000000"/>
                <w:sz w:val="22"/>
                <w:szCs w:val="22"/>
              </w:rPr>
            </w:pPr>
            <w:r w:rsidRPr="00FC741C">
              <w:rPr>
                <w:color w:val="000000"/>
                <w:sz w:val="22"/>
                <w:szCs w:val="22"/>
              </w:rPr>
              <w:t>1.13 [1.08,1.18]</w:t>
            </w:r>
          </w:p>
        </w:tc>
        <w:tc>
          <w:tcPr>
            <w:tcW w:w="326" w:type="pct"/>
            <w:tcBorders>
              <w:top w:val="nil"/>
              <w:left w:val="nil"/>
              <w:bottom w:val="nil"/>
              <w:right w:val="nil"/>
            </w:tcBorders>
            <w:shd w:val="clear" w:color="auto" w:fill="auto"/>
            <w:noWrap/>
            <w:vAlign w:val="center"/>
            <w:hideMark/>
          </w:tcPr>
          <w:p w14:paraId="71C167A8" w14:textId="77777777" w:rsidR="00513418" w:rsidRPr="00FC741C" w:rsidRDefault="00513418" w:rsidP="00513418">
            <w:pPr>
              <w:rPr>
                <w:color w:val="000000"/>
                <w:sz w:val="22"/>
                <w:szCs w:val="22"/>
              </w:rPr>
            </w:pPr>
            <w:r w:rsidRPr="00FC741C">
              <w:rPr>
                <w:color w:val="000000"/>
                <w:sz w:val="22"/>
                <w:szCs w:val="22"/>
              </w:rPr>
              <w:t>&lt;0.001</w:t>
            </w:r>
          </w:p>
        </w:tc>
        <w:tc>
          <w:tcPr>
            <w:tcW w:w="510" w:type="pct"/>
            <w:tcBorders>
              <w:top w:val="nil"/>
              <w:left w:val="nil"/>
              <w:bottom w:val="nil"/>
              <w:right w:val="nil"/>
            </w:tcBorders>
            <w:shd w:val="clear" w:color="auto" w:fill="auto"/>
            <w:noWrap/>
            <w:vAlign w:val="center"/>
            <w:hideMark/>
          </w:tcPr>
          <w:p w14:paraId="23B28D85" w14:textId="77777777" w:rsidR="00513418" w:rsidRPr="00FC741C" w:rsidRDefault="00513418" w:rsidP="00513418">
            <w:pPr>
              <w:rPr>
                <w:color w:val="000000"/>
                <w:sz w:val="22"/>
                <w:szCs w:val="22"/>
              </w:rPr>
            </w:pPr>
            <w:r w:rsidRPr="00FC741C">
              <w:rPr>
                <w:color w:val="000000"/>
                <w:sz w:val="22"/>
                <w:szCs w:val="22"/>
              </w:rPr>
              <w:t>11.3</w:t>
            </w:r>
          </w:p>
        </w:tc>
      </w:tr>
      <w:tr w:rsidR="00513418" w:rsidRPr="00FC741C" w14:paraId="08080E1C" w14:textId="77777777" w:rsidTr="00513418">
        <w:trPr>
          <w:trHeight w:val="320"/>
        </w:trPr>
        <w:tc>
          <w:tcPr>
            <w:tcW w:w="701" w:type="pct"/>
            <w:tcBorders>
              <w:top w:val="nil"/>
              <w:left w:val="nil"/>
              <w:bottom w:val="nil"/>
              <w:right w:val="nil"/>
            </w:tcBorders>
            <w:shd w:val="clear" w:color="auto" w:fill="auto"/>
            <w:noWrap/>
            <w:vAlign w:val="center"/>
            <w:hideMark/>
          </w:tcPr>
          <w:p w14:paraId="5EE1399E" w14:textId="77777777" w:rsidR="00513418" w:rsidRPr="00FC741C" w:rsidRDefault="00513418" w:rsidP="00513418">
            <w:pPr>
              <w:rPr>
                <w:color w:val="000000"/>
                <w:sz w:val="22"/>
                <w:szCs w:val="22"/>
              </w:rPr>
            </w:pPr>
          </w:p>
        </w:tc>
        <w:tc>
          <w:tcPr>
            <w:tcW w:w="809" w:type="pct"/>
            <w:tcBorders>
              <w:top w:val="nil"/>
              <w:left w:val="nil"/>
              <w:bottom w:val="nil"/>
              <w:right w:val="nil"/>
            </w:tcBorders>
            <w:shd w:val="clear" w:color="auto" w:fill="auto"/>
            <w:noWrap/>
            <w:vAlign w:val="center"/>
            <w:hideMark/>
          </w:tcPr>
          <w:p w14:paraId="016C47C8" w14:textId="77777777" w:rsidR="00513418" w:rsidRPr="00FC741C" w:rsidRDefault="00513418" w:rsidP="00513418">
            <w:pPr>
              <w:rPr>
                <w:color w:val="000000"/>
                <w:sz w:val="22"/>
                <w:szCs w:val="22"/>
              </w:rPr>
            </w:pPr>
            <w:r w:rsidRPr="00FC741C">
              <w:rPr>
                <w:color w:val="000000"/>
                <w:sz w:val="22"/>
                <w:szCs w:val="22"/>
              </w:rPr>
              <w:t>Anxiety</w:t>
            </w:r>
          </w:p>
        </w:tc>
        <w:tc>
          <w:tcPr>
            <w:tcW w:w="668" w:type="pct"/>
            <w:tcBorders>
              <w:top w:val="nil"/>
              <w:left w:val="nil"/>
              <w:bottom w:val="nil"/>
              <w:right w:val="nil"/>
            </w:tcBorders>
            <w:shd w:val="clear" w:color="auto" w:fill="auto"/>
            <w:noWrap/>
            <w:vAlign w:val="center"/>
            <w:hideMark/>
          </w:tcPr>
          <w:p w14:paraId="320A6DEB" w14:textId="77777777" w:rsidR="00513418" w:rsidRPr="00FC741C" w:rsidRDefault="00513418" w:rsidP="00513418">
            <w:pPr>
              <w:rPr>
                <w:color w:val="000000"/>
                <w:sz w:val="22"/>
                <w:szCs w:val="22"/>
              </w:rPr>
            </w:pPr>
            <w:r w:rsidRPr="00FC741C">
              <w:rPr>
                <w:color w:val="000000"/>
                <w:sz w:val="22"/>
                <w:szCs w:val="22"/>
              </w:rPr>
              <w:t>2.75 [1.86,4.08]</w:t>
            </w:r>
          </w:p>
        </w:tc>
        <w:tc>
          <w:tcPr>
            <w:tcW w:w="326" w:type="pct"/>
            <w:tcBorders>
              <w:top w:val="nil"/>
              <w:left w:val="nil"/>
              <w:bottom w:val="nil"/>
              <w:right w:val="nil"/>
            </w:tcBorders>
            <w:shd w:val="clear" w:color="auto" w:fill="auto"/>
            <w:noWrap/>
            <w:vAlign w:val="center"/>
            <w:hideMark/>
          </w:tcPr>
          <w:p w14:paraId="552794EE" w14:textId="77777777" w:rsidR="00513418" w:rsidRPr="00FC741C" w:rsidRDefault="00513418"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hideMark/>
          </w:tcPr>
          <w:p w14:paraId="6A895B84" w14:textId="77777777" w:rsidR="00513418" w:rsidRPr="00FC741C" w:rsidRDefault="00513418" w:rsidP="00513418">
            <w:pPr>
              <w:rPr>
                <w:color w:val="000000"/>
                <w:sz w:val="22"/>
                <w:szCs w:val="22"/>
              </w:rPr>
            </w:pPr>
            <w:r w:rsidRPr="00FC741C">
              <w:rPr>
                <w:color w:val="000000"/>
                <w:sz w:val="22"/>
                <w:szCs w:val="22"/>
              </w:rPr>
              <w:t>2.48 [1.68,3.68]</w:t>
            </w:r>
          </w:p>
        </w:tc>
        <w:tc>
          <w:tcPr>
            <w:tcW w:w="326" w:type="pct"/>
            <w:tcBorders>
              <w:top w:val="nil"/>
              <w:left w:val="nil"/>
              <w:bottom w:val="nil"/>
              <w:right w:val="nil"/>
            </w:tcBorders>
            <w:shd w:val="clear" w:color="auto" w:fill="auto"/>
            <w:noWrap/>
            <w:vAlign w:val="center"/>
            <w:hideMark/>
          </w:tcPr>
          <w:p w14:paraId="3288D270" w14:textId="77777777" w:rsidR="00513418" w:rsidRPr="00FC741C" w:rsidRDefault="00513418"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hideMark/>
          </w:tcPr>
          <w:p w14:paraId="45FDD35A" w14:textId="77777777" w:rsidR="00513418" w:rsidRPr="00FC741C" w:rsidRDefault="00513418" w:rsidP="00513418">
            <w:pPr>
              <w:rPr>
                <w:color w:val="000000"/>
                <w:sz w:val="22"/>
                <w:szCs w:val="22"/>
              </w:rPr>
            </w:pPr>
            <w:r w:rsidRPr="00FC741C">
              <w:rPr>
                <w:color w:val="000000"/>
                <w:sz w:val="22"/>
                <w:szCs w:val="22"/>
              </w:rPr>
              <w:t>1.11 [1.08,1.14]</w:t>
            </w:r>
          </w:p>
        </w:tc>
        <w:tc>
          <w:tcPr>
            <w:tcW w:w="326" w:type="pct"/>
            <w:tcBorders>
              <w:top w:val="nil"/>
              <w:left w:val="nil"/>
              <w:bottom w:val="nil"/>
              <w:right w:val="nil"/>
            </w:tcBorders>
            <w:shd w:val="clear" w:color="auto" w:fill="auto"/>
            <w:noWrap/>
            <w:vAlign w:val="center"/>
            <w:hideMark/>
          </w:tcPr>
          <w:p w14:paraId="35A1F42B" w14:textId="77777777" w:rsidR="00513418" w:rsidRPr="00FC741C" w:rsidRDefault="00513418" w:rsidP="00513418">
            <w:pPr>
              <w:rPr>
                <w:color w:val="000000"/>
                <w:sz w:val="22"/>
                <w:szCs w:val="22"/>
              </w:rPr>
            </w:pPr>
            <w:r w:rsidRPr="00FC741C">
              <w:rPr>
                <w:color w:val="000000"/>
                <w:sz w:val="22"/>
                <w:szCs w:val="22"/>
              </w:rPr>
              <w:t>&lt;0.001</w:t>
            </w:r>
          </w:p>
        </w:tc>
        <w:tc>
          <w:tcPr>
            <w:tcW w:w="510" w:type="pct"/>
            <w:tcBorders>
              <w:top w:val="nil"/>
              <w:left w:val="nil"/>
              <w:bottom w:val="nil"/>
              <w:right w:val="nil"/>
            </w:tcBorders>
            <w:shd w:val="clear" w:color="auto" w:fill="auto"/>
            <w:noWrap/>
            <w:vAlign w:val="center"/>
            <w:hideMark/>
          </w:tcPr>
          <w:p w14:paraId="2120F29C" w14:textId="77777777" w:rsidR="00513418" w:rsidRPr="00FC741C" w:rsidRDefault="00513418" w:rsidP="00513418">
            <w:pPr>
              <w:rPr>
                <w:color w:val="000000"/>
                <w:sz w:val="22"/>
                <w:szCs w:val="22"/>
              </w:rPr>
            </w:pPr>
            <w:r w:rsidRPr="00FC741C">
              <w:rPr>
                <w:color w:val="000000"/>
                <w:sz w:val="22"/>
                <w:szCs w:val="22"/>
              </w:rPr>
              <w:t>10.1</w:t>
            </w:r>
          </w:p>
        </w:tc>
      </w:tr>
      <w:tr w:rsidR="00513418" w:rsidRPr="00FC741C" w14:paraId="6C71A8CE" w14:textId="77777777" w:rsidTr="00513418">
        <w:trPr>
          <w:trHeight w:val="320"/>
        </w:trPr>
        <w:tc>
          <w:tcPr>
            <w:tcW w:w="701" w:type="pct"/>
            <w:tcBorders>
              <w:top w:val="nil"/>
              <w:left w:val="nil"/>
              <w:bottom w:val="nil"/>
              <w:right w:val="nil"/>
            </w:tcBorders>
            <w:shd w:val="clear" w:color="auto" w:fill="auto"/>
            <w:noWrap/>
            <w:vAlign w:val="center"/>
            <w:hideMark/>
          </w:tcPr>
          <w:p w14:paraId="38120DEE" w14:textId="77777777" w:rsidR="00513418" w:rsidRPr="00FC741C" w:rsidRDefault="00513418" w:rsidP="00513418">
            <w:pPr>
              <w:rPr>
                <w:color w:val="000000"/>
                <w:sz w:val="22"/>
                <w:szCs w:val="22"/>
              </w:rPr>
            </w:pPr>
          </w:p>
        </w:tc>
        <w:tc>
          <w:tcPr>
            <w:tcW w:w="809" w:type="pct"/>
            <w:tcBorders>
              <w:top w:val="nil"/>
              <w:left w:val="nil"/>
              <w:bottom w:val="nil"/>
              <w:right w:val="nil"/>
            </w:tcBorders>
            <w:shd w:val="clear" w:color="auto" w:fill="auto"/>
            <w:noWrap/>
            <w:vAlign w:val="center"/>
            <w:hideMark/>
          </w:tcPr>
          <w:p w14:paraId="27AD416C" w14:textId="77777777" w:rsidR="00513418" w:rsidRPr="00FC741C" w:rsidRDefault="00513418" w:rsidP="00513418">
            <w:pPr>
              <w:rPr>
                <w:color w:val="000000"/>
                <w:sz w:val="22"/>
                <w:szCs w:val="22"/>
              </w:rPr>
            </w:pPr>
            <w:r w:rsidRPr="00FC741C">
              <w:rPr>
                <w:color w:val="000000"/>
                <w:sz w:val="22"/>
                <w:szCs w:val="22"/>
              </w:rPr>
              <w:t>Stress</w:t>
            </w:r>
          </w:p>
        </w:tc>
        <w:tc>
          <w:tcPr>
            <w:tcW w:w="668" w:type="pct"/>
            <w:tcBorders>
              <w:top w:val="nil"/>
              <w:left w:val="nil"/>
              <w:bottom w:val="nil"/>
              <w:right w:val="nil"/>
            </w:tcBorders>
            <w:shd w:val="clear" w:color="auto" w:fill="auto"/>
            <w:noWrap/>
            <w:vAlign w:val="center"/>
            <w:hideMark/>
          </w:tcPr>
          <w:p w14:paraId="3CB39D88" w14:textId="77777777" w:rsidR="00513418" w:rsidRPr="00FC741C" w:rsidRDefault="00513418" w:rsidP="00513418">
            <w:pPr>
              <w:rPr>
                <w:color w:val="000000"/>
                <w:sz w:val="22"/>
                <w:szCs w:val="22"/>
              </w:rPr>
            </w:pPr>
            <w:r w:rsidRPr="00FC741C">
              <w:rPr>
                <w:color w:val="000000"/>
                <w:sz w:val="22"/>
                <w:szCs w:val="22"/>
              </w:rPr>
              <w:t>2.97 [2.07,4.26]</w:t>
            </w:r>
          </w:p>
        </w:tc>
        <w:tc>
          <w:tcPr>
            <w:tcW w:w="326" w:type="pct"/>
            <w:tcBorders>
              <w:top w:val="nil"/>
              <w:left w:val="nil"/>
              <w:bottom w:val="nil"/>
              <w:right w:val="nil"/>
            </w:tcBorders>
            <w:shd w:val="clear" w:color="auto" w:fill="auto"/>
            <w:noWrap/>
            <w:vAlign w:val="center"/>
            <w:hideMark/>
          </w:tcPr>
          <w:p w14:paraId="51AF4751" w14:textId="77777777" w:rsidR="00513418" w:rsidRPr="00FC741C" w:rsidRDefault="00513418"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hideMark/>
          </w:tcPr>
          <w:p w14:paraId="4C4FD141" w14:textId="77777777" w:rsidR="00513418" w:rsidRPr="00FC741C" w:rsidRDefault="00513418" w:rsidP="00513418">
            <w:pPr>
              <w:rPr>
                <w:color w:val="000000"/>
                <w:sz w:val="22"/>
                <w:szCs w:val="22"/>
              </w:rPr>
            </w:pPr>
            <w:r w:rsidRPr="00FC741C">
              <w:rPr>
                <w:color w:val="000000"/>
                <w:sz w:val="22"/>
                <w:szCs w:val="22"/>
              </w:rPr>
              <w:t>2.77 [1.90,4.02]</w:t>
            </w:r>
          </w:p>
        </w:tc>
        <w:tc>
          <w:tcPr>
            <w:tcW w:w="326" w:type="pct"/>
            <w:tcBorders>
              <w:top w:val="nil"/>
              <w:left w:val="nil"/>
              <w:bottom w:val="nil"/>
              <w:right w:val="nil"/>
            </w:tcBorders>
            <w:shd w:val="clear" w:color="auto" w:fill="auto"/>
            <w:noWrap/>
            <w:vAlign w:val="center"/>
            <w:hideMark/>
          </w:tcPr>
          <w:p w14:paraId="2D1B9ADB" w14:textId="77777777" w:rsidR="00513418" w:rsidRPr="00FC741C" w:rsidRDefault="00513418"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hideMark/>
          </w:tcPr>
          <w:p w14:paraId="1710A126" w14:textId="77777777" w:rsidR="00513418" w:rsidRPr="00FC741C" w:rsidRDefault="00513418" w:rsidP="00513418">
            <w:pPr>
              <w:rPr>
                <w:color w:val="000000"/>
                <w:sz w:val="22"/>
                <w:szCs w:val="22"/>
              </w:rPr>
            </w:pPr>
            <w:r w:rsidRPr="00FC741C">
              <w:rPr>
                <w:color w:val="000000"/>
                <w:sz w:val="22"/>
                <w:szCs w:val="22"/>
              </w:rPr>
              <w:t>1.07 [1.04,1.11]</w:t>
            </w:r>
          </w:p>
        </w:tc>
        <w:tc>
          <w:tcPr>
            <w:tcW w:w="326" w:type="pct"/>
            <w:tcBorders>
              <w:top w:val="nil"/>
              <w:left w:val="nil"/>
              <w:bottom w:val="nil"/>
              <w:right w:val="nil"/>
            </w:tcBorders>
            <w:shd w:val="clear" w:color="auto" w:fill="auto"/>
            <w:noWrap/>
            <w:vAlign w:val="center"/>
            <w:hideMark/>
          </w:tcPr>
          <w:p w14:paraId="7402DD42" w14:textId="77777777" w:rsidR="00513418" w:rsidRPr="00FC741C" w:rsidRDefault="00513418" w:rsidP="00513418">
            <w:pPr>
              <w:rPr>
                <w:color w:val="000000"/>
                <w:sz w:val="22"/>
                <w:szCs w:val="22"/>
              </w:rPr>
            </w:pPr>
            <w:r w:rsidRPr="00FC741C">
              <w:rPr>
                <w:color w:val="000000"/>
                <w:sz w:val="22"/>
                <w:szCs w:val="22"/>
              </w:rPr>
              <w:t>&lt;0.001</w:t>
            </w:r>
          </w:p>
        </w:tc>
        <w:tc>
          <w:tcPr>
            <w:tcW w:w="510" w:type="pct"/>
            <w:tcBorders>
              <w:top w:val="nil"/>
              <w:left w:val="nil"/>
              <w:bottom w:val="nil"/>
              <w:right w:val="nil"/>
            </w:tcBorders>
            <w:shd w:val="clear" w:color="auto" w:fill="auto"/>
            <w:noWrap/>
            <w:vAlign w:val="center"/>
            <w:hideMark/>
          </w:tcPr>
          <w:p w14:paraId="2CEF1E7F" w14:textId="77777777" w:rsidR="00513418" w:rsidRPr="00FC741C" w:rsidRDefault="00513418" w:rsidP="00513418">
            <w:pPr>
              <w:rPr>
                <w:color w:val="000000"/>
                <w:sz w:val="22"/>
                <w:szCs w:val="22"/>
              </w:rPr>
            </w:pPr>
            <w:r w:rsidRPr="00FC741C">
              <w:rPr>
                <w:color w:val="000000"/>
                <w:sz w:val="22"/>
                <w:szCs w:val="22"/>
              </w:rPr>
              <w:t>6.4</w:t>
            </w:r>
          </w:p>
        </w:tc>
      </w:tr>
      <w:tr w:rsidR="00513418" w:rsidRPr="00FC741C" w14:paraId="47DCA749" w14:textId="77777777" w:rsidTr="00513418">
        <w:trPr>
          <w:trHeight w:val="320"/>
        </w:trPr>
        <w:tc>
          <w:tcPr>
            <w:tcW w:w="701" w:type="pct"/>
            <w:tcBorders>
              <w:top w:val="nil"/>
              <w:left w:val="nil"/>
              <w:bottom w:val="nil"/>
              <w:right w:val="nil"/>
            </w:tcBorders>
            <w:shd w:val="clear" w:color="auto" w:fill="auto"/>
            <w:noWrap/>
            <w:vAlign w:val="center"/>
            <w:hideMark/>
          </w:tcPr>
          <w:p w14:paraId="5F65C94A" w14:textId="77777777" w:rsidR="00513418" w:rsidRPr="00FC741C" w:rsidRDefault="00513418" w:rsidP="00513418">
            <w:pPr>
              <w:rPr>
                <w:color w:val="000000"/>
                <w:sz w:val="22"/>
                <w:szCs w:val="22"/>
              </w:rPr>
            </w:pPr>
          </w:p>
        </w:tc>
        <w:tc>
          <w:tcPr>
            <w:tcW w:w="809" w:type="pct"/>
            <w:tcBorders>
              <w:top w:val="nil"/>
              <w:left w:val="nil"/>
              <w:bottom w:val="nil"/>
              <w:right w:val="nil"/>
            </w:tcBorders>
            <w:shd w:val="clear" w:color="auto" w:fill="auto"/>
            <w:noWrap/>
            <w:vAlign w:val="center"/>
            <w:hideMark/>
          </w:tcPr>
          <w:p w14:paraId="5EE80FCC" w14:textId="77777777" w:rsidR="00513418" w:rsidRPr="00FC741C" w:rsidRDefault="00513418" w:rsidP="00513418">
            <w:pPr>
              <w:rPr>
                <w:color w:val="000000"/>
                <w:sz w:val="22"/>
                <w:szCs w:val="22"/>
              </w:rPr>
            </w:pPr>
            <w:r w:rsidRPr="00FC741C">
              <w:rPr>
                <w:color w:val="000000"/>
                <w:sz w:val="22"/>
                <w:szCs w:val="22"/>
              </w:rPr>
              <w:t>Sleep/energy</w:t>
            </w:r>
          </w:p>
        </w:tc>
        <w:tc>
          <w:tcPr>
            <w:tcW w:w="668" w:type="pct"/>
            <w:tcBorders>
              <w:top w:val="nil"/>
              <w:left w:val="nil"/>
              <w:bottom w:val="nil"/>
              <w:right w:val="nil"/>
            </w:tcBorders>
            <w:shd w:val="clear" w:color="auto" w:fill="auto"/>
            <w:noWrap/>
            <w:vAlign w:val="center"/>
            <w:hideMark/>
          </w:tcPr>
          <w:p w14:paraId="07B2DEE1" w14:textId="77777777" w:rsidR="00513418" w:rsidRPr="00FC741C" w:rsidRDefault="00513418" w:rsidP="00513418">
            <w:pPr>
              <w:rPr>
                <w:color w:val="000000"/>
                <w:sz w:val="22"/>
                <w:szCs w:val="22"/>
              </w:rPr>
            </w:pPr>
            <w:r w:rsidRPr="00FC741C">
              <w:rPr>
                <w:color w:val="000000"/>
                <w:sz w:val="22"/>
                <w:szCs w:val="22"/>
              </w:rPr>
              <w:t>2.93 [2.04,4.22]</w:t>
            </w:r>
          </w:p>
        </w:tc>
        <w:tc>
          <w:tcPr>
            <w:tcW w:w="326" w:type="pct"/>
            <w:tcBorders>
              <w:top w:val="nil"/>
              <w:left w:val="nil"/>
              <w:bottom w:val="nil"/>
              <w:right w:val="nil"/>
            </w:tcBorders>
            <w:shd w:val="clear" w:color="auto" w:fill="auto"/>
            <w:noWrap/>
            <w:vAlign w:val="center"/>
            <w:hideMark/>
          </w:tcPr>
          <w:p w14:paraId="741D0213" w14:textId="77777777" w:rsidR="00513418" w:rsidRPr="00FC741C" w:rsidRDefault="00513418"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hideMark/>
          </w:tcPr>
          <w:p w14:paraId="17E596C7" w14:textId="77777777" w:rsidR="00513418" w:rsidRPr="00FC741C" w:rsidRDefault="00513418" w:rsidP="00513418">
            <w:pPr>
              <w:rPr>
                <w:color w:val="000000"/>
                <w:sz w:val="22"/>
                <w:szCs w:val="22"/>
              </w:rPr>
            </w:pPr>
            <w:r w:rsidRPr="00FC741C">
              <w:rPr>
                <w:color w:val="000000"/>
                <w:sz w:val="22"/>
                <w:szCs w:val="22"/>
              </w:rPr>
              <w:t>2.04 [1.42,2.93]</w:t>
            </w:r>
          </w:p>
        </w:tc>
        <w:tc>
          <w:tcPr>
            <w:tcW w:w="326" w:type="pct"/>
            <w:tcBorders>
              <w:top w:val="nil"/>
              <w:left w:val="nil"/>
              <w:bottom w:val="nil"/>
              <w:right w:val="nil"/>
            </w:tcBorders>
            <w:shd w:val="clear" w:color="auto" w:fill="auto"/>
            <w:noWrap/>
            <w:vAlign w:val="center"/>
            <w:hideMark/>
          </w:tcPr>
          <w:p w14:paraId="5DD61E24" w14:textId="77777777" w:rsidR="00513418" w:rsidRPr="00FC741C" w:rsidRDefault="00513418"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hideMark/>
          </w:tcPr>
          <w:p w14:paraId="7A4F40B6" w14:textId="77777777" w:rsidR="00513418" w:rsidRPr="00FC741C" w:rsidRDefault="00513418" w:rsidP="00513418">
            <w:pPr>
              <w:rPr>
                <w:color w:val="000000"/>
                <w:sz w:val="22"/>
                <w:szCs w:val="22"/>
              </w:rPr>
            </w:pPr>
            <w:r w:rsidRPr="00FC741C">
              <w:rPr>
                <w:color w:val="000000"/>
                <w:sz w:val="22"/>
                <w:szCs w:val="22"/>
              </w:rPr>
              <w:t>1.44 [1.33,1.55]</w:t>
            </w:r>
          </w:p>
        </w:tc>
        <w:tc>
          <w:tcPr>
            <w:tcW w:w="326" w:type="pct"/>
            <w:tcBorders>
              <w:top w:val="nil"/>
              <w:left w:val="nil"/>
              <w:bottom w:val="nil"/>
              <w:right w:val="nil"/>
            </w:tcBorders>
            <w:shd w:val="clear" w:color="auto" w:fill="auto"/>
            <w:noWrap/>
            <w:vAlign w:val="center"/>
            <w:hideMark/>
          </w:tcPr>
          <w:p w14:paraId="4D728D10" w14:textId="77777777" w:rsidR="00513418" w:rsidRPr="00FC741C" w:rsidRDefault="00513418" w:rsidP="00513418">
            <w:pPr>
              <w:rPr>
                <w:color w:val="000000"/>
                <w:sz w:val="22"/>
                <w:szCs w:val="22"/>
              </w:rPr>
            </w:pPr>
            <w:r w:rsidRPr="00FC741C">
              <w:rPr>
                <w:color w:val="000000"/>
                <w:sz w:val="22"/>
                <w:szCs w:val="22"/>
              </w:rPr>
              <w:t>&lt;0.001</w:t>
            </w:r>
          </w:p>
        </w:tc>
        <w:tc>
          <w:tcPr>
            <w:tcW w:w="510" w:type="pct"/>
            <w:tcBorders>
              <w:top w:val="nil"/>
              <w:left w:val="nil"/>
              <w:bottom w:val="nil"/>
              <w:right w:val="nil"/>
            </w:tcBorders>
            <w:shd w:val="clear" w:color="auto" w:fill="auto"/>
            <w:noWrap/>
            <w:vAlign w:val="center"/>
            <w:hideMark/>
          </w:tcPr>
          <w:p w14:paraId="3E9A7DE6" w14:textId="77777777" w:rsidR="00513418" w:rsidRPr="00FC741C" w:rsidRDefault="00513418" w:rsidP="00513418">
            <w:pPr>
              <w:rPr>
                <w:color w:val="000000"/>
                <w:sz w:val="22"/>
                <w:szCs w:val="22"/>
              </w:rPr>
            </w:pPr>
            <w:r w:rsidRPr="00FC741C">
              <w:rPr>
                <w:color w:val="000000"/>
                <w:sz w:val="22"/>
                <w:szCs w:val="22"/>
              </w:rPr>
              <w:t>33.8</w:t>
            </w:r>
          </w:p>
        </w:tc>
      </w:tr>
      <w:tr w:rsidR="00513418" w:rsidRPr="00FC741C" w14:paraId="4AAC25E9" w14:textId="77777777" w:rsidTr="00513418">
        <w:trPr>
          <w:trHeight w:val="320"/>
        </w:trPr>
        <w:tc>
          <w:tcPr>
            <w:tcW w:w="701" w:type="pct"/>
            <w:tcBorders>
              <w:top w:val="nil"/>
              <w:left w:val="nil"/>
              <w:bottom w:val="nil"/>
              <w:right w:val="nil"/>
            </w:tcBorders>
            <w:shd w:val="clear" w:color="auto" w:fill="auto"/>
            <w:noWrap/>
            <w:vAlign w:val="center"/>
            <w:hideMark/>
          </w:tcPr>
          <w:p w14:paraId="770A8757" w14:textId="77777777" w:rsidR="00513418" w:rsidRPr="00FC741C" w:rsidRDefault="00513418" w:rsidP="00513418">
            <w:pPr>
              <w:rPr>
                <w:color w:val="000000"/>
                <w:sz w:val="22"/>
                <w:szCs w:val="22"/>
              </w:rPr>
            </w:pPr>
          </w:p>
        </w:tc>
        <w:tc>
          <w:tcPr>
            <w:tcW w:w="809" w:type="pct"/>
            <w:tcBorders>
              <w:top w:val="nil"/>
              <w:left w:val="nil"/>
              <w:bottom w:val="nil"/>
              <w:right w:val="nil"/>
            </w:tcBorders>
            <w:shd w:val="clear" w:color="auto" w:fill="auto"/>
            <w:noWrap/>
            <w:vAlign w:val="center"/>
            <w:hideMark/>
          </w:tcPr>
          <w:p w14:paraId="69F6FD0E" w14:textId="77777777" w:rsidR="00513418" w:rsidRPr="00FC741C" w:rsidRDefault="00513418" w:rsidP="00513418">
            <w:pPr>
              <w:rPr>
                <w:color w:val="000000"/>
                <w:sz w:val="22"/>
                <w:szCs w:val="22"/>
              </w:rPr>
            </w:pPr>
            <w:r w:rsidRPr="00FC741C">
              <w:rPr>
                <w:color w:val="000000"/>
                <w:sz w:val="22"/>
                <w:szCs w:val="22"/>
              </w:rPr>
              <w:t>Mobility</w:t>
            </w:r>
          </w:p>
        </w:tc>
        <w:tc>
          <w:tcPr>
            <w:tcW w:w="668" w:type="pct"/>
            <w:tcBorders>
              <w:top w:val="nil"/>
              <w:left w:val="nil"/>
              <w:bottom w:val="nil"/>
              <w:right w:val="nil"/>
            </w:tcBorders>
            <w:shd w:val="clear" w:color="auto" w:fill="auto"/>
            <w:noWrap/>
            <w:vAlign w:val="center"/>
            <w:hideMark/>
          </w:tcPr>
          <w:p w14:paraId="4356E404" w14:textId="77777777" w:rsidR="00513418" w:rsidRPr="00FC741C" w:rsidRDefault="00513418" w:rsidP="00513418">
            <w:pPr>
              <w:rPr>
                <w:color w:val="000000"/>
                <w:sz w:val="22"/>
                <w:szCs w:val="22"/>
              </w:rPr>
            </w:pPr>
            <w:r w:rsidRPr="00FC741C">
              <w:rPr>
                <w:color w:val="000000"/>
                <w:sz w:val="22"/>
                <w:szCs w:val="22"/>
              </w:rPr>
              <w:t>2.97 [2.03,4.35]</w:t>
            </w:r>
          </w:p>
        </w:tc>
        <w:tc>
          <w:tcPr>
            <w:tcW w:w="326" w:type="pct"/>
            <w:tcBorders>
              <w:top w:val="nil"/>
              <w:left w:val="nil"/>
              <w:bottom w:val="nil"/>
              <w:right w:val="nil"/>
            </w:tcBorders>
            <w:shd w:val="clear" w:color="auto" w:fill="auto"/>
            <w:noWrap/>
            <w:vAlign w:val="center"/>
            <w:hideMark/>
          </w:tcPr>
          <w:p w14:paraId="777656CD" w14:textId="77777777" w:rsidR="00513418" w:rsidRPr="00FC741C" w:rsidRDefault="00513418"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hideMark/>
          </w:tcPr>
          <w:p w14:paraId="11ECDF27" w14:textId="77777777" w:rsidR="00513418" w:rsidRPr="00FC741C" w:rsidRDefault="00513418" w:rsidP="00513418">
            <w:pPr>
              <w:rPr>
                <w:color w:val="000000"/>
                <w:sz w:val="22"/>
                <w:szCs w:val="22"/>
              </w:rPr>
            </w:pPr>
            <w:r w:rsidRPr="00FC741C">
              <w:rPr>
                <w:color w:val="000000"/>
                <w:sz w:val="22"/>
                <w:szCs w:val="22"/>
              </w:rPr>
              <w:t>2.04 [1.35,3.08]</w:t>
            </w:r>
          </w:p>
        </w:tc>
        <w:tc>
          <w:tcPr>
            <w:tcW w:w="326" w:type="pct"/>
            <w:tcBorders>
              <w:top w:val="nil"/>
              <w:left w:val="nil"/>
              <w:bottom w:val="nil"/>
              <w:right w:val="nil"/>
            </w:tcBorders>
            <w:shd w:val="clear" w:color="auto" w:fill="auto"/>
            <w:noWrap/>
            <w:vAlign w:val="center"/>
            <w:hideMark/>
          </w:tcPr>
          <w:p w14:paraId="47398534" w14:textId="77777777" w:rsidR="00513418" w:rsidRPr="00FC741C" w:rsidRDefault="00513418" w:rsidP="00513418">
            <w:pPr>
              <w:rPr>
                <w:color w:val="000000"/>
                <w:sz w:val="22"/>
                <w:szCs w:val="22"/>
              </w:rPr>
            </w:pPr>
            <w:r w:rsidRPr="00FC741C">
              <w:rPr>
                <w:color w:val="000000"/>
                <w:sz w:val="22"/>
                <w:szCs w:val="22"/>
              </w:rPr>
              <w:t>0.001</w:t>
            </w:r>
          </w:p>
        </w:tc>
        <w:tc>
          <w:tcPr>
            <w:tcW w:w="668" w:type="pct"/>
            <w:tcBorders>
              <w:top w:val="nil"/>
              <w:left w:val="nil"/>
              <w:bottom w:val="nil"/>
              <w:right w:val="nil"/>
            </w:tcBorders>
            <w:shd w:val="clear" w:color="auto" w:fill="auto"/>
            <w:noWrap/>
            <w:vAlign w:val="center"/>
            <w:hideMark/>
          </w:tcPr>
          <w:p w14:paraId="04B7F1EA" w14:textId="77777777" w:rsidR="00513418" w:rsidRPr="00FC741C" w:rsidRDefault="00513418" w:rsidP="00513418">
            <w:pPr>
              <w:rPr>
                <w:color w:val="000000"/>
                <w:sz w:val="22"/>
                <w:szCs w:val="22"/>
              </w:rPr>
            </w:pPr>
            <w:r w:rsidRPr="00FC741C">
              <w:rPr>
                <w:color w:val="000000"/>
                <w:sz w:val="22"/>
                <w:szCs w:val="22"/>
              </w:rPr>
              <w:t>1.46 [1.34,1.59]</w:t>
            </w:r>
          </w:p>
        </w:tc>
        <w:tc>
          <w:tcPr>
            <w:tcW w:w="326" w:type="pct"/>
            <w:tcBorders>
              <w:top w:val="nil"/>
              <w:left w:val="nil"/>
              <w:bottom w:val="nil"/>
              <w:right w:val="nil"/>
            </w:tcBorders>
            <w:shd w:val="clear" w:color="auto" w:fill="auto"/>
            <w:noWrap/>
            <w:vAlign w:val="center"/>
            <w:hideMark/>
          </w:tcPr>
          <w:p w14:paraId="1FC83F34" w14:textId="77777777" w:rsidR="00513418" w:rsidRPr="00FC741C" w:rsidRDefault="00513418" w:rsidP="00513418">
            <w:pPr>
              <w:rPr>
                <w:color w:val="000000"/>
                <w:sz w:val="22"/>
                <w:szCs w:val="22"/>
              </w:rPr>
            </w:pPr>
            <w:r w:rsidRPr="00FC741C">
              <w:rPr>
                <w:color w:val="000000"/>
                <w:sz w:val="22"/>
                <w:szCs w:val="22"/>
              </w:rPr>
              <w:t>&lt;0.001</w:t>
            </w:r>
          </w:p>
        </w:tc>
        <w:tc>
          <w:tcPr>
            <w:tcW w:w="510" w:type="pct"/>
            <w:tcBorders>
              <w:top w:val="nil"/>
              <w:left w:val="nil"/>
              <w:bottom w:val="nil"/>
              <w:right w:val="nil"/>
            </w:tcBorders>
            <w:shd w:val="clear" w:color="auto" w:fill="auto"/>
            <w:noWrap/>
            <w:vAlign w:val="center"/>
            <w:hideMark/>
          </w:tcPr>
          <w:p w14:paraId="602D7346" w14:textId="77777777" w:rsidR="00513418" w:rsidRPr="00FC741C" w:rsidRDefault="00513418" w:rsidP="00513418">
            <w:pPr>
              <w:rPr>
                <w:color w:val="000000"/>
                <w:sz w:val="22"/>
                <w:szCs w:val="22"/>
              </w:rPr>
            </w:pPr>
            <w:r w:rsidRPr="00FC741C">
              <w:rPr>
                <w:color w:val="000000"/>
                <w:sz w:val="22"/>
                <w:szCs w:val="22"/>
              </w:rPr>
              <w:t>34.8</w:t>
            </w:r>
          </w:p>
        </w:tc>
      </w:tr>
      <w:tr w:rsidR="00513418" w:rsidRPr="00FC741C" w14:paraId="4864AAC3" w14:textId="77777777" w:rsidTr="00513418">
        <w:trPr>
          <w:trHeight w:val="320"/>
        </w:trPr>
        <w:tc>
          <w:tcPr>
            <w:tcW w:w="701" w:type="pct"/>
            <w:tcBorders>
              <w:top w:val="nil"/>
              <w:left w:val="nil"/>
              <w:bottom w:val="nil"/>
              <w:right w:val="nil"/>
            </w:tcBorders>
            <w:shd w:val="clear" w:color="auto" w:fill="auto"/>
            <w:noWrap/>
            <w:vAlign w:val="center"/>
            <w:hideMark/>
          </w:tcPr>
          <w:p w14:paraId="4937418C" w14:textId="77777777" w:rsidR="00513418" w:rsidRPr="00FC741C" w:rsidRDefault="00513418" w:rsidP="00513418">
            <w:pPr>
              <w:rPr>
                <w:color w:val="000000"/>
                <w:sz w:val="22"/>
                <w:szCs w:val="22"/>
              </w:rPr>
            </w:pPr>
          </w:p>
        </w:tc>
        <w:tc>
          <w:tcPr>
            <w:tcW w:w="809" w:type="pct"/>
            <w:tcBorders>
              <w:top w:val="nil"/>
              <w:left w:val="nil"/>
              <w:bottom w:val="nil"/>
              <w:right w:val="nil"/>
            </w:tcBorders>
            <w:shd w:val="clear" w:color="auto" w:fill="auto"/>
            <w:noWrap/>
            <w:vAlign w:val="center"/>
            <w:hideMark/>
          </w:tcPr>
          <w:p w14:paraId="67DA72E5" w14:textId="77777777" w:rsidR="00513418" w:rsidRPr="00FC741C" w:rsidRDefault="00513418" w:rsidP="00513418">
            <w:pPr>
              <w:rPr>
                <w:color w:val="000000"/>
                <w:sz w:val="22"/>
                <w:szCs w:val="22"/>
              </w:rPr>
            </w:pPr>
            <w:r w:rsidRPr="00FC741C">
              <w:rPr>
                <w:color w:val="000000"/>
                <w:sz w:val="22"/>
                <w:szCs w:val="22"/>
              </w:rPr>
              <w:t>Loneliness</w:t>
            </w:r>
          </w:p>
        </w:tc>
        <w:tc>
          <w:tcPr>
            <w:tcW w:w="668" w:type="pct"/>
            <w:tcBorders>
              <w:top w:val="nil"/>
              <w:left w:val="nil"/>
              <w:bottom w:val="nil"/>
              <w:right w:val="nil"/>
            </w:tcBorders>
            <w:shd w:val="clear" w:color="auto" w:fill="auto"/>
            <w:noWrap/>
            <w:vAlign w:val="center"/>
            <w:hideMark/>
          </w:tcPr>
          <w:p w14:paraId="4276AFA1" w14:textId="77777777" w:rsidR="00513418" w:rsidRPr="00FC741C" w:rsidRDefault="00513418" w:rsidP="00513418">
            <w:pPr>
              <w:rPr>
                <w:color w:val="000000"/>
                <w:sz w:val="22"/>
                <w:szCs w:val="22"/>
              </w:rPr>
            </w:pPr>
            <w:r w:rsidRPr="00FC741C">
              <w:rPr>
                <w:color w:val="000000"/>
                <w:sz w:val="22"/>
                <w:szCs w:val="22"/>
              </w:rPr>
              <w:t>2.82 [1.94,4.11]</w:t>
            </w:r>
          </w:p>
        </w:tc>
        <w:tc>
          <w:tcPr>
            <w:tcW w:w="326" w:type="pct"/>
            <w:tcBorders>
              <w:top w:val="nil"/>
              <w:left w:val="nil"/>
              <w:bottom w:val="nil"/>
              <w:right w:val="nil"/>
            </w:tcBorders>
            <w:shd w:val="clear" w:color="auto" w:fill="auto"/>
            <w:noWrap/>
            <w:vAlign w:val="center"/>
            <w:hideMark/>
          </w:tcPr>
          <w:p w14:paraId="5E3C97AA" w14:textId="77777777" w:rsidR="00513418" w:rsidRPr="00FC741C" w:rsidRDefault="00513418"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hideMark/>
          </w:tcPr>
          <w:p w14:paraId="55934F57" w14:textId="77777777" w:rsidR="00513418" w:rsidRPr="00FC741C" w:rsidRDefault="00513418" w:rsidP="00513418">
            <w:pPr>
              <w:rPr>
                <w:color w:val="000000"/>
                <w:sz w:val="22"/>
                <w:szCs w:val="22"/>
              </w:rPr>
            </w:pPr>
            <w:r w:rsidRPr="00FC741C">
              <w:rPr>
                <w:color w:val="000000"/>
                <w:sz w:val="22"/>
                <w:szCs w:val="22"/>
              </w:rPr>
              <w:t>2.65 [1.81,3.88]</w:t>
            </w:r>
          </w:p>
        </w:tc>
        <w:tc>
          <w:tcPr>
            <w:tcW w:w="326" w:type="pct"/>
            <w:tcBorders>
              <w:top w:val="nil"/>
              <w:left w:val="nil"/>
              <w:bottom w:val="nil"/>
              <w:right w:val="nil"/>
            </w:tcBorders>
            <w:shd w:val="clear" w:color="auto" w:fill="auto"/>
            <w:noWrap/>
            <w:vAlign w:val="center"/>
            <w:hideMark/>
          </w:tcPr>
          <w:p w14:paraId="0F579CBE" w14:textId="77777777" w:rsidR="00513418" w:rsidRPr="00FC741C" w:rsidRDefault="00513418"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hideMark/>
          </w:tcPr>
          <w:p w14:paraId="2F24DA39" w14:textId="77777777" w:rsidR="00513418" w:rsidRPr="00FC741C" w:rsidRDefault="00513418" w:rsidP="00513418">
            <w:pPr>
              <w:rPr>
                <w:color w:val="000000"/>
                <w:sz w:val="22"/>
                <w:szCs w:val="22"/>
              </w:rPr>
            </w:pPr>
            <w:r w:rsidRPr="00FC741C">
              <w:rPr>
                <w:color w:val="000000"/>
                <w:sz w:val="22"/>
                <w:szCs w:val="22"/>
              </w:rPr>
              <w:t>1.07 [1.04,1.09]</w:t>
            </w:r>
          </w:p>
        </w:tc>
        <w:tc>
          <w:tcPr>
            <w:tcW w:w="326" w:type="pct"/>
            <w:tcBorders>
              <w:top w:val="nil"/>
              <w:left w:val="nil"/>
              <w:bottom w:val="nil"/>
              <w:right w:val="nil"/>
            </w:tcBorders>
            <w:shd w:val="clear" w:color="auto" w:fill="auto"/>
            <w:noWrap/>
            <w:vAlign w:val="center"/>
            <w:hideMark/>
          </w:tcPr>
          <w:p w14:paraId="33D49533" w14:textId="77777777" w:rsidR="00513418" w:rsidRPr="00FC741C" w:rsidRDefault="00513418" w:rsidP="00513418">
            <w:pPr>
              <w:rPr>
                <w:color w:val="000000"/>
                <w:sz w:val="22"/>
                <w:szCs w:val="22"/>
              </w:rPr>
            </w:pPr>
            <w:r w:rsidRPr="00FC741C">
              <w:rPr>
                <w:color w:val="000000"/>
                <w:sz w:val="22"/>
                <w:szCs w:val="22"/>
              </w:rPr>
              <w:t>&lt;0.001</w:t>
            </w:r>
          </w:p>
        </w:tc>
        <w:tc>
          <w:tcPr>
            <w:tcW w:w="510" w:type="pct"/>
            <w:tcBorders>
              <w:top w:val="nil"/>
              <w:left w:val="nil"/>
              <w:bottom w:val="nil"/>
              <w:right w:val="nil"/>
            </w:tcBorders>
            <w:shd w:val="clear" w:color="auto" w:fill="auto"/>
            <w:noWrap/>
            <w:vAlign w:val="center"/>
            <w:hideMark/>
          </w:tcPr>
          <w:p w14:paraId="7D6C8CDB" w14:textId="77777777" w:rsidR="00513418" w:rsidRPr="00FC741C" w:rsidRDefault="00513418" w:rsidP="00513418">
            <w:pPr>
              <w:rPr>
                <w:color w:val="000000"/>
                <w:sz w:val="22"/>
                <w:szCs w:val="22"/>
              </w:rPr>
            </w:pPr>
            <w:r w:rsidRPr="00FC741C">
              <w:rPr>
                <w:color w:val="000000"/>
                <w:sz w:val="22"/>
                <w:szCs w:val="22"/>
              </w:rPr>
              <w:t>6.2</w:t>
            </w:r>
          </w:p>
        </w:tc>
      </w:tr>
      <w:tr w:rsidR="00513418" w:rsidRPr="00FC741C" w14:paraId="337C8D0C" w14:textId="77777777" w:rsidTr="00513418">
        <w:trPr>
          <w:trHeight w:val="320"/>
        </w:trPr>
        <w:tc>
          <w:tcPr>
            <w:tcW w:w="701" w:type="pct"/>
            <w:tcBorders>
              <w:top w:val="nil"/>
              <w:left w:val="nil"/>
              <w:bottom w:val="nil"/>
              <w:right w:val="nil"/>
            </w:tcBorders>
            <w:shd w:val="clear" w:color="auto" w:fill="auto"/>
            <w:noWrap/>
            <w:vAlign w:val="center"/>
            <w:hideMark/>
          </w:tcPr>
          <w:p w14:paraId="58F7E8C2" w14:textId="77777777" w:rsidR="00513418" w:rsidRPr="00FC741C" w:rsidRDefault="00513418" w:rsidP="00513418">
            <w:pPr>
              <w:rPr>
                <w:color w:val="000000"/>
                <w:sz w:val="22"/>
                <w:szCs w:val="22"/>
              </w:rPr>
            </w:pPr>
          </w:p>
        </w:tc>
        <w:tc>
          <w:tcPr>
            <w:tcW w:w="809" w:type="pct"/>
            <w:tcBorders>
              <w:top w:val="nil"/>
              <w:left w:val="nil"/>
              <w:bottom w:val="nil"/>
              <w:right w:val="nil"/>
            </w:tcBorders>
            <w:shd w:val="clear" w:color="auto" w:fill="auto"/>
            <w:noWrap/>
            <w:vAlign w:val="center"/>
            <w:hideMark/>
          </w:tcPr>
          <w:p w14:paraId="39A94639" w14:textId="77777777" w:rsidR="00513418" w:rsidRPr="00FC741C" w:rsidRDefault="00513418" w:rsidP="00513418">
            <w:pPr>
              <w:rPr>
                <w:color w:val="000000"/>
                <w:sz w:val="22"/>
                <w:szCs w:val="22"/>
              </w:rPr>
            </w:pPr>
            <w:r w:rsidRPr="00FC741C">
              <w:rPr>
                <w:color w:val="000000"/>
                <w:sz w:val="22"/>
                <w:szCs w:val="22"/>
              </w:rPr>
              <w:t>Social participation</w:t>
            </w:r>
          </w:p>
        </w:tc>
        <w:tc>
          <w:tcPr>
            <w:tcW w:w="668" w:type="pct"/>
            <w:tcBorders>
              <w:top w:val="nil"/>
              <w:left w:val="nil"/>
              <w:bottom w:val="nil"/>
              <w:right w:val="nil"/>
            </w:tcBorders>
            <w:shd w:val="clear" w:color="auto" w:fill="auto"/>
            <w:noWrap/>
            <w:vAlign w:val="center"/>
            <w:hideMark/>
          </w:tcPr>
          <w:p w14:paraId="2DF7DA31" w14:textId="77777777" w:rsidR="00513418" w:rsidRPr="00FC741C" w:rsidRDefault="00513418" w:rsidP="00513418">
            <w:pPr>
              <w:rPr>
                <w:color w:val="000000"/>
                <w:sz w:val="22"/>
                <w:szCs w:val="22"/>
              </w:rPr>
            </w:pPr>
            <w:r w:rsidRPr="00FC741C">
              <w:rPr>
                <w:color w:val="000000"/>
                <w:sz w:val="22"/>
                <w:szCs w:val="22"/>
              </w:rPr>
              <w:t>3.00 [2.07,4.35]</w:t>
            </w:r>
          </w:p>
        </w:tc>
        <w:tc>
          <w:tcPr>
            <w:tcW w:w="326" w:type="pct"/>
            <w:tcBorders>
              <w:top w:val="nil"/>
              <w:left w:val="nil"/>
              <w:bottom w:val="nil"/>
              <w:right w:val="nil"/>
            </w:tcBorders>
            <w:shd w:val="clear" w:color="auto" w:fill="auto"/>
            <w:noWrap/>
            <w:vAlign w:val="center"/>
            <w:hideMark/>
          </w:tcPr>
          <w:p w14:paraId="187A4958" w14:textId="77777777" w:rsidR="00513418" w:rsidRPr="00FC741C" w:rsidRDefault="00513418"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hideMark/>
          </w:tcPr>
          <w:p w14:paraId="265C69A5" w14:textId="77777777" w:rsidR="00513418" w:rsidRPr="00FC741C" w:rsidRDefault="00513418" w:rsidP="00513418">
            <w:pPr>
              <w:rPr>
                <w:color w:val="000000"/>
                <w:sz w:val="22"/>
                <w:szCs w:val="22"/>
              </w:rPr>
            </w:pPr>
            <w:r w:rsidRPr="00FC741C">
              <w:rPr>
                <w:color w:val="000000"/>
                <w:sz w:val="22"/>
                <w:szCs w:val="22"/>
              </w:rPr>
              <w:t>2.98 [2.06,4.32]</w:t>
            </w:r>
          </w:p>
        </w:tc>
        <w:tc>
          <w:tcPr>
            <w:tcW w:w="326" w:type="pct"/>
            <w:tcBorders>
              <w:top w:val="nil"/>
              <w:left w:val="nil"/>
              <w:bottom w:val="nil"/>
              <w:right w:val="nil"/>
            </w:tcBorders>
            <w:shd w:val="clear" w:color="auto" w:fill="auto"/>
            <w:noWrap/>
            <w:vAlign w:val="center"/>
            <w:hideMark/>
          </w:tcPr>
          <w:p w14:paraId="424DAD04" w14:textId="77777777" w:rsidR="00513418" w:rsidRPr="00FC741C" w:rsidRDefault="00513418"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hideMark/>
          </w:tcPr>
          <w:p w14:paraId="38F356A2" w14:textId="77777777" w:rsidR="00513418" w:rsidRPr="00FC741C" w:rsidRDefault="00513418" w:rsidP="00513418">
            <w:pPr>
              <w:rPr>
                <w:color w:val="000000"/>
                <w:sz w:val="22"/>
                <w:szCs w:val="22"/>
              </w:rPr>
            </w:pPr>
            <w:r w:rsidRPr="00FC741C">
              <w:rPr>
                <w:color w:val="000000"/>
                <w:sz w:val="22"/>
                <w:szCs w:val="22"/>
              </w:rPr>
              <w:t>1.01 [1.00,1.02]</w:t>
            </w:r>
          </w:p>
        </w:tc>
        <w:tc>
          <w:tcPr>
            <w:tcW w:w="326" w:type="pct"/>
            <w:tcBorders>
              <w:top w:val="nil"/>
              <w:left w:val="nil"/>
              <w:bottom w:val="nil"/>
              <w:right w:val="nil"/>
            </w:tcBorders>
            <w:shd w:val="clear" w:color="auto" w:fill="auto"/>
            <w:noWrap/>
            <w:vAlign w:val="center"/>
            <w:hideMark/>
          </w:tcPr>
          <w:p w14:paraId="6A4F5912" w14:textId="77777777" w:rsidR="00513418" w:rsidRPr="00FC741C" w:rsidRDefault="00513418" w:rsidP="00513418">
            <w:pPr>
              <w:rPr>
                <w:color w:val="000000"/>
                <w:sz w:val="22"/>
                <w:szCs w:val="22"/>
              </w:rPr>
            </w:pPr>
            <w:r w:rsidRPr="00FC741C">
              <w:rPr>
                <w:color w:val="000000"/>
                <w:sz w:val="22"/>
                <w:szCs w:val="22"/>
              </w:rPr>
              <w:t>0.127</w:t>
            </w:r>
          </w:p>
        </w:tc>
        <w:tc>
          <w:tcPr>
            <w:tcW w:w="510" w:type="pct"/>
            <w:tcBorders>
              <w:top w:val="nil"/>
              <w:left w:val="nil"/>
              <w:bottom w:val="nil"/>
              <w:right w:val="nil"/>
            </w:tcBorders>
            <w:shd w:val="clear" w:color="auto" w:fill="auto"/>
            <w:noWrap/>
            <w:vAlign w:val="center"/>
            <w:hideMark/>
          </w:tcPr>
          <w:p w14:paraId="0118E7AD" w14:textId="77777777" w:rsidR="00513418" w:rsidRPr="00FC741C" w:rsidRDefault="00513418" w:rsidP="00513418">
            <w:pPr>
              <w:rPr>
                <w:color w:val="000000"/>
                <w:sz w:val="22"/>
                <w:szCs w:val="22"/>
              </w:rPr>
            </w:pPr>
            <w:r w:rsidRPr="00FC741C">
              <w:rPr>
                <w:color w:val="000000"/>
                <w:sz w:val="22"/>
                <w:szCs w:val="22"/>
              </w:rPr>
              <w:t>NA</w:t>
            </w:r>
          </w:p>
        </w:tc>
      </w:tr>
      <w:tr w:rsidR="00513418" w:rsidRPr="00FC741C" w14:paraId="7D092B86" w14:textId="77777777" w:rsidTr="00513418">
        <w:trPr>
          <w:trHeight w:val="320"/>
        </w:trPr>
        <w:tc>
          <w:tcPr>
            <w:tcW w:w="701" w:type="pct"/>
            <w:tcBorders>
              <w:top w:val="nil"/>
              <w:left w:val="nil"/>
              <w:bottom w:val="nil"/>
              <w:right w:val="nil"/>
            </w:tcBorders>
            <w:shd w:val="clear" w:color="auto" w:fill="auto"/>
            <w:noWrap/>
            <w:vAlign w:val="center"/>
            <w:hideMark/>
          </w:tcPr>
          <w:p w14:paraId="4C3BDDDA" w14:textId="77777777" w:rsidR="00513418" w:rsidRPr="00FC741C" w:rsidRDefault="00513418" w:rsidP="00513418">
            <w:pPr>
              <w:rPr>
                <w:color w:val="000000"/>
                <w:sz w:val="22"/>
                <w:szCs w:val="22"/>
              </w:rPr>
            </w:pPr>
          </w:p>
        </w:tc>
        <w:tc>
          <w:tcPr>
            <w:tcW w:w="809" w:type="pct"/>
            <w:tcBorders>
              <w:top w:val="nil"/>
              <w:left w:val="nil"/>
              <w:bottom w:val="nil"/>
              <w:right w:val="nil"/>
            </w:tcBorders>
            <w:shd w:val="clear" w:color="auto" w:fill="auto"/>
            <w:noWrap/>
            <w:vAlign w:val="center"/>
            <w:hideMark/>
          </w:tcPr>
          <w:p w14:paraId="2FBAC708" w14:textId="77777777" w:rsidR="00513418" w:rsidRPr="00FC741C" w:rsidRDefault="00513418" w:rsidP="00513418">
            <w:pPr>
              <w:rPr>
                <w:color w:val="000000"/>
                <w:sz w:val="22"/>
                <w:szCs w:val="22"/>
              </w:rPr>
            </w:pPr>
            <w:r w:rsidRPr="00FC741C">
              <w:rPr>
                <w:color w:val="000000"/>
                <w:sz w:val="22"/>
                <w:szCs w:val="22"/>
              </w:rPr>
              <w:t>Disability</w:t>
            </w:r>
          </w:p>
        </w:tc>
        <w:tc>
          <w:tcPr>
            <w:tcW w:w="668" w:type="pct"/>
            <w:tcBorders>
              <w:top w:val="nil"/>
              <w:left w:val="nil"/>
              <w:bottom w:val="nil"/>
              <w:right w:val="nil"/>
            </w:tcBorders>
            <w:shd w:val="clear" w:color="auto" w:fill="auto"/>
            <w:noWrap/>
            <w:vAlign w:val="center"/>
            <w:hideMark/>
          </w:tcPr>
          <w:p w14:paraId="2B723CFF" w14:textId="77777777" w:rsidR="00513418" w:rsidRPr="00FC741C" w:rsidRDefault="00513418" w:rsidP="00513418">
            <w:pPr>
              <w:rPr>
                <w:color w:val="000000"/>
                <w:sz w:val="22"/>
                <w:szCs w:val="22"/>
              </w:rPr>
            </w:pPr>
            <w:r w:rsidRPr="00FC741C">
              <w:rPr>
                <w:color w:val="000000"/>
                <w:sz w:val="22"/>
                <w:szCs w:val="22"/>
              </w:rPr>
              <w:t>2.84 [1.94,4.17]</w:t>
            </w:r>
          </w:p>
        </w:tc>
        <w:tc>
          <w:tcPr>
            <w:tcW w:w="326" w:type="pct"/>
            <w:tcBorders>
              <w:top w:val="nil"/>
              <w:left w:val="nil"/>
              <w:bottom w:val="nil"/>
              <w:right w:val="nil"/>
            </w:tcBorders>
            <w:shd w:val="clear" w:color="auto" w:fill="auto"/>
            <w:noWrap/>
            <w:vAlign w:val="center"/>
            <w:hideMark/>
          </w:tcPr>
          <w:p w14:paraId="589ADA3A" w14:textId="77777777" w:rsidR="00513418" w:rsidRPr="00FC741C" w:rsidRDefault="00513418"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hideMark/>
          </w:tcPr>
          <w:p w14:paraId="47B2C9DF" w14:textId="77777777" w:rsidR="00513418" w:rsidRPr="00FC741C" w:rsidRDefault="00513418" w:rsidP="00513418">
            <w:pPr>
              <w:rPr>
                <w:color w:val="000000"/>
                <w:sz w:val="22"/>
                <w:szCs w:val="22"/>
              </w:rPr>
            </w:pPr>
            <w:r w:rsidRPr="00FC741C">
              <w:rPr>
                <w:color w:val="000000"/>
                <w:sz w:val="22"/>
                <w:szCs w:val="22"/>
              </w:rPr>
              <w:t>2.65 [1.80,3.90]</w:t>
            </w:r>
          </w:p>
        </w:tc>
        <w:tc>
          <w:tcPr>
            <w:tcW w:w="326" w:type="pct"/>
            <w:tcBorders>
              <w:top w:val="nil"/>
              <w:left w:val="nil"/>
              <w:bottom w:val="nil"/>
              <w:right w:val="nil"/>
            </w:tcBorders>
            <w:shd w:val="clear" w:color="auto" w:fill="auto"/>
            <w:noWrap/>
            <w:vAlign w:val="center"/>
            <w:hideMark/>
          </w:tcPr>
          <w:p w14:paraId="30F751F2" w14:textId="77777777" w:rsidR="00513418" w:rsidRPr="00FC741C" w:rsidRDefault="00513418"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hideMark/>
          </w:tcPr>
          <w:p w14:paraId="1B0F73E7" w14:textId="77777777" w:rsidR="00513418" w:rsidRPr="00FC741C" w:rsidRDefault="00513418" w:rsidP="00513418">
            <w:pPr>
              <w:rPr>
                <w:color w:val="000000"/>
                <w:sz w:val="22"/>
                <w:szCs w:val="22"/>
              </w:rPr>
            </w:pPr>
            <w:r w:rsidRPr="00FC741C">
              <w:rPr>
                <w:color w:val="000000"/>
                <w:sz w:val="22"/>
                <w:szCs w:val="22"/>
              </w:rPr>
              <w:t>1.07 [1.05,1.10]</w:t>
            </w:r>
          </w:p>
        </w:tc>
        <w:tc>
          <w:tcPr>
            <w:tcW w:w="326" w:type="pct"/>
            <w:tcBorders>
              <w:top w:val="nil"/>
              <w:left w:val="nil"/>
              <w:bottom w:val="nil"/>
              <w:right w:val="nil"/>
            </w:tcBorders>
            <w:shd w:val="clear" w:color="auto" w:fill="auto"/>
            <w:noWrap/>
            <w:vAlign w:val="center"/>
            <w:hideMark/>
          </w:tcPr>
          <w:p w14:paraId="3ADE273B" w14:textId="77777777" w:rsidR="00513418" w:rsidRPr="00FC741C" w:rsidRDefault="00513418" w:rsidP="00513418">
            <w:pPr>
              <w:rPr>
                <w:color w:val="000000"/>
                <w:sz w:val="22"/>
                <w:szCs w:val="22"/>
              </w:rPr>
            </w:pPr>
            <w:r w:rsidRPr="00FC741C">
              <w:rPr>
                <w:color w:val="000000"/>
                <w:sz w:val="22"/>
                <w:szCs w:val="22"/>
              </w:rPr>
              <w:t>&lt;0.001</w:t>
            </w:r>
          </w:p>
        </w:tc>
        <w:tc>
          <w:tcPr>
            <w:tcW w:w="510" w:type="pct"/>
            <w:tcBorders>
              <w:top w:val="nil"/>
              <w:left w:val="nil"/>
              <w:bottom w:val="nil"/>
              <w:right w:val="nil"/>
            </w:tcBorders>
            <w:shd w:val="clear" w:color="auto" w:fill="auto"/>
            <w:noWrap/>
            <w:vAlign w:val="center"/>
            <w:hideMark/>
          </w:tcPr>
          <w:p w14:paraId="7793D2C1" w14:textId="77777777" w:rsidR="00513418" w:rsidRPr="00FC741C" w:rsidRDefault="00513418" w:rsidP="00513418">
            <w:pPr>
              <w:rPr>
                <w:color w:val="000000"/>
                <w:sz w:val="22"/>
                <w:szCs w:val="22"/>
              </w:rPr>
            </w:pPr>
            <w:r w:rsidRPr="00FC741C">
              <w:rPr>
                <w:color w:val="000000"/>
                <w:sz w:val="22"/>
                <w:szCs w:val="22"/>
              </w:rPr>
              <w:t>6.9</w:t>
            </w:r>
          </w:p>
        </w:tc>
      </w:tr>
      <w:tr w:rsidR="00513418" w:rsidRPr="00FC741C" w14:paraId="3A681673" w14:textId="77777777" w:rsidTr="00513418">
        <w:trPr>
          <w:trHeight w:val="320"/>
        </w:trPr>
        <w:tc>
          <w:tcPr>
            <w:tcW w:w="701" w:type="pct"/>
            <w:tcBorders>
              <w:top w:val="nil"/>
              <w:left w:val="nil"/>
              <w:bottom w:val="nil"/>
              <w:right w:val="nil"/>
            </w:tcBorders>
            <w:shd w:val="clear" w:color="auto" w:fill="auto"/>
            <w:noWrap/>
            <w:vAlign w:val="center"/>
            <w:hideMark/>
          </w:tcPr>
          <w:p w14:paraId="63D7A5CB" w14:textId="77777777" w:rsidR="00513418" w:rsidRPr="00FC741C" w:rsidRDefault="00513418" w:rsidP="00513418">
            <w:pPr>
              <w:rPr>
                <w:color w:val="000000"/>
                <w:sz w:val="22"/>
                <w:szCs w:val="22"/>
              </w:rPr>
            </w:pPr>
          </w:p>
        </w:tc>
        <w:tc>
          <w:tcPr>
            <w:tcW w:w="809" w:type="pct"/>
            <w:tcBorders>
              <w:top w:val="nil"/>
              <w:left w:val="nil"/>
              <w:bottom w:val="nil"/>
              <w:right w:val="nil"/>
            </w:tcBorders>
            <w:shd w:val="clear" w:color="auto" w:fill="auto"/>
            <w:noWrap/>
            <w:vAlign w:val="center"/>
            <w:hideMark/>
          </w:tcPr>
          <w:p w14:paraId="63004F29" w14:textId="77777777" w:rsidR="00513418" w:rsidRPr="00FC741C" w:rsidRDefault="00513418" w:rsidP="00513418">
            <w:pPr>
              <w:rPr>
                <w:color w:val="000000"/>
                <w:sz w:val="22"/>
                <w:szCs w:val="22"/>
              </w:rPr>
            </w:pPr>
            <w:r w:rsidRPr="00FC741C">
              <w:rPr>
                <w:color w:val="000000"/>
                <w:sz w:val="22"/>
                <w:szCs w:val="22"/>
              </w:rPr>
              <w:t>Self-rated health</w:t>
            </w:r>
          </w:p>
        </w:tc>
        <w:tc>
          <w:tcPr>
            <w:tcW w:w="668" w:type="pct"/>
            <w:tcBorders>
              <w:top w:val="nil"/>
              <w:left w:val="nil"/>
              <w:bottom w:val="nil"/>
              <w:right w:val="nil"/>
            </w:tcBorders>
            <w:shd w:val="clear" w:color="auto" w:fill="auto"/>
            <w:noWrap/>
            <w:vAlign w:val="center"/>
            <w:hideMark/>
          </w:tcPr>
          <w:p w14:paraId="1DE9BFBF" w14:textId="77777777" w:rsidR="00513418" w:rsidRPr="00FC741C" w:rsidRDefault="00513418" w:rsidP="00513418">
            <w:pPr>
              <w:rPr>
                <w:color w:val="000000"/>
                <w:sz w:val="22"/>
                <w:szCs w:val="22"/>
              </w:rPr>
            </w:pPr>
            <w:r w:rsidRPr="00FC741C">
              <w:rPr>
                <w:color w:val="000000"/>
                <w:sz w:val="22"/>
                <w:szCs w:val="22"/>
              </w:rPr>
              <w:t>2.92 [2.04,4.17]</w:t>
            </w:r>
          </w:p>
        </w:tc>
        <w:tc>
          <w:tcPr>
            <w:tcW w:w="326" w:type="pct"/>
            <w:tcBorders>
              <w:top w:val="nil"/>
              <w:left w:val="nil"/>
              <w:bottom w:val="nil"/>
              <w:right w:val="nil"/>
            </w:tcBorders>
            <w:shd w:val="clear" w:color="auto" w:fill="auto"/>
            <w:noWrap/>
            <w:vAlign w:val="center"/>
            <w:hideMark/>
          </w:tcPr>
          <w:p w14:paraId="2B6DD2C9" w14:textId="77777777" w:rsidR="00513418" w:rsidRPr="00FC741C" w:rsidRDefault="00513418"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hideMark/>
          </w:tcPr>
          <w:p w14:paraId="2F3C3F0A" w14:textId="77777777" w:rsidR="00513418" w:rsidRPr="00FC741C" w:rsidRDefault="00513418" w:rsidP="00513418">
            <w:pPr>
              <w:rPr>
                <w:color w:val="000000"/>
                <w:sz w:val="22"/>
                <w:szCs w:val="22"/>
              </w:rPr>
            </w:pPr>
            <w:r w:rsidRPr="00FC741C">
              <w:rPr>
                <w:color w:val="000000"/>
                <w:sz w:val="22"/>
                <w:szCs w:val="22"/>
              </w:rPr>
              <w:t>2.41 [1.74,3.35]</w:t>
            </w:r>
          </w:p>
        </w:tc>
        <w:tc>
          <w:tcPr>
            <w:tcW w:w="326" w:type="pct"/>
            <w:tcBorders>
              <w:top w:val="nil"/>
              <w:left w:val="nil"/>
              <w:bottom w:val="nil"/>
              <w:right w:val="nil"/>
            </w:tcBorders>
            <w:shd w:val="clear" w:color="auto" w:fill="auto"/>
            <w:noWrap/>
            <w:vAlign w:val="center"/>
            <w:hideMark/>
          </w:tcPr>
          <w:p w14:paraId="354B2A31" w14:textId="77777777" w:rsidR="00513418" w:rsidRPr="00FC741C" w:rsidRDefault="00513418"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hideMark/>
          </w:tcPr>
          <w:p w14:paraId="1F9E5F30" w14:textId="77777777" w:rsidR="00513418" w:rsidRPr="00FC741C" w:rsidRDefault="00513418" w:rsidP="00513418">
            <w:pPr>
              <w:rPr>
                <w:color w:val="000000"/>
                <w:sz w:val="22"/>
                <w:szCs w:val="22"/>
              </w:rPr>
            </w:pPr>
            <w:r w:rsidRPr="00FC741C">
              <w:rPr>
                <w:color w:val="000000"/>
                <w:sz w:val="22"/>
                <w:szCs w:val="22"/>
              </w:rPr>
              <w:t>1.21 [1.10,1.33]</w:t>
            </w:r>
          </w:p>
        </w:tc>
        <w:tc>
          <w:tcPr>
            <w:tcW w:w="326" w:type="pct"/>
            <w:tcBorders>
              <w:top w:val="nil"/>
              <w:left w:val="nil"/>
              <w:bottom w:val="nil"/>
              <w:right w:val="nil"/>
            </w:tcBorders>
            <w:shd w:val="clear" w:color="auto" w:fill="auto"/>
            <w:noWrap/>
            <w:vAlign w:val="center"/>
            <w:hideMark/>
          </w:tcPr>
          <w:p w14:paraId="19B66F8F" w14:textId="77777777" w:rsidR="00513418" w:rsidRPr="00FC741C" w:rsidRDefault="00513418" w:rsidP="00513418">
            <w:pPr>
              <w:rPr>
                <w:color w:val="000000"/>
                <w:sz w:val="22"/>
                <w:szCs w:val="22"/>
              </w:rPr>
            </w:pPr>
            <w:r w:rsidRPr="00FC741C">
              <w:rPr>
                <w:color w:val="000000"/>
                <w:sz w:val="22"/>
                <w:szCs w:val="22"/>
              </w:rPr>
              <w:t>&lt;0.001</w:t>
            </w:r>
          </w:p>
        </w:tc>
        <w:tc>
          <w:tcPr>
            <w:tcW w:w="510" w:type="pct"/>
            <w:tcBorders>
              <w:top w:val="nil"/>
              <w:left w:val="nil"/>
              <w:bottom w:val="nil"/>
              <w:right w:val="nil"/>
            </w:tcBorders>
            <w:shd w:val="clear" w:color="auto" w:fill="auto"/>
            <w:noWrap/>
            <w:vAlign w:val="center"/>
            <w:hideMark/>
          </w:tcPr>
          <w:p w14:paraId="06E2807E" w14:textId="77777777" w:rsidR="00513418" w:rsidRPr="00FC741C" w:rsidRDefault="00513418" w:rsidP="00513418">
            <w:pPr>
              <w:rPr>
                <w:color w:val="000000"/>
                <w:sz w:val="22"/>
                <w:szCs w:val="22"/>
              </w:rPr>
            </w:pPr>
            <w:r w:rsidRPr="00FC741C">
              <w:rPr>
                <w:color w:val="000000"/>
                <w:sz w:val="22"/>
                <w:szCs w:val="22"/>
              </w:rPr>
              <w:t>17.7</w:t>
            </w:r>
          </w:p>
        </w:tc>
      </w:tr>
      <w:tr w:rsidR="00DC2317" w:rsidRPr="00FC741C" w14:paraId="60E75429" w14:textId="77777777" w:rsidTr="00513418">
        <w:trPr>
          <w:trHeight w:val="320"/>
        </w:trPr>
        <w:tc>
          <w:tcPr>
            <w:tcW w:w="701" w:type="pct"/>
            <w:tcBorders>
              <w:top w:val="nil"/>
              <w:left w:val="nil"/>
              <w:bottom w:val="nil"/>
              <w:right w:val="nil"/>
            </w:tcBorders>
            <w:shd w:val="clear" w:color="auto" w:fill="auto"/>
            <w:noWrap/>
            <w:vAlign w:val="center"/>
          </w:tcPr>
          <w:p w14:paraId="6905581F" w14:textId="77777777" w:rsidR="00DC2317" w:rsidRPr="00FC741C" w:rsidRDefault="00DC2317" w:rsidP="00513418">
            <w:pPr>
              <w:rPr>
                <w:color w:val="000000"/>
                <w:sz w:val="22"/>
                <w:szCs w:val="22"/>
              </w:rPr>
            </w:pPr>
          </w:p>
        </w:tc>
        <w:tc>
          <w:tcPr>
            <w:tcW w:w="809" w:type="pct"/>
            <w:tcBorders>
              <w:top w:val="nil"/>
              <w:left w:val="nil"/>
              <w:bottom w:val="nil"/>
              <w:right w:val="nil"/>
            </w:tcBorders>
            <w:shd w:val="clear" w:color="auto" w:fill="auto"/>
            <w:noWrap/>
            <w:vAlign w:val="center"/>
          </w:tcPr>
          <w:p w14:paraId="0D129321" w14:textId="2C5E01AE" w:rsidR="00DC2317" w:rsidRPr="00FC741C" w:rsidRDefault="00DC2317" w:rsidP="00513418">
            <w:pPr>
              <w:rPr>
                <w:color w:val="000000"/>
                <w:sz w:val="22"/>
                <w:szCs w:val="22"/>
              </w:rPr>
            </w:pPr>
            <w:r w:rsidRPr="00FC741C">
              <w:rPr>
                <w:color w:val="000000"/>
                <w:sz w:val="22"/>
                <w:szCs w:val="22"/>
              </w:rPr>
              <w:t>Pain/discomfort</w:t>
            </w:r>
          </w:p>
        </w:tc>
        <w:tc>
          <w:tcPr>
            <w:tcW w:w="668" w:type="pct"/>
            <w:tcBorders>
              <w:top w:val="nil"/>
              <w:left w:val="nil"/>
              <w:bottom w:val="nil"/>
              <w:right w:val="nil"/>
            </w:tcBorders>
            <w:shd w:val="clear" w:color="auto" w:fill="auto"/>
            <w:noWrap/>
            <w:vAlign w:val="center"/>
          </w:tcPr>
          <w:p w14:paraId="1CA301C0" w14:textId="5834E197" w:rsidR="00DC2317" w:rsidRPr="00FC741C" w:rsidRDefault="00DC2317" w:rsidP="00513418">
            <w:pPr>
              <w:rPr>
                <w:color w:val="000000"/>
                <w:sz w:val="22"/>
                <w:szCs w:val="22"/>
              </w:rPr>
            </w:pPr>
            <w:r w:rsidRPr="00FC741C">
              <w:rPr>
                <w:color w:val="000000"/>
                <w:sz w:val="22"/>
                <w:szCs w:val="22"/>
              </w:rPr>
              <w:t>3.11 [2.11,4.60]</w:t>
            </w:r>
          </w:p>
        </w:tc>
        <w:tc>
          <w:tcPr>
            <w:tcW w:w="326" w:type="pct"/>
            <w:tcBorders>
              <w:top w:val="nil"/>
              <w:left w:val="nil"/>
              <w:bottom w:val="nil"/>
              <w:right w:val="nil"/>
            </w:tcBorders>
            <w:shd w:val="clear" w:color="auto" w:fill="auto"/>
            <w:noWrap/>
            <w:vAlign w:val="center"/>
          </w:tcPr>
          <w:p w14:paraId="3486F566" w14:textId="35A5F671" w:rsidR="00DC2317" w:rsidRPr="00FC741C" w:rsidRDefault="00DC2317"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tcPr>
          <w:p w14:paraId="38810AF2" w14:textId="57DEBC6D" w:rsidR="00DC2317" w:rsidRPr="00FC741C" w:rsidRDefault="00DC2317" w:rsidP="00513418">
            <w:pPr>
              <w:rPr>
                <w:color w:val="000000"/>
                <w:sz w:val="22"/>
                <w:szCs w:val="22"/>
              </w:rPr>
            </w:pPr>
            <w:r w:rsidRPr="00FC741C">
              <w:rPr>
                <w:color w:val="000000"/>
                <w:sz w:val="22"/>
                <w:szCs w:val="22"/>
              </w:rPr>
              <w:t>1.89 [1.31,2.72]</w:t>
            </w:r>
          </w:p>
        </w:tc>
        <w:tc>
          <w:tcPr>
            <w:tcW w:w="326" w:type="pct"/>
            <w:tcBorders>
              <w:top w:val="nil"/>
              <w:left w:val="nil"/>
              <w:bottom w:val="nil"/>
              <w:right w:val="nil"/>
            </w:tcBorders>
            <w:shd w:val="clear" w:color="auto" w:fill="auto"/>
            <w:noWrap/>
            <w:vAlign w:val="center"/>
          </w:tcPr>
          <w:p w14:paraId="498DA4EE" w14:textId="63A93CCB" w:rsidR="00DC2317" w:rsidRPr="00FC741C" w:rsidRDefault="00DC2317" w:rsidP="00513418">
            <w:pPr>
              <w:rPr>
                <w:color w:val="000000"/>
                <w:sz w:val="22"/>
                <w:szCs w:val="22"/>
              </w:rPr>
            </w:pPr>
            <w:r w:rsidRPr="00FC741C">
              <w:rPr>
                <w:color w:val="000000"/>
                <w:sz w:val="22"/>
                <w:szCs w:val="22"/>
              </w:rPr>
              <w:t>0.001</w:t>
            </w:r>
          </w:p>
        </w:tc>
        <w:tc>
          <w:tcPr>
            <w:tcW w:w="668" w:type="pct"/>
            <w:tcBorders>
              <w:top w:val="nil"/>
              <w:left w:val="nil"/>
              <w:bottom w:val="nil"/>
              <w:right w:val="nil"/>
            </w:tcBorders>
            <w:shd w:val="clear" w:color="auto" w:fill="auto"/>
            <w:noWrap/>
            <w:vAlign w:val="center"/>
          </w:tcPr>
          <w:p w14:paraId="59FD0F15" w14:textId="2AC48F9C" w:rsidR="00DC2317" w:rsidRPr="00FC741C" w:rsidRDefault="00DC2317" w:rsidP="00513418">
            <w:pPr>
              <w:rPr>
                <w:color w:val="000000"/>
                <w:sz w:val="22"/>
                <w:szCs w:val="22"/>
              </w:rPr>
            </w:pPr>
            <w:r w:rsidRPr="00FC741C">
              <w:rPr>
                <w:color w:val="000000"/>
                <w:sz w:val="22"/>
                <w:szCs w:val="22"/>
              </w:rPr>
              <w:t>1.65 [1.45,1.89]</w:t>
            </w:r>
          </w:p>
        </w:tc>
        <w:tc>
          <w:tcPr>
            <w:tcW w:w="326" w:type="pct"/>
            <w:tcBorders>
              <w:top w:val="nil"/>
              <w:left w:val="nil"/>
              <w:bottom w:val="nil"/>
              <w:right w:val="nil"/>
            </w:tcBorders>
            <w:shd w:val="clear" w:color="auto" w:fill="auto"/>
            <w:noWrap/>
            <w:vAlign w:val="center"/>
          </w:tcPr>
          <w:p w14:paraId="5C38838D" w14:textId="29F4B086" w:rsidR="00DC2317" w:rsidRPr="00FC741C" w:rsidRDefault="00DC2317" w:rsidP="00513418">
            <w:pPr>
              <w:rPr>
                <w:color w:val="000000"/>
                <w:sz w:val="22"/>
                <w:szCs w:val="22"/>
              </w:rPr>
            </w:pPr>
            <w:r w:rsidRPr="00FC741C">
              <w:rPr>
                <w:color w:val="000000"/>
                <w:sz w:val="22"/>
                <w:szCs w:val="22"/>
              </w:rPr>
              <w:t>&lt;0.001</w:t>
            </w:r>
          </w:p>
        </w:tc>
        <w:tc>
          <w:tcPr>
            <w:tcW w:w="510" w:type="pct"/>
            <w:tcBorders>
              <w:top w:val="nil"/>
              <w:left w:val="nil"/>
              <w:bottom w:val="nil"/>
              <w:right w:val="nil"/>
            </w:tcBorders>
            <w:shd w:val="clear" w:color="auto" w:fill="auto"/>
            <w:noWrap/>
            <w:vAlign w:val="center"/>
          </w:tcPr>
          <w:p w14:paraId="7F1B99C7" w14:textId="02197C0D" w:rsidR="00DC2317" w:rsidRPr="00FC741C" w:rsidRDefault="00DC2317" w:rsidP="00513418">
            <w:pPr>
              <w:rPr>
                <w:color w:val="000000"/>
                <w:sz w:val="22"/>
                <w:szCs w:val="22"/>
              </w:rPr>
            </w:pPr>
            <w:r w:rsidRPr="00FC741C">
              <w:rPr>
                <w:color w:val="000000"/>
                <w:sz w:val="22"/>
                <w:szCs w:val="22"/>
              </w:rPr>
              <w:t>44.2</w:t>
            </w:r>
          </w:p>
        </w:tc>
      </w:tr>
      <w:tr w:rsidR="00513418" w:rsidRPr="00FC741C" w14:paraId="61979877" w14:textId="77777777" w:rsidTr="00513418">
        <w:trPr>
          <w:trHeight w:val="320"/>
        </w:trPr>
        <w:tc>
          <w:tcPr>
            <w:tcW w:w="701" w:type="pct"/>
            <w:tcBorders>
              <w:top w:val="nil"/>
              <w:left w:val="nil"/>
              <w:bottom w:val="nil"/>
              <w:right w:val="nil"/>
            </w:tcBorders>
            <w:shd w:val="clear" w:color="auto" w:fill="auto"/>
            <w:noWrap/>
            <w:vAlign w:val="center"/>
            <w:hideMark/>
          </w:tcPr>
          <w:p w14:paraId="463207DA" w14:textId="77777777" w:rsidR="00513418" w:rsidRPr="00FC741C" w:rsidRDefault="00513418" w:rsidP="00513418">
            <w:pPr>
              <w:rPr>
                <w:color w:val="000000"/>
                <w:sz w:val="22"/>
                <w:szCs w:val="22"/>
              </w:rPr>
            </w:pPr>
            <w:r w:rsidRPr="00FC741C">
              <w:rPr>
                <w:color w:val="000000"/>
                <w:sz w:val="22"/>
                <w:szCs w:val="22"/>
              </w:rPr>
              <w:t>Suicide attempts</w:t>
            </w:r>
          </w:p>
        </w:tc>
        <w:tc>
          <w:tcPr>
            <w:tcW w:w="809" w:type="pct"/>
            <w:tcBorders>
              <w:top w:val="nil"/>
              <w:left w:val="nil"/>
              <w:bottom w:val="nil"/>
              <w:right w:val="nil"/>
            </w:tcBorders>
            <w:shd w:val="clear" w:color="auto" w:fill="auto"/>
            <w:noWrap/>
            <w:vAlign w:val="center"/>
            <w:hideMark/>
          </w:tcPr>
          <w:p w14:paraId="08641A61" w14:textId="77777777" w:rsidR="00513418" w:rsidRPr="00FC741C" w:rsidRDefault="00513418" w:rsidP="00513418">
            <w:pPr>
              <w:rPr>
                <w:color w:val="000000"/>
                <w:sz w:val="22"/>
                <w:szCs w:val="22"/>
                <w:lang w:val="en-US"/>
              </w:rPr>
            </w:pPr>
            <w:r w:rsidRPr="00FC741C">
              <w:rPr>
                <w:color w:val="000000"/>
                <w:sz w:val="22"/>
                <w:szCs w:val="22"/>
              </w:rPr>
              <w:t>Unemployment</w:t>
            </w:r>
          </w:p>
        </w:tc>
        <w:tc>
          <w:tcPr>
            <w:tcW w:w="668" w:type="pct"/>
            <w:tcBorders>
              <w:top w:val="nil"/>
              <w:left w:val="nil"/>
              <w:bottom w:val="nil"/>
              <w:right w:val="nil"/>
            </w:tcBorders>
            <w:shd w:val="clear" w:color="auto" w:fill="auto"/>
            <w:noWrap/>
            <w:vAlign w:val="center"/>
            <w:hideMark/>
          </w:tcPr>
          <w:p w14:paraId="0354A919" w14:textId="77777777" w:rsidR="00513418" w:rsidRPr="00FC741C" w:rsidRDefault="00513418" w:rsidP="00513418">
            <w:pPr>
              <w:rPr>
                <w:color w:val="000000"/>
                <w:sz w:val="22"/>
                <w:szCs w:val="22"/>
              </w:rPr>
            </w:pPr>
            <w:r w:rsidRPr="00FC741C">
              <w:rPr>
                <w:color w:val="000000"/>
                <w:sz w:val="22"/>
                <w:szCs w:val="22"/>
              </w:rPr>
              <w:t>2.79 [1.57,4.96]</w:t>
            </w:r>
          </w:p>
        </w:tc>
        <w:tc>
          <w:tcPr>
            <w:tcW w:w="326" w:type="pct"/>
            <w:tcBorders>
              <w:top w:val="nil"/>
              <w:left w:val="nil"/>
              <w:bottom w:val="nil"/>
              <w:right w:val="nil"/>
            </w:tcBorders>
            <w:shd w:val="clear" w:color="auto" w:fill="auto"/>
            <w:noWrap/>
            <w:vAlign w:val="center"/>
            <w:hideMark/>
          </w:tcPr>
          <w:p w14:paraId="61E7DDDA" w14:textId="77777777" w:rsidR="00513418" w:rsidRPr="00FC741C" w:rsidRDefault="00513418"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hideMark/>
          </w:tcPr>
          <w:p w14:paraId="1736CFC3" w14:textId="77777777" w:rsidR="00513418" w:rsidRPr="00FC741C" w:rsidRDefault="00513418" w:rsidP="00513418">
            <w:pPr>
              <w:rPr>
                <w:color w:val="000000"/>
                <w:sz w:val="22"/>
                <w:szCs w:val="22"/>
              </w:rPr>
            </w:pPr>
            <w:r w:rsidRPr="00FC741C">
              <w:rPr>
                <w:color w:val="000000"/>
                <w:sz w:val="22"/>
                <w:szCs w:val="22"/>
              </w:rPr>
              <w:t>2.73 [1.52,4.92]</w:t>
            </w:r>
          </w:p>
        </w:tc>
        <w:tc>
          <w:tcPr>
            <w:tcW w:w="326" w:type="pct"/>
            <w:tcBorders>
              <w:top w:val="nil"/>
              <w:left w:val="nil"/>
              <w:bottom w:val="nil"/>
              <w:right w:val="nil"/>
            </w:tcBorders>
            <w:shd w:val="clear" w:color="auto" w:fill="auto"/>
            <w:noWrap/>
            <w:vAlign w:val="center"/>
            <w:hideMark/>
          </w:tcPr>
          <w:p w14:paraId="2CCD34F9" w14:textId="77777777" w:rsidR="00513418" w:rsidRPr="00FC741C" w:rsidRDefault="00513418" w:rsidP="00513418">
            <w:pPr>
              <w:rPr>
                <w:color w:val="000000"/>
                <w:sz w:val="22"/>
                <w:szCs w:val="22"/>
              </w:rPr>
            </w:pPr>
            <w:r w:rsidRPr="00FC741C">
              <w:rPr>
                <w:color w:val="000000"/>
                <w:sz w:val="22"/>
                <w:szCs w:val="22"/>
              </w:rPr>
              <w:t>0.001</w:t>
            </w:r>
          </w:p>
        </w:tc>
        <w:tc>
          <w:tcPr>
            <w:tcW w:w="668" w:type="pct"/>
            <w:tcBorders>
              <w:top w:val="nil"/>
              <w:left w:val="nil"/>
              <w:bottom w:val="nil"/>
              <w:right w:val="nil"/>
            </w:tcBorders>
            <w:shd w:val="clear" w:color="auto" w:fill="auto"/>
            <w:noWrap/>
            <w:vAlign w:val="center"/>
            <w:hideMark/>
          </w:tcPr>
          <w:p w14:paraId="5775F2B9" w14:textId="77777777" w:rsidR="00513418" w:rsidRPr="00FC741C" w:rsidRDefault="00513418" w:rsidP="00513418">
            <w:pPr>
              <w:rPr>
                <w:color w:val="000000"/>
                <w:sz w:val="22"/>
                <w:szCs w:val="22"/>
              </w:rPr>
            </w:pPr>
            <w:r w:rsidRPr="00FC741C">
              <w:rPr>
                <w:color w:val="000000"/>
                <w:sz w:val="22"/>
                <w:szCs w:val="22"/>
              </w:rPr>
              <w:t>1.02 [0.98,1.06]</w:t>
            </w:r>
          </w:p>
        </w:tc>
        <w:tc>
          <w:tcPr>
            <w:tcW w:w="326" w:type="pct"/>
            <w:tcBorders>
              <w:top w:val="nil"/>
              <w:left w:val="nil"/>
              <w:bottom w:val="nil"/>
              <w:right w:val="nil"/>
            </w:tcBorders>
            <w:shd w:val="clear" w:color="auto" w:fill="auto"/>
            <w:noWrap/>
            <w:vAlign w:val="center"/>
            <w:hideMark/>
          </w:tcPr>
          <w:p w14:paraId="62ED7ADF" w14:textId="77777777" w:rsidR="00513418" w:rsidRPr="00FC741C" w:rsidRDefault="00513418" w:rsidP="00513418">
            <w:pPr>
              <w:rPr>
                <w:color w:val="000000"/>
                <w:sz w:val="22"/>
                <w:szCs w:val="22"/>
              </w:rPr>
            </w:pPr>
            <w:r w:rsidRPr="00FC741C">
              <w:rPr>
                <w:color w:val="000000"/>
                <w:sz w:val="22"/>
                <w:szCs w:val="22"/>
              </w:rPr>
              <w:t>0.291</w:t>
            </w:r>
          </w:p>
        </w:tc>
        <w:tc>
          <w:tcPr>
            <w:tcW w:w="510" w:type="pct"/>
            <w:tcBorders>
              <w:top w:val="nil"/>
              <w:left w:val="nil"/>
              <w:bottom w:val="nil"/>
              <w:right w:val="nil"/>
            </w:tcBorders>
            <w:shd w:val="clear" w:color="auto" w:fill="auto"/>
            <w:noWrap/>
            <w:vAlign w:val="center"/>
            <w:hideMark/>
          </w:tcPr>
          <w:p w14:paraId="4B8FAAC8" w14:textId="77777777" w:rsidR="00513418" w:rsidRPr="00FC741C" w:rsidRDefault="00513418" w:rsidP="00513418">
            <w:pPr>
              <w:rPr>
                <w:color w:val="000000"/>
                <w:sz w:val="22"/>
                <w:szCs w:val="22"/>
              </w:rPr>
            </w:pPr>
            <w:r w:rsidRPr="00FC741C">
              <w:rPr>
                <w:color w:val="000000"/>
                <w:sz w:val="22"/>
                <w:szCs w:val="22"/>
              </w:rPr>
              <w:t>NA</w:t>
            </w:r>
          </w:p>
        </w:tc>
      </w:tr>
      <w:tr w:rsidR="00513418" w:rsidRPr="00FC741C" w14:paraId="52E1ED68" w14:textId="77777777" w:rsidTr="00513418">
        <w:trPr>
          <w:trHeight w:val="320"/>
        </w:trPr>
        <w:tc>
          <w:tcPr>
            <w:tcW w:w="701" w:type="pct"/>
            <w:tcBorders>
              <w:top w:val="nil"/>
              <w:left w:val="nil"/>
              <w:bottom w:val="nil"/>
              <w:right w:val="nil"/>
            </w:tcBorders>
            <w:shd w:val="clear" w:color="auto" w:fill="auto"/>
            <w:noWrap/>
            <w:vAlign w:val="center"/>
            <w:hideMark/>
          </w:tcPr>
          <w:p w14:paraId="0FC0F6F5" w14:textId="77777777" w:rsidR="00513418" w:rsidRPr="00FC741C" w:rsidRDefault="00513418" w:rsidP="00513418">
            <w:pPr>
              <w:rPr>
                <w:color w:val="000000"/>
                <w:sz w:val="22"/>
                <w:szCs w:val="22"/>
              </w:rPr>
            </w:pPr>
          </w:p>
        </w:tc>
        <w:tc>
          <w:tcPr>
            <w:tcW w:w="809" w:type="pct"/>
            <w:tcBorders>
              <w:top w:val="nil"/>
              <w:left w:val="nil"/>
              <w:bottom w:val="nil"/>
              <w:right w:val="nil"/>
            </w:tcBorders>
            <w:shd w:val="clear" w:color="auto" w:fill="auto"/>
            <w:noWrap/>
            <w:vAlign w:val="center"/>
            <w:hideMark/>
          </w:tcPr>
          <w:p w14:paraId="78CED3CA" w14:textId="77777777" w:rsidR="00513418" w:rsidRPr="00FC741C" w:rsidRDefault="00513418" w:rsidP="00513418">
            <w:pPr>
              <w:rPr>
                <w:color w:val="000000"/>
                <w:sz w:val="22"/>
                <w:szCs w:val="22"/>
              </w:rPr>
            </w:pPr>
            <w:r w:rsidRPr="00FC741C">
              <w:rPr>
                <w:color w:val="000000"/>
                <w:sz w:val="22"/>
                <w:szCs w:val="22"/>
              </w:rPr>
              <w:t>Cognition</w:t>
            </w:r>
          </w:p>
        </w:tc>
        <w:tc>
          <w:tcPr>
            <w:tcW w:w="668" w:type="pct"/>
            <w:tcBorders>
              <w:top w:val="nil"/>
              <w:left w:val="nil"/>
              <w:bottom w:val="nil"/>
              <w:right w:val="nil"/>
            </w:tcBorders>
            <w:shd w:val="clear" w:color="auto" w:fill="auto"/>
            <w:noWrap/>
            <w:vAlign w:val="center"/>
            <w:hideMark/>
          </w:tcPr>
          <w:p w14:paraId="319FF4D4" w14:textId="77777777" w:rsidR="00513418" w:rsidRPr="00FC741C" w:rsidRDefault="00513418" w:rsidP="00513418">
            <w:pPr>
              <w:rPr>
                <w:color w:val="000000"/>
                <w:sz w:val="22"/>
                <w:szCs w:val="22"/>
              </w:rPr>
            </w:pPr>
            <w:r w:rsidRPr="00FC741C">
              <w:rPr>
                <w:color w:val="000000"/>
                <w:sz w:val="22"/>
                <w:szCs w:val="22"/>
              </w:rPr>
              <w:t>2.80 [1.57,4.99]</w:t>
            </w:r>
          </w:p>
        </w:tc>
        <w:tc>
          <w:tcPr>
            <w:tcW w:w="326" w:type="pct"/>
            <w:tcBorders>
              <w:top w:val="nil"/>
              <w:left w:val="nil"/>
              <w:bottom w:val="nil"/>
              <w:right w:val="nil"/>
            </w:tcBorders>
            <w:shd w:val="clear" w:color="auto" w:fill="auto"/>
            <w:noWrap/>
            <w:vAlign w:val="center"/>
            <w:hideMark/>
          </w:tcPr>
          <w:p w14:paraId="60803A03" w14:textId="77777777" w:rsidR="00513418" w:rsidRPr="00FC741C" w:rsidRDefault="00513418"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hideMark/>
          </w:tcPr>
          <w:p w14:paraId="323E6C7E" w14:textId="77777777" w:rsidR="00513418" w:rsidRPr="00FC741C" w:rsidRDefault="00513418" w:rsidP="00513418">
            <w:pPr>
              <w:rPr>
                <w:color w:val="000000"/>
                <w:sz w:val="22"/>
                <w:szCs w:val="22"/>
              </w:rPr>
            </w:pPr>
            <w:r w:rsidRPr="00FC741C">
              <w:rPr>
                <w:color w:val="000000"/>
                <w:sz w:val="22"/>
                <w:szCs w:val="22"/>
              </w:rPr>
              <w:t>2.54 [1.41,4.57]</w:t>
            </w:r>
          </w:p>
        </w:tc>
        <w:tc>
          <w:tcPr>
            <w:tcW w:w="326" w:type="pct"/>
            <w:tcBorders>
              <w:top w:val="nil"/>
              <w:left w:val="nil"/>
              <w:bottom w:val="nil"/>
              <w:right w:val="nil"/>
            </w:tcBorders>
            <w:shd w:val="clear" w:color="auto" w:fill="auto"/>
            <w:noWrap/>
            <w:vAlign w:val="center"/>
            <w:hideMark/>
          </w:tcPr>
          <w:p w14:paraId="1FD4EABA" w14:textId="77777777" w:rsidR="00513418" w:rsidRPr="00FC741C" w:rsidRDefault="00513418" w:rsidP="00513418">
            <w:pPr>
              <w:rPr>
                <w:color w:val="000000"/>
                <w:sz w:val="22"/>
                <w:szCs w:val="22"/>
              </w:rPr>
            </w:pPr>
            <w:r w:rsidRPr="00FC741C">
              <w:rPr>
                <w:color w:val="000000"/>
                <w:sz w:val="22"/>
                <w:szCs w:val="22"/>
              </w:rPr>
              <w:t>0.002</w:t>
            </w:r>
          </w:p>
        </w:tc>
        <w:tc>
          <w:tcPr>
            <w:tcW w:w="668" w:type="pct"/>
            <w:tcBorders>
              <w:top w:val="nil"/>
              <w:left w:val="nil"/>
              <w:bottom w:val="nil"/>
              <w:right w:val="nil"/>
            </w:tcBorders>
            <w:shd w:val="clear" w:color="auto" w:fill="auto"/>
            <w:noWrap/>
            <w:vAlign w:val="center"/>
            <w:hideMark/>
          </w:tcPr>
          <w:p w14:paraId="463DA9F3" w14:textId="77777777" w:rsidR="00513418" w:rsidRPr="00FC741C" w:rsidRDefault="00513418" w:rsidP="00513418">
            <w:pPr>
              <w:rPr>
                <w:color w:val="000000"/>
                <w:sz w:val="22"/>
                <w:szCs w:val="22"/>
              </w:rPr>
            </w:pPr>
            <w:r w:rsidRPr="00FC741C">
              <w:rPr>
                <w:color w:val="000000"/>
                <w:sz w:val="22"/>
                <w:szCs w:val="22"/>
              </w:rPr>
              <w:t>1.10 [1.03,1.19]</w:t>
            </w:r>
          </w:p>
        </w:tc>
        <w:tc>
          <w:tcPr>
            <w:tcW w:w="326" w:type="pct"/>
            <w:tcBorders>
              <w:top w:val="nil"/>
              <w:left w:val="nil"/>
              <w:bottom w:val="nil"/>
              <w:right w:val="nil"/>
            </w:tcBorders>
            <w:shd w:val="clear" w:color="auto" w:fill="auto"/>
            <w:noWrap/>
            <w:vAlign w:val="center"/>
            <w:hideMark/>
          </w:tcPr>
          <w:p w14:paraId="46ADBAF3" w14:textId="77777777" w:rsidR="00513418" w:rsidRPr="00FC741C" w:rsidRDefault="00513418" w:rsidP="00513418">
            <w:pPr>
              <w:rPr>
                <w:color w:val="000000"/>
                <w:sz w:val="22"/>
                <w:szCs w:val="22"/>
              </w:rPr>
            </w:pPr>
            <w:r w:rsidRPr="00FC741C">
              <w:rPr>
                <w:color w:val="000000"/>
                <w:sz w:val="22"/>
                <w:szCs w:val="22"/>
              </w:rPr>
              <w:t>0.009</w:t>
            </w:r>
          </w:p>
        </w:tc>
        <w:tc>
          <w:tcPr>
            <w:tcW w:w="510" w:type="pct"/>
            <w:tcBorders>
              <w:top w:val="nil"/>
              <w:left w:val="nil"/>
              <w:bottom w:val="nil"/>
              <w:right w:val="nil"/>
            </w:tcBorders>
            <w:shd w:val="clear" w:color="auto" w:fill="auto"/>
            <w:noWrap/>
            <w:vAlign w:val="center"/>
            <w:hideMark/>
          </w:tcPr>
          <w:p w14:paraId="11E9D6CB" w14:textId="77777777" w:rsidR="00513418" w:rsidRPr="00FC741C" w:rsidRDefault="00513418" w:rsidP="00513418">
            <w:pPr>
              <w:rPr>
                <w:color w:val="000000"/>
                <w:sz w:val="22"/>
                <w:szCs w:val="22"/>
              </w:rPr>
            </w:pPr>
            <w:r w:rsidRPr="00FC741C">
              <w:rPr>
                <w:color w:val="000000"/>
                <w:sz w:val="22"/>
                <w:szCs w:val="22"/>
              </w:rPr>
              <w:t>9.5</w:t>
            </w:r>
          </w:p>
        </w:tc>
      </w:tr>
      <w:tr w:rsidR="00513418" w:rsidRPr="00FC741C" w14:paraId="6C721B7C" w14:textId="77777777" w:rsidTr="00513418">
        <w:trPr>
          <w:trHeight w:val="320"/>
        </w:trPr>
        <w:tc>
          <w:tcPr>
            <w:tcW w:w="701" w:type="pct"/>
            <w:tcBorders>
              <w:top w:val="nil"/>
              <w:left w:val="nil"/>
              <w:bottom w:val="nil"/>
              <w:right w:val="nil"/>
            </w:tcBorders>
            <w:shd w:val="clear" w:color="auto" w:fill="auto"/>
            <w:noWrap/>
            <w:vAlign w:val="center"/>
            <w:hideMark/>
          </w:tcPr>
          <w:p w14:paraId="405D8972" w14:textId="77777777" w:rsidR="00513418" w:rsidRPr="00FC741C" w:rsidRDefault="00513418" w:rsidP="00513418">
            <w:pPr>
              <w:rPr>
                <w:color w:val="000000"/>
                <w:sz w:val="22"/>
                <w:szCs w:val="22"/>
              </w:rPr>
            </w:pPr>
          </w:p>
        </w:tc>
        <w:tc>
          <w:tcPr>
            <w:tcW w:w="809" w:type="pct"/>
            <w:tcBorders>
              <w:top w:val="nil"/>
              <w:left w:val="nil"/>
              <w:bottom w:val="nil"/>
              <w:right w:val="nil"/>
            </w:tcBorders>
            <w:shd w:val="clear" w:color="auto" w:fill="auto"/>
            <w:noWrap/>
            <w:vAlign w:val="center"/>
            <w:hideMark/>
          </w:tcPr>
          <w:p w14:paraId="5F6EAC02" w14:textId="77777777" w:rsidR="00513418" w:rsidRPr="00FC741C" w:rsidRDefault="00513418" w:rsidP="00513418">
            <w:pPr>
              <w:rPr>
                <w:color w:val="000000"/>
                <w:sz w:val="22"/>
                <w:szCs w:val="22"/>
              </w:rPr>
            </w:pPr>
            <w:r w:rsidRPr="00FC741C">
              <w:rPr>
                <w:color w:val="000000"/>
                <w:sz w:val="22"/>
                <w:szCs w:val="22"/>
              </w:rPr>
              <w:t>Anxiety</w:t>
            </w:r>
          </w:p>
        </w:tc>
        <w:tc>
          <w:tcPr>
            <w:tcW w:w="668" w:type="pct"/>
            <w:tcBorders>
              <w:top w:val="nil"/>
              <w:left w:val="nil"/>
              <w:bottom w:val="nil"/>
              <w:right w:val="nil"/>
            </w:tcBorders>
            <w:shd w:val="clear" w:color="auto" w:fill="auto"/>
            <w:noWrap/>
            <w:vAlign w:val="center"/>
            <w:hideMark/>
          </w:tcPr>
          <w:p w14:paraId="33C9C183" w14:textId="77777777" w:rsidR="00513418" w:rsidRPr="00FC741C" w:rsidRDefault="00513418" w:rsidP="00513418">
            <w:pPr>
              <w:rPr>
                <w:color w:val="000000"/>
                <w:sz w:val="22"/>
                <w:szCs w:val="22"/>
              </w:rPr>
            </w:pPr>
            <w:r w:rsidRPr="00FC741C">
              <w:rPr>
                <w:color w:val="000000"/>
                <w:sz w:val="22"/>
                <w:szCs w:val="22"/>
              </w:rPr>
              <w:t>2.62 [1.45,4.74]</w:t>
            </w:r>
          </w:p>
        </w:tc>
        <w:tc>
          <w:tcPr>
            <w:tcW w:w="326" w:type="pct"/>
            <w:tcBorders>
              <w:top w:val="nil"/>
              <w:left w:val="nil"/>
              <w:bottom w:val="nil"/>
              <w:right w:val="nil"/>
            </w:tcBorders>
            <w:shd w:val="clear" w:color="auto" w:fill="auto"/>
            <w:noWrap/>
            <w:vAlign w:val="center"/>
            <w:hideMark/>
          </w:tcPr>
          <w:p w14:paraId="5E1190EF" w14:textId="77777777" w:rsidR="00513418" w:rsidRPr="00FC741C" w:rsidRDefault="00513418" w:rsidP="00513418">
            <w:pPr>
              <w:rPr>
                <w:color w:val="000000"/>
                <w:sz w:val="22"/>
                <w:szCs w:val="22"/>
              </w:rPr>
            </w:pPr>
            <w:r w:rsidRPr="00FC741C">
              <w:rPr>
                <w:color w:val="000000"/>
                <w:sz w:val="22"/>
                <w:szCs w:val="22"/>
              </w:rPr>
              <w:t>0.001</w:t>
            </w:r>
          </w:p>
        </w:tc>
        <w:tc>
          <w:tcPr>
            <w:tcW w:w="668" w:type="pct"/>
            <w:tcBorders>
              <w:top w:val="nil"/>
              <w:left w:val="nil"/>
              <w:bottom w:val="nil"/>
              <w:right w:val="nil"/>
            </w:tcBorders>
            <w:shd w:val="clear" w:color="auto" w:fill="auto"/>
            <w:noWrap/>
            <w:vAlign w:val="center"/>
            <w:hideMark/>
          </w:tcPr>
          <w:p w14:paraId="62F21290" w14:textId="77777777" w:rsidR="00513418" w:rsidRPr="00FC741C" w:rsidRDefault="00513418" w:rsidP="00513418">
            <w:pPr>
              <w:rPr>
                <w:color w:val="000000"/>
                <w:sz w:val="22"/>
                <w:szCs w:val="22"/>
              </w:rPr>
            </w:pPr>
            <w:r w:rsidRPr="00FC741C">
              <w:rPr>
                <w:color w:val="000000"/>
                <w:sz w:val="22"/>
                <w:szCs w:val="22"/>
              </w:rPr>
              <w:t>2.42 [1.32,4.44]</w:t>
            </w:r>
          </w:p>
        </w:tc>
        <w:tc>
          <w:tcPr>
            <w:tcW w:w="326" w:type="pct"/>
            <w:tcBorders>
              <w:top w:val="nil"/>
              <w:left w:val="nil"/>
              <w:bottom w:val="nil"/>
              <w:right w:val="nil"/>
            </w:tcBorders>
            <w:shd w:val="clear" w:color="auto" w:fill="auto"/>
            <w:noWrap/>
            <w:vAlign w:val="center"/>
            <w:hideMark/>
          </w:tcPr>
          <w:p w14:paraId="7BBF142C" w14:textId="77777777" w:rsidR="00513418" w:rsidRPr="00FC741C" w:rsidRDefault="00513418" w:rsidP="00513418">
            <w:pPr>
              <w:rPr>
                <w:color w:val="000000"/>
                <w:sz w:val="22"/>
                <w:szCs w:val="22"/>
              </w:rPr>
            </w:pPr>
            <w:r w:rsidRPr="00FC741C">
              <w:rPr>
                <w:color w:val="000000"/>
                <w:sz w:val="22"/>
                <w:szCs w:val="22"/>
              </w:rPr>
              <w:t>0.004</w:t>
            </w:r>
          </w:p>
        </w:tc>
        <w:tc>
          <w:tcPr>
            <w:tcW w:w="668" w:type="pct"/>
            <w:tcBorders>
              <w:top w:val="nil"/>
              <w:left w:val="nil"/>
              <w:bottom w:val="nil"/>
              <w:right w:val="nil"/>
            </w:tcBorders>
            <w:shd w:val="clear" w:color="auto" w:fill="auto"/>
            <w:noWrap/>
            <w:vAlign w:val="center"/>
            <w:hideMark/>
          </w:tcPr>
          <w:p w14:paraId="6C75D178" w14:textId="77777777" w:rsidR="00513418" w:rsidRPr="00FC741C" w:rsidRDefault="00513418" w:rsidP="00513418">
            <w:pPr>
              <w:rPr>
                <w:color w:val="000000"/>
                <w:sz w:val="22"/>
                <w:szCs w:val="22"/>
              </w:rPr>
            </w:pPr>
            <w:r w:rsidRPr="00FC741C">
              <w:rPr>
                <w:color w:val="000000"/>
                <w:sz w:val="22"/>
                <w:szCs w:val="22"/>
              </w:rPr>
              <w:t>1.08 [1.04,1.13]</w:t>
            </w:r>
          </w:p>
        </w:tc>
        <w:tc>
          <w:tcPr>
            <w:tcW w:w="326" w:type="pct"/>
            <w:tcBorders>
              <w:top w:val="nil"/>
              <w:left w:val="nil"/>
              <w:bottom w:val="nil"/>
              <w:right w:val="nil"/>
            </w:tcBorders>
            <w:shd w:val="clear" w:color="auto" w:fill="auto"/>
            <w:noWrap/>
            <w:vAlign w:val="center"/>
            <w:hideMark/>
          </w:tcPr>
          <w:p w14:paraId="7EF1E199" w14:textId="77777777" w:rsidR="00513418" w:rsidRPr="00FC741C" w:rsidRDefault="00513418" w:rsidP="00513418">
            <w:pPr>
              <w:rPr>
                <w:color w:val="000000"/>
                <w:sz w:val="22"/>
                <w:szCs w:val="22"/>
              </w:rPr>
            </w:pPr>
            <w:r w:rsidRPr="00FC741C">
              <w:rPr>
                <w:color w:val="000000"/>
                <w:sz w:val="22"/>
                <w:szCs w:val="22"/>
              </w:rPr>
              <w:t>&lt;0.001</w:t>
            </w:r>
          </w:p>
        </w:tc>
        <w:tc>
          <w:tcPr>
            <w:tcW w:w="510" w:type="pct"/>
            <w:tcBorders>
              <w:top w:val="nil"/>
              <w:left w:val="nil"/>
              <w:bottom w:val="nil"/>
              <w:right w:val="nil"/>
            </w:tcBorders>
            <w:shd w:val="clear" w:color="auto" w:fill="auto"/>
            <w:noWrap/>
            <w:vAlign w:val="center"/>
            <w:hideMark/>
          </w:tcPr>
          <w:p w14:paraId="2068B846" w14:textId="77777777" w:rsidR="00513418" w:rsidRPr="00FC741C" w:rsidRDefault="00513418" w:rsidP="00513418">
            <w:pPr>
              <w:rPr>
                <w:color w:val="000000"/>
                <w:sz w:val="22"/>
                <w:szCs w:val="22"/>
              </w:rPr>
            </w:pPr>
            <w:r w:rsidRPr="00FC741C">
              <w:rPr>
                <w:color w:val="000000"/>
                <w:sz w:val="22"/>
                <w:szCs w:val="22"/>
              </w:rPr>
              <w:t>8.3</w:t>
            </w:r>
          </w:p>
        </w:tc>
      </w:tr>
      <w:tr w:rsidR="00513418" w:rsidRPr="00FC741C" w14:paraId="3DF161D9" w14:textId="77777777" w:rsidTr="00513418">
        <w:trPr>
          <w:trHeight w:val="320"/>
        </w:trPr>
        <w:tc>
          <w:tcPr>
            <w:tcW w:w="701" w:type="pct"/>
            <w:tcBorders>
              <w:top w:val="nil"/>
              <w:left w:val="nil"/>
              <w:bottom w:val="nil"/>
              <w:right w:val="nil"/>
            </w:tcBorders>
            <w:shd w:val="clear" w:color="auto" w:fill="auto"/>
            <w:noWrap/>
            <w:vAlign w:val="center"/>
            <w:hideMark/>
          </w:tcPr>
          <w:p w14:paraId="70955DE1" w14:textId="77777777" w:rsidR="00513418" w:rsidRPr="00FC741C" w:rsidRDefault="00513418" w:rsidP="00513418">
            <w:pPr>
              <w:rPr>
                <w:color w:val="000000"/>
                <w:sz w:val="22"/>
                <w:szCs w:val="22"/>
              </w:rPr>
            </w:pPr>
          </w:p>
        </w:tc>
        <w:tc>
          <w:tcPr>
            <w:tcW w:w="809" w:type="pct"/>
            <w:tcBorders>
              <w:top w:val="nil"/>
              <w:left w:val="nil"/>
              <w:bottom w:val="nil"/>
              <w:right w:val="nil"/>
            </w:tcBorders>
            <w:shd w:val="clear" w:color="auto" w:fill="auto"/>
            <w:noWrap/>
            <w:vAlign w:val="center"/>
            <w:hideMark/>
          </w:tcPr>
          <w:p w14:paraId="2D3F6811" w14:textId="77777777" w:rsidR="00513418" w:rsidRPr="00FC741C" w:rsidRDefault="00513418" w:rsidP="00513418">
            <w:pPr>
              <w:rPr>
                <w:color w:val="000000"/>
                <w:sz w:val="22"/>
                <w:szCs w:val="22"/>
              </w:rPr>
            </w:pPr>
            <w:r w:rsidRPr="00FC741C">
              <w:rPr>
                <w:color w:val="000000"/>
                <w:sz w:val="22"/>
                <w:szCs w:val="22"/>
              </w:rPr>
              <w:t>Stress</w:t>
            </w:r>
          </w:p>
        </w:tc>
        <w:tc>
          <w:tcPr>
            <w:tcW w:w="668" w:type="pct"/>
            <w:tcBorders>
              <w:top w:val="nil"/>
              <w:left w:val="nil"/>
              <w:bottom w:val="nil"/>
              <w:right w:val="nil"/>
            </w:tcBorders>
            <w:shd w:val="clear" w:color="auto" w:fill="auto"/>
            <w:noWrap/>
            <w:vAlign w:val="center"/>
            <w:hideMark/>
          </w:tcPr>
          <w:p w14:paraId="74881A3B" w14:textId="77777777" w:rsidR="00513418" w:rsidRPr="00FC741C" w:rsidRDefault="00513418" w:rsidP="00513418">
            <w:pPr>
              <w:rPr>
                <w:color w:val="000000"/>
                <w:sz w:val="22"/>
                <w:szCs w:val="22"/>
              </w:rPr>
            </w:pPr>
            <w:r w:rsidRPr="00FC741C">
              <w:rPr>
                <w:color w:val="000000"/>
                <w:sz w:val="22"/>
                <w:szCs w:val="22"/>
              </w:rPr>
              <w:t>2.71 [1.51,4.85]</w:t>
            </w:r>
          </w:p>
        </w:tc>
        <w:tc>
          <w:tcPr>
            <w:tcW w:w="326" w:type="pct"/>
            <w:tcBorders>
              <w:top w:val="nil"/>
              <w:left w:val="nil"/>
              <w:bottom w:val="nil"/>
              <w:right w:val="nil"/>
            </w:tcBorders>
            <w:shd w:val="clear" w:color="auto" w:fill="auto"/>
            <w:noWrap/>
            <w:vAlign w:val="center"/>
            <w:hideMark/>
          </w:tcPr>
          <w:p w14:paraId="24634345" w14:textId="77777777" w:rsidR="00513418" w:rsidRPr="00FC741C" w:rsidRDefault="00513418" w:rsidP="00513418">
            <w:pPr>
              <w:rPr>
                <w:color w:val="000000"/>
                <w:sz w:val="22"/>
                <w:szCs w:val="22"/>
              </w:rPr>
            </w:pPr>
            <w:r w:rsidRPr="00FC741C">
              <w:rPr>
                <w:color w:val="000000"/>
                <w:sz w:val="22"/>
                <w:szCs w:val="22"/>
              </w:rPr>
              <w:t>0.001</w:t>
            </w:r>
          </w:p>
        </w:tc>
        <w:tc>
          <w:tcPr>
            <w:tcW w:w="668" w:type="pct"/>
            <w:tcBorders>
              <w:top w:val="nil"/>
              <w:left w:val="nil"/>
              <w:bottom w:val="nil"/>
              <w:right w:val="nil"/>
            </w:tcBorders>
            <w:shd w:val="clear" w:color="auto" w:fill="auto"/>
            <w:noWrap/>
            <w:vAlign w:val="center"/>
            <w:hideMark/>
          </w:tcPr>
          <w:p w14:paraId="0F186F08" w14:textId="77777777" w:rsidR="00513418" w:rsidRPr="00FC741C" w:rsidRDefault="00513418" w:rsidP="00513418">
            <w:pPr>
              <w:rPr>
                <w:color w:val="000000"/>
                <w:sz w:val="22"/>
                <w:szCs w:val="22"/>
              </w:rPr>
            </w:pPr>
            <w:r w:rsidRPr="00FC741C">
              <w:rPr>
                <w:color w:val="000000"/>
                <w:sz w:val="22"/>
                <w:szCs w:val="22"/>
              </w:rPr>
              <w:t>2.53 [1.40,4.57]</w:t>
            </w:r>
          </w:p>
        </w:tc>
        <w:tc>
          <w:tcPr>
            <w:tcW w:w="326" w:type="pct"/>
            <w:tcBorders>
              <w:top w:val="nil"/>
              <w:left w:val="nil"/>
              <w:bottom w:val="nil"/>
              <w:right w:val="nil"/>
            </w:tcBorders>
            <w:shd w:val="clear" w:color="auto" w:fill="auto"/>
            <w:noWrap/>
            <w:vAlign w:val="center"/>
            <w:hideMark/>
          </w:tcPr>
          <w:p w14:paraId="37684BE4" w14:textId="77777777" w:rsidR="00513418" w:rsidRPr="00FC741C" w:rsidRDefault="00513418" w:rsidP="00513418">
            <w:pPr>
              <w:rPr>
                <w:color w:val="000000"/>
                <w:sz w:val="22"/>
                <w:szCs w:val="22"/>
              </w:rPr>
            </w:pPr>
            <w:r w:rsidRPr="00FC741C">
              <w:rPr>
                <w:color w:val="000000"/>
                <w:sz w:val="22"/>
                <w:szCs w:val="22"/>
              </w:rPr>
              <w:t>0.002</w:t>
            </w:r>
          </w:p>
        </w:tc>
        <w:tc>
          <w:tcPr>
            <w:tcW w:w="668" w:type="pct"/>
            <w:tcBorders>
              <w:top w:val="nil"/>
              <w:left w:val="nil"/>
              <w:bottom w:val="nil"/>
              <w:right w:val="nil"/>
            </w:tcBorders>
            <w:shd w:val="clear" w:color="auto" w:fill="auto"/>
            <w:noWrap/>
            <w:vAlign w:val="center"/>
            <w:hideMark/>
          </w:tcPr>
          <w:p w14:paraId="37343655" w14:textId="77777777" w:rsidR="00513418" w:rsidRPr="00FC741C" w:rsidRDefault="00513418" w:rsidP="00513418">
            <w:pPr>
              <w:rPr>
                <w:color w:val="000000"/>
                <w:sz w:val="22"/>
                <w:szCs w:val="22"/>
              </w:rPr>
            </w:pPr>
            <w:r w:rsidRPr="00FC741C">
              <w:rPr>
                <w:color w:val="000000"/>
                <w:sz w:val="22"/>
                <w:szCs w:val="22"/>
              </w:rPr>
              <w:t>1.07 [1.01,1.13]</w:t>
            </w:r>
          </w:p>
        </w:tc>
        <w:tc>
          <w:tcPr>
            <w:tcW w:w="326" w:type="pct"/>
            <w:tcBorders>
              <w:top w:val="nil"/>
              <w:left w:val="nil"/>
              <w:bottom w:val="nil"/>
              <w:right w:val="nil"/>
            </w:tcBorders>
            <w:shd w:val="clear" w:color="auto" w:fill="auto"/>
            <w:noWrap/>
            <w:vAlign w:val="center"/>
            <w:hideMark/>
          </w:tcPr>
          <w:p w14:paraId="69151FD0" w14:textId="77777777" w:rsidR="00513418" w:rsidRPr="00FC741C" w:rsidRDefault="00513418" w:rsidP="00513418">
            <w:pPr>
              <w:rPr>
                <w:color w:val="000000"/>
                <w:sz w:val="22"/>
                <w:szCs w:val="22"/>
              </w:rPr>
            </w:pPr>
            <w:r w:rsidRPr="00FC741C">
              <w:rPr>
                <w:color w:val="000000"/>
                <w:sz w:val="22"/>
                <w:szCs w:val="22"/>
              </w:rPr>
              <w:t>0.022</w:t>
            </w:r>
          </w:p>
        </w:tc>
        <w:tc>
          <w:tcPr>
            <w:tcW w:w="510" w:type="pct"/>
            <w:tcBorders>
              <w:top w:val="nil"/>
              <w:left w:val="nil"/>
              <w:bottom w:val="nil"/>
              <w:right w:val="nil"/>
            </w:tcBorders>
            <w:shd w:val="clear" w:color="auto" w:fill="auto"/>
            <w:noWrap/>
            <w:vAlign w:val="center"/>
            <w:hideMark/>
          </w:tcPr>
          <w:p w14:paraId="6A724C98" w14:textId="77777777" w:rsidR="00513418" w:rsidRPr="00FC741C" w:rsidRDefault="00513418" w:rsidP="00513418">
            <w:pPr>
              <w:rPr>
                <w:color w:val="000000"/>
                <w:sz w:val="22"/>
                <w:szCs w:val="22"/>
              </w:rPr>
            </w:pPr>
            <w:r w:rsidRPr="00FC741C">
              <w:rPr>
                <w:color w:val="000000"/>
                <w:sz w:val="22"/>
                <w:szCs w:val="22"/>
              </w:rPr>
              <w:t>6.7</w:t>
            </w:r>
          </w:p>
        </w:tc>
      </w:tr>
      <w:tr w:rsidR="00513418" w:rsidRPr="00FC741C" w14:paraId="66030928" w14:textId="77777777" w:rsidTr="00513418">
        <w:trPr>
          <w:trHeight w:val="320"/>
        </w:trPr>
        <w:tc>
          <w:tcPr>
            <w:tcW w:w="701" w:type="pct"/>
            <w:tcBorders>
              <w:top w:val="nil"/>
              <w:left w:val="nil"/>
              <w:bottom w:val="nil"/>
              <w:right w:val="nil"/>
            </w:tcBorders>
            <w:shd w:val="clear" w:color="auto" w:fill="auto"/>
            <w:noWrap/>
            <w:vAlign w:val="center"/>
            <w:hideMark/>
          </w:tcPr>
          <w:p w14:paraId="70439A9F" w14:textId="77777777" w:rsidR="00513418" w:rsidRPr="00FC741C" w:rsidRDefault="00513418" w:rsidP="00513418">
            <w:pPr>
              <w:rPr>
                <w:color w:val="000000"/>
                <w:sz w:val="22"/>
                <w:szCs w:val="22"/>
              </w:rPr>
            </w:pPr>
          </w:p>
        </w:tc>
        <w:tc>
          <w:tcPr>
            <w:tcW w:w="809" w:type="pct"/>
            <w:tcBorders>
              <w:top w:val="nil"/>
              <w:left w:val="nil"/>
              <w:bottom w:val="nil"/>
              <w:right w:val="nil"/>
            </w:tcBorders>
            <w:shd w:val="clear" w:color="auto" w:fill="auto"/>
            <w:noWrap/>
            <w:vAlign w:val="center"/>
            <w:hideMark/>
          </w:tcPr>
          <w:p w14:paraId="6C8FA8F7" w14:textId="77777777" w:rsidR="00513418" w:rsidRPr="00FC741C" w:rsidRDefault="00513418" w:rsidP="00513418">
            <w:pPr>
              <w:rPr>
                <w:color w:val="000000"/>
                <w:sz w:val="22"/>
                <w:szCs w:val="22"/>
              </w:rPr>
            </w:pPr>
            <w:r w:rsidRPr="00FC741C">
              <w:rPr>
                <w:color w:val="000000"/>
                <w:sz w:val="22"/>
                <w:szCs w:val="22"/>
              </w:rPr>
              <w:t>Sleep/energy</w:t>
            </w:r>
          </w:p>
        </w:tc>
        <w:tc>
          <w:tcPr>
            <w:tcW w:w="668" w:type="pct"/>
            <w:tcBorders>
              <w:top w:val="nil"/>
              <w:left w:val="nil"/>
              <w:bottom w:val="nil"/>
              <w:right w:val="nil"/>
            </w:tcBorders>
            <w:shd w:val="clear" w:color="auto" w:fill="auto"/>
            <w:noWrap/>
            <w:vAlign w:val="center"/>
            <w:hideMark/>
          </w:tcPr>
          <w:p w14:paraId="5E51F873" w14:textId="77777777" w:rsidR="00513418" w:rsidRPr="00FC741C" w:rsidRDefault="00513418" w:rsidP="00513418">
            <w:pPr>
              <w:rPr>
                <w:color w:val="000000"/>
                <w:sz w:val="22"/>
                <w:szCs w:val="22"/>
              </w:rPr>
            </w:pPr>
            <w:r w:rsidRPr="00FC741C">
              <w:rPr>
                <w:color w:val="000000"/>
                <w:sz w:val="22"/>
                <w:szCs w:val="22"/>
              </w:rPr>
              <w:t>2.76 [1.55,4.91]</w:t>
            </w:r>
          </w:p>
        </w:tc>
        <w:tc>
          <w:tcPr>
            <w:tcW w:w="326" w:type="pct"/>
            <w:tcBorders>
              <w:top w:val="nil"/>
              <w:left w:val="nil"/>
              <w:bottom w:val="nil"/>
              <w:right w:val="nil"/>
            </w:tcBorders>
            <w:shd w:val="clear" w:color="auto" w:fill="auto"/>
            <w:noWrap/>
            <w:vAlign w:val="center"/>
            <w:hideMark/>
          </w:tcPr>
          <w:p w14:paraId="09B54333" w14:textId="77777777" w:rsidR="00513418" w:rsidRPr="00FC741C" w:rsidRDefault="00513418" w:rsidP="00513418">
            <w:pPr>
              <w:rPr>
                <w:color w:val="000000"/>
                <w:sz w:val="22"/>
                <w:szCs w:val="22"/>
              </w:rPr>
            </w:pPr>
            <w:r w:rsidRPr="00FC741C">
              <w:rPr>
                <w:color w:val="000000"/>
                <w:sz w:val="22"/>
                <w:szCs w:val="22"/>
              </w:rPr>
              <w:t>0.001</w:t>
            </w:r>
          </w:p>
        </w:tc>
        <w:tc>
          <w:tcPr>
            <w:tcW w:w="668" w:type="pct"/>
            <w:tcBorders>
              <w:top w:val="nil"/>
              <w:left w:val="nil"/>
              <w:bottom w:val="nil"/>
              <w:right w:val="nil"/>
            </w:tcBorders>
            <w:shd w:val="clear" w:color="auto" w:fill="auto"/>
            <w:noWrap/>
            <w:vAlign w:val="center"/>
            <w:hideMark/>
          </w:tcPr>
          <w:p w14:paraId="09DFB2D4" w14:textId="77777777" w:rsidR="00513418" w:rsidRPr="00FC741C" w:rsidRDefault="00513418" w:rsidP="00513418">
            <w:pPr>
              <w:rPr>
                <w:color w:val="000000"/>
                <w:sz w:val="22"/>
                <w:szCs w:val="22"/>
              </w:rPr>
            </w:pPr>
            <w:r w:rsidRPr="00FC741C">
              <w:rPr>
                <w:color w:val="000000"/>
                <w:sz w:val="22"/>
                <w:szCs w:val="22"/>
              </w:rPr>
              <w:t>2.07 [1.06,4.04]</w:t>
            </w:r>
          </w:p>
        </w:tc>
        <w:tc>
          <w:tcPr>
            <w:tcW w:w="326" w:type="pct"/>
            <w:tcBorders>
              <w:top w:val="nil"/>
              <w:left w:val="nil"/>
              <w:bottom w:val="nil"/>
              <w:right w:val="nil"/>
            </w:tcBorders>
            <w:shd w:val="clear" w:color="auto" w:fill="auto"/>
            <w:noWrap/>
            <w:vAlign w:val="center"/>
            <w:hideMark/>
          </w:tcPr>
          <w:p w14:paraId="65DC2470" w14:textId="77777777" w:rsidR="00513418" w:rsidRPr="00FC741C" w:rsidRDefault="00513418" w:rsidP="00513418">
            <w:pPr>
              <w:rPr>
                <w:color w:val="000000"/>
                <w:sz w:val="22"/>
                <w:szCs w:val="22"/>
              </w:rPr>
            </w:pPr>
            <w:r w:rsidRPr="00FC741C">
              <w:rPr>
                <w:color w:val="000000"/>
                <w:sz w:val="22"/>
                <w:szCs w:val="22"/>
              </w:rPr>
              <w:t>0.032</w:t>
            </w:r>
          </w:p>
        </w:tc>
        <w:tc>
          <w:tcPr>
            <w:tcW w:w="668" w:type="pct"/>
            <w:tcBorders>
              <w:top w:val="nil"/>
              <w:left w:val="nil"/>
              <w:bottom w:val="nil"/>
              <w:right w:val="nil"/>
            </w:tcBorders>
            <w:shd w:val="clear" w:color="auto" w:fill="auto"/>
            <w:noWrap/>
            <w:vAlign w:val="center"/>
            <w:hideMark/>
          </w:tcPr>
          <w:p w14:paraId="496ECA15" w14:textId="77777777" w:rsidR="00513418" w:rsidRPr="00FC741C" w:rsidRDefault="00513418" w:rsidP="00513418">
            <w:pPr>
              <w:rPr>
                <w:color w:val="000000"/>
                <w:sz w:val="22"/>
                <w:szCs w:val="22"/>
              </w:rPr>
            </w:pPr>
            <w:r w:rsidRPr="00FC741C">
              <w:rPr>
                <w:color w:val="000000"/>
                <w:sz w:val="22"/>
                <w:szCs w:val="22"/>
              </w:rPr>
              <w:t>1.33 [1.13,1.58]</w:t>
            </w:r>
          </w:p>
        </w:tc>
        <w:tc>
          <w:tcPr>
            <w:tcW w:w="326" w:type="pct"/>
            <w:tcBorders>
              <w:top w:val="nil"/>
              <w:left w:val="nil"/>
              <w:bottom w:val="nil"/>
              <w:right w:val="nil"/>
            </w:tcBorders>
            <w:shd w:val="clear" w:color="auto" w:fill="auto"/>
            <w:noWrap/>
            <w:vAlign w:val="center"/>
            <w:hideMark/>
          </w:tcPr>
          <w:p w14:paraId="3A4B68F6" w14:textId="77777777" w:rsidR="00513418" w:rsidRPr="00FC741C" w:rsidRDefault="00513418" w:rsidP="00513418">
            <w:pPr>
              <w:rPr>
                <w:color w:val="000000"/>
                <w:sz w:val="22"/>
                <w:szCs w:val="22"/>
              </w:rPr>
            </w:pPr>
            <w:r w:rsidRPr="00FC741C">
              <w:rPr>
                <w:color w:val="000000"/>
                <w:sz w:val="22"/>
                <w:szCs w:val="22"/>
              </w:rPr>
              <w:t>0.001</w:t>
            </w:r>
          </w:p>
        </w:tc>
        <w:tc>
          <w:tcPr>
            <w:tcW w:w="510" w:type="pct"/>
            <w:tcBorders>
              <w:top w:val="nil"/>
              <w:left w:val="nil"/>
              <w:bottom w:val="nil"/>
              <w:right w:val="nil"/>
            </w:tcBorders>
            <w:shd w:val="clear" w:color="auto" w:fill="auto"/>
            <w:noWrap/>
            <w:vAlign w:val="center"/>
            <w:hideMark/>
          </w:tcPr>
          <w:p w14:paraId="7A067D54" w14:textId="77777777" w:rsidR="00513418" w:rsidRPr="00FC741C" w:rsidRDefault="00513418" w:rsidP="00513418">
            <w:pPr>
              <w:rPr>
                <w:color w:val="000000"/>
                <w:sz w:val="22"/>
                <w:szCs w:val="22"/>
              </w:rPr>
            </w:pPr>
            <w:r w:rsidRPr="00FC741C">
              <w:rPr>
                <w:color w:val="000000"/>
                <w:sz w:val="22"/>
                <w:szCs w:val="22"/>
              </w:rPr>
              <w:t>28.2</w:t>
            </w:r>
          </w:p>
        </w:tc>
      </w:tr>
      <w:tr w:rsidR="00513418" w:rsidRPr="00FC741C" w14:paraId="5F9C47EC" w14:textId="77777777" w:rsidTr="00513418">
        <w:trPr>
          <w:trHeight w:val="320"/>
        </w:trPr>
        <w:tc>
          <w:tcPr>
            <w:tcW w:w="701" w:type="pct"/>
            <w:tcBorders>
              <w:top w:val="nil"/>
              <w:left w:val="nil"/>
              <w:bottom w:val="nil"/>
              <w:right w:val="nil"/>
            </w:tcBorders>
            <w:shd w:val="clear" w:color="auto" w:fill="auto"/>
            <w:noWrap/>
            <w:vAlign w:val="center"/>
            <w:hideMark/>
          </w:tcPr>
          <w:p w14:paraId="1D83374C" w14:textId="77777777" w:rsidR="00513418" w:rsidRPr="00FC741C" w:rsidRDefault="00513418" w:rsidP="00513418">
            <w:pPr>
              <w:rPr>
                <w:color w:val="000000"/>
                <w:sz w:val="22"/>
                <w:szCs w:val="22"/>
              </w:rPr>
            </w:pPr>
          </w:p>
        </w:tc>
        <w:tc>
          <w:tcPr>
            <w:tcW w:w="809" w:type="pct"/>
            <w:tcBorders>
              <w:top w:val="nil"/>
              <w:left w:val="nil"/>
              <w:bottom w:val="nil"/>
              <w:right w:val="nil"/>
            </w:tcBorders>
            <w:shd w:val="clear" w:color="auto" w:fill="auto"/>
            <w:noWrap/>
            <w:vAlign w:val="center"/>
            <w:hideMark/>
          </w:tcPr>
          <w:p w14:paraId="4DED2A70" w14:textId="77777777" w:rsidR="00513418" w:rsidRPr="00FC741C" w:rsidRDefault="00513418" w:rsidP="00513418">
            <w:pPr>
              <w:rPr>
                <w:color w:val="000000"/>
                <w:sz w:val="22"/>
                <w:szCs w:val="22"/>
              </w:rPr>
            </w:pPr>
            <w:r w:rsidRPr="00FC741C">
              <w:rPr>
                <w:color w:val="000000"/>
                <w:sz w:val="22"/>
                <w:szCs w:val="22"/>
              </w:rPr>
              <w:t>Mobility</w:t>
            </w:r>
          </w:p>
        </w:tc>
        <w:tc>
          <w:tcPr>
            <w:tcW w:w="668" w:type="pct"/>
            <w:tcBorders>
              <w:top w:val="nil"/>
              <w:left w:val="nil"/>
              <w:bottom w:val="nil"/>
              <w:right w:val="nil"/>
            </w:tcBorders>
            <w:shd w:val="clear" w:color="auto" w:fill="auto"/>
            <w:noWrap/>
            <w:vAlign w:val="center"/>
            <w:hideMark/>
          </w:tcPr>
          <w:p w14:paraId="1E81DDA3" w14:textId="77777777" w:rsidR="00513418" w:rsidRPr="00FC741C" w:rsidRDefault="00513418" w:rsidP="00513418">
            <w:pPr>
              <w:rPr>
                <w:color w:val="000000"/>
                <w:sz w:val="22"/>
                <w:szCs w:val="22"/>
              </w:rPr>
            </w:pPr>
            <w:r w:rsidRPr="00FC741C">
              <w:rPr>
                <w:color w:val="000000"/>
                <w:sz w:val="22"/>
                <w:szCs w:val="22"/>
              </w:rPr>
              <w:t>2.75 [1.54,4.90]</w:t>
            </w:r>
          </w:p>
        </w:tc>
        <w:tc>
          <w:tcPr>
            <w:tcW w:w="326" w:type="pct"/>
            <w:tcBorders>
              <w:top w:val="nil"/>
              <w:left w:val="nil"/>
              <w:bottom w:val="nil"/>
              <w:right w:val="nil"/>
            </w:tcBorders>
            <w:shd w:val="clear" w:color="auto" w:fill="auto"/>
            <w:noWrap/>
            <w:vAlign w:val="center"/>
            <w:hideMark/>
          </w:tcPr>
          <w:p w14:paraId="77206C9C" w14:textId="77777777" w:rsidR="00513418" w:rsidRPr="00FC741C" w:rsidRDefault="00513418" w:rsidP="00513418">
            <w:pPr>
              <w:rPr>
                <w:color w:val="000000"/>
                <w:sz w:val="22"/>
                <w:szCs w:val="22"/>
              </w:rPr>
            </w:pPr>
            <w:r w:rsidRPr="00FC741C">
              <w:rPr>
                <w:color w:val="000000"/>
                <w:sz w:val="22"/>
                <w:szCs w:val="22"/>
              </w:rPr>
              <w:t>0.001</w:t>
            </w:r>
          </w:p>
        </w:tc>
        <w:tc>
          <w:tcPr>
            <w:tcW w:w="668" w:type="pct"/>
            <w:tcBorders>
              <w:top w:val="nil"/>
              <w:left w:val="nil"/>
              <w:bottom w:val="nil"/>
              <w:right w:val="nil"/>
            </w:tcBorders>
            <w:shd w:val="clear" w:color="auto" w:fill="auto"/>
            <w:noWrap/>
            <w:vAlign w:val="center"/>
            <w:hideMark/>
          </w:tcPr>
          <w:p w14:paraId="31F397EE" w14:textId="77777777" w:rsidR="00513418" w:rsidRPr="00FC741C" w:rsidRDefault="00513418" w:rsidP="00513418">
            <w:pPr>
              <w:rPr>
                <w:color w:val="000000"/>
                <w:sz w:val="22"/>
                <w:szCs w:val="22"/>
              </w:rPr>
            </w:pPr>
            <w:r w:rsidRPr="00FC741C">
              <w:rPr>
                <w:color w:val="000000"/>
                <w:sz w:val="22"/>
                <w:szCs w:val="22"/>
              </w:rPr>
              <w:t>2.10 [1.10,4.00]</w:t>
            </w:r>
          </w:p>
        </w:tc>
        <w:tc>
          <w:tcPr>
            <w:tcW w:w="326" w:type="pct"/>
            <w:tcBorders>
              <w:top w:val="nil"/>
              <w:left w:val="nil"/>
              <w:bottom w:val="nil"/>
              <w:right w:val="nil"/>
            </w:tcBorders>
            <w:shd w:val="clear" w:color="auto" w:fill="auto"/>
            <w:noWrap/>
            <w:vAlign w:val="center"/>
            <w:hideMark/>
          </w:tcPr>
          <w:p w14:paraId="691857A8" w14:textId="77777777" w:rsidR="00513418" w:rsidRPr="00FC741C" w:rsidRDefault="00513418" w:rsidP="00513418">
            <w:pPr>
              <w:rPr>
                <w:color w:val="000000"/>
                <w:sz w:val="22"/>
                <w:szCs w:val="22"/>
              </w:rPr>
            </w:pPr>
            <w:r w:rsidRPr="00FC741C">
              <w:rPr>
                <w:color w:val="000000"/>
                <w:sz w:val="22"/>
                <w:szCs w:val="22"/>
              </w:rPr>
              <w:t>0.024</w:t>
            </w:r>
          </w:p>
        </w:tc>
        <w:tc>
          <w:tcPr>
            <w:tcW w:w="668" w:type="pct"/>
            <w:tcBorders>
              <w:top w:val="nil"/>
              <w:left w:val="nil"/>
              <w:bottom w:val="nil"/>
              <w:right w:val="nil"/>
            </w:tcBorders>
            <w:shd w:val="clear" w:color="auto" w:fill="auto"/>
            <w:noWrap/>
            <w:vAlign w:val="center"/>
            <w:hideMark/>
          </w:tcPr>
          <w:p w14:paraId="65E7ABD5" w14:textId="77777777" w:rsidR="00513418" w:rsidRPr="00FC741C" w:rsidRDefault="00513418" w:rsidP="00513418">
            <w:pPr>
              <w:rPr>
                <w:color w:val="000000"/>
                <w:sz w:val="22"/>
                <w:szCs w:val="22"/>
              </w:rPr>
            </w:pPr>
            <w:r w:rsidRPr="00FC741C">
              <w:rPr>
                <w:color w:val="000000"/>
                <w:sz w:val="22"/>
                <w:szCs w:val="22"/>
              </w:rPr>
              <w:t>1.31 [1.11,1.54]</w:t>
            </w:r>
          </w:p>
        </w:tc>
        <w:tc>
          <w:tcPr>
            <w:tcW w:w="326" w:type="pct"/>
            <w:tcBorders>
              <w:top w:val="nil"/>
              <w:left w:val="nil"/>
              <w:bottom w:val="nil"/>
              <w:right w:val="nil"/>
            </w:tcBorders>
            <w:shd w:val="clear" w:color="auto" w:fill="auto"/>
            <w:noWrap/>
            <w:vAlign w:val="center"/>
            <w:hideMark/>
          </w:tcPr>
          <w:p w14:paraId="03B8087D" w14:textId="77777777" w:rsidR="00513418" w:rsidRPr="00FC741C" w:rsidRDefault="00513418" w:rsidP="00513418">
            <w:pPr>
              <w:rPr>
                <w:color w:val="000000"/>
                <w:sz w:val="22"/>
                <w:szCs w:val="22"/>
              </w:rPr>
            </w:pPr>
            <w:r w:rsidRPr="00FC741C">
              <w:rPr>
                <w:color w:val="000000"/>
                <w:sz w:val="22"/>
                <w:szCs w:val="22"/>
              </w:rPr>
              <w:t>0.001</w:t>
            </w:r>
          </w:p>
        </w:tc>
        <w:tc>
          <w:tcPr>
            <w:tcW w:w="510" w:type="pct"/>
            <w:tcBorders>
              <w:top w:val="nil"/>
              <w:left w:val="nil"/>
              <w:bottom w:val="nil"/>
              <w:right w:val="nil"/>
            </w:tcBorders>
            <w:shd w:val="clear" w:color="auto" w:fill="auto"/>
            <w:noWrap/>
            <w:vAlign w:val="center"/>
            <w:hideMark/>
          </w:tcPr>
          <w:p w14:paraId="462A4B6C" w14:textId="77777777" w:rsidR="00513418" w:rsidRPr="00FC741C" w:rsidRDefault="00513418" w:rsidP="00513418">
            <w:pPr>
              <w:rPr>
                <w:color w:val="000000"/>
                <w:sz w:val="22"/>
                <w:szCs w:val="22"/>
              </w:rPr>
            </w:pPr>
            <w:r w:rsidRPr="00FC741C">
              <w:rPr>
                <w:color w:val="000000"/>
                <w:sz w:val="22"/>
                <w:szCs w:val="22"/>
              </w:rPr>
              <w:t>26.6</w:t>
            </w:r>
          </w:p>
        </w:tc>
      </w:tr>
      <w:tr w:rsidR="00513418" w:rsidRPr="00FC741C" w14:paraId="7E08319D" w14:textId="77777777" w:rsidTr="00513418">
        <w:trPr>
          <w:trHeight w:val="320"/>
        </w:trPr>
        <w:tc>
          <w:tcPr>
            <w:tcW w:w="701" w:type="pct"/>
            <w:tcBorders>
              <w:top w:val="nil"/>
              <w:left w:val="nil"/>
              <w:bottom w:val="nil"/>
              <w:right w:val="nil"/>
            </w:tcBorders>
            <w:shd w:val="clear" w:color="auto" w:fill="auto"/>
            <w:noWrap/>
            <w:vAlign w:val="center"/>
            <w:hideMark/>
          </w:tcPr>
          <w:p w14:paraId="098012D6" w14:textId="77777777" w:rsidR="00513418" w:rsidRPr="00FC741C" w:rsidRDefault="00513418" w:rsidP="00513418">
            <w:pPr>
              <w:rPr>
                <w:color w:val="000000"/>
                <w:sz w:val="22"/>
                <w:szCs w:val="22"/>
              </w:rPr>
            </w:pPr>
          </w:p>
        </w:tc>
        <w:tc>
          <w:tcPr>
            <w:tcW w:w="809" w:type="pct"/>
            <w:tcBorders>
              <w:top w:val="nil"/>
              <w:left w:val="nil"/>
              <w:bottom w:val="nil"/>
              <w:right w:val="nil"/>
            </w:tcBorders>
            <w:shd w:val="clear" w:color="auto" w:fill="auto"/>
            <w:noWrap/>
            <w:vAlign w:val="center"/>
            <w:hideMark/>
          </w:tcPr>
          <w:p w14:paraId="115F5703" w14:textId="77777777" w:rsidR="00513418" w:rsidRPr="00FC741C" w:rsidRDefault="00513418" w:rsidP="00513418">
            <w:pPr>
              <w:rPr>
                <w:color w:val="000000"/>
                <w:sz w:val="22"/>
                <w:szCs w:val="22"/>
              </w:rPr>
            </w:pPr>
            <w:r w:rsidRPr="00FC741C">
              <w:rPr>
                <w:color w:val="000000"/>
                <w:sz w:val="22"/>
                <w:szCs w:val="22"/>
              </w:rPr>
              <w:t>Loneliness</w:t>
            </w:r>
          </w:p>
        </w:tc>
        <w:tc>
          <w:tcPr>
            <w:tcW w:w="668" w:type="pct"/>
            <w:tcBorders>
              <w:top w:val="nil"/>
              <w:left w:val="nil"/>
              <w:bottom w:val="nil"/>
              <w:right w:val="nil"/>
            </w:tcBorders>
            <w:shd w:val="clear" w:color="auto" w:fill="auto"/>
            <w:noWrap/>
            <w:vAlign w:val="center"/>
            <w:hideMark/>
          </w:tcPr>
          <w:p w14:paraId="1199DB92" w14:textId="77777777" w:rsidR="00513418" w:rsidRPr="00FC741C" w:rsidRDefault="00513418" w:rsidP="00513418">
            <w:pPr>
              <w:rPr>
                <w:color w:val="000000"/>
                <w:sz w:val="22"/>
                <w:szCs w:val="22"/>
              </w:rPr>
            </w:pPr>
            <w:r w:rsidRPr="00FC741C">
              <w:rPr>
                <w:color w:val="000000"/>
                <w:sz w:val="22"/>
                <w:szCs w:val="22"/>
              </w:rPr>
              <w:t>2.62 [1.44,4.77]</w:t>
            </w:r>
          </w:p>
        </w:tc>
        <w:tc>
          <w:tcPr>
            <w:tcW w:w="326" w:type="pct"/>
            <w:tcBorders>
              <w:top w:val="nil"/>
              <w:left w:val="nil"/>
              <w:bottom w:val="nil"/>
              <w:right w:val="nil"/>
            </w:tcBorders>
            <w:shd w:val="clear" w:color="auto" w:fill="auto"/>
            <w:noWrap/>
            <w:vAlign w:val="center"/>
            <w:hideMark/>
          </w:tcPr>
          <w:p w14:paraId="56891C78" w14:textId="77777777" w:rsidR="00513418" w:rsidRPr="00FC741C" w:rsidRDefault="00513418" w:rsidP="00513418">
            <w:pPr>
              <w:rPr>
                <w:color w:val="000000"/>
                <w:sz w:val="22"/>
                <w:szCs w:val="22"/>
              </w:rPr>
            </w:pPr>
            <w:r w:rsidRPr="00FC741C">
              <w:rPr>
                <w:color w:val="000000"/>
                <w:sz w:val="22"/>
                <w:szCs w:val="22"/>
              </w:rPr>
              <w:t>0.002</w:t>
            </w:r>
          </w:p>
        </w:tc>
        <w:tc>
          <w:tcPr>
            <w:tcW w:w="668" w:type="pct"/>
            <w:tcBorders>
              <w:top w:val="nil"/>
              <w:left w:val="nil"/>
              <w:bottom w:val="nil"/>
              <w:right w:val="nil"/>
            </w:tcBorders>
            <w:shd w:val="clear" w:color="auto" w:fill="auto"/>
            <w:noWrap/>
            <w:vAlign w:val="center"/>
            <w:hideMark/>
          </w:tcPr>
          <w:p w14:paraId="65161CC8" w14:textId="77777777" w:rsidR="00513418" w:rsidRPr="00FC741C" w:rsidRDefault="00513418" w:rsidP="00513418">
            <w:pPr>
              <w:rPr>
                <w:color w:val="000000"/>
                <w:sz w:val="22"/>
                <w:szCs w:val="22"/>
              </w:rPr>
            </w:pPr>
            <w:r w:rsidRPr="00FC741C">
              <w:rPr>
                <w:color w:val="000000"/>
                <w:sz w:val="22"/>
                <w:szCs w:val="22"/>
              </w:rPr>
              <w:t>2.43 [1.33,4.44]</w:t>
            </w:r>
          </w:p>
        </w:tc>
        <w:tc>
          <w:tcPr>
            <w:tcW w:w="326" w:type="pct"/>
            <w:tcBorders>
              <w:top w:val="nil"/>
              <w:left w:val="nil"/>
              <w:bottom w:val="nil"/>
              <w:right w:val="nil"/>
            </w:tcBorders>
            <w:shd w:val="clear" w:color="auto" w:fill="auto"/>
            <w:noWrap/>
            <w:vAlign w:val="center"/>
            <w:hideMark/>
          </w:tcPr>
          <w:p w14:paraId="1C5B01CB" w14:textId="77777777" w:rsidR="00513418" w:rsidRPr="00FC741C" w:rsidRDefault="00513418" w:rsidP="00513418">
            <w:pPr>
              <w:rPr>
                <w:color w:val="000000"/>
                <w:sz w:val="22"/>
                <w:szCs w:val="22"/>
              </w:rPr>
            </w:pPr>
            <w:r w:rsidRPr="00FC741C">
              <w:rPr>
                <w:color w:val="000000"/>
                <w:sz w:val="22"/>
                <w:szCs w:val="22"/>
              </w:rPr>
              <w:t>0.004</w:t>
            </w:r>
          </w:p>
        </w:tc>
        <w:tc>
          <w:tcPr>
            <w:tcW w:w="668" w:type="pct"/>
            <w:tcBorders>
              <w:top w:val="nil"/>
              <w:left w:val="nil"/>
              <w:bottom w:val="nil"/>
              <w:right w:val="nil"/>
            </w:tcBorders>
            <w:shd w:val="clear" w:color="auto" w:fill="auto"/>
            <w:noWrap/>
            <w:vAlign w:val="center"/>
            <w:hideMark/>
          </w:tcPr>
          <w:p w14:paraId="6A609A1E" w14:textId="77777777" w:rsidR="00513418" w:rsidRPr="00FC741C" w:rsidRDefault="00513418" w:rsidP="00513418">
            <w:pPr>
              <w:rPr>
                <w:color w:val="000000"/>
                <w:sz w:val="22"/>
                <w:szCs w:val="22"/>
              </w:rPr>
            </w:pPr>
            <w:r w:rsidRPr="00FC741C">
              <w:rPr>
                <w:color w:val="000000"/>
                <w:sz w:val="22"/>
                <w:szCs w:val="22"/>
              </w:rPr>
              <w:t>1.08 [1.04,1.12]</w:t>
            </w:r>
          </w:p>
        </w:tc>
        <w:tc>
          <w:tcPr>
            <w:tcW w:w="326" w:type="pct"/>
            <w:tcBorders>
              <w:top w:val="nil"/>
              <w:left w:val="nil"/>
              <w:bottom w:val="nil"/>
              <w:right w:val="nil"/>
            </w:tcBorders>
            <w:shd w:val="clear" w:color="auto" w:fill="auto"/>
            <w:noWrap/>
            <w:vAlign w:val="center"/>
            <w:hideMark/>
          </w:tcPr>
          <w:p w14:paraId="170554C8" w14:textId="77777777" w:rsidR="00513418" w:rsidRPr="00FC741C" w:rsidRDefault="00513418" w:rsidP="00513418">
            <w:pPr>
              <w:rPr>
                <w:color w:val="000000"/>
                <w:sz w:val="22"/>
                <w:szCs w:val="22"/>
              </w:rPr>
            </w:pPr>
            <w:r w:rsidRPr="00FC741C">
              <w:rPr>
                <w:color w:val="000000"/>
                <w:sz w:val="22"/>
                <w:szCs w:val="22"/>
              </w:rPr>
              <w:t>&lt;0.001</w:t>
            </w:r>
          </w:p>
        </w:tc>
        <w:tc>
          <w:tcPr>
            <w:tcW w:w="510" w:type="pct"/>
            <w:tcBorders>
              <w:top w:val="nil"/>
              <w:left w:val="nil"/>
              <w:bottom w:val="nil"/>
              <w:right w:val="nil"/>
            </w:tcBorders>
            <w:shd w:val="clear" w:color="auto" w:fill="auto"/>
            <w:noWrap/>
            <w:vAlign w:val="center"/>
            <w:hideMark/>
          </w:tcPr>
          <w:p w14:paraId="42923501" w14:textId="77777777" w:rsidR="00513418" w:rsidRPr="00FC741C" w:rsidRDefault="00513418" w:rsidP="00513418">
            <w:pPr>
              <w:rPr>
                <w:color w:val="000000"/>
                <w:sz w:val="22"/>
                <w:szCs w:val="22"/>
              </w:rPr>
            </w:pPr>
            <w:r w:rsidRPr="00FC741C">
              <w:rPr>
                <w:color w:val="000000"/>
                <w:sz w:val="22"/>
                <w:szCs w:val="22"/>
              </w:rPr>
              <w:t>8.0</w:t>
            </w:r>
          </w:p>
        </w:tc>
      </w:tr>
      <w:tr w:rsidR="00513418" w:rsidRPr="00FC741C" w14:paraId="21370E88" w14:textId="77777777" w:rsidTr="00513418">
        <w:trPr>
          <w:trHeight w:val="320"/>
        </w:trPr>
        <w:tc>
          <w:tcPr>
            <w:tcW w:w="701" w:type="pct"/>
            <w:tcBorders>
              <w:top w:val="nil"/>
              <w:left w:val="nil"/>
              <w:bottom w:val="nil"/>
              <w:right w:val="nil"/>
            </w:tcBorders>
            <w:shd w:val="clear" w:color="auto" w:fill="auto"/>
            <w:noWrap/>
            <w:vAlign w:val="center"/>
            <w:hideMark/>
          </w:tcPr>
          <w:p w14:paraId="1B645477" w14:textId="77777777" w:rsidR="00513418" w:rsidRPr="00FC741C" w:rsidRDefault="00513418" w:rsidP="00513418">
            <w:pPr>
              <w:rPr>
                <w:color w:val="000000"/>
                <w:sz w:val="22"/>
                <w:szCs w:val="22"/>
              </w:rPr>
            </w:pPr>
          </w:p>
        </w:tc>
        <w:tc>
          <w:tcPr>
            <w:tcW w:w="809" w:type="pct"/>
            <w:tcBorders>
              <w:top w:val="nil"/>
              <w:left w:val="nil"/>
              <w:bottom w:val="nil"/>
              <w:right w:val="nil"/>
            </w:tcBorders>
            <w:shd w:val="clear" w:color="auto" w:fill="auto"/>
            <w:noWrap/>
            <w:vAlign w:val="center"/>
            <w:hideMark/>
          </w:tcPr>
          <w:p w14:paraId="73091997" w14:textId="77777777" w:rsidR="00513418" w:rsidRPr="00FC741C" w:rsidRDefault="00513418" w:rsidP="00513418">
            <w:pPr>
              <w:rPr>
                <w:color w:val="000000"/>
                <w:sz w:val="22"/>
                <w:szCs w:val="22"/>
              </w:rPr>
            </w:pPr>
            <w:r w:rsidRPr="00FC741C">
              <w:rPr>
                <w:color w:val="000000"/>
                <w:sz w:val="22"/>
                <w:szCs w:val="22"/>
              </w:rPr>
              <w:t>Social participation</w:t>
            </w:r>
          </w:p>
        </w:tc>
        <w:tc>
          <w:tcPr>
            <w:tcW w:w="668" w:type="pct"/>
            <w:tcBorders>
              <w:top w:val="nil"/>
              <w:left w:val="nil"/>
              <w:bottom w:val="nil"/>
              <w:right w:val="nil"/>
            </w:tcBorders>
            <w:shd w:val="clear" w:color="auto" w:fill="auto"/>
            <w:noWrap/>
            <w:vAlign w:val="center"/>
            <w:hideMark/>
          </w:tcPr>
          <w:p w14:paraId="3F27B72F" w14:textId="77777777" w:rsidR="00513418" w:rsidRPr="00FC741C" w:rsidRDefault="00513418" w:rsidP="00513418">
            <w:pPr>
              <w:rPr>
                <w:color w:val="000000"/>
                <w:sz w:val="22"/>
                <w:szCs w:val="22"/>
              </w:rPr>
            </w:pPr>
            <w:r w:rsidRPr="00FC741C">
              <w:rPr>
                <w:color w:val="000000"/>
                <w:sz w:val="22"/>
                <w:szCs w:val="22"/>
              </w:rPr>
              <w:t>2.79 [1.57,4.96]</w:t>
            </w:r>
          </w:p>
        </w:tc>
        <w:tc>
          <w:tcPr>
            <w:tcW w:w="326" w:type="pct"/>
            <w:tcBorders>
              <w:top w:val="nil"/>
              <w:left w:val="nil"/>
              <w:bottom w:val="nil"/>
              <w:right w:val="nil"/>
            </w:tcBorders>
            <w:shd w:val="clear" w:color="auto" w:fill="auto"/>
            <w:noWrap/>
            <w:vAlign w:val="center"/>
            <w:hideMark/>
          </w:tcPr>
          <w:p w14:paraId="71AB4D54" w14:textId="77777777" w:rsidR="00513418" w:rsidRPr="00FC741C" w:rsidRDefault="00513418"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hideMark/>
          </w:tcPr>
          <w:p w14:paraId="53C285C0" w14:textId="77777777" w:rsidR="00513418" w:rsidRPr="00FC741C" w:rsidRDefault="00513418" w:rsidP="00513418">
            <w:pPr>
              <w:rPr>
                <w:color w:val="000000"/>
                <w:sz w:val="22"/>
                <w:szCs w:val="22"/>
              </w:rPr>
            </w:pPr>
            <w:r w:rsidRPr="00FC741C">
              <w:rPr>
                <w:color w:val="000000"/>
                <w:sz w:val="22"/>
                <w:szCs w:val="22"/>
              </w:rPr>
              <w:t>2.81 [1.58,4.99]</w:t>
            </w:r>
          </w:p>
        </w:tc>
        <w:tc>
          <w:tcPr>
            <w:tcW w:w="326" w:type="pct"/>
            <w:tcBorders>
              <w:top w:val="nil"/>
              <w:left w:val="nil"/>
              <w:bottom w:val="nil"/>
              <w:right w:val="nil"/>
            </w:tcBorders>
            <w:shd w:val="clear" w:color="auto" w:fill="auto"/>
            <w:noWrap/>
            <w:vAlign w:val="center"/>
            <w:hideMark/>
          </w:tcPr>
          <w:p w14:paraId="689208DD" w14:textId="77777777" w:rsidR="00513418" w:rsidRPr="00FC741C" w:rsidRDefault="00513418" w:rsidP="00513418">
            <w:pPr>
              <w:rPr>
                <w:color w:val="000000"/>
                <w:sz w:val="22"/>
                <w:szCs w:val="22"/>
              </w:rPr>
            </w:pPr>
            <w:r w:rsidRPr="00FC741C">
              <w:rPr>
                <w:color w:val="000000"/>
                <w:sz w:val="22"/>
                <w:szCs w:val="22"/>
              </w:rPr>
              <w:t>&lt;0.001</w:t>
            </w:r>
          </w:p>
        </w:tc>
        <w:tc>
          <w:tcPr>
            <w:tcW w:w="668" w:type="pct"/>
            <w:tcBorders>
              <w:top w:val="nil"/>
              <w:left w:val="nil"/>
              <w:bottom w:val="nil"/>
              <w:right w:val="nil"/>
            </w:tcBorders>
            <w:shd w:val="clear" w:color="auto" w:fill="auto"/>
            <w:noWrap/>
            <w:vAlign w:val="center"/>
            <w:hideMark/>
          </w:tcPr>
          <w:p w14:paraId="456AF8A0" w14:textId="77777777" w:rsidR="00513418" w:rsidRPr="00FC741C" w:rsidRDefault="00513418" w:rsidP="00513418">
            <w:pPr>
              <w:rPr>
                <w:color w:val="000000"/>
                <w:sz w:val="22"/>
                <w:szCs w:val="22"/>
              </w:rPr>
            </w:pPr>
            <w:r w:rsidRPr="00FC741C">
              <w:rPr>
                <w:color w:val="000000"/>
                <w:sz w:val="22"/>
                <w:szCs w:val="22"/>
              </w:rPr>
              <w:t>1.00 [0.98,1.01]</w:t>
            </w:r>
          </w:p>
        </w:tc>
        <w:tc>
          <w:tcPr>
            <w:tcW w:w="326" w:type="pct"/>
            <w:tcBorders>
              <w:top w:val="nil"/>
              <w:left w:val="nil"/>
              <w:bottom w:val="nil"/>
              <w:right w:val="nil"/>
            </w:tcBorders>
            <w:shd w:val="clear" w:color="auto" w:fill="auto"/>
            <w:noWrap/>
            <w:vAlign w:val="center"/>
            <w:hideMark/>
          </w:tcPr>
          <w:p w14:paraId="33D0F302" w14:textId="77777777" w:rsidR="00513418" w:rsidRPr="00FC741C" w:rsidRDefault="00513418" w:rsidP="00513418">
            <w:pPr>
              <w:rPr>
                <w:color w:val="000000"/>
                <w:sz w:val="22"/>
                <w:szCs w:val="22"/>
              </w:rPr>
            </w:pPr>
            <w:r w:rsidRPr="00FC741C">
              <w:rPr>
                <w:color w:val="000000"/>
                <w:sz w:val="22"/>
                <w:szCs w:val="22"/>
              </w:rPr>
              <w:t>0.505</w:t>
            </w:r>
          </w:p>
        </w:tc>
        <w:tc>
          <w:tcPr>
            <w:tcW w:w="510" w:type="pct"/>
            <w:tcBorders>
              <w:top w:val="nil"/>
              <w:left w:val="nil"/>
              <w:bottom w:val="nil"/>
              <w:right w:val="nil"/>
            </w:tcBorders>
            <w:shd w:val="clear" w:color="auto" w:fill="auto"/>
            <w:noWrap/>
            <w:vAlign w:val="center"/>
            <w:hideMark/>
          </w:tcPr>
          <w:p w14:paraId="7207683E" w14:textId="77777777" w:rsidR="00513418" w:rsidRPr="00FC741C" w:rsidRDefault="00513418" w:rsidP="00513418">
            <w:pPr>
              <w:rPr>
                <w:color w:val="000000"/>
                <w:sz w:val="22"/>
                <w:szCs w:val="22"/>
              </w:rPr>
            </w:pPr>
            <w:r w:rsidRPr="00FC741C">
              <w:rPr>
                <w:color w:val="000000"/>
                <w:sz w:val="22"/>
                <w:szCs w:val="22"/>
              </w:rPr>
              <w:t>NA</w:t>
            </w:r>
          </w:p>
        </w:tc>
      </w:tr>
      <w:tr w:rsidR="00513418" w:rsidRPr="00FC741C" w14:paraId="56574526" w14:textId="77777777" w:rsidTr="00513418">
        <w:trPr>
          <w:trHeight w:val="320"/>
        </w:trPr>
        <w:tc>
          <w:tcPr>
            <w:tcW w:w="701" w:type="pct"/>
            <w:tcBorders>
              <w:top w:val="nil"/>
              <w:left w:val="nil"/>
              <w:bottom w:val="nil"/>
              <w:right w:val="nil"/>
            </w:tcBorders>
            <w:shd w:val="clear" w:color="auto" w:fill="auto"/>
            <w:noWrap/>
            <w:vAlign w:val="center"/>
            <w:hideMark/>
          </w:tcPr>
          <w:p w14:paraId="5835428F" w14:textId="77777777" w:rsidR="00513418" w:rsidRPr="00FC741C" w:rsidRDefault="00513418" w:rsidP="00513418">
            <w:pPr>
              <w:rPr>
                <w:color w:val="000000"/>
                <w:sz w:val="22"/>
                <w:szCs w:val="22"/>
              </w:rPr>
            </w:pPr>
          </w:p>
        </w:tc>
        <w:tc>
          <w:tcPr>
            <w:tcW w:w="809" w:type="pct"/>
            <w:tcBorders>
              <w:top w:val="nil"/>
              <w:left w:val="nil"/>
              <w:bottom w:val="nil"/>
              <w:right w:val="nil"/>
            </w:tcBorders>
            <w:shd w:val="clear" w:color="auto" w:fill="auto"/>
            <w:noWrap/>
            <w:vAlign w:val="center"/>
            <w:hideMark/>
          </w:tcPr>
          <w:p w14:paraId="0E4748E9" w14:textId="77777777" w:rsidR="00513418" w:rsidRPr="00FC741C" w:rsidRDefault="00513418" w:rsidP="00513418">
            <w:pPr>
              <w:rPr>
                <w:color w:val="000000"/>
                <w:sz w:val="22"/>
                <w:szCs w:val="22"/>
              </w:rPr>
            </w:pPr>
            <w:r w:rsidRPr="00FC741C">
              <w:rPr>
                <w:color w:val="000000"/>
                <w:sz w:val="22"/>
                <w:szCs w:val="22"/>
              </w:rPr>
              <w:t>Disability</w:t>
            </w:r>
          </w:p>
        </w:tc>
        <w:tc>
          <w:tcPr>
            <w:tcW w:w="668" w:type="pct"/>
            <w:tcBorders>
              <w:top w:val="nil"/>
              <w:left w:val="nil"/>
              <w:bottom w:val="nil"/>
              <w:right w:val="nil"/>
            </w:tcBorders>
            <w:shd w:val="clear" w:color="auto" w:fill="auto"/>
            <w:noWrap/>
            <w:vAlign w:val="center"/>
            <w:hideMark/>
          </w:tcPr>
          <w:p w14:paraId="5FC4C7C4" w14:textId="77777777" w:rsidR="00513418" w:rsidRPr="00FC741C" w:rsidRDefault="00513418" w:rsidP="00513418">
            <w:pPr>
              <w:rPr>
                <w:color w:val="000000"/>
                <w:sz w:val="22"/>
                <w:szCs w:val="22"/>
              </w:rPr>
            </w:pPr>
            <w:r w:rsidRPr="00FC741C">
              <w:rPr>
                <w:color w:val="000000"/>
                <w:sz w:val="22"/>
                <w:szCs w:val="22"/>
              </w:rPr>
              <w:t>2.54 [1.38,4.70]</w:t>
            </w:r>
          </w:p>
        </w:tc>
        <w:tc>
          <w:tcPr>
            <w:tcW w:w="326" w:type="pct"/>
            <w:tcBorders>
              <w:top w:val="nil"/>
              <w:left w:val="nil"/>
              <w:bottom w:val="nil"/>
              <w:right w:val="nil"/>
            </w:tcBorders>
            <w:shd w:val="clear" w:color="auto" w:fill="auto"/>
            <w:noWrap/>
            <w:vAlign w:val="center"/>
            <w:hideMark/>
          </w:tcPr>
          <w:p w14:paraId="1B30A217" w14:textId="77777777" w:rsidR="00513418" w:rsidRPr="00FC741C" w:rsidRDefault="00513418" w:rsidP="00513418">
            <w:pPr>
              <w:rPr>
                <w:color w:val="000000"/>
                <w:sz w:val="22"/>
                <w:szCs w:val="22"/>
              </w:rPr>
            </w:pPr>
            <w:r w:rsidRPr="00FC741C">
              <w:rPr>
                <w:color w:val="000000"/>
                <w:sz w:val="22"/>
                <w:szCs w:val="22"/>
              </w:rPr>
              <w:t>0.003</w:t>
            </w:r>
          </w:p>
        </w:tc>
        <w:tc>
          <w:tcPr>
            <w:tcW w:w="668" w:type="pct"/>
            <w:tcBorders>
              <w:top w:val="nil"/>
              <w:left w:val="nil"/>
              <w:bottom w:val="nil"/>
              <w:right w:val="nil"/>
            </w:tcBorders>
            <w:shd w:val="clear" w:color="auto" w:fill="auto"/>
            <w:noWrap/>
            <w:vAlign w:val="center"/>
            <w:hideMark/>
          </w:tcPr>
          <w:p w14:paraId="33C717CF" w14:textId="77777777" w:rsidR="00513418" w:rsidRPr="00FC741C" w:rsidRDefault="00513418" w:rsidP="00513418">
            <w:pPr>
              <w:rPr>
                <w:color w:val="000000"/>
                <w:sz w:val="22"/>
                <w:szCs w:val="22"/>
              </w:rPr>
            </w:pPr>
            <w:r w:rsidRPr="00FC741C">
              <w:rPr>
                <w:color w:val="000000"/>
                <w:sz w:val="22"/>
                <w:szCs w:val="22"/>
              </w:rPr>
              <w:t>2.23 [1.20,4.15]</w:t>
            </w:r>
          </w:p>
        </w:tc>
        <w:tc>
          <w:tcPr>
            <w:tcW w:w="326" w:type="pct"/>
            <w:tcBorders>
              <w:top w:val="nil"/>
              <w:left w:val="nil"/>
              <w:bottom w:val="nil"/>
              <w:right w:val="nil"/>
            </w:tcBorders>
            <w:shd w:val="clear" w:color="auto" w:fill="auto"/>
            <w:noWrap/>
            <w:vAlign w:val="center"/>
            <w:hideMark/>
          </w:tcPr>
          <w:p w14:paraId="77E936AA" w14:textId="77777777" w:rsidR="00513418" w:rsidRPr="00FC741C" w:rsidRDefault="00513418" w:rsidP="00513418">
            <w:pPr>
              <w:rPr>
                <w:color w:val="000000"/>
                <w:sz w:val="22"/>
                <w:szCs w:val="22"/>
              </w:rPr>
            </w:pPr>
            <w:r w:rsidRPr="00FC741C">
              <w:rPr>
                <w:color w:val="000000"/>
                <w:sz w:val="22"/>
                <w:szCs w:val="22"/>
              </w:rPr>
              <w:t>0.011</w:t>
            </w:r>
          </w:p>
        </w:tc>
        <w:tc>
          <w:tcPr>
            <w:tcW w:w="668" w:type="pct"/>
            <w:tcBorders>
              <w:top w:val="nil"/>
              <w:left w:val="nil"/>
              <w:bottom w:val="nil"/>
              <w:right w:val="nil"/>
            </w:tcBorders>
            <w:shd w:val="clear" w:color="auto" w:fill="auto"/>
            <w:noWrap/>
            <w:vAlign w:val="center"/>
            <w:hideMark/>
          </w:tcPr>
          <w:p w14:paraId="48E30920" w14:textId="77777777" w:rsidR="00513418" w:rsidRPr="00FC741C" w:rsidRDefault="00513418" w:rsidP="00513418">
            <w:pPr>
              <w:rPr>
                <w:color w:val="000000"/>
                <w:sz w:val="22"/>
                <w:szCs w:val="22"/>
              </w:rPr>
            </w:pPr>
            <w:r w:rsidRPr="00FC741C">
              <w:rPr>
                <w:color w:val="000000"/>
                <w:sz w:val="22"/>
                <w:szCs w:val="22"/>
              </w:rPr>
              <w:t>1.14 [1.09,1.19]</w:t>
            </w:r>
          </w:p>
        </w:tc>
        <w:tc>
          <w:tcPr>
            <w:tcW w:w="326" w:type="pct"/>
            <w:tcBorders>
              <w:top w:val="nil"/>
              <w:left w:val="nil"/>
              <w:bottom w:val="nil"/>
              <w:right w:val="nil"/>
            </w:tcBorders>
            <w:shd w:val="clear" w:color="auto" w:fill="auto"/>
            <w:noWrap/>
            <w:vAlign w:val="center"/>
            <w:hideMark/>
          </w:tcPr>
          <w:p w14:paraId="48E1E3B8" w14:textId="77777777" w:rsidR="00513418" w:rsidRPr="00FC741C" w:rsidRDefault="00513418" w:rsidP="00513418">
            <w:pPr>
              <w:rPr>
                <w:color w:val="000000"/>
                <w:sz w:val="22"/>
                <w:szCs w:val="22"/>
              </w:rPr>
            </w:pPr>
            <w:r w:rsidRPr="00FC741C">
              <w:rPr>
                <w:color w:val="000000"/>
                <w:sz w:val="22"/>
                <w:szCs w:val="22"/>
              </w:rPr>
              <w:t>&lt;0.001</w:t>
            </w:r>
          </w:p>
        </w:tc>
        <w:tc>
          <w:tcPr>
            <w:tcW w:w="510" w:type="pct"/>
            <w:tcBorders>
              <w:top w:val="nil"/>
              <w:left w:val="nil"/>
              <w:bottom w:val="nil"/>
              <w:right w:val="nil"/>
            </w:tcBorders>
            <w:shd w:val="clear" w:color="auto" w:fill="auto"/>
            <w:noWrap/>
            <w:vAlign w:val="center"/>
            <w:hideMark/>
          </w:tcPr>
          <w:p w14:paraId="1CE9F48B" w14:textId="77777777" w:rsidR="00513418" w:rsidRPr="00FC741C" w:rsidRDefault="00513418" w:rsidP="00513418">
            <w:pPr>
              <w:rPr>
                <w:color w:val="000000"/>
                <w:sz w:val="22"/>
                <w:szCs w:val="22"/>
              </w:rPr>
            </w:pPr>
            <w:r w:rsidRPr="00FC741C">
              <w:rPr>
                <w:color w:val="000000"/>
                <w:sz w:val="22"/>
                <w:szCs w:val="22"/>
              </w:rPr>
              <w:t>13.9</w:t>
            </w:r>
          </w:p>
        </w:tc>
      </w:tr>
      <w:tr w:rsidR="00513418" w:rsidRPr="00FC741C" w14:paraId="5E6E2E07" w14:textId="77777777" w:rsidTr="00607EAE">
        <w:trPr>
          <w:trHeight w:val="320"/>
        </w:trPr>
        <w:tc>
          <w:tcPr>
            <w:tcW w:w="701" w:type="pct"/>
            <w:tcBorders>
              <w:top w:val="nil"/>
              <w:left w:val="nil"/>
              <w:bottom w:val="nil"/>
              <w:right w:val="nil"/>
            </w:tcBorders>
            <w:shd w:val="clear" w:color="auto" w:fill="auto"/>
            <w:noWrap/>
            <w:vAlign w:val="center"/>
            <w:hideMark/>
          </w:tcPr>
          <w:p w14:paraId="6D0495AC" w14:textId="77777777" w:rsidR="00513418" w:rsidRPr="00FC741C" w:rsidRDefault="00513418" w:rsidP="00513418">
            <w:pPr>
              <w:rPr>
                <w:color w:val="000000"/>
                <w:sz w:val="22"/>
                <w:szCs w:val="22"/>
              </w:rPr>
            </w:pPr>
            <w:r w:rsidRPr="00FC741C">
              <w:rPr>
                <w:color w:val="000000"/>
                <w:sz w:val="22"/>
                <w:szCs w:val="22"/>
              </w:rPr>
              <w:t> </w:t>
            </w:r>
          </w:p>
        </w:tc>
        <w:tc>
          <w:tcPr>
            <w:tcW w:w="809" w:type="pct"/>
            <w:tcBorders>
              <w:top w:val="nil"/>
              <w:left w:val="nil"/>
              <w:bottom w:val="nil"/>
              <w:right w:val="nil"/>
            </w:tcBorders>
            <w:shd w:val="clear" w:color="auto" w:fill="auto"/>
            <w:noWrap/>
            <w:vAlign w:val="center"/>
            <w:hideMark/>
          </w:tcPr>
          <w:p w14:paraId="63EEE3A4" w14:textId="77777777" w:rsidR="00513418" w:rsidRPr="00FC741C" w:rsidRDefault="00513418" w:rsidP="00513418">
            <w:pPr>
              <w:rPr>
                <w:color w:val="000000"/>
                <w:sz w:val="22"/>
                <w:szCs w:val="22"/>
              </w:rPr>
            </w:pPr>
            <w:r w:rsidRPr="00FC741C">
              <w:rPr>
                <w:color w:val="000000"/>
                <w:sz w:val="22"/>
                <w:szCs w:val="22"/>
              </w:rPr>
              <w:t>Self-rated health</w:t>
            </w:r>
          </w:p>
        </w:tc>
        <w:tc>
          <w:tcPr>
            <w:tcW w:w="668" w:type="pct"/>
            <w:tcBorders>
              <w:top w:val="nil"/>
              <w:left w:val="nil"/>
              <w:bottom w:val="nil"/>
              <w:right w:val="nil"/>
            </w:tcBorders>
            <w:shd w:val="clear" w:color="auto" w:fill="auto"/>
            <w:noWrap/>
            <w:vAlign w:val="center"/>
            <w:hideMark/>
          </w:tcPr>
          <w:p w14:paraId="5E9FE3AB" w14:textId="77777777" w:rsidR="00513418" w:rsidRPr="00FC741C" w:rsidRDefault="00513418" w:rsidP="00513418">
            <w:pPr>
              <w:rPr>
                <w:color w:val="000000"/>
                <w:sz w:val="22"/>
                <w:szCs w:val="22"/>
              </w:rPr>
            </w:pPr>
            <w:r w:rsidRPr="00FC741C">
              <w:rPr>
                <w:color w:val="000000"/>
                <w:sz w:val="22"/>
                <w:szCs w:val="22"/>
              </w:rPr>
              <w:t>2.68 [1.48,4.84]</w:t>
            </w:r>
          </w:p>
        </w:tc>
        <w:tc>
          <w:tcPr>
            <w:tcW w:w="326" w:type="pct"/>
            <w:tcBorders>
              <w:top w:val="nil"/>
              <w:left w:val="nil"/>
              <w:bottom w:val="nil"/>
              <w:right w:val="nil"/>
            </w:tcBorders>
            <w:shd w:val="clear" w:color="auto" w:fill="auto"/>
            <w:noWrap/>
            <w:vAlign w:val="center"/>
            <w:hideMark/>
          </w:tcPr>
          <w:p w14:paraId="36EDEFD6" w14:textId="77777777" w:rsidR="00513418" w:rsidRPr="00FC741C" w:rsidRDefault="00513418" w:rsidP="00513418">
            <w:pPr>
              <w:rPr>
                <w:color w:val="000000"/>
                <w:sz w:val="22"/>
                <w:szCs w:val="22"/>
              </w:rPr>
            </w:pPr>
            <w:r w:rsidRPr="00FC741C">
              <w:rPr>
                <w:color w:val="000000"/>
                <w:sz w:val="22"/>
                <w:szCs w:val="22"/>
              </w:rPr>
              <w:t>0.001</w:t>
            </w:r>
          </w:p>
        </w:tc>
        <w:tc>
          <w:tcPr>
            <w:tcW w:w="668" w:type="pct"/>
            <w:tcBorders>
              <w:top w:val="nil"/>
              <w:left w:val="nil"/>
              <w:bottom w:val="nil"/>
              <w:right w:val="nil"/>
            </w:tcBorders>
            <w:shd w:val="clear" w:color="auto" w:fill="auto"/>
            <w:noWrap/>
            <w:vAlign w:val="center"/>
            <w:hideMark/>
          </w:tcPr>
          <w:p w14:paraId="6116C0FA" w14:textId="77777777" w:rsidR="00513418" w:rsidRPr="00FC741C" w:rsidRDefault="00513418" w:rsidP="00513418">
            <w:pPr>
              <w:rPr>
                <w:color w:val="000000"/>
                <w:sz w:val="22"/>
                <w:szCs w:val="22"/>
              </w:rPr>
            </w:pPr>
            <w:r w:rsidRPr="00FC741C">
              <w:rPr>
                <w:color w:val="000000"/>
                <w:sz w:val="22"/>
                <w:szCs w:val="22"/>
              </w:rPr>
              <w:t>2.21 [1.17,4.20]</w:t>
            </w:r>
          </w:p>
        </w:tc>
        <w:tc>
          <w:tcPr>
            <w:tcW w:w="326" w:type="pct"/>
            <w:tcBorders>
              <w:top w:val="nil"/>
              <w:left w:val="nil"/>
              <w:bottom w:val="nil"/>
              <w:right w:val="nil"/>
            </w:tcBorders>
            <w:shd w:val="clear" w:color="auto" w:fill="auto"/>
            <w:noWrap/>
            <w:vAlign w:val="center"/>
            <w:hideMark/>
          </w:tcPr>
          <w:p w14:paraId="40F627AA" w14:textId="77777777" w:rsidR="00513418" w:rsidRPr="00FC741C" w:rsidRDefault="00513418" w:rsidP="00513418">
            <w:pPr>
              <w:rPr>
                <w:color w:val="000000"/>
                <w:sz w:val="22"/>
                <w:szCs w:val="22"/>
              </w:rPr>
            </w:pPr>
            <w:r w:rsidRPr="00FC741C">
              <w:rPr>
                <w:color w:val="000000"/>
                <w:sz w:val="22"/>
                <w:szCs w:val="22"/>
              </w:rPr>
              <w:t>0.015</w:t>
            </w:r>
          </w:p>
        </w:tc>
        <w:tc>
          <w:tcPr>
            <w:tcW w:w="668" w:type="pct"/>
            <w:tcBorders>
              <w:top w:val="nil"/>
              <w:left w:val="nil"/>
              <w:bottom w:val="nil"/>
              <w:right w:val="nil"/>
            </w:tcBorders>
            <w:shd w:val="clear" w:color="auto" w:fill="auto"/>
            <w:noWrap/>
            <w:vAlign w:val="center"/>
            <w:hideMark/>
          </w:tcPr>
          <w:p w14:paraId="3E5C6D5D" w14:textId="77777777" w:rsidR="00513418" w:rsidRPr="00FC741C" w:rsidRDefault="00513418" w:rsidP="00513418">
            <w:pPr>
              <w:rPr>
                <w:color w:val="000000"/>
                <w:sz w:val="22"/>
                <w:szCs w:val="22"/>
              </w:rPr>
            </w:pPr>
            <w:r w:rsidRPr="00FC741C">
              <w:rPr>
                <w:color w:val="000000"/>
                <w:sz w:val="22"/>
                <w:szCs w:val="22"/>
              </w:rPr>
              <w:t>1.21 [1.10,1.33]</w:t>
            </w:r>
          </w:p>
        </w:tc>
        <w:tc>
          <w:tcPr>
            <w:tcW w:w="326" w:type="pct"/>
            <w:tcBorders>
              <w:top w:val="nil"/>
              <w:left w:val="nil"/>
              <w:bottom w:val="nil"/>
              <w:right w:val="nil"/>
            </w:tcBorders>
            <w:shd w:val="clear" w:color="auto" w:fill="auto"/>
            <w:noWrap/>
            <w:vAlign w:val="center"/>
            <w:hideMark/>
          </w:tcPr>
          <w:p w14:paraId="7ADC62FF" w14:textId="77777777" w:rsidR="00513418" w:rsidRPr="00FC741C" w:rsidRDefault="00513418" w:rsidP="00513418">
            <w:pPr>
              <w:rPr>
                <w:color w:val="000000"/>
                <w:sz w:val="22"/>
                <w:szCs w:val="22"/>
              </w:rPr>
            </w:pPr>
            <w:r w:rsidRPr="00FC741C">
              <w:rPr>
                <w:color w:val="000000"/>
                <w:sz w:val="22"/>
                <w:szCs w:val="22"/>
              </w:rPr>
              <w:t>&lt;0.001</w:t>
            </w:r>
          </w:p>
        </w:tc>
        <w:tc>
          <w:tcPr>
            <w:tcW w:w="510" w:type="pct"/>
            <w:tcBorders>
              <w:top w:val="nil"/>
              <w:left w:val="nil"/>
              <w:bottom w:val="nil"/>
              <w:right w:val="nil"/>
            </w:tcBorders>
            <w:shd w:val="clear" w:color="auto" w:fill="auto"/>
            <w:noWrap/>
            <w:vAlign w:val="center"/>
            <w:hideMark/>
          </w:tcPr>
          <w:p w14:paraId="73CEC526" w14:textId="77777777" w:rsidR="00513418" w:rsidRPr="00FC741C" w:rsidRDefault="00513418" w:rsidP="00513418">
            <w:pPr>
              <w:rPr>
                <w:color w:val="000000"/>
                <w:sz w:val="22"/>
                <w:szCs w:val="22"/>
              </w:rPr>
            </w:pPr>
            <w:r w:rsidRPr="00FC741C">
              <w:rPr>
                <w:color w:val="000000"/>
                <w:sz w:val="22"/>
                <w:szCs w:val="22"/>
              </w:rPr>
              <w:t>19.2</w:t>
            </w:r>
          </w:p>
        </w:tc>
      </w:tr>
      <w:tr w:rsidR="00DC2317" w:rsidRPr="00FC741C" w14:paraId="67D8A8ED" w14:textId="77777777" w:rsidTr="00513418">
        <w:trPr>
          <w:trHeight w:val="320"/>
        </w:trPr>
        <w:tc>
          <w:tcPr>
            <w:tcW w:w="701" w:type="pct"/>
            <w:tcBorders>
              <w:top w:val="nil"/>
              <w:left w:val="nil"/>
              <w:bottom w:val="single" w:sz="4" w:space="0" w:color="auto"/>
              <w:right w:val="nil"/>
            </w:tcBorders>
            <w:shd w:val="clear" w:color="auto" w:fill="auto"/>
            <w:noWrap/>
            <w:vAlign w:val="center"/>
          </w:tcPr>
          <w:p w14:paraId="5C57E5E1" w14:textId="77777777" w:rsidR="00DC2317" w:rsidRPr="00FC741C" w:rsidRDefault="00DC2317" w:rsidP="00513418">
            <w:pPr>
              <w:rPr>
                <w:color w:val="000000"/>
                <w:sz w:val="22"/>
                <w:szCs w:val="22"/>
              </w:rPr>
            </w:pPr>
          </w:p>
        </w:tc>
        <w:tc>
          <w:tcPr>
            <w:tcW w:w="809" w:type="pct"/>
            <w:tcBorders>
              <w:top w:val="nil"/>
              <w:left w:val="nil"/>
              <w:bottom w:val="single" w:sz="4" w:space="0" w:color="auto"/>
              <w:right w:val="nil"/>
            </w:tcBorders>
            <w:shd w:val="clear" w:color="auto" w:fill="auto"/>
            <w:noWrap/>
            <w:vAlign w:val="center"/>
          </w:tcPr>
          <w:p w14:paraId="331AC44D" w14:textId="060B0FFE" w:rsidR="00DC2317" w:rsidRPr="00FC741C" w:rsidRDefault="00DC2317" w:rsidP="00513418">
            <w:pPr>
              <w:rPr>
                <w:color w:val="000000"/>
                <w:sz w:val="22"/>
                <w:szCs w:val="22"/>
              </w:rPr>
            </w:pPr>
            <w:r w:rsidRPr="00FC741C">
              <w:rPr>
                <w:color w:val="000000"/>
                <w:sz w:val="22"/>
                <w:szCs w:val="22"/>
              </w:rPr>
              <w:t>Pain/discomfort</w:t>
            </w:r>
          </w:p>
        </w:tc>
        <w:tc>
          <w:tcPr>
            <w:tcW w:w="668" w:type="pct"/>
            <w:tcBorders>
              <w:top w:val="nil"/>
              <w:left w:val="nil"/>
              <w:bottom w:val="single" w:sz="4" w:space="0" w:color="auto"/>
              <w:right w:val="nil"/>
            </w:tcBorders>
            <w:shd w:val="clear" w:color="auto" w:fill="auto"/>
            <w:noWrap/>
            <w:vAlign w:val="center"/>
          </w:tcPr>
          <w:p w14:paraId="24E99677" w14:textId="2C74B5AA" w:rsidR="00DC2317" w:rsidRPr="00FC741C" w:rsidRDefault="00DC2317" w:rsidP="00513418">
            <w:pPr>
              <w:rPr>
                <w:color w:val="000000"/>
                <w:sz w:val="22"/>
                <w:szCs w:val="22"/>
              </w:rPr>
            </w:pPr>
            <w:r w:rsidRPr="00FC741C">
              <w:rPr>
                <w:color w:val="000000"/>
                <w:sz w:val="22"/>
                <w:szCs w:val="22"/>
              </w:rPr>
              <w:t>2.80 [1.57,4.97]</w:t>
            </w:r>
          </w:p>
        </w:tc>
        <w:tc>
          <w:tcPr>
            <w:tcW w:w="326" w:type="pct"/>
            <w:tcBorders>
              <w:top w:val="nil"/>
              <w:left w:val="nil"/>
              <w:bottom w:val="single" w:sz="4" w:space="0" w:color="auto"/>
              <w:right w:val="nil"/>
            </w:tcBorders>
            <w:shd w:val="clear" w:color="auto" w:fill="auto"/>
            <w:noWrap/>
            <w:vAlign w:val="center"/>
          </w:tcPr>
          <w:p w14:paraId="303E1A90" w14:textId="2E0391C8" w:rsidR="00DC2317" w:rsidRPr="00FC741C" w:rsidRDefault="00DC2317" w:rsidP="00513418">
            <w:pPr>
              <w:rPr>
                <w:color w:val="000000"/>
                <w:sz w:val="22"/>
                <w:szCs w:val="22"/>
              </w:rPr>
            </w:pPr>
            <w:r w:rsidRPr="00FC741C">
              <w:rPr>
                <w:color w:val="000000"/>
                <w:sz w:val="22"/>
                <w:szCs w:val="22"/>
              </w:rPr>
              <w:t>&lt;0.001</w:t>
            </w:r>
          </w:p>
        </w:tc>
        <w:tc>
          <w:tcPr>
            <w:tcW w:w="668" w:type="pct"/>
            <w:tcBorders>
              <w:top w:val="nil"/>
              <w:left w:val="nil"/>
              <w:bottom w:val="single" w:sz="4" w:space="0" w:color="auto"/>
              <w:right w:val="nil"/>
            </w:tcBorders>
            <w:shd w:val="clear" w:color="auto" w:fill="auto"/>
            <w:noWrap/>
            <w:vAlign w:val="center"/>
          </w:tcPr>
          <w:p w14:paraId="598DDD27" w14:textId="2C647E2D" w:rsidR="00DC2317" w:rsidRPr="00FC741C" w:rsidRDefault="00DC2317" w:rsidP="00513418">
            <w:pPr>
              <w:rPr>
                <w:color w:val="000000"/>
                <w:sz w:val="22"/>
                <w:szCs w:val="22"/>
              </w:rPr>
            </w:pPr>
            <w:r w:rsidRPr="00FC741C">
              <w:rPr>
                <w:color w:val="000000"/>
                <w:sz w:val="22"/>
                <w:szCs w:val="22"/>
              </w:rPr>
              <w:t>1.98 [1.01,3.89]</w:t>
            </w:r>
          </w:p>
        </w:tc>
        <w:tc>
          <w:tcPr>
            <w:tcW w:w="326" w:type="pct"/>
            <w:tcBorders>
              <w:top w:val="nil"/>
              <w:left w:val="nil"/>
              <w:bottom w:val="single" w:sz="4" w:space="0" w:color="auto"/>
              <w:right w:val="nil"/>
            </w:tcBorders>
            <w:shd w:val="clear" w:color="auto" w:fill="auto"/>
            <w:noWrap/>
            <w:vAlign w:val="center"/>
          </w:tcPr>
          <w:p w14:paraId="326A0F04" w14:textId="4E69E7DF" w:rsidR="00DC2317" w:rsidRPr="00FC741C" w:rsidRDefault="00DC2317" w:rsidP="00513418">
            <w:pPr>
              <w:rPr>
                <w:color w:val="000000"/>
                <w:sz w:val="22"/>
                <w:szCs w:val="22"/>
              </w:rPr>
            </w:pPr>
            <w:r w:rsidRPr="00FC741C">
              <w:rPr>
                <w:color w:val="000000"/>
                <w:sz w:val="22"/>
                <w:szCs w:val="22"/>
              </w:rPr>
              <w:t>0.046</w:t>
            </w:r>
          </w:p>
        </w:tc>
        <w:tc>
          <w:tcPr>
            <w:tcW w:w="668" w:type="pct"/>
            <w:tcBorders>
              <w:top w:val="nil"/>
              <w:left w:val="nil"/>
              <w:bottom w:val="single" w:sz="4" w:space="0" w:color="auto"/>
              <w:right w:val="nil"/>
            </w:tcBorders>
            <w:shd w:val="clear" w:color="auto" w:fill="auto"/>
            <w:noWrap/>
            <w:vAlign w:val="center"/>
          </w:tcPr>
          <w:p w14:paraId="29CECADF" w14:textId="7F1025FF" w:rsidR="00DC2317" w:rsidRPr="00FC741C" w:rsidRDefault="00DC2317" w:rsidP="00513418">
            <w:pPr>
              <w:rPr>
                <w:color w:val="000000"/>
                <w:sz w:val="22"/>
                <w:szCs w:val="22"/>
              </w:rPr>
            </w:pPr>
            <w:r w:rsidRPr="00FC741C">
              <w:rPr>
                <w:color w:val="000000"/>
                <w:sz w:val="22"/>
                <w:szCs w:val="22"/>
              </w:rPr>
              <w:t>1.41 [1.13,1.75]</w:t>
            </w:r>
          </w:p>
        </w:tc>
        <w:tc>
          <w:tcPr>
            <w:tcW w:w="326" w:type="pct"/>
            <w:tcBorders>
              <w:top w:val="nil"/>
              <w:left w:val="nil"/>
              <w:bottom w:val="single" w:sz="4" w:space="0" w:color="auto"/>
              <w:right w:val="nil"/>
            </w:tcBorders>
            <w:shd w:val="clear" w:color="auto" w:fill="auto"/>
            <w:noWrap/>
            <w:vAlign w:val="center"/>
          </w:tcPr>
          <w:p w14:paraId="7D498C3F" w14:textId="2B1A287B" w:rsidR="00DC2317" w:rsidRPr="00FC741C" w:rsidRDefault="00DC2317" w:rsidP="00513418">
            <w:pPr>
              <w:rPr>
                <w:color w:val="000000"/>
                <w:sz w:val="22"/>
                <w:szCs w:val="22"/>
              </w:rPr>
            </w:pPr>
            <w:r w:rsidRPr="00FC741C">
              <w:rPr>
                <w:color w:val="000000"/>
                <w:sz w:val="22"/>
                <w:szCs w:val="22"/>
              </w:rPr>
              <w:t>0.002</w:t>
            </w:r>
          </w:p>
        </w:tc>
        <w:tc>
          <w:tcPr>
            <w:tcW w:w="510" w:type="pct"/>
            <w:tcBorders>
              <w:top w:val="nil"/>
              <w:left w:val="nil"/>
              <w:bottom w:val="single" w:sz="4" w:space="0" w:color="auto"/>
              <w:right w:val="nil"/>
            </w:tcBorders>
            <w:shd w:val="clear" w:color="auto" w:fill="auto"/>
            <w:noWrap/>
            <w:vAlign w:val="center"/>
          </w:tcPr>
          <w:p w14:paraId="099658C8" w14:textId="094F9B16" w:rsidR="00DC2317" w:rsidRPr="00FC741C" w:rsidRDefault="00DC2317" w:rsidP="00513418">
            <w:pPr>
              <w:rPr>
                <w:color w:val="000000"/>
                <w:sz w:val="22"/>
                <w:szCs w:val="22"/>
              </w:rPr>
            </w:pPr>
            <w:r w:rsidRPr="00FC741C">
              <w:rPr>
                <w:color w:val="000000"/>
                <w:sz w:val="22"/>
                <w:szCs w:val="22"/>
              </w:rPr>
              <w:t>33.3</w:t>
            </w:r>
          </w:p>
        </w:tc>
      </w:tr>
    </w:tbl>
    <w:p w14:paraId="2C6EDC48" w14:textId="0EC808B8" w:rsidR="002D6CBA" w:rsidRPr="00FC741C" w:rsidRDefault="002D6CBA" w:rsidP="002D6CBA">
      <w:pPr>
        <w:rPr>
          <w:sz w:val="20"/>
          <w:szCs w:val="20"/>
          <w:lang w:val="en-US"/>
        </w:rPr>
      </w:pPr>
      <w:r w:rsidRPr="00FC741C">
        <w:rPr>
          <w:sz w:val="20"/>
          <w:szCs w:val="20"/>
          <w:lang w:val="en-US"/>
        </w:rPr>
        <w:t>Abbreviation: OR Odds ratio; CI Confidence interval</w:t>
      </w:r>
    </w:p>
    <w:p w14:paraId="2B032E8C" w14:textId="1B5A9A3A" w:rsidR="00860ED4" w:rsidRPr="00FC741C" w:rsidRDefault="00860ED4" w:rsidP="002D6CBA">
      <w:pPr>
        <w:rPr>
          <w:sz w:val="20"/>
          <w:szCs w:val="20"/>
          <w:lang w:val="en-US"/>
        </w:rPr>
      </w:pPr>
      <w:r w:rsidRPr="00FC741C">
        <w:rPr>
          <w:sz w:val="20"/>
          <w:szCs w:val="20"/>
          <w:lang w:val="en-US"/>
        </w:rPr>
        <w:t>Models are adjusted for age, sex, education, wealth, alcohol consumption, smoking, and country.</w:t>
      </w:r>
    </w:p>
    <w:p w14:paraId="0FBEC0CF" w14:textId="6EB16AF7" w:rsidR="004C1F5F" w:rsidRPr="002D6CBA" w:rsidRDefault="002D6CBA" w:rsidP="002D6CBA">
      <w:pPr>
        <w:rPr>
          <w:sz w:val="20"/>
          <w:szCs w:val="20"/>
          <w:lang w:val="en-US"/>
        </w:rPr>
      </w:pPr>
      <w:r w:rsidRPr="00FC741C">
        <w:rPr>
          <w:sz w:val="20"/>
          <w:szCs w:val="20"/>
          <w:vertAlign w:val="superscript"/>
          <w:lang w:val="en-US"/>
        </w:rPr>
        <w:t xml:space="preserve">a </w:t>
      </w:r>
      <w:r w:rsidRPr="00FC741C">
        <w:rPr>
          <w:sz w:val="20"/>
          <w:szCs w:val="20"/>
          <w:lang w:val="en-US"/>
        </w:rPr>
        <w:t>Mediated percentage was only calculated in the presence of a significant indirect effect</w:t>
      </w:r>
      <w:r w:rsidR="0018341B" w:rsidRPr="00FC741C">
        <w:rPr>
          <w:sz w:val="20"/>
          <w:szCs w:val="20"/>
          <w:lang w:val="en-US"/>
        </w:rPr>
        <w:t xml:space="preserve"> (P&lt;0.05)</w:t>
      </w:r>
      <w:r w:rsidRPr="00FC741C">
        <w:rPr>
          <w:sz w:val="20"/>
          <w:szCs w:val="20"/>
          <w:lang w:val="en-US"/>
        </w:rPr>
        <w:t>.</w:t>
      </w:r>
    </w:p>
    <w:sectPr w:rsidR="004C1F5F" w:rsidRPr="002D6CBA" w:rsidSect="00513418">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E31DA" w14:textId="77777777" w:rsidR="00BF4D5B" w:rsidRDefault="00BF4D5B" w:rsidP="00517419">
      <w:r>
        <w:separator/>
      </w:r>
    </w:p>
  </w:endnote>
  <w:endnote w:type="continuationSeparator" w:id="0">
    <w:p w14:paraId="485C1D59" w14:textId="77777777" w:rsidR="00BF4D5B" w:rsidRDefault="00BF4D5B" w:rsidP="00517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72061980"/>
      <w:docPartObj>
        <w:docPartGallery w:val="Page Numbers (Bottom of Page)"/>
        <w:docPartUnique/>
      </w:docPartObj>
    </w:sdtPr>
    <w:sdtContent>
      <w:p w14:paraId="2ECFCCEB" w14:textId="6CB88B7E" w:rsidR="00E24EC5" w:rsidRDefault="00E24EC5" w:rsidP="00DA6B6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B999AAD" w14:textId="77777777" w:rsidR="00E24EC5" w:rsidRDefault="00E24EC5" w:rsidP="005174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32935940"/>
      <w:docPartObj>
        <w:docPartGallery w:val="Page Numbers (Bottom of Page)"/>
        <w:docPartUnique/>
      </w:docPartObj>
    </w:sdtPr>
    <w:sdtContent>
      <w:p w14:paraId="441E4D0A" w14:textId="3A657FFF" w:rsidR="00E24EC5" w:rsidRDefault="00E24EC5" w:rsidP="00DA6B6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05F4F">
          <w:rPr>
            <w:rStyle w:val="PageNumber"/>
            <w:noProof/>
          </w:rPr>
          <w:t>2</w:t>
        </w:r>
        <w:r>
          <w:rPr>
            <w:rStyle w:val="PageNumber"/>
          </w:rPr>
          <w:fldChar w:fldCharType="end"/>
        </w:r>
      </w:p>
    </w:sdtContent>
  </w:sdt>
  <w:p w14:paraId="379AAE52" w14:textId="77777777" w:rsidR="00E24EC5" w:rsidRDefault="00E24EC5" w:rsidP="0051741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956B9" w14:textId="77777777" w:rsidR="00BF4D5B" w:rsidRDefault="00BF4D5B" w:rsidP="00517419">
      <w:r>
        <w:separator/>
      </w:r>
    </w:p>
  </w:footnote>
  <w:footnote w:type="continuationSeparator" w:id="0">
    <w:p w14:paraId="7AD54BDC" w14:textId="77777777" w:rsidR="00BF4D5B" w:rsidRDefault="00BF4D5B" w:rsidP="005174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E305F"/>
    <w:multiLevelType w:val="multilevel"/>
    <w:tmpl w:val="D3F86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A7096E"/>
    <w:multiLevelType w:val="hybridMultilevel"/>
    <w:tmpl w:val="3448F5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C7CE6"/>
    <w:multiLevelType w:val="hybridMultilevel"/>
    <w:tmpl w:val="CEB0D534"/>
    <w:lvl w:ilvl="0" w:tplc="787824B0">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BF123F"/>
    <w:multiLevelType w:val="multilevel"/>
    <w:tmpl w:val="55B8E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6354303">
    <w:abstractNumId w:val="3"/>
  </w:num>
  <w:num w:numId="2" w16cid:durableId="116218924">
    <w:abstractNumId w:val="0"/>
  </w:num>
  <w:num w:numId="3" w16cid:durableId="727458155">
    <w:abstractNumId w:val="2"/>
  </w:num>
  <w:num w:numId="4" w16cid:durableId="1789358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cta Psych Scandinavica Copy 3&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vtaa5vxrx0zfze5s53v0zvez99dafp2e5f5&quot;&gt;My EndNote Library&lt;record-ids&gt;&lt;item&gt;10&lt;/item&gt;&lt;item&gt;44&lt;/item&gt;&lt;item&gt;142&lt;/item&gt;&lt;item&gt;722&lt;/item&gt;&lt;item&gt;1822&lt;/item&gt;&lt;item&gt;3310&lt;/item&gt;&lt;item&gt;3416&lt;/item&gt;&lt;item&gt;4003&lt;/item&gt;&lt;item&gt;4676&lt;/item&gt;&lt;item&gt;6854&lt;/item&gt;&lt;item&gt;6976&lt;/item&gt;&lt;item&gt;6987&lt;/item&gt;&lt;item&gt;11645&lt;/item&gt;&lt;item&gt;11785&lt;/item&gt;&lt;item&gt;11842&lt;/item&gt;&lt;item&gt;11865&lt;/item&gt;&lt;item&gt;12456&lt;/item&gt;&lt;/record-ids&gt;&lt;/item&gt;&lt;/Libraries&gt;"/>
  </w:docVars>
  <w:rsids>
    <w:rsidRoot w:val="00766A1D"/>
    <w:rsid w:val="00001EE7"/>
    <w:rsid w:val="00007812"/>
    <w:rsid w:val="0001792D"/>
    <w:rsid w:val="000236D9"/>
    <w:rsid w:val="00027986"/>
    <w:rsid w:val="00032C6D"/>
    <w:rsid w:val="000355C7"/>
    <w:rsid w:val="0003750B"/>
    <w:rsid w:val="00043586"/>
    <w:rsid w:val="00053108"/>
    <w:rsid w:val="00054055"/>
    <w:rsid w:val="000600FB"/>
    <w:rsid w:val="00060140"/>
    <w:rsid w:val="00061056"/>
    <w:rsid w:val="00064956"/>
    <w:rsid w:val="00064A7D"/>
    <w:rsid w:val="00076E26"/>
    <w:rsid w:val="000776D3"/>
    <w:rsid w:val="000843F3"/>
    <w:rsid w:val="000852C3"/>
    <w:rsid w:val="00085B6D"/>
    <w:rsid w:val="0008624F"/>
    <w:rsid w:val="000A041C"/>
    <w:rsid w:val="000A715E"/>
    <w:rsid w:val="000B2063"/>
    <w:rsid w:val="000C1AB5"/>
    <w:rsid w:val="000C3EAC"/>
    <w:rsid w:val="000D0E8F"/>
    <w:rsid w:val="000D777C"/>
    <w:rsid w:val="000D7BCF"/>
    <w:rsid w:val="000F2E17"/>
    <w:rsid w:val="001023CD"/>
    <w:rsid w:val="00103678"/>
    <w:rsid w:val="00103739"/>
    <w:rsid w:val="001357CE"/>
    <w:rsid w:val="00145BB4"/>
    <w:rsid w:val="00160791"/>
    <w:rsid w:val="00173ADD"/>
    <w:rsid w:val="00173E95"/>
    <w:rsid w:val="00174147"/>
    <w:rsid w:val="001801FF"/>
    <w:rsid w:val="00180BD0"/>
    <w:rsid w:val="0018341B"/>
    <w:rsid w:val="00185B19"/>
    <w:rsid w:val="00186A81"/>
    <w:rsid w:val="001912E7"/>
    <w:rsid w:val="001920BA"/>
    <w:rsid w:val="00193420"/>
    <w:rsid w:val="001A1F6F"/>
    <w:rsid w:val="001A607B"/>
    <w:rsid w:val="001A7696"/>
    <w:rsid w:val="001C49D9"/>
    <w:rsid w:val="001D32BA"/>
    <w:rsid w:val="001D5E62"/>
    <w:rsid w:val="001F0B00"/>
    <w:rsid w:val="002022AC"/>
    <w:rsid w:val="00202C67"/>
    <w:rsid w:val="00204B4F"/>
    <w:rsid w:val="0020545C"/>
    <w:rsid w:val="002055C5"/>
    <w:rsid w:val="00207370"/>
    <w:rsid w:val="00211869"/>
    <w:rsid w:val="00212D41"/>
    <w:rsid w:val="002138F8"/>
    <w:rsid w:val="002149B9"/>
    <w:rsid w:val="00220130"/>
    <w:rsid w:val="002205BD"/>
    <w:rsid w:val="002207A0"/>
    <w:rsid w:val="00227778"/>
    <w:rsid w:val="00227EDA"/>
    <w:rsid w:val="00234564"/>
    <w:rsid w:val="00234D00"/>
    <w:rsid w:val="00237E96"/>
    <w:rsid w:val="002406AF"/>
    <w:rsid w:val="00240744"/>
    <w:rsid w:val="00242F3F"/>
    <w:rsid w:val="002479B5"/>
    <w:rsid w:val="002546E2"/>
    <w:rsid w:val="00273534"/>
    <w:rsid w:val="002744D9"/>
    <w:rsid w:val="00283CF8"/>
    <w:rsid w:val="00285537"/>
    <w:rsid w:val="00292720"/>
    <w:rsid w:val="002A5AE5"/>
    <w:rsid w:val="002B5E6A"/>
    <w:rsid w:val="002C0793"/>
    <w:rsid w:val="002D1E12"/>
    <w:rsid w:val="002D6CBA"/>
    <w:rsid w:val="002D70DC"/>
    <w:rsid w:val="002E5F7A"/>
    <w:rsid w:val="002F6014"/>
    <w:rsid w:val="0030482A"/>
    <w:rsid w:val="00305332"/>
    <w:rsid w:val="00305DD3"/>
    <w:rsid w:val="00305F4F"/>
    <w:rsid w:val="003073B3"/>
    <w:rsid w:val="00307FBE"/>
    <w:rsid w:val="00310569"/>
    <w:rsid w:val="00311A58"/>
    <w:rsid w:val="00314C9F"/>
    <w:rsid w:val="00314F2F"/>
    <w:rsid w:val="003242F4"/>
    <w:rsid w:val="003247B7"/>
    <w:rsid w:val="003268EA"/>
    <w:rsid w:val="003269EB"/>
    <w:rsid w:val="003308A1"/>
    <w:rsid w:val="00331FDB"/>
    <w:rsid w:val="00342B34"/>
    <w:rsid w:val="003449E7"/>
    <w:rsid w:val="00344C9B"/>
    <w:rsid w:val="00346ED4"/>
    <w:rsid w:val="00347735"/>
    <w:rsid w:val="00350534"/>
    <w:rsid w:val="0035177E"/>
    <w:rsid w:val="00354827"/>
    <w:rsid w:val="00360CDF"/>
    <w:rsid w:val="003652E8"/>
    <w:rsid w:val="003720C0"/>
    <w:rsid w:val="003755F5"/>
    <w:rsid w:val="00390333"/>
    <w:rsid w:val="003A483D"/>
    <w:rsid w:val="003A7514"/>
    <w:rsid w:val="003B01B2"/>
    <w:rsid w:val="003B1E2D"/>
    <w:rsid w:val="003C41E2"/>
    <w:rsid w:val="003C4460"/>
    <w:rsid w:val="003D0AAE"/>
    <w:rsid w:val="003D17A7"/>
    <w:rsid w:val="003D20F9"/>
    <w:rsid w:val="003D2F87"/>
    <w:rsid w:val="003D6E54"/>
    <w:rsid w:val="003D70A1"/>
    <w:rsid w:val="003D7797"/>
    <w:rsid w:val="003E467E"/>
    <w:rsid w:val="003F0C18"/>
    <w:rsid w:val="00407F84"/>
    <w:rsid w:val="00410018"/>
    <w:rsid w:val="004102D7"/>
    <w:rsid w:val="004147DD"/>
    <w:rsid w:val="00416249"/>
    <w:rsid w:val="0042032B"/>
    <w:rsid w:val="004228EB"/>
    <w:rsid w:val="004335BF"/>
    <w:rsid w:val="004430DB"/>
    <w:rsid w:val="004447EC"/>
    <w:rsid w:val="00450561"/>
    <w:rsid w:val="00450D08"/>
    <w:rsid w:val="004526B0"/>
    <w:rsid w:val="00457617"/>
    <w:rsid w:val="00473E31"/>
    <w:rsid w:val="0049419B"/>
    <w:rsid w:val="004A07D3"/>
    <w:rsid w:val="004A5166"/>
    <w:rsid w:val="004A58DE"/>
    <w:rsid w:val="004A662C"/>
    <w:rsid w:val="004B3590"/>
    <w:rsid w:val="004C1F5F"/>
    <w:rsid w:val="004E3C56"/>
    <w:rsid w:val="004F25ED"/>
    <w:rsid w:val="004F383B"/>
    <w:rsid w:val="004F5D03"/>
    <w:rsid w:val="00503D35"/>
    <w:rsid w:val="005050B1"/>
    <w:rsid w:val="005076D7"/>
    <w:rsid w:val="00512292"/>
    <w:rsid w:val="00513418"/>
    <w:rsid w:val="00513CEB"/>
    <w:rsid w:val="00517419"/>
    <w:rsid w:val="005200A8"/>
    <w:rsid w:val="0052025A"/>
    <w:rsid w:val="00522AEE"/>
    <w:rsid w:val="0053072D"/>
    <w:rsid w:val="00533C16"/>
    <w:rsid w:val="0054256A"/>
    <w:rsid w:val="00547297"/>
    <w:rsid w:val="0055238D"/>
    <w:rsid w:val="005528BB"/>
    <w:rsid w:val="00564E33"/>
    <w:rsid w:val="00572889"/>
    <w:rsid w:val="00575162"/>
    <w:rsid w:val="0058339F"/>
    <w:rsid w:val="0058445A"/>
    <w:rsid w:val="005918E7"/>
    <w:rsid w:val="00594E31"/>
    <w:rsid w:val="005A06A5"/>
    <w:rsid w:val="005A264A"/>
    <w:rsid w:val="005A72DF"/>
    <w:rsid w:val="005A7F11"/>
    <w:rsid w:val="005C63BE"/>
    <w:rsid w:val="005D0974"/>
    <w:rsid w:val="005D52F1"/>
    <w:rsid w:val="005D6184"/>
    <w:rsid w:val="005E1458"/>
    <w:rsid w:val="005E2657"/>
    <w:rsid w:val="005E69F9"/>
    <w:rsid w:val="00606B55"/>
    <w:rsid w:val="00607EAE"/>
    <w:rsid w:val="006143A8"/>
    <w:rsid w:val="00621EE2"/>
    <w:rsid w:val="006277F7"/>
    <w:rsid w:val="0064005C"/>
    <w:rsid w:val="00643F9D"/>
    <w:rsid w:val="00646E9D"/>
    <w:rsid w:val="0065020D"/>
    <w:rsid w:val="0066389F"/>
    <w:rsid w:val="006639E6"/>
    <w:rsid w:val="006665D2"/>
    <w:rsid w:val="00666F4A"/>
    <w:rsid w:val="00676167"/>
    <w:rsid w:val="00681D48"/>
    <w:rsid w:val="00682FB9"/>
    <w:rsid w:val="00693AC6"/>
    <w:rsid w:val="00696572"/>
    <w:rsid w:val="00696F2C"/>
    <w:rsid w:val="006A30A2"/>
    <w:rsid w:val="006A33DC"/>
    <w:rsid w:val="006B1665"/>
    <w:rsid w:val="006B4655"/>
    <w:rsid w:val="006C12D9"/>
    <w:rsid w:val="006D6D9B"/>
    <w:rsid w:val="006E1D78"/>
    <w:rsid w:val="006E22FE"/>
    <w:rsid w:val="006E2399"/>
    <w:rsid w:val="006E35B1"/>
    <w:rsid w:val="00703279"/>
    <w:rsid w:val="00716651"/>
    <w:rsid w:val="007207B4"/>
    <w:rsid w:val="00726763"/>
    <w:rsid w:val="00755722"/>
    <w:rsid w:val="00755D86"/>
    <w:rsid w:val="00766A1D"/>
    <w:rsid w:val="00770154"/>
    <w:rsid w:val="00782A3D"/>
    <w:rsid w:val="00782D8A"/>
    <w:rsid w:val="007871A1"/>
    <w:rsid w:val="007901D4"/>
    <w:rsid w:val="00790D37"/>
    <w:rsid w:val="0079418C"/>
    <w:rsid w:val="007957C0"/>
    <w:rsid w:val="007A3842"/>
    <w:rsid w:val="007B1DDF"/>
    <w:rsid w:val="007B5604"/>
    <w:rsid w:val="007C4C25"/>
    <w:rsid w:val="007D3853"/>
    <w:rsid w:val="007D4E0C"/>
    <w:rsid w:val="007E7AE8"/>
    <w:rsid w:val="007F0CF8"/>
    <w:rsid w:val="007F3503"/>
    <w:rsid w:val="007F6D02"/>
    <w:rsid w:val="007F758B"/>
    <w:rsid w:val="00806AFC"/>
    <w:rsid w:val="00810215"/>
    <w:rsid w:val="008109E0"/>
    <w:rsid w:val="0083577D"/>
    <w:rsid w:val="00847E56"/>
    <w:rsid w:val="00850A16"/>
    <w:rsid w:val="0086046C"/>
    <w:rsid w:val="00860ED4"/>
    <w:rsid w:val="00861498"/>
    <w:rsid w:val="008632D8"/>
    <w:rsid w:val="00866D4D"/>
    <w:rsid w:val="008767D8"/>
    <w:rsid w:val="00882D65"/>
    <w:rsid w:val="0088312F"/>
    <w:rsid w:val="00886CD4"/>
    <w:rsid w:val="00893738"/>
    <w:rsid w:val="008A38D8"/>
    <w:rsid w:val="008B060E"/>
    <w:rsid w:val="008B3665"/>
    <w:rsid w:val="008B516E"/>
    <w:rsid w:val="008B7C73"/>
    <w:rsid w:val="008C71EE"/>
    <w:rsid w:val="008D4989"/>
    <w:rsid w:val="008D5B83"/>
    <w:rsid w:val="008E332F"/>
    <w:rsid w:val="008F0C56"/>
    <w:rsid w:val="008F1475"/>
    <w:rsid w:val="008F1702"/>
    <w:rsid w:val="008F1EFC"/>
    <w:rsid w:val="00905461"/>
    <w:rsid w:val="00917C8B"/>
    <w:rsid w:val="00920666"/>
    <w:rsid w:val="00921026"/>
    <w:rsid w:val="009251B4"/>
    <w:rsid w:val="009277F4"/>
    <w:rsid w:val="00937D0F"/>
    <w:rsid w:val="00946B0F"/>
    <w:rsid w:val="00954D0B"/>
    <w:rsid w:val="00964657"/>
    <w:rsid w:val="00966013"/>
    <w:rsid w:val="009669DD"/>
    <w:rsid w:val="00971209"/>
    <w:rsid w:val="009715F3"/>
    <w:rsid w:val="00974FA1"/>
    <w:rsid w:val="00975687"/>
    <w:rsid w:val="0097670E"/>
    <w:rsid w:val="009929EE"/>
    <w:rsid w:val="00993C41"/>
    <w:rsid w:val="009940EE"/>
    <w:rsid w:val="00996AA6"/>
    <w:rsid w:val="00996AED"/>
    <w:rsid w:val="009A1535"/>
    <w:rsid w:val="009A4507"/>
    <w:rsid w:val="009B3A02"/>
    <w:rsid w:val="009B3DAB"/>
    <w:rsid w:val="009D096E"/>
    <w:rsid w:val="009D1EB2"/>
    <w:rsid w:val="009D4E24"/>
    <w:rsid w:val="009D6149"/>
    <w:rsid w:val="009E48BF"/>
    <w:rsid w:val="009F3A5B"/>
    <w:rsid w:val="00A0447D"/>
    <w:rsid w:val="00A123EA"/>
    <w:rsid w:val="00A12A2F"/>
    <w:rsid w:val="00A1796A"/>
    <w:rsid w:val="00A235B5"/>
    <w:rsid w:val="00A26451"/>
    <w:rsid w:val="00A265BB"/>
    <w:rsid w:val="00A27BE9"/>
    <w:rsid w:val="00A339D4"/>
    <w:rsid w:val="00A33F87"/>
    <w:rsid w:val="00A40394"/>
    <w:rsid w:val="00A44566"/>
    <w:rsid w:val="00A458FF"/>
    <w:rsid w:val="00A47711"/>
    <w:rsid w:val="00A51F7E"/>
    <w:rsid w:val="00A5629D"/>
    <w:rsid w:val="00A607C9"/>
    <w:rsid w:val="00A70FDF"/>
    <w:rsid w:val="00A80C17"/>
    <w:rsid w:val="00A87253"/>
    <w:rsid w:val="00AA4552"/>
    <w:rsid w:val="00AA7D3D"/>
    <w:rsid w:val="00AB2F80"/>
    <w:rsid w:val="00AD28C2"/>
    <w:rsid w:val="00AD4B4A"/>
    <w:rsid w:val="00AD6076"/>
    <w:rsid w:val="00AF11AE"/>
    <w:rsid w:val="00AF4373"/>
    <w:rsid w:val="00B0723D"/>
    <w:rsid w:val="00B1485D"/>
    <w:rsid w:val="00B21C60"/>
    <w:rsid w:val="00B25CB2"/>
    <w:rsid w:val="00B31AF6"/>
    <w:rsid w:val="00B4221F"/>
    <w:rsid w:val="00B45E58"/>
    <w:rsid w:val="00B515F4"/>
    <w:rsid w:val="00B528BB"/>
    <w:rsid w:val="00B623B8"/>
    <w:rsid w:val="00B82899"/>
    <w:rsid w:val="00B82AF3"/>
    <w:rsid w:val="00B83EC3"/>
    <w:rsid w:val="00B84C91"/>
    <w:rsid w:val="00B93623"/>
    <w:rsid w:val="00B96DB5"/>
    <w:rsid w:val="00BB3875"/>
    <w:rsid w:val="00BB44CA"/>
    <w:rsid w:val="00BB4FC9"/>
    <w:rsid w:val="00BC1A21"/>
    <w:rsid w:val="00BD53C6"/>
    <w:rsid w:val="00BD5E62"/>
    <w:rsid w:val="00BD74B6"/>
    <w:rsid w:val="00BD7C9B"/>
    <w:rsid w:val="00BF3FC8"/>
    <w:rsid w:val="00BF4D5B"/>
    <w:rsid w:val="00BF6462"/>
    <w:rsid w:val="00BF7501"/>
    <w:rsid w:val="00C12814"/>
    <w:rsid w:val="00C14A6A"/>
    <w:rsid w:val="00C16446"/>
    <w:rsid w:val="00C2243A"/>
    <w:rsid w:val="00C22CB7"/>
    <w:rsid w:val="00C365FA"/>
    <w:rsid w:val="00C41A8C"/>
    <w:rsid w:val="00C45050"/>
    <w:rsid w:val="00C4631E"/>
    <w:rsid w:val="00C51CAF"/>
    <w:rsid w:val="00C562E7"/>
    <w:rsid w:val="00C620DF"/>
    <w:rsid w:val="00C6776E"/>
    <w:rsid w:val="00C8489B"/>
    <w:rsid w:val="00C8618F"/>
    <w:rsid w:val="00C90CC5"/>
    <w:rsid w:val="00C92390"/>
    <w:rsid w:val="00C95773"/>
    <w:rsid w:val="00CA07E7"/>
    <w:rsid w:val="00CA231F"/>
    <w:rsid w:val="00CA3C68"/>
    <w:rsid w:val="00CA418D"/>
    <w:rsid w:val="00CA79E9"/>
    <w:rsid w:val="00CB3780"/>
    <w:rsid w:val="00CB3FDC"/>
    <w:rsid w:val="00CC0492"/>
    <w:rsid w:val="00CC2B46"/>
    <w:rsid w:val="00CC4BA1"/>
    <w:rsid w:val="00CD7ABB"/>
    <w:rsid w:val="00CE2CBF"/>
    <w:rsid w:val="00CE5BEA"/>
    <w:rsid w:val="00CE6FA2"/>
    <w:rsid w:val="00CF3010"/>
    <w:rsid w:val="00D10AD1"/>
    <w:rsid w:val="00D12084"/>
    <w:rsid w:val="00D13A12"/>
    <w:rsid w:val="00D157F8"/>
    <w:rsid w:val="00D17969"/>
    <w:rsid w:val="00D2330A"/>
    <w:rsid w:val="00D23DD9"/>
    <w:rsid w:val="00D3177D"/>
    <w:rsid w:val="00D441DC"/>
    <w:rsid w:val="00D51823"/>
    <w:rsid w:val="00D63E61"/>
    <w:rsid w:val="00D72CBB"/>
    <w:rsid w:val="00D72E70"/>
    <w:rsid w:val="00D744A8"/>
    <w:rsid w:val="00D77AA9"/>
    <w:rsid w:val="00D936F7"/>
    <w:rsid w:val="00D95694"/>
    <w:rsid w:val="00DA1B88"/>
    <w:rsid w:val="00DA20E9"/>
    <w:rsid w:val="00DA3768"/>
    <w:rsid w:val="00DA6B66"/>
    <w:rsid w:val="00DA786D"/>
    <w:rsid w:val="00DB7BEB"/>
    <w:rsid w:val="00DC2317"/>
    <w:rsid w:val="00DC265E"/>
    <w:rsid w:val="00DC3DD8"/>
    <w:rsid w:val="00DC3F37"/>
    <w:rsid w:val="00DC5074"/>
    <w:rsid w:val="00DC533B"/>
    <w:rsid w:val="00DC7C73"/>
    <w:rsid w:val="00DD666F"/>
    <w:rsid w:val="00DE38C5"/>
    <w:rsid w:val="00DE6F17"/>
    <w:rsid w:val="00DF5B3A"/>
    <w:rsid w:val="00E07CED"/>
    <w:rsid w:val="00E10DBB"/>
    <w:rsid w:val="00E11309"/>
    <w:rsid w:val="00E126D6"/>
    <w:rsid w:val="00E2220C"/>
    <w:rsid w:val="00E22386"/>
    <w:rsid w:val="00E2283D"/>
    <w:rsid w:val="00E24EC5"/>
    <w:rsid w:val="00E27057"/>
    <w:rsid w:val="00E27482"/>
    <w:rsid w:val="00E27720"/>
    <w:rsid w:val="00E27C23"/>
    <w:rsid w:val="00E32DF3"/>
    <w:rsid w:val="00E371D7"/>
    <w:rsid w:val="00E3745D"/>
    <w:rsid w:val="00E41346"/>
    <w:rsid w:val="00E53590"/>
    <w:rsid w:val="00E54E65"/>
    <w:rsid w:val="00E673A1"/>
    <w:rsid w:val="00E726D5"/>
    <w:rsid w:val="00E75CA6"/>
    <w:rsid w:val="00E81059"/>
    <w:rsid w:val="00E82187"/>
    <w:rsid w:val="00E85155"/>
    <w:rsid w:val="00E92B5C"/>
    <w:rsid w:val="00E95B02"/>
    <w:rsid w:val="00EA033A"/>
    <w:rsid w:val="00EC05C2"/>
    <w:rsid w:val="00EC45FA"/>
    <w:rsid w:val="00ED5A54"/>
    <w:rsid w:val="00EE4612"/>
    <w:rsid w:val="00EE5B96"/>
    <w:rsid w:val="00EE78CB"/>
    <w:rsid w:val="00EF02C3"/>
    <w:rsid w:val="00EF03BB"/>
    <w:rsid w:val="00EF2FB4"/>
    <w:rsid w:val="00EF71B7"/>
    <w:rsid w:val="00F0047E"/>
    <w:rsid w:val="00F01684"/>
    <w:rsid w:val="00F01FCD"/>
    <w:rsid w:val="00F03DC1"/>
    <w:rsid w:val="00F07B62"/>
    <w:rsid w:val="00F07EBC"/>
    <w:rsid w:val="00F137DA"/>
    <w:rsid w:val="00F2061D"/>
    <w:rsid w:val="00F36F6D"/>
    <w:rsid w:val="00F41B1F"/>
    <w:rsid w:val="00F42EB4"/>
    <w:rsid w:val="00F449F4"/>
    <w:rsid w:val="00F5092E"/>
    <w:rsid w:val="00F51822"/>
    <w:rsid w:val="00F7224D"/>
    <w:rsid w:val="00F82D6D"/>
    <w:rsid w:val="00F87837"/>
    <w:rsid w:val="00FA12D0"/>
    <w:rsid w:val="00FA2E58"/>
    <w:rsid w:val="00FB26E1"/>
    <w:rsid w:val="00FB55C7"/>
    <w:rsid w:val="00FC2E66"/>
    <w:rsid w:val="00FC741C"/>
    <w:rsid w:val="00FD5D77"/>
    <w:rsid w:val="00FD66BD"/>
    <w:rsid w:val="00FE338B"/>
    <w:rsid w:val="00FE3A65"/>
    <w:rsid w:val="00FF3C4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DB4C0A"/>
  <w15:chartTrackingRefBased/>
  <w15:docId w15:val="{D9A239FD-D47E-0745-883C-FF524E8F3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8C2"/>
    <w:rPr>
      <w:rFonts w:ascii="Times New Roman" w:eastAsia="Times New Roman" w:hAnsi="Times New Roman" w:cs="Times New Roman"/>
    </w:rPr>
  </w:style>
  <w:style w:type="paragraph" w:styleId="Heading1">
    <w:name w:val="heading 1"/>
    <w:basedOn w:val="Normal"/>
    <w:link w:val="Heading1Char"/>
    <w:uiPriority w:val="9"/>
    <w:qFormat/>
    <w:rsid w:val="005E145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17419"/>
    <w:pPr>
      <w:tabs>
        <w:tab w:val="center" w:pos="4680"/>
        <w:tab w:val="right" w:pos="936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517419"/>
  </w:style>
  <w:style w:type="character" w:styleId="PageNumber">
    <w:name w:val="page number"/>
    <w:basedOn w:val="DefaultParagraphFont"/>
    <w:uiPriority w:val="99"/>
    <w:semiHidden/>
    <w:unhideWhenUsed/>
    <w:rsid w:val="00517419"/>
  </w:style>
  <w:style w:type="character" w:styleId="Hyperlink">
    <w:name w:val="Hyperlink"/>
    <w:basedOn w:val="DefaultParagraphFont"/>
    <w:uiPriority w:val="99"/>
    <w:unhideWhenUsed/>
    <w:rsid w:val="004C1F5F"/>
    <w:rPr>
      <w:color w:val="0000FF"/>
      <w:u w:val="single"/>
    </w:rPr>
  </w:style>
  <w:style w:type="paragraph" w:customStyle="1" w:styleId="EndNoteBibliography">
    <w:name w:val="EndNote Bibliography"/>
    <w:basedOn w:val="Normal"/>
    <w:link w:val="EndNoteBibliographyChar"/>
    <w:rsid w:val="00696F2C"/>
    <w:rPr>
      <w:rFonts w:ascii="Calibri" w:eastAsiaTheme="minorEastAsia" w:hAnsi="Calibri" w:cs="Calibri"/>
    </w:rPr>
  </w:style>
  <w:style w:type="character" w:customStyle="1" w:styleId="EndNoteBibliographyChar">
    <w:name w:val="EndNote Bibliography Char"/>
    <w:basedOn w:val="DefaultParagraphFont"/>
    <w:link w:val="EndNoteBibliography"/>
    <w:rsid w:val="00696F2C"/>
    <w:rPr>
      <w:rFonts w:ascii="Calibri" w:hAnsi="Calibri" w:cs="Calibri"/>
    </w:rPr>
  </w:style>
  <w:style w:type="paragraph" w:customStyle="1" w:styleId="EndNoteBibliographyTitle">
    <w:name w:val="EndNote Bibliography Title"/>
    <w:basedOn w:val="Normal"/>
    <w:link w:val="EndNoteBibliographyTitleChar"/>
    <w:rsid w:val="003242F4"/>
    <w:pPr>
      <w:jc w:val="center"/>
    </w:pPr>
    <w:rPr>
      <w:rFonts w:ascii="Calibri" w:eastAsiaTheme="minorEastAsia" w:hAnsi="Calibri" w:cs="Calibri"/>
    </w:rPr>
  </w:style>
  <w:style w:type="character" w:customStyle="1" w:styleId="EndNoteBibliographyTitleChar">
    <w:name w:val="EndNote Bibliography Title Char"/>
    <w:basedOn w:val="DefaultParagraphFont"/>
    <w:link w:val="EndNoteBibliographyTitle"/>
    <w:rsid w:val="003242F4"/>
    <w:rPr>
      <w:rFonts w:ascii="Calibri" w:hAnsi="Calibri" w:cs="Calibri"/>
    </w:rPr>
  </w:style>
  <w:style w:type="character" w:styleId="CommentReference">
    <w:name w:val="annotation reference"/>
    <w:basedOn w:val="DefaultParagraphFont"/>
    <w:uiPriority w:val="99"/>
    <w:semiHidden/>
    <w:unhideWhenUsed/>
    <w:rsid w:val="00B0723D"/>
    <w:rPr>
      <w:sz w:val="16"/>
      <w:szCs w:val="16"/>
    </w:rPr>
  </w:style>
  <w:style w:type="paragraph" w:styleId="CommentText">
    <w:name w:val="annotation text"/>
    <w:basedOn w:val="Normal"/>
    <w:link w:val="CommentTextChar"/>
    <w:uiPriority w:val="99"/>
    <w:semiHidden/>
    <w:unhideWhenUsed/>
    <w:rsid w:val="00B0723D"/>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semiHidden/>
    <w:rsid w:val="00B0723D"/>
    <w:rPr>
      <w:sz w:val="20"/>
      <w:szCs w:val="20"/>
    </w:rPr>
  </w:style>
  <w:style w:type="paragraph" w:styleId="CommentSubject">
    <w:name w:val="annotation subject"/>
    <w:basedOn w:val="CommentText"/>
    <w:next w:val="CommentText"/>
    <w:link w:val="CommentSubjectChar"/>
    <w:uiPriority w:val="99"/>
    <w:semiHidden/>
    <w:unhideWhenUsed/>
    <w:rsid w:val="00B0723D"/>
    <w:rPr>
      <w:b/>
      <w:bCs/>
    </w:rPr>
  </w:style>
  <w:style w:type="character" w:customStyle="1" w:styleId="CommentSubjectChar">
    <w:name w:val="Comment Subject Char"/>
    <w:basedOn w:val="CommentTextChar"/>
    <w:link w:val="CommentSubject"/>
    <w:uiPriority w:val="99"/>
    <w:semiHidden/>
    <w:rsid w:val="00B0723D"/>
    <w:rPr>
      <w:b/>
      <w:bCs/>
      <w:sz w:val="20"/>
      <w:szCs w:val="20"/>
    </w:rPr>
  </w:style>
  <w:style w:type="paragraph" w:customStyle="1" w:styleId="BodyA">
    <w:name w:val="Body A"/>
    <w:rsid w:val="00E2220C"/>
    <w:pPr>
      <w:pBdr>
        <w:top w:val="nil"/>
        <w:left w:val="nil"/>
        <w:bottom w:val="nil"/>
        <w:right w:val="nil"/>
        <w:between w:val="nil"/>
        <w:bar w:val="nil"/>
      </w:pBdr>
    </w:pPr>
    <w:rPr>
      <w:rFonts w:ascii="Times New Roman" w:eastAsia="Arial Unicode MS" w:hAnsi="Arial Unicode MS" w:cs="Arial Unicode MS"/>
      <w:color w:val="000000"/>
      <w:u w:color="000000"/>
      <w:bdr w:val="nil"/>
      <w:lang w:val="en-US" w:eastAsia="en-US"/>
    </w:rPr>
  </w:style>
  <w:style w:type="character" w:customStyle="1" w:styleId="UnresolvedMention1">
    <w:name w:val="Unresolved Mention1"/>
    <w:basedOn w:val="DefaultParagraphFont"/>
    <w:uiPriority w:val="99"/>
    <w:semiHidden/>
    <w:unhideWhenUsed/>
    <w:rsid w:val="00575162"/>
    <w:rPr>
      <w:color w:val="605E5C"/>
      <w:shd w:val="clear" w:color="auto" w:fill="E1DFDD"/>
    </w:rPr>
  </w:style>
  <w:style w:type="character" w:customStyle="1" w:styleId="Heading1Char">
    <w:name w:val="Heading 1 Char"/>
    <w:basedOn w:val="DefaultParagraphFont"/>
    <w:link w:val="Heading1"/>
    <w:uiPriority w:val="9"/>
    <w:rsid w:val="005E1458"/>
    <w:rPr>
      <w:rFonts w:ascii="Times New Roman" w:eastAsia="Times New Roman" w:hAnsi="Times New Roman" w:cs="Times New Roman"/>
      <w:b/>
      <w:bCs/>
      <w:kern w:val="36"/>
      <w:sz w:val="48"/>
      <w:szCs w:val="48"/>
    </w:rPr>
  </w:style>
  <w:style w:type="character" w:customStyle="1" w:styleId="period">
    <w:name w:val="period"/>
    <w:basedOn w:val="DefaultParagraphFont"/>
    <w:rsid w:val="005E1458"/>
  </w:style>
  <w:style w:type="character" w:customStyle="1" w:styleId="cit">
    <w:name w:val="cit"/>
    <w:basedOn w:val="DefaultParagraphFont"/>
    <w:rsid w:val="005E1458"/>
  </w:style>
  <w:style w:type="character" w:customStyle="1" w:styleId="citation-doi">
    <w:name w:val="citation-doi"/>
    <w:basedOn w:val="DefaultParagraphFont"/>
    <w:rsid w:val="005E1458"/>
  </w:style>
  <w:style w:type="character" w:customStyle="1" w:styleId="docsum-authors">
    <w:name w:val="docsum-authors"/>
    <w:basedOn w:val="DefaultParagraphFont"/>
    <w:rsid w:val="00A44566"/>
  </w:style>
  <w:style w:type="character" w:customStyle="1" w:styleId="docsum-journal-citation">
    <w:name w:val="docsum-journal-citation"/>
    <w:basedOn w:val="DefaultParagraphFont"/>
    <w:rsid w:val="00A44566"/>
  </w:style>
  <w:style w:type="paragraph" w:styleId="Revision">
    <w:name w:val="Revision"/>
    <w:hidden/>
    <w:uiPriority w:val="99"/>
    <w:semiHidden/>
    <w:rsid w:val="00204B4F"/>
    <w:rPr>
      <w:rFonts w:ascii="Times New Roman" w:eastAsia="Times New Roman" w:hAnsi="Times New Roman" w:cs="Times New Roman"/>
    </w:rPr>
  </w:style>
  <w:style w:type="character" w:customStyle="1" w:styleId="secondary-date">
    <w:name w:val="secondary-date"/>
    <w:basedOn w:val="DefaultParagraphFont"/>
    <w:rsid w:val="002055C5"/>
  </w:style>
  <w:style w:type="character" w:customStyle="1" w:styleId="authors-list-item">
    <w:name w:val="authors-list-item"/>
    <w:basedOn w:val="DefaultParagraphFont"/>
    <w:rsid w:val="002055C5"/>
  </w:style>
  <w:style w:type="character" w:customStyle="1" w:styleId="author-sup-separator">
    <w:name w:val="author-sup-separator"/>
    <w:basedOn w:val="DefaultParagraphFont"/>
    <w:rsid w:val="002055C5"/>
  </w:style>
  <w:style w:type="character" w:customStyle="1" w:styleId="comma">
    <w:name w:val="comma"/>
    <w:basedOn w:val="DefaultParagraphFont"/>
    <w:rsid w:val="002055C5"/>
  </w:style>
  <w:style w:type="character" w:styleId="FollowedHyperlink">
    <w:name w:val="FollowedHyperlink"/>
    <w:basedOn w:val="DefaultParagraphFont"/>
    <w:uiPriority w:val="99"/>
    <w:semiHidden/>
    <w:unhideWhenUsed/>
    <w:rsid w:val="00607EAE"/>
    <w:rPr>
      <w:color w:val="954F72" w:themeColor="followedHyperlink"/>
      <w:u w:val="single"/>
    </w:rPr>
  </w:style>
  <w:style w:type="paragraph" w:styleId="BalloonText">
    <w:name w:val="Balloon Text"/>
    <w:basedOn w:val="Normal"/>
    <w:link w:val="BalloonTextChar"/>
    <w:uiPriority w:val="99"/>
    <w:semiHidden/>
    <w:unhideWhenUsed/>
    <w:rsid w:val="00407F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7F84"/>
    <w:rPr>
      <w:rFonts w:ascii="Segoe UI" w:eastAsia="Times New Roman" w:hAnsi="Segoe UI" w:cs="Segoe UI"/>
      <w:sz w:val="18"/>
      <w:szCs w:val="18"/>
    </w:rPr>
  </w:style>
  <w:style w:type="paragraph" w:styleId="ListParagraph">
    <w:name w:val="List Paragraph"/>
    <w:basedOn w:val="Normal"/>
    <w:uiPriority w:val="34"/>
    <w:qFormat/>
    <w:rsid w:val="00F87837"/>
    <w:pPr>
      <w:ind w:left="720"/>
      <w:contextualSpacing/>
    </w:pPr>
  </w:style>
  <w:style w:type="paragraph" w:styleId="NormalWeb">
    <w:name w:val="Normal (Web)"/>
    <w:basedOn w:val="Normal"/>
    <w:uiPriority w:val="99"/>
    <w:semiHidden/>
    <w:unhideWhenUsed/>
    <w:rsid w:val="00937D0F"/>
    <w:pPr>
      <w:spacing w:before="100" w:beforeAutospacing="1" w:after="100" w:afterAutospacing="1"/>
    </w:pPr>
    <w:rPr>
      <w:rFonts w:eastAsiaTheme="minorEastAsia"/>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10885955">
      <w:bodyDiv w:val="1"/>
      <w:marLeft w:val="0"/>
      <w:marRight w:val="0"/>
      <w:marTop w:val="0"/>
      <w:marBottom w:val="0"/>
      <w:divBdr>
        <w:top w:val="none" w:sz="0" w:space="0" w:color="auto"/>
        <w:left w:val="none" w:sz="0" w:space="0" w:color="auto"/>
        <w:bottom w:val="none" w:sz="0" w:space="0" w:color="auto"/>
        <w:right w:val="none" w:sz="0" w:space="0" w:color="auto"/>
      </w:divBdr>
    </w:div>
    <w:div w:id="37363584">
      <w:bodyDiv w:val="1"/>
      <w:marLeft w:val="0"/>
      <w:marRight w:val="0"/>
      <w:marTop w:val="0"/>
      <w:marBottom w:val="0"/>
      <w:divBdr>
        <w:top w:val="none" w:sz="0" w:space="0" w:color="auto"/>
        <w:left w:val="none" w:sz="0" w:space="0" w:color="auto"/>
        <w:bottom w:val="none" w:sz="0" w:space="0" w:color="auto"/>
        <w:right w:val="none" w:sz="0" w:space="0" w:color="auto"/>
      </w:divBdr>
    </w:div>
    <w:div w:id="48576207">
      <w:bodyDiv w:val="1"/>
      <w:marLeft w:val="0"/>
      <w:marRight w:val="0"/>
      <w:marTop w:val="0"/>
      <w:marBottom w:val="0"/>
      <w:divBdr>
        <w:top w:val="none" w:sz="0" w:space="0" w:color="auto"/>
        <w:left w:val="none" w:sz="0" w:space="0" w:color="auto"/>
        <w:bottom w:val="none" w:sz="0" w:space="0" w:color="auto"/>
        <w:right w:val="none" w:sz="0" w:space="0" w:color="auto"/>
      </w:divBdr>
    </w:div>
    <w:div w:id="74401968">
      <w:bodyDiv w:val="1"/>
      <w:marLeft w:val="0"/>
      <w:marRight w:val="0"/>
      <w:marTop w:val="0"/>
      <w:marBottom w:val="0"/>
      <w:divBdr>
        <w:top w:val="none" w:sz="0" w:space="0" w:color="auto"/>
        <w:left w:val="none" w:sz="0" w:space="0" w:color="auto"/>
        <w:bottom w:val="none" w:sz="0" w:space="0" w:color="auto"/>
        <w:right w:val="none" w:sz="0" w:space="0" w:color="auto"/>
      </w:divBdr>
      <w:divsChild>
        <w:div w:id="1042707718">
          <w:marLeft w:val="0"/>
          <w:marRight w:val="0"/>
          <w:marTop w:val="0"/>
          <w:marBottom w:val="0"/>
          <w:divBdr>
            <w:top w:val="none" w:sz="0" w:space="0" w:color="auto"/>
            <w:left w:val="none" w:sz="0" w:space="0" w:color="auto"/>
            <w:bottom w:val="none" w:sz="0" w:space="0" w:color="auto"/>
            <w:right w:val="none" w:sz="0" w:space="0" w:color="auto"/>
          </w:divBdr>
        </w:div>
      </w:divsChild>
    </w:div>
    <w:div w:id="117265711">
      <w:bodyDiv w:val="1"/>
      <w:marLeft w:val="0"/>
      <w:marRight w:val="0"/>
      <w:marTop w:val="0"/>
      <w:marBottom w:val="0"/>
      <w:divBdr>
        <w:top w:val="none" w:sz="0" w:space="0" w:color="auto"/>
        <w:left w:val="none" w:sz="0" w:space="0" w:color="auto"/>
        <w:bottom w:val="none" w:sz="0" w:space="0" w:color="auto"/>
        <w:right w:val="none" w:sz="0" w:space="0" w:color="auto"/>
      </w:divBdr>
    </w:div>
    <w:div w:id="140075777">
      <w:bodyDiv w:val="1"/>
      <w:marLeft w:val="0"/>
      <w:marRight w:val="0"/>
      <w:marTop w:val="0"/>
      <w:marBottom w:val="0"/>
      <w:divBdr>
        <w:top w:val="none" w:sz="0" w:space="0" w:color="auto"/>
        <w:left w:val="none" w:sz="0" w:space="0" w:color="auto"/>
        <w:bottom w:val="none" w:sz="0" w:space="0" w:color="auto"/>
        <w:right w:val="none" w:sz="0" w:space="0" w:color="auto"/>
      </w:divBdr>
    </w:div>
    <w:div w:id="205721896">
      <w:bodyDiv w:val="1"/>
      <w:marLeft w:val="0"/>
      <w:marRight w:val="0"/>
      <w:marTop w:val="0"/>
      <w:marBottom w:val="0"/>
      <w:divBdr>
        <w:top w:val="none" w:sz="0" w:space="0" w:color="auto"/>
        <w:left w:val="none" w:sz="0" w:space="0" w:color="auto"/>
        <w:bottom w:val="none" w:sz="0" w:space="0" w:color="auto"/>
        <w:right w:val="none" w:sz="0" w:space="0" w:color="auto"/>
      </w:divBdr>
    </w:div>
    <w:div w:id="230391229">
      <w:bodyDiv w:val="1"/>
      <w:marLeft w:val="0"/>
      <w:marRight w:val="0"/>
      <w:marTop w:val="0"/>
      <w:marBottom w:val="0"/>
      <w:divBdr>
        <w:top w:val="none" w:sz="0" w:space="0" w:color="auto"/>
        <w:left w:val="none" w:sz="0" w:space="0" w:color="auto"/>
        <w:bottom w:val="none" w:sz="0" w:space="0" w:color="auto"/>
        <w:right w:val="none" w:sz="0" w:space="0" w:color="auto"/>
      </w:divBdr>
    </w:div>
    <w:div w:id="247008318">
      <w:bodyDiv w:val="1"/>
      <w:marLeft w:val="0"/>
      <w:marRight w:val="0"/>
      <w:marTop w:val="0"/>
      <w:marBottom w:val="0"/>
      <w:divBdr>
        <w:top w:val="none" w:sz="0" w:space="0" w:color="auto"/>
        <w:left w:val="none" w:sz="0" w:space="0" w:color="auto"/>
        <w:bottom w:val="none" w:sz="0" w:space="0" w:color="auto"/>
        <w:right w:val="none" w:sz="0" w:space="0" w:color="auto"/>
      </w:divBdr>
    </w:div>
    <w:div w:id="254902133">
      <w:bodyDiv w:val="1"/>
      <w:marLeft w:val="0"/>
      <w:marRight w:val="0"/>
      <w:marTop w:val="0"/>
      <w:marBottom w:val="0"/>
      <w:divBdr>
        <w:top w:val="none" w:sz="0" w:space="0" w:color="auto"/>
        <w:left w:val="none" w:sz="0" w:space="0" w:color="auto"/>
        <w:bottom w:val="none" w:sz="0" w:space="0" w:color="auto"/>
        <w:right w:val="none" w:sz="0" w:space="0" w:color="auto"/>
      </w:divBdr>
    </w:div>
    <w:div w:id="303504718">
      <w:bodyDiv w:val="1"/>
      <w:marLeft w:val="0"/>
      <w:marRight w:val="0"/>
      <w:marTop w:val="0"/>
      <w:marBottom w:val="0"/>
      <w:divBdr>
        <w:top w:val="none" w:sz="0" w:space="0" w:color="auto"/>
        <w:left w:val="none" w:sz="0" w:space="0" w:color="auto"/>
        <w:bottom w:val="none" w:sz="0" w:space="0" w:color="auto"/>
        <w:right w:val="none" w:sz="0" w:space="0" w:color="auto"/>
      </w:divBdr>
    </w:div>
    <w:div w:id="353726593">
      <w:bodyDiv w:val="1"/>
      <w:marLeft w:val="0"/>
      <w:marRight w:val="0"/>
      <w:marTop w:val="0"/>
      <w:marBottom w:val="0"/>
      <w:divBdr>
        <w:top w:val="none" w:sz="0" w:space="0" w:color="auto"/>
        <w:left w:val="none" w:sz="0" w:space="0" w:color="auto"/>
        <w:bottom w:val="none" w:sz="0" w:space="0" w:color="auto"/>
        <w:right w:val="none" w:sz="0" w:space="0" w:color="auto"/>
      </w:divBdr>
    </w:div>
    <w:div w:id="360320667">
      <w:bodyDiv w:val="1"/>
      <w:marLeft w:val="0"/>
      <w:marRight w:val="0"/>
      <w:marTop w:val="0"/>
      <w:marBottom w:val="0"/>
      <w:divBdr>
        <w:top w:val="none" w:sz="0" w:space="0" w:color="auto"/>
        <w:left w:val="none" w:sz="0" w:space="0" w:color="auto"/>
        <w:bottom w:val="none" w:sz="0" w:space="0" w:color="auto"/>
        <w:right w:val="none" w:sz="0" w:space="0" w:color="auto"/>
      </w:divBdr>
    </w:div>
    <w:div w:id="391774720">
      <w:bodyDiv w:val="1"/>
      <w:marLeft w:val="0"/>
      <w:marRight w:val="0"/>
      <w:marTop w:val="0"/>
      <w:marBottom w:val="0"/>
      <w:divBdr>
        <w:top w:val="none" w:sz="0" w:space="0" w:color="auto"/>
        <w:left w:val="none" w:sz="0" w:space="0" w:color="auto"/>
        <w:bottom w:val="none" w:sz="0" w:space="0" w:color="auto"/>
        <w:right w:val="none" w:sz="0" w:space="0" w:color="auto"/>
      </w:divBdr>
    </w:div>
    <w:div w:id="473105825">
      <w:bodyDiv w:val="1"/>
      <w:marLeft w:val="0"/>
      <w:marRight w:val="0"/>
      <w:marTop w:val="0"/>
      <w:marBottom w:val="0"/>
      <w:divBdr>
        <w:top w:val="none" w:sz="0" w:space="0" w:color="auto"/>
        <w:left w:val="none" w:sz="0" w:space="0" w:color="auto"/>
        <w:bottom w:val="none" w:sz="0" w:space="0" w:color="auto"/>
        <w:right w:val="none" w:sz="0" w:space="0" w:color="auto"/>
      </w:divBdr>
    </w:div>
    <w:div w:id="523634311">
      <w:bodyDiv w:val="1"/>
      <w:marLeft w:val="0"/>
      <w:marRight w:val="0"/>
      <w:marTop w:val="0"/>
      <w:marBottom w:val="0"/>
      <w:divBdr>
        <w:top w:val="none" w:sz="0" w:space="0" w:color="auto"/>
        <w:left w:val="none" w:sz="0" w:space="0" w:color="auto"/>
        <w:bottom w:val="none" w:sz="0" w:space="0" w:color="auto"/>
        <w:right w:val="none" w:sz="0" w:space="0" w:color="auto"/>
      </w:divBdr>
    </w:div>
    <w:div w:id="524755773">
      <w:bodyDiv w:val="1"/>
      <w:marLeft w:val="0"/>
      <w:marRight w:val="0"/>
      <w:marTop w:val="0"/>
      <w:marBottom w:val="0"/>
      <w:divBdr>
        <w:top w:val="none" w:sz="0" w:space="0" w:color="auto"/>
        <w:left w:val="none" w:sz="0" w:space="0" w:color="auto"/>
        <w:bottom w:val="none" w:sz="0" w:space="0" w:color="auto"/>
        <w:right w:val="none" w:sz="0" w:space="0" w:color="auto"/>
      </w:divBdr>
    </w:div>
    <w:div w:id="532156213">
      <w:bodyDiv w:val="1"/>
      <w:marLeft w:val="0"/>
      <w:marRight w:val="0"/>
      <w:marTop w:val="0"/>
      <w:marBottom w:val="0"/>
      <w:divBdr>
        <w:top w:val="none" w:sz="0" w:space="0" w:color="auto"/>
        <w:left w:val="none" w:sz="0" w:space="0" w:color="auto"/>
        <w:bottom w:val="none" w:sz="0" w:space="0" w:color="auto"/>
        <w:right w:val="none" w:sz="0" w:space="0" w:color="auto"/>
      </w:divBdr>
    </w:div>
    <w:div w:id="557323328">
      <w:bodyDiv w:val="1"/>
      <w:marLeft w:val="0"/>
      <w:marRight w:val="0"/>
      <w:marTop w:val="0"/>
      <w:marBottom w:val="0"/>
      <w:divBdr>
        <w:top w:val="none" w:sz="0" w:space="0" w:color="auto"/>
        <w:left w:val="none" w:sz="0" w:space="0" w:color="auto"/>
        <w:bottom w:val="none" w:sz="0" w:space="0" w:color="auto"/>
        <w:right w:val="none" w:sz="0" w:space="0" w:color="auto"/>
      </w:divBdr>
    </w:div>
    <w:div w:id="563877428">
      <w:bodyDiv w:val="1"/>
      <w:marLeft w:val="0"/>
      <w:marRight w:val="0"/>
      <w:marTop w:val="0"/>
      <w:marBottom w:val="0"/>
      <w:divBdr>
        <w:top w:val="none" w:sz="0" w:space="0" w:color="auto"/>
        <w:left w:val="none" w:sz="0" w:space="0" w:color="auto"/>
        <w:bottom w:val="none" w:sz="0" w:space="0" w:color="auto"/>
        <w:right w:val="none" w:sz="0" w:space="0" w:color="auto"/>
      </w:divBdr>
    </w:div>
    <w:div w:id="628439787">
      <w:bodyDiv w:val="1"/>
      <w:marLeft w:val="0"/>
      <w:marRight w:val="0"/>
      <w:marTop w:val="0"/>
      <w:marBottom w:val="0"/>
      <w:divBdr>
        <w:top w:val="none" w:sz="0" w:space="0" w:color="auto"/>
        <w:left w:val="none" w:sz="0" w:space="0" w:color="auto"/>
        <w:bottom w:val="none" w:sz="0" w:space="0" w:color="auto"/>
        <w:right w:val="none" w:sz="0" w:space="0" w:color="auto"/>
      </w:divBdr>
      <w:divsChild>
        <w:div w:id="1251738749">
          <w:marLeft w:val="0"/>
          <w:marRight w:val="0"/>
          <w:marTop w:val="0"/>
          <w:marBottom w:val="0"/>
          <w:divBdr>
            <w:top w:val="none" w:sz="0" w:space="0" w:color="auto"/>
            <w:left w:val="none" w:sz="0" w:space="0" w:color="auto"/>
            <w:bottom w:val="none" w:sz="0" w:space="0" w:color="auto"/>
            <w:right w:val="none" w:sz="0" w:space="0" w:color="auto"/>
          </w:divBdr>
          <w:divsChild>
            <w:div w:id="147553711">
              <w:marLeft w:val="0"/>
              <w:marRight w:val="0"/>
              <w:marTop w:val="0"/>
              <w:marBottom w:val="0"/>
              <w:divBdr>
                <w:top w:val="none" w:sz="0" w:space="0" w:color="auto"/>
                <w:left w:val="none" w:sz="0" w:space="0" w:color="auto"/>
                <w:bottom w:val="none" w:sz="0" w:space="0" w:color="auto"/>
                <w:right w:val="none" w:sz="0" w:space="0" w:color="auto"/>
              </w:divBdr>
              <w:divsChild>
                <w:div w:id="645862411">
                  <w:marLeft w:val="0"/>
                  <w:marRight w:val="0"/>
                  <w:marTop w:val="0"/>
                  <w:marBottom w:val="0"/>
                  <w:divBdr>
                    <w:top w:val="none" w:sz="0" w:space="0" w:color="auto"/>
                    <w:left w:val="none" w:sz="0" w:space="0" w:color="auto"/>
                    <w:bottom w:val="none" w:sz="0" w:space="0" w:color="auto"/>
                    <w:right w:val="none" w:sz="0" w:space="0" w:color="auto"/>
                  </w:divBdr>
                  <w:divsChild>
                    <w:div w:id="795030833">
                      <w:marLeft w:val="0"/>
                      <w:marRight w:val="0"/>
                      <w:marTop w:val="0"/>
                      <w:marBottom w:val="0"/>
                      <w:divBdr>
                        <w:top w:val="none" w:sz="0" w:space="0" w:color="auto"/>
                        <w:left w:val="none" w:sz="0" w:space="0" w:color="auto"/>
                        <w:bottom w:val="none" w:sz="0" w:space="0" w:color="auto"/>
                        <w:right w:val="none" w:sz="0" w:space="0" w:color="auto"/>
                      </w:divBdr>
                      <w:divsChild>
                        <w:div w:id="145713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672456">
      <w:bodyDiv w:val="1"/>
      <w:marLeft w:val="0"/>
      <w:marRight w:val="0"/>
      <w:marTop w:val="0"/>
      <w:marBottom w:val="0"/>
      <w:divBdr>
        <w:top w:val="none" w:sz="0" w:space="0" w:color="auto"/>
        <w:left w:val="none" w:sz="0" w:space="0" w:color="auto"/>
        <w:bottom w:val="none" w:sz="0" w:space="0" w:color="auto"/>
        <w:right w:val="none" w:sz="0" w:space="0" w:color="auto"/>
      </w:divBdr>
    </w:div>
    <w:div w:id="705371206">
      <w:bodyDiv w:val="1"/>
      <w:marLeft w:val="0"/>
      <w:marRight w:val="0"/>
      <w:marTop w:val="0"/>
      <w:marBottom w:val="0"/>
      <w:divBdr>
        <w:top w:val="none" w:sz="0" w:space="0" w:color="auto"/>
        <w:left w:val="none" w:sz="0" w:space="0" w:color="auto"/>
        <w:bottom w:val="none" w:sz="0" w:space="0" w:color="auto"/>
        <w:right w:val="none" w:sz="0" w:space="0" w:color="auto"/>
      </w:divBdr>
    </w:div>
    <w:div w:id="715154854">
      <w:bodyDiv w:val="1"/>
      <w:marLeft w:val="0"/>
      <w:marRight w:val="0"/>
      <w:marTop w:val="0"/>
      <w:marBottom w:val="0"/>
      <w:divBdr>
        <w:top w:val="none" w:sz="0" w:space="0" w:color="auto"/>
        <w:left w:val="none" w:sz="0" w:space="0" w:color="auto"/>
        <w:bottom w:val="none" w:sz="0" w:space="0" w:color="auto"/>
        <w:right w:val="none" w:sz="0" w:space="0" w:color="auto"/>
      </w:divBdr>
    </w:div>
    <w:div w:id="730276015">
      <w:bodyDiv w:val="1"/>
      <w:marLeft w:val="0"/>
      <w:marRight w:val="0"/>
      <w:marTop w:val="0"/>
      <w:marBottom w:val="0"/>
      <w:divBdr>
        <w:top w:val="none" w:sz="0" w:space="0" w:color="auto"/>
        <w:left w:val="none" w:sz="0" w:space="0" w:color="auto"/>
        <w:bottom w:val="none" w:sz="0" w:space="0" w:color="auto"/>
        <w:right w:val="none" w:sz="0" w:space="0" w:color="auto"/>
      </w:divBdr>
    </w:div>
    <w:div w:id="767887418">
      <w:bodyDiv w:val="1"/>
      <w:marLeft w:val="0"/>
      <w:marRight w:val="0"/>
      <w:marTop w:val="0"/>
      <w:marBottom w:val="0"/>
      <w:divBdr>
        <w:top w:val="none" w:sz="0" w:space="0" w:color="auto"/>
        <w:left w:val="none" w:sz="0" w:space="0" w:color="auto"/>
        <w:bottom w:val="none" w:sz="0" w:space="0" w:color="auto"/>
        <w:right w:val="none" w:sz="0" w:space="0" w:color="auto"/>
      </w:divBdr>
    </w:div>
    <w:div w:id="840196264">
      <w:bodyDiv w:val="1"/>
      <w:marLeft w:val="0"/>
      <w:marRight w:val="0"/>
      <w:marTop w:val="0"/>
      <w:marBottom w:val="0"/>
      <w:divBdr>
        <w:top w:val="none" w:sz="0" w:space="0" w:color="auto"/>
        <w:left w:val="none" w:sz="0" w:space="0" w:color="auto"/>
        <w:bottom w:val="none" w:sz="0" w:space="0" w:color="auto"/>
        <w:right w:val="none" w:sz="0" w:space="0" w:color="auto"/>
      </w:divBdr>
    </w:div>
    <w:div w:id="927079468">
      <w:bodyDiv w:val="1"/>
      <w:marLeft w:val="0"/>
      <w:marRight w:val="0"/>
      <w:marTop w:val="0"/>
      <w:marBottom w:val="0"/>
      <w:divBdr>
        <w:top w:val="none" w:sz="0" w:space="0" w:color="auto"/>
        <w:left w:val="none" w:sz="0" w:space="0" w:color="auto"/>
        <w:bottom w:val="none" w:sz="0" w:space="0" w:color="auto"/>
        <w:right w:val="none" w:sz="0" w:space="0" w:color="auto"/>
      </w:divBdr>
    </w:div>
    <w:div w:id="950354262">
      <w:bodyDiv w:val="1"/>
      <w:marLeft w:val="0"/>
      <w:marRight w:val="0"/>
      <w:marTop w:val="0"/>
      <w:marBottom w:val="0"/>
      <w:divBdr>
        <w:top w:val="none" w:sz="0" w:space="0" w:color="auto"/>
        <w:left w:val="none" w:sz="0" w:space="0" w:color="auto"/>
        <w:bottom w:val="none" w:sz="0" w:space="0" w:color="auto"/>
        <w:right w:val="none" w:sz="0" w:space="0" w:color="auto"/>
      </w:divBdr>
    </w:div>
    <w:div w:id="988440140">
      <w:bodyDiv w:val="1"/>
      <w:marLeft w:val="0"/>
      <w:marRight w:val="0"/>
      <w:marTop w:val="0"/>
      <w:marBottom w:val="0"/>
      <w:divBdr>
        <w:top w:val="none" w:sz="0" w:space="0" w:color="auto"/>
        <w:left w:val="none" w:sz="0" w:space="0" w:color="auto"/>
        <w:bottom w:val="none" w:sz="0" w:space="0" w:color="auto"/>
        <w:right w:val="none" w:sz="0" w:space="0" w:color="auto"/>
      </w:divBdr>
    </w:div>
    <w:div w:id="1139028631">
      <w:bodyDiv w:val="1"/>
      <w:marLeft w:val="0"/>
      <w:marRight w:val="0"/>
      <w:marTop w:val="0"/>
      <w:marBottom w:val="0"/>
      <w:divBdr>
        <w:top w:val="none" w:sz="0" w:space="0" w:color="auto"/>
        <w:left w:val="none" w:sz="0" w:space="0" w:color="auto"/>
        <w:bottom w:val="none" w:sz="0" w:space="0" w:color="auto"/>
        <w:right w:val="none" w:sz="0" w:space="0" w:color="auto"/>
      </w:divBdr>
      <w:divsChild>
        <w:div w:id="1421490930">
          <w:marLeft w:val="0"/>
          <w:marRight w:val="0"/>
          <w:marTop w:val="0"/>
          <w:marBottom w:val="0"/>
          <w:divBdr>
            <w:top w:val="none" w:sz="0" w:space="0" w:color="auto"/>
            <w:left w:val="none" w:sz="0" w:space="0" w:color="auto"/>
            <w:bottom w:val="none" w:sz="0" w:space="0" w:color="auto"/>
            <w:right w:val="none" w:sz="0" w:space="0" w:color="auto"/>
          </w:divBdr>
        </w:div>
        <w:div w:id="1670136681">
          <w:marLeft w:val="0"/>
          <w:marRight w:val="0"/>
          <w:marTop w:val="0"/>
          <w:marBottom w:val="0"/>
          <w:divBdr>
            <w:top w:val="none" w:sz="0" w:space="0" w:color="auto"/>
            <w:left w:val="none" w:sz="0" w:space="0" w:color="auto"/>
            <w:bottom w:val="none" w:sz="0" w:space="0" w:color="auto"/>
            <w:right w:val="none" w:sz="0" w:space="0" w:color="auto"/>
          </w:divBdr>
        </w:div>
      </w:divsChild>
    </w:div>
    <w:div w:id="1167400209">
      <w:bodyDiv w:val="1"/>
      <w:marLeft w:val="0"/>
      <w:marRight w:val="0"/>
      <w:marTop w:val="0"/>
      <w:marBottom w:val="0"/>
      <w:divBdr>
        <w:top w:val="none" w:sz="0" w:space="0" w:color="auto"/>
        <w:left w:val="none" w:sz="0" w:space="0" w:color="auto"/>
        <w:bottom w:val="none" w:sz="0" w:space="0" w:color="auto"/>
        <w:right w:val="none" w:sz="0" w:space="0" w:color="auto"/>
      </w:divBdr>
    </w:div>
    <w:div w:id="1176769427">
      <w:bodyDiv w:val="1"/>
      <w:marLeft w:val="0"/>
      <w:marRight w:val="0"/>
      <w:marTop w:val="0"/>
      <w:marBottom w:val="0"/>
      <w:divBdr>
        <w:top w:val="none" w:sz="0" w:space="0" w:color="auto"/>
        <w:left w:val="none" w:sz="0" w:space="0" w:color="auto"/>
        <w:bottom w:val="none" w:sz="0" w:space="0" w:color="auto"/>
        <w:right w:val="none" w:sz="0" w:space="0" w:color="auto"/>
      </w:divBdr>
      <w:divsChild>
        <w:div w:id="1297761754">
          <w:marLeft w:val="0"/>
          <w:marRight w:val="0"/>
          <w:marTop w:val="0"/>
          <w:marBottom w:val="0"/>
          <w:divBdr>
            <w:top w:val="none" w:sz="0" w:space="0" w:color="auto"/>
            <w:left w:val="none" w:sz="0" w:space="0" w:color="auto"/>
            <w:bottom w:val="none" w:sz="0" w:space="0" w:color="auto"/>
            <w:right w:val="none" w:sz="0" w:space="0" w:color="auto"/>
          </w:divBdr>
          <w:divsChild>
            <w:div w:id="618025485">
              <w:marLeft w:val="0"/>
              <w:marRight w:val="0"/>
              <w:marTop w:val="0"/>
              <w:marBottom w:val="0"/>
              <w:divBdr>
                <w:top w:val="none" w:sz="0" w:space="0" w:color="auto"/>
                <w:left w:val="none" w:sz="0" w:space="0" w:color="auto"/>
                <w:bottom w:val="none" w:sz="0" w:space="0" w:color="auto"/>
                <w:right w:val="none" w:sz="0" w:space="0" w:color="auto"/>
              </w:divBdr>
              <w:divsChild>
                <w:div w:id="88159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822557">
      <w:bodyDiv w:val="1"/>
      <w:marLeft w:val="0"/>
      <w:marRight w:val="0"/>
      <w:marTop w:val="0"/>
      <w:marBottom w:val="0"/>
      <w:divBdr>
        <w:top w:val="none" w:sz="0" w:space="0" w:color="auto"/>
        <w:left w:val="none" w:sz="0" w:space="0" w:color="auto"/>
        <w:bottom w:val="none" w:sz="0" w:space="0" w:color="auto"/>
        <w:right w:val="none" w:sz="0" w:space="0" w:color="auto"/>
      </w:divBdr>
    </w:div>
    <w:div w:id="1317803115">
      <w:bodyDiv w:val="1"/>
      <w:marLeft w:val="0"/>
      <w:marRight w:val="0"/>
      <w:marTop w:val="0"/>
      <w:marBottom w:val="0"/>
      <w:divBdr>
        <w:top w:val="none" w:sz="0" w:space="0" w:color="auto"/>
        <w:left w:val="none" w:sz="0" w:space="0" w:color="auto"/>
        <w:bottom w:val="none" w:sz="0" w:space="0" w:color="auto"/>
        <w:right w:val="none" w:sz="0" w:space="0" w:color="auto"/>
      </w:divBdr>
    </w:div>
    <w:div w:id="1341810895">
      <w:bodyDiv w:val="1"/>
      <w:marLeft w:val="0"/>
      <w:marRight w:val="0"/>
      <w:marTop w:val="0"/>
      <w:marBottom w:val="0"/>
      <w:divBdr>
        <w:top w:val="none" w:sz="0" w:space="0" w:color="auto"/>
        <w:left w:val="none" w:sz="0" w:space="0" w:color="auto"/>
        <w:bottom w:val="none" w:sz="0" w:space="0" w:color="auto"/>
        <w:right w:val="none" w:sz="0" w:space="0" w:color="auto"/>
      </w:divBdr>
    </w:div>
    <w:div w:id="1366517568">
      <w:bodyDiv w:val="1"/>
      <w:marLeft w:val="0"/>
      <w:marRight w:val="0"/>
      <w:marTop w:val="0"/>
      <w:marBottom w:val="0"/>
      <w:divBdr>
        <w:top w:val="none" w:sz="0" w:space="0" w:color="auto"/>
        <w:left w:val="none" w:sz="0" w:space="0" w:color="auto"/>
        <w:bottom w:val="none" w:sz="0" w:space="0" w:color="auto"/>
        <w:right w:val="none" w:sz="0" w:space="0" w:color="auto"/>
      </w:divBdr>
    </w:div>
    <w:div w:id="1421758902">
      <w:bodyDiv w:val="1"/>
      <w:marLeft w:val="0"/>
      <w:marRight w:val="0"/>
      <w:marTop w:val="0"/>
      <w:marBottom w:val="0"/>
      <w:divBdr>
        <w:top w:val="none" w:sz="0" w:space="0" w:color="auto"/>
        <w:left w:val="none" w:sz="0" w:space="0" w:color="auto"/>
        <w:bottom w:val="none" w:sz="0" w:space="0" w:color="auto"/>
        <w:right w:val="none" w:sz="0" w:space="0" w:color="auto"/>
      </w:divBdr>
    </w:div>
    <w:div w:id="1432623718">
      <w:bodyDiv w:val="1"/>
      <w:marLeft w:val="0"/>
      <w:marRight w:val="0"/>
      <w:marTop w:val="0"/>
      <w:marBottom w:val="0"/>
      <w:divBdr>
        <w:top w:val="none" w:sz="0" w:space="0" w:color="auto"/>
        <w:left w:val="none" w:sz="0" w:space="0" w:color="auto"/>
        <w:bottom w:val="none" w:sz="0" w:space="0" w:color="auto"/>
        <w:right w:val="none" w:sz="0" w:space="0" w:color="auto"/>
      </w:divBdr>
    </w:div>
    <w:div w:id="1433237452">
      <w:bodyDiv w:val="1"/>
      <w:marLeft w:val="0"/>
      <w:marRight w:val="0"/>
      <w:marTop w:val="0"/>
      <w:marBottom w:val="0"/>
      <w:divBdr>
        <w:top w:val="none" w:sz="0" w:space="0" w:color="auto"/>
        <w:left w:val="none" w:sz="0" w:space="0" w:color="auto"/>
        <w:bottom w:val="none" w:sz="0" w:space="0" w:color="auto"/>
        <w:right w:val="none" w:sz="0" w:space="0" w:color="auto"/>
      </w:divBdr>
    </w:div>
    <w:div w:id="1452361144">
      <w:bodyDiv w:val="1"/>
      <w:marLeft w:val="0"/>
      <w:marRight w:val="0"/>
      <w:marTop w:val="0"/>
      <w:marBottom w:val="0"/>
      <w:divBdr>
        <w:top w:val="none" w:sz="0" w:space="0" w:color="auto"/>
        <w:left w:val="none" w:sz="0" w:space="0" w:color="auto"/>
        <w:bottom w:val="none" w:sz="0" w:space="0" w:color="auto"/>
        <w:right w:val="none" w:sz="0" w:space="0" w:color="auto"/>
      </w:divBdr>
    </w:div>
    <w:div w:id="1488982687">
      <w:bodyDiv w:val="1"/>
      <w:marLeft w:val="0"/>
      <w:marRight w:val="0"/>
      <w:marTop w:val="0"/>
      <w:marBottom w:val="0"/>
      <w:divBdr>
        <w:top w:val="none" w:sz="0" w:space="0" w:color="auto"/>
        <w:left w:val="none" w:sz="0" w:space="0" w:color="auto"/>
        <w:bottom w:val="none" w:sz="0" w:space="0" w:color="auto"/>
        <w:right w:val="none" w:sz="0" w:space="0" w:color="auto"/>
      </w:divBdr>
    </w:div>
    <w:div w:id="1532232029">
      <w:bodyDiv w:val="1"/>
      <w:marLeft w:val="0"/>
      <w:marRight w:val="0"/>
      <w:marTop w:val="0"/>
      <w:marBottom w:val="0"/>
      <w:divBdr>
        <w:top w:val="none" w:sz="0" w:space="0" w:color="auto"/>
        <w:left w:val="none" w:sz="0" w:space="0" w:color="auto"/>
        <w:bottom w:val="none" w:sz="0" w:space="0" w:color="auto"/>
        <w:right w:val="none" w:sz="0" w:space="0" w:color="auto"/>
      </w:divBdr>
    </w:div>
    <w:div w:id="1572034895">
      <w:bodyDiv w:val="1"/>
      <w:marLeft w:val="0"/>
      <w:marRight w:val="0"/>
      <w:marTop w:val="0"/>
      <w:marBottom w:val="0"/>
      <w:divBdr>
        <w:top w:val="none" w:sz="0" w:space="0" w:color="auto"/>
        <w:left w:val="none" w:sz="0" w:space="0" w:color="auto"/>
        <w:bottom w:val="none" w:sz="0" w:space="0" w:color="auto"/>
        <w:right w:val="none" w:sz="0" w:space="0" w:color="auto"/>
      </w:divBdr>
    </w:div>
    <w:div w:id="1614633942">
      <w:bodyDiv w:val="1"/>
      <w:marLeft w:val="0"/>
      <w:marRight w:val="0"/>
      <w:marTop w:val="0"/>
      <w:marBottom w:val="0"/>
      <w:divBdr>
        <w:top w:val="none" w:sz="0" w:space="0" w:color="auto"/>
        <w:left w:val="none" w:sz="0" w:space="0" w:color="auto"/>
        <w:bottom w:val="none" w:sz="0" w:space="0" w:color="auto"/>
        <w:right w:val="none" w:sz="0" w:space="0" w:color="auto"/>
      </w:divBdr>
    </w:div>
    <w:div w:id="1624310897">
      <w:bodyDiv w:val="1"/>
      <w:marLeft w:val="0"/>
      <w:marRight w:val="0"/>
      <w:marTop w:val="0"/>
      <w:marBottom w:val="0"/>
      <w:divBdr>
        <w:top w:val="none" w:sz="0" w:space="0" w:color="auto"/>
        <w:left w:val="none" w:sz="0" w:space="0" w:color="auto"/>
        <w:bottom w:val="none" w:sz="0" w:space="0" w:color="auto"/>
        <w:right w:val="none" w:sz="0" w:space="0" w:color="auto"/>
      </w:divBdr>
    </w:div>
    <w:div w:id="1626425162">
      <w:bodyDiv w:val="1"/>
      <w:marLeft w:val="0"/>
      <w:marRight w:val="0"/>
      <w:marTop w:val="0"/>
      <w:marBottom w:val="0"/>
      <w:divBdr>
        <w:top w:val="none" w:sz="0" w:space="0" w:color="auto"/>
        <w:left w:val="none" w:sz="0" w:space="0" w:color="auto"/>
        <w:bottom w:val="none" w:sz="0" w:space="0" w:color="auto"/>
        <w:right w:val="none" w:sz="0" w:space="0" w:color="auto"/>
      </w:divBdr>
    </w:div>
    <w:div w:id="1646465880">
      <w:bodyDiv w:val="1"/>
      <w:marLeft w:val="0"/>
      <w:marRight w:val="0"/>
      <w:marTop w:val="0"/>
      <w:marBottom w:val="0"/>
      <w:divBdr>
        <w:top w:val="none" w:sz="0" w:space="0" w:color="auto"/>
        <w:left w:val="none" w:sz="0" w:space="0" w:color="auto"/>
        <w:bottom w:val="none" w:sz="0" w:space="0" w:color="auto"/>
        <w:right w:val="none" w:sz="0" w:space="0" w:color="auto"/>
      </w:divBdr>
    </w:div>
    <w:div w:id="1656958040">
      <w:bodyDiv w:val="1"/>
      <w:marLeft w:val="0"/>
      <w:marRight w:val="0"/>
      <w:marTop w:val="0"/>
      <w:marBottom w:val="0"/>
      <w:divBdr>
        <w:top w:val="none" w:sz="0" w:space="0" w:color="auto"/>
        <w:left w:val="none" w:sz="0" w:space="0" w:color="auto"/>
        <w:bottom w:val="none" w:sz="0" w:space="0" w:color="auto"/>
        <w:right w:val="none" w:sz="0" w:space="0" w:color="auto"/>
      </w:divBdr>
    </w:div>
    <w:div w:id="1671060222">
      <w:bodyDiv w:val="1"/>
      <w:marLeft w:val="0"/>
      <w:marRight w:val="0"/>
      <w:marTop w:val="0"/>
      <w:marBottom w:val="0"/>
      <w:divBdr>
        <w:top w:val="none" w:sz="0" w:space="0" w:color="auto"/>
        <w:left w:val="none" w:sz="0" w:space="0" w:color="auto"/>
        <w:bottom w:val="none" w:sz="0" w:space="0" w:color="auto"/>
        <w:right w:val="none" w:sz="0" w:space="0" w:color="auto"/>
      </w:divBdr>
    </w:div>
    <w:div w:id="1694069215">
      <w:bodyDiv w:val="1"/>
      <w:marLeft w:val="0"/>
      <w:marRight w:val="0"/>
      <w:marTop w:val="0"/>
      <w:marBottom w:val="0"/>
      <w:divBdr>
        <w:top w:val="none" w:sz="0" w:space="0" w:color="auto"/>
        <w:left w:val="none" w:sz="0" w:space="0" w:color="auto"/>
        <w:bottom w:val="none" w:sz="0" w:space="0" w:color="auto"/>
        <w:right w:val="none" w:sz="0" w:space="0" w:color="auto"/>
      </w:divBdr>
      <w:divsChild>
        <w:div w:id="477185166">
          <w:marLeft w:val="0"/>
          <w:marRight w:val="0"/>
          <w:marTop w:val="0"/>
          <w:marBottom w:val="0"/>
          <w:divBdr>
            <w:top w:val="none" w:sz="0" w:space="0" w:color="auto"/>
            <w:left w:val="none" w:sz="0" w:space="0" w:color="auto"/>
            <w:bottom w:val="none" w:sz="0" w:space="0" w:color="auto"/>
            <w:right w:val="none" w:sz="0" w:space="0" w:color="auto"/>
          </w:divBdr>
          <w:divsChild>
            <w:div w:id="610090005">
              <w:marLeft w:val="0"/>
              <w:marRight w:val="0"/>
              <w:marTop w:val="0"/>
              <w:marBottom w:val="0"/>
              <w:divBdr>
                <w:top w:val="none" w:sz="0" w:space="0" w:color="auto"/>
                <w:left w:val="none" w:sz="0" w:space="0" w:color="auto"/>
                <w:bottom w:val="none" w:sz="0" w:space="0" w:color="auto"/>
                <w:right w:val="none" w:sz="0" w:space="0" w:color="auto"/>
              </w:divBdr>
              <w:divsChild>
                <w:div w:id="551892533">
                  <w:marLeft w:val="0"/>
                  <w:marRight w:val="0"/>
                  <w:marTop w:val="0"/>
                  <w:marBottom w:val="0"/>
                  <w:divBdr>
                    <w:top w:val="none" w:sz="0" w:space="0" w:color="auto"/>
                    <w:left w:val="none" w:sz="0" w:space="0" w:color="auto"/>
                    <w:bottom w:val="none" w:sz="0" w:space="0" w:color="auto"/>
                    <w:right w:val="none" w:sz="0" w:space="0" w:color="auto"/>
                  </w:divBdr>
                  <w:divsChild>
                    <w:div w:id="466363762">
                      <w:marLeft w:val="0"/>
                      <w:marRight w:val="0"/>
                      <w:marTop w:val="0"/>
                      <w:marBottom w:val="0"/>
                      <w:divBdr>
                        <w:top w:val="none" w:sz="0" w:space="0" w:color="auto"/>
                        <w:left w:val="none" w:sz="0" w:space="0" w:color="auto"/>
                        <w:bottom w:val="none" w:sz="0" w:space="0" w:color="auto"/>
                        <w:right w:val="none" w:sz="0" w:space="0" w:color="auto"/>
                      </w:divBdr>
                      <w:divsChild>
                        <w:div w:id="82558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303807">
          <w:marLeft w:val="0"/>
          <w:marRight w:val="0"/>
          <w:marTop w:val="0"/>
          <w:marBottom w:val="0"/>
          <w:divBdr>
            <w:top w:val="none" w:sz="0" w:space="0" w:color="auto"/>
            <w:left w:val="none" w:sz="0" w:space="0" w:color="auto"/>
            <w:bottom w:val="none" w:sz="0" w:space="0" w:color="auto"/>
            <w:right w:val="none" w:sz="0" w:space="0" w:color="auto"/>
          </w:divBdr>
          <w:divsChild>
            <w:div w:id="1568997814">
              <w:marLeft w:val="0"/>
              <w:marRight w:val="0"/>
              <w:marTop w:val="0"/>
              <w:marBottom w:val="0"/>
              <w:divBdr>
                <w:top w:val="none" w:sz="0" w:space="0" w:color="auto"/>
                <w:left w:val="none" w:sz="0" w:space="0" w:color="auto"/>
                <w:bottom w:val="none" w:sz="0" w:space="0" w:color="auto"/>
                <w:right w:val="none" w:sz="0" w:space="0" w:color="auto"/>
              </w:divBdr>
              <w:divsChild>
                <w:div w:id="50621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332333">
      <w:bodyDiv w:val="1"/>
      <w:marLeft w:val="0"/>
      <w:marRight w:val="0"/>
      <w:marTop w:val="0"/>
      <w:marBottom w:val="0"/>
      <w:divBdr>
        <w:top w:val="none" w:sz="0" w:space="0" w:color="auto"/>
        <w:left w:val="none" w:sz="0" w:space="0" w:color="auto"/>
        <w:bottom w:val="none" w:sz="0" w:space="0" w:color="auto"/>
        <w:right w:val="none" w:sz="0" w:space="0" w:color="auto"/>
      </w:divBdr>
    </w:div>
    <w:div w:id="1801461843">
      <w:bodyDiv w:val="1"/>
      <w:marLeft w:val="0"/>
      <w:marRight w:val="0"/>
      <w:marTop w:val="0"/>
      <w:marBottom w:val="0"/>
      <w:divBdr>
        <w:top w:val="none" w:sz="0" w:space="0" w:color="auto"/>
        <w:left w:val="none" w:sz="0" w:space="0" w:color="auto"/>
        <w:bottom w:val="none" w:sz="0" w:space="0" w:color="auto"/>
        <w:right w:val="none" w:sz="0" w:space="0" w:color="auto"/>
      </w:divBdr>
    </w:div>
    <w:div w:id="1817334271">
      <w:bodyDiv w:val="1"/>
      <w:marLeft w:val="0"/>
      <w:marRight w:val="0"/>
      <w:marTop w:val="0"/>
      <w:marBottom w:val="0"/>
      <w:divBdr>
        <w:top w:val="none" w:sz="0" w:space="0" w:color="auto"/>
        <w:left w:val="none" w:sz="0" w:space="0" w:color="auto"/>
        <w:bottom w:val="none" w:sz="0" w:space="0" w:color="auto"/>
        <w:right w:val="none" w:sz="0" w:space="0" w:color="auto"/>
      </w:divBdr>
    </w:div>
    <w:div w:id="1830824251">
      <w:bodyDiv w:val="1"/>
      <w:marLeft w:val="0"/>
      <w:marRight w:val="0"/>
      <w:marTop w:val="0"/>
      <w:marBottom w:val="0"/>
      <w:divBdr>
        <w:top w:val="none" w:sz="0" w:space="0" w:color="auto"/>
        <w:left w:val="none" w:sz="0" w:space="0" w:color="auto"/>
        <w:bottom w:val="none" w:sz="0" w:space="0" w:color="auto"/>
        <w:right w:val="none" w:sz="0" w:space="0" w:color="auto"/>
      </w:divBdr>
      <w:divsChild>
        <w:div w:id="1760829465">
          <w:marLeft w:val="0"/>
          <w:marRight w:val="0"/>
          <w:marTop w:val="0"/>
          <w:marBottom w:val="0"/>
          <w:divBdr>
            <w:top w:val="none" w:sz="0" w:space="0" w:color="auto"/>
            <w:left w:val="none" w:sz="0" w:space="0" w:color="auto"/>
            <w:bottom w:val="none" w:sz="0" w:space="0" w:color="auto"/>
            <w:right w:val="none" w:sz="0" w:space="0" w:color="auto"/>
          </w:divBdr>
          <w:divsChild>
            <w:div w:id="958335436">
              <w:marLeft w:val="0"/>
              <w:marRight w:val="0"/>
              <w:marTop w:val="0"/>
              <w:marBottom w:val="0"/>
              <w:divBdr>
                <w:top w:val="none" w:sz="0" w:space="0" w:color="auto"/>
                <w:left w:val="none" w:sz="0" w:space="0" w:color="auto"/>
                <w:bottom w:val="none" w:sz="0" w:space="0" w:color="auto"/>
                <w:right w:val="none" w:sz="0" w:space="0" w:color="auto"/>
              </w:divBdr>
              <w:divsChild>
                <w:div w:id="134729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032581">
      <w:bodyDiv w:val="1"/>
      <w:marLeft w:val="0"/>
      <w:marRight w:val="0"/>
      <w:marTop w:val="0"/>
      <w:marBottom w:val="0"/>
      <w:divBdr>
        <w:top w:val="none" w:sz="0" w:space="0" w:color="auto"/>
        <w:left w:val="none" w:sz="0" w:space="0" w:color="auto"/>
        <w:bottom w:val="none" w:sz="0" w:space="0" w:color="auto"/>
        <w:right w:val="none" w:sz="0" w:space="0" w:color="auto"/>
      </w:divBdr>
    </w:div>
    <w:div w:id="1866746872">
      <w:bodyDiv w:val="1"/>
      <w:marLeft w:val="0"/>
      <w:marRight w:val="0"/>
      <w:marTop w:val="0"/>
      <w:marBottom w:val="0"/>
      <w:divBdr>
        <w:top w:val="none" w:sz="0" w:space="0" w:color="auto"/>
        <w:left w:val="none" w:sz="0" w:space="0" w:color="auto"/>
        <w:bottom w:val="none" w:sz="0" w:space="0" w:color="auto"/>
        <w:right w:val="none" w:sz="0" w:space="0" w:color="auto"/>
      </w:divBdr>
    </w:div>
    <w:div w:id="1916743260">
      <w:bodyDiv w:val="1"/>
      <w:marLeft w:val="0"/>
      <w:marRight w:val="0"/>
      <w:marTop w:val="0"/>
      <w:marBottom w:val="0"/>
      <w:divBdr>
        <w:top w:val="none" w:sz="0" w:space="0" w:color="auto"/>
        <w:left w:val="none" w:sz="0" w:space="0" w:color="auto"/>
        <w:bottom w:val="none" w:sz="0" w:space="0" w:color="auto"/>
        <w:right w:val="none" w:sz="0" w:space="0" w:color="auto"/>
      </w:divBdr>
    </w:div>
    <w:div w:id="1973317282">
      <w:bodyDiv w:val="1"/>
      <w:marLeft w:val="0"/>
      <w:marRight w:val="0"/>
      <w:marTop w:val="0"/>
      <w:marBottom w:val="0"/>
      <w:divBdr>
        <w:top w:val="none" w:sz="0" w:space="0" w:color="auto"/>
        <w:left w:val="none" w:sz="0" w:space="0" w:color="auto"/>
        <w:bottom w:val="none" w:sz="0" w:space="0" w:color="auto"/>
        <w:right w:val="none" w:sz="0" w:space="0" w:color="auto"/>
      </w:divBdr>
    </w:div>
    <w:div w:id="1975939094">
      <w:bodyDiv w:val="1"/>
      <w:marLeft w:val="0"/>
      <w:marRight w:val="0"/>
      <w:marTop w:val="0"/>
      <w:marBottom w:val="0"/>
      <w:divBdr>
        <w:top w:val="none" w:sz="0" w:space="0" w:color="auto"/>
        <w:left w:val="none" w:sz="0" w:space="0" w:color="auto"/>
        <w:bottom w:val="none" w:sz="0" w:space="0" w:color="auto"/>
        <w:right w:val="none" w:sz="0" w:space="0" w:color="auto"/>
      </w:divBdr>
    </w:div>
    <w:div w:id="1980302231">
      <w:bodyDiv w:val="1"/>
      <w:marLeft w:val="0"/>
      <w:marRight w:val="0"/>
      <w:marTop w:val="0"/>
      <w:marBottom w:val="0"/>
      <w:divBdr>
        <w:top w:val="none" w:sz="0" w:space="0" w:color="auto"/>
        <w:left w:val="none" w:sz="0" w:space="0" w:color="auto"/>
        <w:bottom w:val="none" w:sz="0" w:space="0" w:color="auto"/>
        <w:right w:val="none" w:sz="0" w:space="0" w:color="auto"/>
      </w:divBdr>
    </w:div>
    <w:div w:id="2028166139">
      <w:bodyDiv w:val="1"/>
      <w:marLeft w:val="0"/>
      <w:marRight w:val="0"/>
      <w:marTop w:val="0"/>
      <w:marBottom w:val="0"/>
      <w:divBdr>
        <w:top w:val="none" w:sz="0" w:space="0" w:color="auto"/>
        <w:left w:val="none" w:sz="0" w:space="0" w:color="auto"/>
        <w:bottom w:val="none" w:sz="0" w:space="0" w:color="auto"/>
        <w:right w:val="none" w:sz="0" w:space="0" w:color="auto"/>
      </w:divBdr>
    </w:div>
    <w:div w:id="2071994805">
      <w:bodyDiv w:val="1"/>
      <w:marLeft w:val="0"/>
      <w:marRight w:val="0"/>
      <w:marTop w:val="0"/>
      <w:marBottom w:val="0"/>
      <w:divBdr>
        <w:top w:val="none" w:sz="0" w:space="0" w:color="auto"/>
        <w:left w:val="none" w:sz="0" w:space="0" w:color="auto"/>
        <w:bottom w:val="none" w:sz="0" w:space="0" w:color="auto"/>
        <w:right w:val="none" w:sz="0" w:space="0" w:color="auto"/>
      </w:divBdr>
    </w:div>
    <w:div w:id="2100566546">
      <w:bodyDiv w:val="1"/>
      <w:marLeft w:val="0"/>
      <w:marRight w:val="0"/>
      <w:marTop w:val="0"/>
      <w:marBottom w:val="0"/>
      <w:divBdr>
        <w:top w:val="none" w:sz="0" w:space="0" w:color="auto"/>
        <w:left w:val="none" w:sz="0" w:space="0" w:color="auto"/>
        <w:bottom w:val="none" w:sz="0" w:space="0" w:color="auto"/>
        <w:right w:val="none" w:sz="0" w:space="0" w:color="auto"/>
      </w:divBdr>
    </w:div>
    <w:div w:id="2131975118">
      <w:bodyDiv w:val="1"/>
      <w:marLeft w:val="0"/>
      <w:marRight w:val="0"/>
      <w:marTop w:val="0"/>
      <w:marBottom w:val="0"/>
      <w:divBdr>
        <w:top w:val="none" w:sz="0" w:space="0" w:color="auto"/>
        <w:left w:val="none" w:sz="0" w:space="0" w:color="auto"/>
        <w:bottom w:val="none" w:sz="0" w:space="0" w:color="auto"/>
        <w:right w:val="none" w:sz="0" w:space="0" w:color="auto"/>
      </w:divBdr>
    </w:div>
    <w:div w:id="2139102526">
      <w:bodyDiv w:val="1"/>
      <w:marLeft w:val="0"/>
      <w:marRight w:val="0"/>
      <w:marTop w:val="0"/>
      <w:marBottom w:val="0"/>
      <w:divBdr>
        <w:top w:val="none" w:sz="0" w:space="0" w:color="auto"/>
        <w:left w:val="none" w:sz="0" w:space="0" w:color="auto"/>
        <w:bottom w:val="none" w:sz="0" w:space="0" w:color="auto"/>
        <w:right w:val="none" w:sz="0" w:space="0" w:color="auto"/>
      </w:divBdr>
    </w:div>
    <w:div w:id="2146508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illermo.lopez-sanchez@aru.ac.uk" TargetMode="External"/><Relationship Id="rId13" Type="http://schemas.openxmlformats.org/officeDocument/2006/relationships/hyperlink" Target="https://www.who.int/news-room/fact-sheets/detail/suicide" TargetMode="Externa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dc.gov/suicide/facts/." TargetMode="External"/><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hyperlink" Target="https://www.drugabuse.gov/publications/research-reports/substance-use-in-women/sex-gender-differences-in-substance-use" TargetMode="Externa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c.gov/suicide/facts/" TargetMode="External"/><Relationship Id="rId5" Type="http://schemas.openxmlformats.org/officeDocument/2006/relationships/webSettings" Target="webSettings.xml"/><Relationship Id="rId15" Type="http://schemas.openxmlformats.org/officeDocument/2006/relationships/hyperlink" Target="https://cks.nice.org.uk/topics/multimorbidity/" TargetMode="External"/><Relationship Id="rId10" Type="http://schemas.openxmlformats.org/officeDocument/2006/relationships/footer" Target="footer2.xm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who.int/news-room/fact-sheets/detail/suicide."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Users\aikoyanagi\Downloads\Sui_MM.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[Sui_MM.xlsx]Sheet1!$C$1</c:f>
              <c:strCache>
                <c:ptCount val="1"/>
                <c:pt idx="0">
                  <c:v>Ideation (overall)</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[Sui_MM.xlsx]Sheet1!$B$2:$B$6</c:f>
              <c:strCache>
                <c:ptCount val="5"/>
                <c:pt idx="0">
                  <c:v>0</c:v>
                </c:pt>
                <c:pt idx="1">
                  <c:v>1</c:v>
                </c:pt>
                <c:pt idx="2">
                  <c:v>2</c:v>
                </c:pt>
                <c:pt idx="3">
                  <c:v>3</c:v>
                </c:pt>
                <c:pt idx="4">
                  <c:v>≥4</c:v>
                </c:pt>
              </c:strCache>
            </c:strRef>
          </c:cat>
          <c:val>
            <c:numRef>
              <c:f>[Sui_MM.xlsx]Sheet1!$C$2:$C$6</c:f>
              <c:numCache>
                <c:formatCode>General</c:formatCode>
                <c:ptCount val="5"/>
                <c:pt idx="0">
                  <c:v>1.4</c:v>
                </c:pt>
                <c:pt idx="1">
                  <c:v>2.1</c:v>
                </c:pt>
                <c:pt idx="2">
                  <c:v>3.4</c:v>
                </c:pt>
                <c:pt idx="3">
                  <c:v>4.9000000000000004</c:v>
                </c:pt>
                <c:pt idx="4">
                  <c:v>10</c:v>
                </c:pt>
              </c:numCache>
            </c:numRef>
          </c:val>
          <c:smooth val="0"/>
          <c:extLst>
            <c:ext xmlns:c16="http://schemas.microsoft.com/office/drawing/2014/chart" uri="{C3380CC4-5D6E-409C-BE32-E72D297353CC}">
              <c16:uniqueId val="{00000000-47EC-2647-88A1-AC79FFA36A74}"/>
            </c:ext>
          </c:extLst>
        </c:ser>
        <c:ser>
          <c:idx val="1"/>
          <c:order val="1"/>
          <c:tx>
            <c:strRef>
              <c:f>[Sui_MM.xlsx]Sheet1!$D$1</c:f>
              <c:strCache>
                <c:ptCount val="1"/>
                <c:pt idx="0">
                  <c:v>Ideation (male)</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[Sui_MM.xlsx]Sheet1!$B$2:$B$6</c:f>
              <c:strCache>
                <c:ptCount val="5"/>
                <c:pt idx="0">
                  <c:v>0</c:v>
                </c:pt>
                <c:pt idx="1">
                  <c:v>1</c:v>
                </c:pt>
                <c:pt idx="2">
                  <c:v>2</c:v>
                </c:pt>
                <c:pt idx="3">
                  <c:v>3</c:v>
                </c:pt>
                <c:pt idx="4">
                  <c:v>≥4</c:v>
                </c:pt>
              </c:strCache>
            </c:strRef>
          </c:cat>
          <c:val>
            <c:numRef>
              <c:f>[Sui_MM.xlsx]Sheet1!$D$2:$D$6</c:f>
              <c:numCache>
                <c:formatCode>General</c:formatCode>
                <c:ptCount val="5"/>
                <c:pt idx="0">
                  <c:v>0.9</c:v>
                </c:pt>
                <c:pt idx="1">
                  <c:v>0.8</c:v>
                </c:pt>
                <c:pt idx="2">
                  <c:v>2.5</c:v>
                </c:pt>
                <c:pt idx="3">
                  <c:v>4.0999999999999996</c:v>
                </c:pt>
                <c:pt idx="4">
                  <c:v>9.3000000000000007</c:v>
                </c:pt>
              </c:numCache>
            </c:numRef>
          </c:val>
          <c:smooth val="0"/>
          <c:extLst>
            <c:ext xmlns:c16="http://schemas.microsoft.com/office/drawing/2014/chart" uri="{C3380CC4-5D6E-409C-BE32-E72D297353CC}">
              <c16:uniqueId val="{00000001-47EC-2647-88A1-AC79FFA36A74}"/>
            </c:ext>
          </c:extLst>
        </c:ser>
        <c:ser>
          <c:idx val="2"/>
          <c:order val="2"/>
          <c:tx>
            <c:strRef>
              <c:f>[Sui_MM.xlsx]Sheet1!$E$1</c:f>
              <c:strCache>
                <c:ptCount val="1"/>
                <c:pt idx="0">
                  <c:v>Ideation (female)</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[Sui_MM.xlsx]Sheet1!$B$2:$B$6</c:f>
              <c:strCache>
                <c:ptCount val="5"/>
                <c:pt idx="0">
                  <c:v>0</c:v>
                </c:pt>
                <c:pt idx="1">
                  <c:v>1</c:v>
                </c:pt>
                <c:pt idx="2">
                  <c:v>2</c:v>
                </c:pt>
                <c:pt idx="3">
                  <c:v>3</c:v>
                </c:pt>
                <c:pt idx="4">
                  <c:v>≥4</c:v>
                </c:pt>
              </c:strCache>
            </c:strRef>
          </c:cat>
          <c:val>
            <c:numRef>
              <c:f>[Sui_MM.xlsx]Sheet1!$E$2:$E$6</c:f>
              <c:numCache>
                <c:formatCode>General</c:formatCode>
                <c:ptCount val="5"/>
                <c:pt idx="0">
                  <c:v>2.1</c:v>
                </c:pt>
                <c:pt idx="1">
                  <c:v>3.4</c:v>
                </c:pt>
                <c:pt idx="2">
                  <c:v>4.0999999999999996</c:v>
                </c:pt>
                <c:pt idx="3">
                  <c:v>5.5</c:v>
                </c:pt>
                <c:pt idx="4">
                  <c:v>10.4</c:v>
                </c:pt>
              </c:numCache>
            </c:numRef>
          </c:val>
          <c:smooth val="0"/>
          <c:extLst>
            <c:ext xmlns:c16="http://schemas.microsoft.com/office/drawing/2014/chart" uri="{C3380CC4-5D6E-409C-BE32-E72D297353CC}">
              <c16:uniqueId val="{00000002-47EC-2647-88A1-AC79FFA36A74}"/>
            </c:ext>
          </c:extLst>
        </c:ser>
        <c:ser>
          <c:idx val="3"/>
          <c:order val="3"/>
          <c:tx>
            <c:strRef>
              <c:f>[Sui_MM.xlsx]Sheet1!$F$1</c:f>
              <c:strCache>
                <c:ptCount val="1"/>
                <c:pt idx="0">
                  <c:v>Attempt (overall)</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[Sui_MM.xlsx]Sheet1!$B$2:$B$6</c:f>
              <c:strCache>
                <c:ptCount val="5"/>
                <c:pt idx="0">
                  <c:v>0</c:v>
                </c:pt>
                <c:pt idx="1">
                  <c:v>1</c:v>
                </c:pt>
                <c:pt idx="2">
                  <c:v>2</c:v>
                </c:pt>
                <c:pt idx="3">
                  <c:v>3</c:v>
                </c:pt>
                <c:pt idx="4">
                  <c:v>≥4</c:v>
                </c:pt>
              </c:strCache>
            </c:strRef>
          </c:cat>
          <c:val>
            <c:numRef>
              <c:f>[Sui_MM.xlsx]Sheet1!$F$2:$F$6</c:f>
              <c:numCache>
                <c:formatCode>General</c:formatCode>
                <c:ptCount val="5"/>
                <c:pt idx="0">
                  <c:v>0.2</c:v>
                </c:pt>
                <c:pt idx="1">
                  <c:v>0.4</c:v>
                </c:pt>
                <c:pt idx="2">
                  <c:v>0.5</c:v>
                </c:pt>
                <c:pt idx="3">
                  <c:v>1.6</c:v>
                </c:pt>
                <c:pt idx="4">
                  <c:v>1.4</c:v>
                </c:pt>
              </c:numCache>
            </c:numRef>
          </c:val>
          <c:smooth val="0"/>
          <c:extLst>
            <c:ext xmlns:c16="http://schemas.microsoft.com/office/drawing/2014/chart" uri="{C3380CC4-5D6E-409C-BE32-E72D297353CC}">
              <c16:uniqueId val="{00000003-47EC-2647-88A1-AC79FFA36A74}"/>
            </c:ext>
          </c:extLst>
        </c:ser>
        <c:ser>
          <c:idx val="4"/>
          <c:order val="4"/>
          <c:tx>
            <c:strRef>
              <c:f>[Sui_MM.xlsx]Sheet1!$G$1</c:f>
              <c:strCache>
                <c:ptCount val="1"/>
                <c:pt idx="0">
                  <c:v>Attempt (male)</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cat>
            <c:strRef>
              <c:f>[Sui_MM.xlsx]Sheet1!$B$2:$B$6</c:f>
              <c:strCache>
                <c:ptCount val="5"/>
                <c:pt idx="0">
                  <c:v>0</c:v>
                </c:pt>
                <c:pt idx="1">
                  <c:v>1</c:v>
                </c:pt>
                <c:pt idx="2">
                  <c:v>2</c:v>
                </c:pt>
                <c:pt idx="3">
                  <c:v>3</c:v>
                </c:pt>
                <c:pt idx="4">
                  <c:v>≥4</c:v>
                </c:pt>
              </c:strCache>
            </c:strRef>
          </c:cat>
          <c:val>
            <c:numRef>
              <c:f>[Sui_MM.xlsx]Sheet1!$G$2:$G$6</c:f>
              <c:numCache>
                <c:formatCode>General</c:formatCode>
                <c:ptCount val="5"/>
                <c:pt idx="0">
                  <c:v>0.2</c:v>
                </c:pt>
                <c:pt idx="1">
                  <c:v>0.1</c:v>
                </c:pt>
                <c:pt idx="2">
                  <c:v>0.4</c:v>
                </c:pt>
                <c:pt idx="3">
                  <c:v>1.4</c:v>
                </c:pt>
                <c:pt idx="4">
                  <c:v>1.1000000000000001</c:v>
                </c:pt>
              </c:numCache>
            </c:numRef>
          </c:val>
          <c:smooth val="0"/>
          <c:extLst>
            <c:ext xmlns:c16="http://schemas.microsoft.com/office/drawing/2014/chart" uri="{C3380CC4-5D6E-409C-BE32-E72D297353CC}">
              <c16:uniqueId val="{00000004-47EC-2647-88A1-AC79FFA36A74}"/>
            </c:ext>
          </c:extLst>
        </c:ser>
        <c:ser>
          <c:idx val="5"/>
          <c:order val="5"/>
          <c:tx>
            <c:strRef>
              <c:f>[Sui_MM.xlsx]Sheet1!$H$1</c:f>
              <c:strCache>
                <c:ptCount val="1"/>
                <c:pt idx="0">
                  <c:v>Attempt (female)</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cat>
            <c:strRef>
              <c:f>[Sui_MM.xlsx]Sheet1!$B$2:$B$6</c:f>
              <c:strCache>
                <c:ptCount val="5"/>
                <c:pt idx="0">
                  <c:v>0</c:v>
                </c:pt>
                <c:pt idx="1">
                  <c:v>1</c:v>
                </c:pt>
                <c:pt idx="2">
                  <c:v>2</c:v>
                </c:pt>
                <c:pt idx="3">
                  <c:v>3</c:v>
                </c:pt>
                <c:pt idx="4">
                  <c:v>≥4</c:v>
                </c:pt>
              </c:strCache>
            </c:strRef>
          </c:cat>
          <c:val>
            <c:numRef>
              <c:f>[Sui_MM.xlsx]Sheet1!$H$2:$H$6</c:f>
              <c:numCache>
                <c:formatCode>General</c:formatCode>
                <c:ptCount val="5"/>
                <c:pt idx="0">
                  <c:v>0.3</c:v>
                </c:pt>
                <c:pt idx="1">
                  <c:v>0.7</c:v>
                </c:pt>
                <c:pt idx="2">
                  <c:v>0.6</c:v>
                </c:pt>
                <c:pt idx="3">
                  <c:v>1.8</c:v>
                </c:pt>
                <c:pt idx="4">
                  <c:v>1.5</c:v>
                </c:pt>
              </c:numCache>
            </c:numRef>
          </c:val>
          <c:smooth val="0"/>
          <c:extLst>
            <c:ext xmlns:c16="http://schemas.microsoft.com/office/drawing/2014/chart" uri="{C3380CC4-5D6E-409C-BE32-E72D297353CC}">
              <c16:uniqueId val="{00000005-47EC-2647-88A1-AC79FFA36A74}"/>
            </c:ext>
          </c:extLst>
        </c:ser>
        <c:dLbls>
          <c:showLegendKey val="0"/>
          <c:showVal val="0"/>
          <c:showCatName val="0"/>
          <c:showSerName val="0"/>
          <c:showPercent val="0"/>
          <c:showBubbleSize val="0"/>
        </c:dLbls>
        <c:marker val="1"/>
        <c:smooth val="0"/>
        <c:axId val="1650607696"/>
        <c:axId val="1650609344"/>
      </c:lineChart>
      <c:catAx>
        <c:axId val="165060769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Number</a:t>
                </a:r>
                <a:r>
                  <a:rPr lang="en-US" baseline="0"/>
                  <a:t> of chronic conditions</a:t>
                </a:r>
                <a:endParaRPr lang="en-US"/>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50609344"/>
        <c:crosses val="autoZero"/>
        <c:auto val="1"/>
        <c:lblAlgn val="ctr"/>
        <c:lblOffset val="100"/>
        <c:noMultiLvlLbl val="0"/>
      </c:catAx>
      <c:valAx>
        <c:axId val="1650609344"/>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Prevalence</a:t>
                </a:r>
                <a:r>
                  <a:rPr lang="en-US" baseline="0"/>
                  <a:t> (%)</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50607696"/>
        <c:crosses val="autoZero"/>
        <c:crossBetween val="between"/>
      </c:valAx>
      <c:spPr>
        <a:noFill/>
        <a:ln w="25400">
          <a:noFill/>
        </a:ln>
        <a:effectLst/>
      </c:spPr>
    </c:plotArea>
    <c:legend>
      <c:legendPos val="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FD1CC-179F-4A6A-A463-0DC6EF022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8581</Words>
  <Characters>48914</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 Koyanagi</dc:creator>
  <cp:keywords/>
  <dc:description/>
  <cp:lastModifiedBy>Smith, Lee</cp:lastModifiedBy>
  <cp:revision>2</cp:revision>
  <cp:lastPrinted>2021-10-04T12:00:00Z</cp:lastPrinted>
  <dcterms:created xsi:type="dcterms:W3CDTF">2023-01-09T14:12:00Z</dcterms:created>
  <dcterms:modified xsi:type="dcterms:W3CDTF">2023-01-09T14:12:00Z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user:5f85791ce4b02a4013d34791</vt:lpwstr>
  </property>
  <property fmtid="{D5CDD505-2E9C-101B-9397-08002B2CF9AE}" pid="3" name="WnCSubscriberId">
    <vt:lpwstr>0</vt:lpwstr>
  </property>
  <property fmtid="{D5CDD505-2E9C-101B-9397-08002B2CF9AE}" pid="4" name="WnCOutputStyleId">
    <vt:lpwstr>1004</vt:lpwstr>
  </property>
  <property fmtid="{D5CDD505-2E9C-101B-9397-08002B2CF9AE}" pid="5" name="RWProductId">
    <vt:lpwstr>Flow</vt:lpwstr>
  </property>
  <property fmtid="{D5CDD505-2E9C-101B-9397-08002B2CF9AE}" pid="6" name="RWProjectId">
    <vt:lpwstr>ap:5f85791ce4b02a4013d34792</vt:lpwstr>
  </property>
  <property fmtid="{D5CDD505-2E9C-101B-9397-08002B2CF9AE}" pid="7" name="WnC4Folder">
    <vt:lpwstr>Documents///26 Paper</vt:lpwstr>
  </property>
</Properties>
</file>