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EFF1B7" w14:textId="7E87182F" w:rsidR="00F16B04" w:rsidRPr="00BA1109" w:rsidRDefault="00C01102" w:rsidP="00BA1109">
      <w:pPr>
        <w:spacing w:after="0" w:line="480" w:lineRule="auto"/>
        <w:jc w:val="both"/>
        <w:rPr>
          <w:rFonts w:ascii="Times New Roman" w:eastAsia="Times New Roman" w:hAnsi="Times New Roman" w:cs="Times New Roman"/>
          <w:b/>
          <w:color w:val="000000"/>
          <w:sz w:val="24"/>
          <w:szCs w:val="24"/>
        </w:rPr>
      </w:pPr>
      <w:r w:rsidRPr="00BA1109">
        <w:rPr>
          <w:rFonts w:ascii="Times New Roman" w:eastAsia="Times New Roman" w:hAnsi="Times New Roman" w:cs="Times New Roman"/>
          <w:b/>
          <w:color w:val="000000"/>
          <w:sz w:val="24"/>
          <w:szCs w:val="24"/>
        </w:rPr>
        <w:t>COVID-19 Susceptibility and Clinical Outcomes in Inflammatory Bowel Disease: A</w:t>
      </w:r>
      <w:r w:rsidR="006063EC" w:rsidRPr="00BA1109">
        <w:rPr>
          <w:rFonts w:ascii="Times New Roman" w:eastAsia="Times New Roman" w:hAnsi="Times New Roman" w:cs="Times New Roman"/>
          <w:b/>
          <w:color w:val="000000"/>
          <w:sz w:val="24"/>
          <w:szCs w:val="24"/>
        </w:rPr>
        <w:t xml:space="preserve">n </w:t>
      </w:r>
      <w:r w:rsidR="00032173" w:rsidRPr="00BA1109">
        <w:rPr>
          <w:rFonts w:ascii="Times New Roman" w:eastAsia="Times New Roman" w:hAnsi="Times New Roman" w:cs="Times New Roman"/>
          <w:b/>
          <w:color w:val="000000"/>
          <w:sz w:val="24"/>
          <w:szCs w:val="24"/>
        </w:rPr>
        <w:t>U</w:t>
      </w:r>
      <w:r w:rsidR="006063EC" w:rsidRPr="00BA1109">
        <w:rPr>
          <w:rFonts w:ascii="Times New Roman" w:eastAsia="Times New Roman" w:hAnsi="Times New Roman" w:cs="Times New Roman"/>
          <w:b/>
          <w:color w:val="000000"/>
          <w:sz w:val="24"/>
          <w:szCs w:val="24"/>
        </w:rPr>
        <w:t>pdated</w:t>
      </w:r>
      <w:r w:rsidRPr="00BA1109">
        <w:rPr>
          <w:rFonts w:ascii="Times New Roman" w:eastAsia="Times New Roman" w:hAnsi="Times New Roman" w:cs="Times New Roman"/>
          <w:b/>
          <w:color w:val="000000"/>
          <w:sz w:val="24"/>
          <w:szCs w:val="24"/>
        </w:rPr>
        <w:t xml:space="preserve"> Systematic Review and Meta-Analysis</w:t>
      </w:r>
    </w:p>
    <w:p w14:paraId="1E5C3F82" w14:textId="77777777" w:rsidR="00F16B04" w:rsidRPr="00BA1109" w:rsidRDefault="00F16B04" w:rsidP="00BA1109">
      <w:pPr>
        <w:spacing w:after="0" w:line="480" w:lineRule="auto"/>
        <w:jc w:val="both"/>
        <w:rPr>
          <w:rFonts w:ascii="Times New Roman" w:eastAsia="Times New Roman" w:hAnsi="Times New Roman" w:cs="Times New Roman"/>
          <w:sz w:val="24"/>
          <w:szCs w:val="24"/>
        </w:rPr>
      </w:pPr>
    </w:p>
    <w:p w14:paraId="59308200" w14:textId="578BC2C1" w:rsidR="00F762AD" w:rsidRPr="00BA1109" w:rsidRDefault="00F762AD" w:rsidP="00FB767F">
      <w:pPr>
        <w:spacing w:after="0" w:line="480" w:lineRule="auto"/>
        <w:jc w:val="both"/>
        <w:rPr>
          <w:rFonts w:ascii="Times New Roman" w:eastAsia="Times New Roman" w:hAnsi="Times New Roman" w:cs="Times New Roman"/>
          <w:sz w:val="24"/>
          <w:szCs w:val="24"/>
        </w:rPr>
      </w:pPr>
      <w:r w:rsidRPr="00BA1109">
        <w:rPr>
          <w:rFonts w:ascii="Times New Roman" w:eastAsia="Times New Roman" w:hAnsi="Times New Roman" w:cs="Times New Roman"/>
          <w:sz w:val="24"/>
          <w:szCs w:val="24"/>
        </w:rPr>
        <w:t>Min Ho Lee</w:t>
      </w:r>
      <w:r w:rsidRPr="00BA1109">
        <w:rPr>
          <w:rFonts w:ascii="Times New Roman" w:eastAsia="Times New Roman" w:hAnsi="Times New Roman" w:cs="Times New Roman"/>
          <w:sz w:val="24"/>
          <w:szCs w:val="24"/>
          <w:vertAlign w:val="superscript"/>
        </w:rPr>
        <w:t>1,†</w:t>
      </w:r>
      <w:r w:rsidRPr="00BA1109">
        <w:rPr>
          <w:rFonts w:ascii="Times New Roman" w:eastAsia="Times New Roman" w:hAnsi="Times New Roman" w:cs="Times New Roman"/>
          <w:sz w:val="24"/>
          <w:szCs w:val="24"/>
        </w:rPr>
        <w:t>, Han Jacob Li</w:t>
      </w:r>
      <w:r w:rsidRPr="00BA1109">
        <w:rPr>
          <w:rFonts w:ascii="Times New Roman" w:eastAsia="Times New Roman" w:hAnsi="Times New Roman" w:cs="Times New Roman"/>
          <w:sz w:val="24"/>
          <w:szCs w:val="24"/>
          <w:vertAlign w:val="superscript"/>
        </w:rPr>
        <w:t>2,†</w:t>
      </w:r>
      <w:r w:rsidRPr="00BA1109">
        <w:rPr>
          <w:rFonts w:ascii="Times New Roman" w:eastAsia="Times New Roman" w:hAnsi="Times New Roman" w:cs="Times New Roman"/>
          <w:sz w:val="24"/>
          <w:szCs w:val="24"/>
        </w:rPr>
        <w:t>, Paul Wasuwanich</w:t>
      </w:r>
      <w:r w:rsidRPr="00BA1109">
        <w:rPr>
          <w:rFonts w:ascii="Times New Roman" w:eastAsia="Times New Roman" w:hAnsi="Times New Roman" w:cs="Times New Roman"/>
          <w:sz w:val="24"/>
          <w:szCs w:val="24"/>
          <w:vertAlign w:val="superscript"/>
        </w:rPr>
        <w:t>2,†</w:t>
      </w:r>
      <w:r w:rsidRPr="00BA1109">
        <w:rPr>
          <w:rFonts w:ascii="Times New Roman" w:eastAsia="Times New Roman" w:hAnsi="Times New Roman" w:cs="Times New Roman"/>
          <w:sz w:val="24"/>
          <w:szCs w:val="24"/>
        </w:rPr>
        <w:t xml:space="preserve"> , Sung Eun Kim</w:t>
      </w:r>
      <w:r w:rsidRPr="00BA1109">
        <w:rPr>
          <w:rFonts w:ascii="Times New Roman" w:eastAsia="Times New Roman" w:hAnsi="Times New Roman" w:cs="Times New Roman"/>
          <w:sz w:val="24"/>
          <w:szCs w:val="24"/>
          <w:vertAlign w:val="superscript"/>
        </w:rPr>
        <w:t>1,†</w:t>
      </w:r>
      <w:r w:rsidRPr="00BA1109">
        <w:rPr>
          <w:rFonts w:ascii="Times New Roman" w:eastAsia="Times New Roman" w:hAnsi="Times New Roman" w:cs="Times New Roman"/>
          <w:sz w:val="24"/>
          <w:szCs w:val="24"/>
        </w:rPr>
        <w:t>, Jong Yeob Kim</w:t>
      </w:r>
      <w:r w:rsidRPr="00BA1109">
        <w:rPr>
          <w:rFonts w:ascii="Times New Roman" w:eastAsia="Times New Roman" w:hAnsi="Times New Roman" w:cs="Times New Roman"/>
          <w:sz w:val="24"/>
          <w:szCs w:val="24"/>
          <w:vertAlign w:val="superscript"/>
        </w:rPr>
        <w:t>1,†</w:t>
      </w:r>
      <w:r w:rsidRPr="00BA1109">
        <w:rPr>
          <w:rFonts w:ascii="Times New Roman" w:eastAsia="Times New Roman" w:hAnsi="Times New Roman" w:cs="Times New Roman"/>
          <w:sz w:val="24"/>
          <w:szCs w:val="24"/>
        </w:rPr>
        <w:t>, Gwang Hun Jeong</w:t>
      </w:r>
      <w:r w:rsidRPr="00BA1109">
        <w:rPr>
          <w:rFonts w:ascii="Times New Roman" w:eastAsia="Times New Roman" w:hAnsi="Times New Roman" w:cs="Times New Roman"/>
          <w:sz w:val="24"/>
          <w:szCs w:val="24"/>
          <w:vertAlign w:val="superscript"/>
        </w:rPr>
        <w:t>3,†</w:t>
      </w:r>
      <w:r w:rsidRPr="00BA1109">
        <w:rPr>
          <w:rFonts w:ascii="Times New Roman" w:eastAsia="Times New Roman" w:hAnsi="Times New Roman" w:cs="Times New Roman"/>
          <w:sz w:val="24"/>
          <w:szCs w:val="24"/>
        </w:rPr>
        <w:t>, Seoyeon Park</w:t>
      </w:r>
      <w:r w:rsidRPr="00BA1109">
        <w:rPr>
          <w:rFonts w:ascii="Times New Roman" w:eastAsia="Times New Roman" w:hAnsi="Times New Roman" w:cs="Times New Roman"/>
          <w:sz w:val="24"/>
          <w:szCs w:val="24"/>
          <w:vertAlign w:val="superscript"/>
        </w:rPr>
        <w:t>1,†</w:t>
      </w:r>
      <w:r w:rsidRPr="00BA1109">
        <w:rPr>
          <w:rFonts w:ascii="Times New Roman" w:eastAsia="Times New Roman" w:hAnsi="Times New Roman" w:cs="Times New Roman"/>
          <w:sz w:val="24"/>
          <w:szCs w:val="24"/>
        </w:rPr>
        <w:t>, Jae Won Yang</w:t>
      </w:r>
      <w:r w:rsidRPr="00BA1109">
        <w:rPr>
          <w:rFonts w:ascii="Times New Roman" w:eastAsia="Times New Roman" w:hAnsi="Times New Roman" w:cs="Times New Roman"/>
          <w:sz w:val="24"/>
          <w:szCs w:val="24"/>
          <w:vertAlign w:val="superscript"/>
        </w:rPr>
        <w:t>4,†</w:t>
      </w:r>
      <w:r w:rsidRPr="00BA1109">
        <w:rPr>
          <w:rFonts w:ascii="Times New Roman" w:eastAsia="Times New Roman" w:hAnsi="Times New Roman" w:cs="Times New Roman"/>
          <w:sz w:val="24"/>
          <w:szCs w:val="24"/>
        </w:rPr>
        <w:t>, Min Seo Kim</w:t>
      </w:r>
      <w:r w:rsidRPr="00BA1109">
        <w:rPr>
          <w:rFonts w:ascii="Times New Roman" w:eastAsia="Times New Roman" w:hAnsi="Times New Roman" w:cs="Times New Roman"/>
          <w:sz w:val="24"/>
          <w:szCs w:val="24"/>
          <w:vertAlign w:val="superscript"/>
        </w:rPr>
        <w:t>5,6</w:t>
      </w:r>
      <w:r w:rsidRPr="00BA1109">
        <w:rPr>
          <w:rFonts w:ascii="Times New Roman" w:eastAsia="Times New Roman" w:hAnsi="Times New Roman" w:cs="Times New Roman"/>
          <w:sz w:val="24"/>
          <w:szCs w:val="24"/>
        </w:rPr>
        <w:t>, Dong Keon Yon</w:t>
      </w:r>
      <w:r w:rsidRPr="00BA1109">
        <w:rPr>
          <w:rFonts w:ascii="Times New Roman" w:eastAsia="Times New Roman" w:hAnsi="Times New Roman" w:cs="Times New Roman"/>
          <w:sz w:val="24"/>
          <w:szCs w:val="24"/>
          <w:vertAlign w:val="superscript"/>
        </w:rPr>
        <w:t>7</w:t>
      </w:r>
      <w:r w:rsidRPr="00BA1109">
        <w:rPr>
          <w:rFonts w:ascii="Times New Roman" w:eastAsia="Times New Roman" w:hAnsi="Times New Roman" w:cs="Times New Roman"/>
          <w:sz w:val="24"/>
          <w:szCs w:val="24"/>
        </w:rPr>
        <w:t>, Seung Won Lee</w:t>
      </w:r>
      <w:r w:rsidRPr="00BA1109">
        <w:rPr>
          <w:rFonts w:ascii="Times New Roman" w:eastAsia="Times New Roman" w:hAnsi="Times New Roman" w:cs="Times New Roman"/>
          <w:sz w:val="24"/>
          <w:szCs w:val="24"/>
          <w:vertAlign w:val="superscript"/>
        </w:rPr>
        <w:t>8</w:t>
      </w:r>
      <w:r w:rsidRPr="00BA1109">
        <w:rPr>
          <w:rFonts w:ascii="Times New Roman" w:eastAsia="Times New Roman" w:hAnsi="Times New Roman" w:cs="Times New Roman"/>
          <w:sz w:val="24"/>
          <w:szCs w:val="24"/>
        </w:rPr>
        <w:t>, Ai Koyanagi</w:t>
      </w:r>
      <w:r w:rsidRPr="00BA1109">
        <w:rPr>
          <w:rFonts w:ascii="Times New Roman" w:eastAsia="Times New Roman" w:hAnsi="Times New Roman" w:cs="Times New Roman"/>
          <w:sz w:val="24"/>
          <w:szCs w:val="24"/>
          <w:vertAlign w:val="superscript"/>
        </w:rPr>
        <w:t>9,10</w:t>
      </w:r>
      <w:r w:rsidRPr="00BA1109">
        <w:rPr>
          <w:rFonts w:ascii="Times New Roman" w:eastAsia="Times New Roman" w:hAnsi="Times New Roman" w:cs="Times New Roman"/>
          <w:sz w:val="24"/>
          <w:szCs w:val="24"/>
        </w:rPr>
        <w:t>, Louis Jacob</w:t>
      </w:r>
      <w:r w:rsidRPr="00BA1109">
        <w:rPr>
          <w:rFonts w:ascii="Times New Roman" w:eastAsia="Times New Roman" w:hAnsi="Times New Roman" w:cs="Times New Roman"/>
          <w:sz w:val="24"/>
          <w:szCs w:val="24"/>
          <w:vertAlign w:val="superscript"/>
        </w:rPr>
        <w:t>9,11,12</w:t>
      </w:r>
      <w:r w:rsidRPr="00BA1109">
        <w:rPr>
          <w:rFonts w:ascii="Times New Roman" w:eastAsia="Times New Roman" w:hAnsi="Times New Roman" w:cs="Times New Roman"/>
          <w:sz w:val="24"/>
          <w:szCs w:val="24"/>
        </w:rPr>
        <w:t xml:space="preserve">, </w:t>
      </w:r>
      <w:r w:rsidR="00A9345E" w:rsidRPr="00BA1109">
        <w:rPr>
          <w:rFonts w:ascii="Times New Roman" w:eastAsia="Times New Roman" w:hAnsi="Times New Roman" w:cs="Times New Roman"/>
          <w:sz w:val="24"/>
          <w:szCs w:val="24"/>
        </w:rPr>
        <w:t>Eun</w:t>
      </w:r>
      <w:r w:rsidR="004E36AC" w:rsidRPr="00BA1109">
        <w:rPr>
          <w:rFonts w:ascii="Times New Roman" w:eastAsia="Times New Roman" w:hAnsi="Times New Roman" w:cs="Times New Roman"/>
          <w:sz w:val="24"/>
          <w:szCs w:val="24"/>
        </w:rPr>
        <w:t>-Y</w:t>
      </w:r>
      <w:r w:rsidR="00A9345E" w:rsidRPr="00BA1109">
        <w:rPr>
          <w:rFonts w:ascii="Times New Roman" w:eastAsia="Times New Roman" w:hAnsi="Times New Roman" w:cs="Times New Roman"/>
          <w:sz w:val="24"/>
          <w:szCs w:val="24"/>
        </w:rPr>
        <w:t>oung Kim</w:t>
      </w:r>
      <w:r w:rsidR="00A9345E" w:rsidRPr="00BA1109">
        <w:rPr>
          <w:rFonts w:ascii="Times New Roman" w:eastAsia="Times New Roman" w:hAnsi="Times New Roman" w:cs="Times New Roman"/>
          <w:sz w:val="24"/>
          <w:szCs w:val="24"/>
          <w:vertAlign w:val="superscript"/>
        </w:rPr>
        <w:t>13</w:t>
      </w:r>
      <w:r w:rsidR="00A9345E" w:rsidRPr="00BA1109">
        <w:rPr>
          <w:rFonts w:ascii="Times New Roman" w:eastAsia="Times New Roman" w:hAnsi="Times New Roman" w:cs="Times New Roman"/>
          <w:sz w:val="24"/>
          <w:szCs w:val="24"/>
        </w:rPr>
        <w:t>, Jae Hee Cheon</w:t>
      </w:r>
      <w:r w:rsidR="00A9345E" w:rsidRPr="00BA1109">
        <w:rPr>
          <w:rFonts w:ascii="Times New Roman" w:eastAsia="Times New Roman" w:hAnsi="Times New Roman" w:cs="Times New Roman"/>
          <w:sz w:val="24"/>
          <w:szCs w:val="24"/>
          <w:vertAlign w:val="superscript"/>
        </w:rPr>
        <w:t>14</w:t>
      </w:r>
      <w:r w:rsidR="00A9345E" w:rsidRPr="00BA1109">
        <w:rPr>
          <w:rFonts w:ascii="Times New Roman" w:eastAsia="Times New Roman" w:hAnsi="Times New Roman" w:cs="Times New Roman"/>
          <w:sz w:val="24"/>
          <w:szCs w:val="24"/>
        </w:rPr>
        <w:t>, Ja</w:t>
      </w:r>
      <w:r w:rsidRPr="00BA1109">
        <w:rPr>
          <w:rFonts w:ascii="Times New Roman" w:eastAsia="Times New Roman" w:hAnsi="Times New Roman" w:cs="Times New Roman"/>
          <w:sz w:val="24"/>
          <w:szCs w:val="24"/>
        </w:rPr>
        <w:t>e Il Shin</w:t>
      </w:r>
      <w:r w:rsidRPr="00BA1109">
        <w:rPr>
          <w:rFonts w:ascii="Times New Roman" w:eastAsia="Times New Roman" w:hAnsi="Times New Roman" w:cs="Times New Roman"/>
          <w:sz w:val="24"/>
          <w:szCs w:val="24"/>
          <w:vertAlign w:val="superscript"/>
        </w:rPr>
        <w:t>1</w:t>
      </w:r>
      <w:r w:rsidR="00A053DB" w:rsidRPr="00BA1109">
        <w:rPr>
          <w:rFonts w:ascii="Times New Roman" w:eastAsia="Times New Roman" w:hAnsi="Times New Roman" w:cs="Times New Roman"/>
          <w:sz w:val="24"/>
          <w:szCs w:val="24"/>
          <w:vertAlign w:val="superscript"/>
        </w:rPr>
        <w:t>5</w:t>
      </w:r>
      <w:r w:rsidRPr="00BA1109">
        <w:rPr>
          <w:rFonts w:ascii="Times New Roman" w:eastAsia="Times New Roman" w:hAnsi="Times New Roman" w:cs="Times New Roman"/>
          <w:sz w:val="24"/>
          <w:szCs w:val="24"/>
          <w:vertAlign w:val="superscript"/>
        </w:rPr>
        <w:t>,*</w:t>
      </w:r>
      <w:r w:rsidRPr="00BA1109">
        <w:rPr>
          <w:rFonts w:ascii="Times New Roman" w:hAnsi="Times New Roman" w:cs="Times New Roman"/>
          <w:sz w:val="24"/>
          <w:szCs w:val="24"/>
        </w:rPr>
        <w:t>, Lee Smith</w:t>
      </w:r>
      <w:r w:rsidRPr="00BA1109">
        <w:rPr>
          <w:rFonts w:ascii="Times New Roman" w:hAnsi="Times New Roman" w:cs="Times New Roman"/>
          <w:sz w:val="24"/>
          <w:szCs w:val="24"/>
          <w:vertAlign w:val="superscript"/>
        </w:rPr>
        <w:t>1</w:t>
      </w:r>
      <w:r w:rsidR="00A053DB" w:rsidRPr="00BA1109">
        <w:rPr>
          <w:rFonts w:ascii="Times New Roman" w:hAnsi="Times New Roman" w:cs="Times New Roman"/>
          <w:sz w:val="24"/>
          <w:szCs w:val="24"/>
          <w:vertAlign w:val="superscript"/>
        </w:rPr>
        <w:t>6</w:t>
      </w:r>
    </w:p>
    <w:p w14:paraId="34F813FD" w14:textId="0E5D4F13" w:rsidR="00F762AD" w:rsidRPr="00BA1109" w:rsidRDefault="00F762AD" w:rsidP="00FB767F">
      <w:pPr>
        <w:spacing w:after="0" w:line="480" w:lineRule="auto"/>
        <w:jc w:val="both"/>
        <w:rPr>
          <w:rFonts w:ascii="Times New Roman" w:hAnsi="Times New Roman" w:cs="Times New Roman"/>
          <w:sz w:val="24"/>
          <w:szCs w:val="24"/>
        </w:rPr>
      </w:pPr>
    </w:p>
    <w:p w14:paraId="76C8504B" w14:textId="77777777" w:rsidR="00BA1109" w:rsidRPr="00FB767F" w:rsidRDefault="00BA1109" w:rsidP="00FB767F">
      <w:pPr>
        <w:pStyle w:val="NormalWeb"/>
        <w:spacing w:before="0" w:beforeAutospacing="0" w:after="0" w:afterAutospacing="0" w:line="480" w:lineRule="auto"/>
        <w:rPr>
          <w:rFonts w:ascii="Times New Roman" w:eastAsia="Dotum" w:hAnsi="Times New Roman" w:cs="Times New Roman"/>
        </w:rPr>
      </w:pPr>
      <w:r w:rsidRPr="00BA1109">
        <w:rPr>
          <w:rFonts w:ascii="Times New Roman" w:eastAsia="Dotum" w:hAnsi="Times New Roman" w:cs="Times New Roman"/>
        </w:rPr>
        <w:t>† These authors contributed equally to this work.</w:t>
      </w:r>
    </w:p>
    <w:p w14:paraId="7DBD4A73" w14:textId="77777777" w:rsidR="00BA1109" w:rsidRPr="00BA1109" w:rsidRDefault="00BA1109" w:rsidP="00FB767F">
      <w:pPr>
        <w:pStyle w:val="NormalWeb"/>
        <w:spacing w:before="0" w:beforeAutospacing="0" w:after="0" w:afterAutospacing="0" w:line="480" w:lineRule="auto"/>
        <w:rPr>
          <w:rFonts w:ascii="Times New Roman" w:eastAsia="Dotum" w:hAnsi="Times New Roman" w:cs="Times New Roman"/>
        </w:rPr>
      </w:pPr>
      <w:r w:rsidRPr="00BA1109">
        <w:rPr>
          <w:rFonts w:ascii="Times New Roman" w:eastAsia="Dotum" w:hAnsi="Times New Roman" w:cs="Times New Roman"/>
        </w:rPr>
        <w:t>* Corresponding author</w:t>
      </w:r>
    </w:p>
    <w:p w14:paraId="2CAF37A9" w14:textId="5F2136DB" w:rsidR="00BA1109" w:rsidRPr="00BA1109" w:rsidRDefault="00BA1109" w:rsidP="00FB767F">
      <w:pPr>
        <w:spacing w:after="0" w:line="480" w:lineRule="auto"/>
        <w:jc w:val="both"/>
        <w:rPr>
          <w:rFonts w:ascii="Times New Roman" w:hAnsi="Times New Roman" w:cs="Times New Roman"/>
          <w:sz w:val="24"/>
          <w:szCs w:val="24"/>
        </w:rPr>
      </w:pPr>
    </w:p>
    <w:p w14:paraId="184249A0" w14:textId="77777777" w:rsidR="00BA1109" w:rsidRPr="00BA1109" w:rsidRDefault="00BA1109" w:rsidP="00FB767F">
      <w:pPr>
        <w:spacing w:after="0" w:line="480" w:lineRule="auto"/>
        <w:jc w:val="both"/>
        <w:rPr>
          <w:rFonts w:ascii="Times New Roman" w:hAnsi="Times New Roman" w:cs="Times New Roman"/>
          <w:sz w:val="24"/>
          <w:szCs w:val="24"/>
        </w:rPr>
      </w:pPr>
    </w:p>
    <w:p w14:paraId="2C23B085" w14:textId="77777777" w:rsidR="00F762AD" w:rsidRPr="00BA1109" w:rsidRDefault="00F762AD" w:rsidP="00FB767F">
      <w:pPr>
        <w:tabs>
          <w:tab w:val="left" w:pos="7056"/>
        </w:tabs>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1</w:t>
      </w:r>
      <w:r w:rsidRPr="00BA1109">
        <w:rPr>
          <w:rFonts w:ascii="Times New Roman" w:hAnsi="Times New Roman" w:cs="Times New Roman"/>
          <w:sz w:val="24"/>
          <w:szCs w:val="24"/>
        </w:rPr>
        <w:t xml:space="preserve"> Yonsei University College of Medicine, Seoul, Republic of Korea</w:t>
      </w:r>
    </w:p>
    <w:p w14:paraId="7037AF76" w14:textId="77777777"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2</w:t>
      </w:r>
      <w:r w:rsidRPr="00BA1109">
        <w:rPr>
          <w:rFonts w:ascii="Times New Roman" w:hAnsi="Times New Roman" w:cs="Times New Roman"/>
          <w:sz w:val="24"/>
          <w:szCs w:val="24"/>
        </w:rPr>
        <w:t xml:space="preserve"> University of Florida College of Medicine, University of Florida, Gainesville, FL, USA</w:t>
      </w:r>
    </w:p>
    <w:p w14:paraId="23533735" w14:textId="77777777"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3</w:t>
      </w:r>
      <w:r w:rsidRPr="00BA1109">
        <w:rPr>
          <w:rFonts w:ascii="Times New Roman" w:hAnsi="Times New Roman" w:cs="Times New Roman"/>
          <w:sz w:val="24"/>
          <w:szCs w:val="24"/>
        </w:rPr>
        <w:t xml:space="preserve"> Gyeongsang National University College of Medicine, Jinju, Republic of Korea</w:t>
      </w:r>
    </w:p>
    <w:p w14:paraId="4A79B11D" w14:textId="77777777"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4</w:t>
      </w:r>
      <w:r w:rsidRPr="00BA1109">
        <w:rPr>
          <w:rFonts w:ascii="Times New Roman" w:hAnsi="Times New Roman" w:cs="Times New Roman"/>
          <w:sz w:val="24"/>
          <w:szCs w:val="24"/>
        </w:rPr>
        <w:t xml:space="preserve"> Department of Nephrology, Yonsei University Wonju College of Medicine, Wonju, Republic of Korea.</w:t>
      </w:r>
    </w:p>
    <w:p w14:paraId="398C7C9A" w14:textId="77777777"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5</w:t>
      </w:r>
      <w:r w:rsidRPr="00BA1109">
        <w:rPr>
          <w:rFonts w:ascii="Times New Roman" w:hAnsi="Times New Roman" w:cs="Times New Roman"/>
          <w:sz w:val="24"/>
          <w:szCs w:val="24"/>
        </w:rPr>
        <w:t xml:space="preserve"> Korea University, College of Medicine, Seoul, Republic of Korea</w:t>
      </w:r>
    </w:p>
    <w:p w14:paraId="5D94FC55" w14:textId="77777777" w:rsidR="00F762AD" w:rsidRPr="00BA1109" w:rsidRDefault="00F762AD" w:rsidP="00FB767F">
      <w:pPr>
        <w:spacing w:after="0" w:line="480" w:lineRule="auto"/>
        <w:ind w:left="142" w:hangingChars="59" w:hanging="142"/>
        <w:jc w:val="both"/>
        <w:rPr>
          <w:rFonts w:ascii="Times New Roman" w:eastAsia="Malgun Gothic" w:hAnsi="Times New Roman" w:cs="Times New Roman"/>
          <w:sz w:val="24"/>
          <w:szCs w:val="24"/>
          <w:vertAlign w:val="superscript"/>
          <w:lang w:eastAsia="ko-KR"/>
        </w:rPr>
      </w:pPr>
      <w:r w:rsidRPr="00BA1109">
        <w:rPr>
          <w:rFonts w:ascii="Times New Roman" w:eastAsia="Malgun Gothic" w:hAnsi="Times New Roman" w:cs="Times New Roman"/>
          <w:sz w:val="24"/>
          <w:szCs w:val="24"/>
          <w:vertAlign w:val="superscript"/>
          <w:lang w:eastAsia="ko-KR"/>
        </w:rPr>
        <w:t xml:space="preserve">6 </w:t>
      </w:r>
      <w:r w:rsidRPr="00BA1109">
        <w:rPr>
          <w:rFonts w:ascii="Times New Roman" w:eastAsia="Malgun Gothic" w:hAnsi="Times New Roman" w:cs="Times New Roman"/>
          <w:sz w:val="24"/>
          <w:szCs w:val="24"/>
          <w:lang w:eastAsia="ko-KR"/>
        </w:rPr>
        <w:t>Genomics and Digital Health, Samsung Advanced Institute for Health Sciences &amp; Technology (SAIHST), Sungkyunkwan University, Seoul, Republic of Korea</w:t>
      </w:r>
    </w:p>
    <w:p w14:paraId="37A1214C" w14:textId="77777777" w:rsidR="00F762AD" w:rsidRPr="00BA1109" w:rsidRDefault="00F762AD" w:rsidP="00FB767F">
      <w:pPr>
        <w:spacing w:after="0" w:line="480" w:lineRule="auto"/>
        <w:ind w:left="142" w:hangingChars="59" w:hanging="142"/>
        <w:jc w:val="both"/>
        <w:rPr>
          <w:rFonts w:ascii="Times New Roman" w:eastAsia="Malgun Gothic" w:hAnsi="Times New Roman" w:cs="Times New Roman"/>
          <w:sz w:val="24"/>
          <w:szCs w:val="24"/>
          <w:lang w:eastAsia="ko-KR"/>
        </w:rPr>
      </w:pPr>
      <w:r w:rsidRPr="00BA1109">
        <w:rPr>
          <w:rFonts w:ascii="Times New Roman" w:eastAsia="Malgun Gothic" w:hAnsi="Times New Roman" w:cs="Times New Roman"/>
          <w:sz w:val="24"/>
          <w:szCs w:val="24"/>
          <w:vertAlign w:val="superscript"/>
          <w:lang w:eastAsia="ko-KR"/>
        </w:rPr>
        <w:t>7</w:t>
      </w:r>
      <w:r w:rsidRPr="00BA1109">
        <w:rPr>
          <w:rFonts w:ascii="Times New Roman" w:hAnsi="Times New Roman" w:cs="Times New Roman"/>
          <w:sz w:val="24"/>
          <w:szCs w:val="24"/>
        </w:rPr>
        <w:t xml:space="preserve"> </w:t>
      </w:r>
      <w:r w:rsidRPr="00BA1109">
        <w:rPr>
          <w:rFonts w:ascii="Times New Roman" w:eastAsia="Malgun Gothic" w:hAnsi="Times New Roman" w:cs="Times New Roman"/>
          <w:sz w:val="24"/>
          <w:szCs w:val="24"/>
          <w:lang w:eastAsia="ko-KR"/>
        </w:rPr>
        <w:t>Department of Pediatrics, Seoul National University College of Medicine, Seoul, Korea</w:t>
      </w:r>
    </w:p>
    <w:p w14:paraId="3B8720F9" w14:textId="77777777" w:rsidR="00F762AD" w:rsidRPr="00BA1109" w:rsidRDefault="00F762AD" w:rsidP="00FB767F">
      <w:pPr>
        <w:spacing w:after="0" w:line="480" w:lineRule="auto"/>
        <w:ind w:left="142" w:hangingChars="59" w:hanging="142"/>
        <w:jc w:val="both"/>
        <w:rPr>
          <w:rFonts w:ascii="Times New Roman" w:eastAsia="Malgun Gothic" w:hAnsi="Times New Roman" w:cs="Times New Roman"/>
          <w:sz w:val="24"/>
          <w:szCs w:val="24"/>
          <w:lang w:eastAsia="ko-KR"/>
        </w:rPr>
      </w:pPr>
      <w:r w:rsidRPr="00BA1109">
        <w:rPr>
          <w:rFonts w:ascii="Times New Roman" w:eastAsia="Malgun Gothic" w:hAnsi="Times New Roman" w:cs="Times New Roman"/>
          <w:sz w:val="24"/>
          <w:szCs w:val="24"/>
          <w:vertAlign w:val="superscript"/>
          <w:lang w:eastAsia="ko-KR"/>
        </w:rPr>
        <w:lastRenderedPageBreak/>
        <w:t>8</w:t>
      </w:r>
      <w:r w:rsidRPr="00BA1109">
        <w:rPr>
          <w:rFonts w:ascii="Times New Roman" w:eastAsia="Malgun Gothic" w:hAnsi="Times New Roman" w:cs="Times New Roman"/>
          <w:sz w:val="24"/>
          <w:szCs w:val="24"/>
          <w:lang w:eastAsia="ko-KR"/>
        </w:rPr>
        <w:t xml:space="preserve"> Department of Data Science, Sejong University College of Software Convergence, Seoul, Republic of Korea</w:t>
      </w:r>
    </w:p>
    <w:p w14:paraId="4A08CB6B" w14:textId="77777777"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9</w:t>
      </w:r>
      <w:r w:rsidRPr="00BA1109">
        <w:rPr>
          <w:rFonts w:ascii="Times New Roman" w:hAnsi="Times New Roman" w:cs="Times New Roman"/>
          <w:sz w:val="24"/>
          <w:szCs w:val="24"/>
        </w:rPr>
        <w:t xml:space="preserve"> Research and development unit, Parc Sanitari Sant Joan de Déu, CIBERSAM, Dr. Antoni Pujadas, 42, Sant Boi de Llobregat, Barcelona, Spain</w:t>
      </w:r>
    </w:p>
    <w:p w14:paraId="4E70B557" w14:textId="77777777"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10</w:t>
      </w:r>
      <w:r w:rsidRPr="00BA1109">
        <w:rPr>
          <w:rFonts w:ascii="Times New Roman" w:hAnsi="Times New Roman" w:cs="Times New Roman"/>
          <w:sz w:val="24"/>
          <w:szCs w:val="24"/>
        </w:rPr>
        <w:t xml:space="preserve"> ICREA, Pg. Lluis Companys 23, Barcelona, Spain</w:t>
      </w:r>
    </w:p>
    <w:p w14:paraId="54E9B2E8" w14:textId="77777777"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11</w:t>
      </w:r>
      <w:r w:rsidRPr="00BA1109">
        <w:rPr>
          <w:rFonts w:ascii="Times New Roman" w:hAnsi="Times New Roman" w:cs="Times New Roman"/>
          <w:sz w:val="24"/>
          <w:szCs w:val="24"/>
        </w:rPr>
        <w:t xml:space="preserve"> Faculty of Medicine, University of Versailles Saint-Quentin-en-Yvelines, Montigny-le-Bretonneux, France</w:t>
      </w:r>
    </w:p>
    <w:p w14:paraId="24814221" w14:textId="3166BC62"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12</w:t>
      </w:r>
      <w:r w:rsidRPr="00BA1109">
        <w:rPr>
          <w:rFonts w:ascii="Times New Roman" w:hAnsi="Times New Roman" w:cs="Times New Roman"/>
          <w:sz w:val="24"/>
          <w:szCs w:val="24"/>
        </w:rPr>
        <w:t xml:space="preserve"> Centro de Investigación Biomédica en Red de Salud Mental (CIBERSAM), Madrid, Spain</w:t>
      </w:r>
    </w:p>
    <w:p w14:paraId="205F94F8" w14:textId="55D8E0B7" w:rsidR="004E36AC" w:rsidRPr="00BA1109" w:rsidRDefault="004E36AC"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1</w:t>
      </w:r>
      <w:r w:rsidR="00074A2F" w:rsidRPr="00BA1109">
        <w:rPr>
          <w:rFonts w:ascii="Times New Roman" w:hAnsi="Times New Roman" w:cs="Times New Roman"/>
          <w:sz w:val="24"/>
          <w:szCs w:val="24"/>
          <w:vertAlign w:val="superscript"/>
        </w:rPr>
        <w:t>3</w:t>
      </w:r>
      <w:r w:rsidRPr="00BA1109">
        <w:rPr>
          <w:rFonts w:ascii="Times New Roman" w:hAnsi="Times New Roman" w:cs="Times New Roman"/>
          <w:sz w:val="24"/>
          <w:szCs w:val="24"/>
          <w:vertAlign w:val="superscript"/>
        </w:rPr>
        <w:t xml:space="preserve"> </w:t>
      </w:r>
      <w:r w:rsidR="00074A2F" w:rsidRPr="00BA1109">
        <w:rPr>
          <w:rFonts w:ascii="Times New Roman" w:eastAsia="HYSinMyeongJo-Medium" w:hAnsi="Times New Roman" w:cs="Times New Roman"/>
          <w:sz w:val="24"/>
          <w:szCs w:val="24"/>
        </w:rPr>
        <w:t>Evidence-Based and Clinical Research Laboratory, Department of Health, Social and Clinical Pharmacy, College of Pharmacy, Chung-Ang University, Seoul 06974, Korea.</w:t>
      </w:r>
    </w:p>
    <w:p w14:paraId="4D12E386" w14:textId="5B1FF43A" w:rsidR="004E36AC" w:rsidRPr="00BA1109" w:rsidRDefault="004E36AC"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1</w:t>
      </w:r>
      <w:r w:rsidR="00074A2F" w:rsidRPr="00BA1109">
        <w:rPr>
          <w:rFonts w:ascii="Times New Roman" w:hAnsi="Times New Roman" w:cs="Times New Roman"/>
          <w:sz w:val="24"/>
          <w:szCs w:val="24"/>
          <w:vertAlign w:val="superscript"/>
        </w:rPr>
        <w:t>4</w:t>
      </w:r>
      <w:r w:rsidRPr="00BA1109">
        <w:rPr>
          <w:rFonts w:ascii="Times New Roman" w:hAnsi="Times New Roman" w:cs="Times New Roman"/>
          <w:sz w:val="24"/>
          <w:szCs w:val="24"/>
        </w:rPr>
        <w:t xml:space="preserve"> Department of Internal Medicine, Severance Hospital, Yonsei University College of Medicine, Seoul, Korea.</w:t>
      </w:r>
    </w:p>
    <w:p w14:paraId="0DD2A948" w14:textId="1521CF1A"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1</w:t>
      </w:r>
      <w:r w:rsidR="004E36AC" w:rsidRPr="00BA1109">
        <w:rPr>
          <w:rFonts w:ascii="Times New Roman" w:hAnsi="Times New Roman" w:cs="Times New Roman"/>
          <w:sz w:val="24"/>
          <w:szCs w:val="24"/>
          <w:vertAlign w:val="superscript"/>
        </w:rPr>
        <w:t>5</w:t>
      </w:r>
      <w:r w:rsidRPr="00BA1109">
        <w:rPr>
          <w:rFonts w:ascii="Times New Roman" w:hAnsi="Times New Roman" w:cs="Times New Roman"/>
          <w:sz w:val="24"/>
          <w:szCs w:val="24"/>
          <w:vertAlign w:val="superscript"/>
        </w:rPr>
        <w:t xml:space="preserve"> </w:t>
      </w:r>
      <w:r w:rsidRPr="00BA1109">
        <w:rPr>
          <w:rFonts w:ascii="Times New Roman" w:eastAsia="HYSinMyeongJo-Medium" w:hAnsi="Times New Roman" w:cs="Times New Roman"/>
          <w:sz w:val="24"/>
          <w:szCs w:val="24"/>
        </w:rPr>
        <w:t>Department of Pediatrics, Yonsei University College of Medicine, Seoul, Republic of Korea</w:t>
      </w:r>
    </w:p>
    <w:p w14:paraId="65B4F8F5" w14:textId="7B75CC81" w:rsidR="00F762AD" w:rsidRPr="00BA1109" w:rsidRDefault="00F762AD" w:rsidP="00FB767F">
      <w:pPr>
        <w:spacing w:after="0" w:line="480" w:lineRule="auto"/>
        <w:ind w:left="142" w:hangingChars="59" w:hanging="142"/>
        <w:jc w:val="both"/>
        <w:rPr>
          <w:rFonts w:ascii="Times New Roman" w:hAnsi="Times New Roman" w:cs="Times New Roman"/>
          <w:sz w:val="24"/>
          <w:szCs w:val="24"/>
        </w:rPr>
      </w:pPr>
      <w:r w:rsidRPr="00BA1109">
        <w:rPr>
          <w:rFonts w:ascii="Times New Roman" w:hAnsi="Times New Roman" w:cs="Times New Roman"/>
          <w:sz w:val="24"/>
          <w:szCs w:val="24"/>
          <w:vertAlign w:val="superscript"/>
        </w:rPr>
        <w:t>1</w:t>
      </w:r>
      <w:r w:rsidR="004E36AC" w:rsidRPr="00BA1109">
        <w:rPr>
          <w:rFonts w:ascii="Times New Roman" w:hAnsi="Times New Roman" w:cs="Times New Roman"/>
          <w:sz w:val="24"/>
          <w:szCs w:val="24"/>
          <w:vertAlign w:val="superscript"/>
        </w:rPr>
        <w:t>6</w:t>
      </w:r>
      <w:r w:rsidRPr="00BA1109">
        <w:rPr>
          <w:rFonts w:ascii="Times New Roman" w:hAnsi="Times New Roman" w:cs="Times New Roman"/>
          <w:sz w:val="24"/>
          <w:szCs w:val="24"/>
        </w:rPr>
        <w:t xml:space="preserve"> The Cambridge Centre for Sport and Exercise Sciences, Anglia Ruskin University, Cambridge, UK</w:t>
      </w:r>
    </w:p>
    <w:p w14:paraId="5EED87DC" w14:textId="77777777" w:rsidR="00A87BE6" w:rsidRPr="00BA1109" w:rsidRDefault="00A87BE6" w:rsidP="00BA1109">
      <w:pPr>
        <w:spacing w:after="0" w:line="480" w:lineRule="auto"/>
        <w:jc w:val="both"/>
        <w:rPr>
          <w:rFonts w:ascii="Times New Roman" w:hAnsi="Times New Roman" w:cs="Times New Roman"/>
          <w:sz w:val="24"/>
          <w:szCs w:val="24"/>
        </w:rPr>
      </w:pPr>
    </w:p>
    <w:p w14:paraId="42C10DB0" w14:textId="2BDDDF0B" w:rsidR="00C54EB2" w:rsidRPr="00BA1109" w:rsidRDefault="00C54EB2" w:rsidP="00FB767F">
      <w:pPr>
        <w:spacing w:after="0" w:line="480" w:lineRule="auto"/>
        <w:jc w:val="both"/>
        <w:rPr>
          <w:rFonts w:ascii="Times New Roman" w:eastAsia="Times New Roman" w:hAnsi="Times New Roman" w:cs="Times New Roman"/>
          <w:b/>
          <w:bCs/>
          <w:sz w:val="24"/>
          <w:szCs w:val="24"/>
        </w:rPr>
      </w:pPr>
      <w:r w:rsidRPr="00BA1109">
        <w:rPr>
          <w:rFonts w:ascii="Times New Roman" w:eastAsia="Times New Roman" w:hAnsi="Times New Roman" w:cs="Times New Roman"/>
          <w:b/>
          <w:bCs/>
          <w:sz w:val="24"/>
          <w:szCs w:val="24"/>
        </w:rPr>
        <w:t>Correspondence:</w:t>
      </w:r>
    </w:p>
    <w:p w14:paraId="10C33EED" w14:textId="3119B853" w:rsidR="006F4877" w:rsidRPr="00BA1109" w:rsidRDefault="006F4877" w:rsidP="00FB767F">
      <w:pPr>
        <w:spacing w:after="0" w:line="480" w:lineRule="auto"/>
        <w:jc w:val="both"/>
        <w:rPr>
          <w:rFonts w:ascii="Times New Roman" w:hAnsi="Times New Roman" w:cs="Times New Roman"/>
          <w:sz w:val="24"/>
          <w:szCs w:val="24"/>
        </w:rPr>
      </w:pPr>
      <w:r w:rsidRPr="00BA1109">
        <w:rPr>
          <w:rFonts w:ascii="Times New Roman" w:hAnsi="Times New Roman" w:cs="Times New Roman"/>
          <w:sz w:val="24"/>
          <w:szCs w:val="24"/>
        </w:rPr>
        <w:t xml:space="preserve">Prof. Jae Il Shin, MD. </w:t>
      </w:r>
    </w:p>
    <w:p w14:paraId="595D23FB" w14:textId="6BAF3653" w:rsidR="006F4877" w:rsidRPr="00BA1109" w:rsidRDefault="006F4877" w:rsidP="00FB767F">
      <w:pPr>
        <w:spacing w:after="0" w:line="480" w:lineRule="auto"/>
        <w:jc w:val="both"/>
        <w:rPr>
          <w:rFonts w:ascii="Times New Roman" w:hAnsi="Times New Roman" w:cs="Times New Roman"/>
          <w:sz w:val="24"/>
          <w:szCs w:val="24"/>
        </w:rPr>
      </w:pPr>
      <w:r w:rsidRPr="00BA1109">
        <w:rPr>
          <w:rFonts w:ascii="Times New Roman" w:hAnsi="Times New Roman" w:cs="Times New Roman"/>
          <w:sz w:val="24"/>
          <w:szCs w:val="24"/>
        </w:rPr>
        <w:t>Address: Yonsei-ro 50, Seodaemun-gu, C.P.O. Box 8044, Department of Pediatrics, Yonsei University College of Medicine, Seoul 03722, Korea</w:t>
      </w:r>
    </w:p>
    <w:p w14:paraId="578D5E05" w14:textId="422E8EFB" w:rsidR="006F4877" w:rsidRPr="00BA1109" w:rsidRDefault="006F4877" w:rsidP="00FB767F">
      <w:pPr>
        <w:spacing w:after="0" w:line="480" w:lineRule="auto"/>
        <w:jc w:val="both"/>
        <w:rPr>
          <w:rFonts w:ascii="Times New Roman" w:hAnsi="Times New Roman" w:cs="Times New Roman"/>
          <w:sz w:val="24"/>
          <w:szCs w:val="24"/>
        </w:rPr>
      </w:pPr>
      <w:r w:rsidRPr="00BA1109">
        <w:rPr>
          <w:rFonts w:ascii="Times New Roman" w:hAnsi="Times New Roman" w:cs="Times New Roman"/>
          <w:sz w:val="24"/>
          <w:szCs w:val="24"/>
        </w:rPr>
        <w:t xml:space="preserve">Tel.: +82-2-2228-2050; Fax: +82-2-393-9118; E-mail: </w:t>
      </w:r>
      <w:hyperlink r:id="rId8" w:history="1">
        <w:r w:rsidR="00C54EB2" w:rsidRPr="00BA1109">
          <w:rPr>
            <w:rStyle w:val="Hyperlink"/>
            <w:rFonts w:ascii="Times New Roman" w:hAnsi="Times New Roman" w:cs="Times New Roman"/>
            <w:sz w:val="24"/>
            <w:szCs w:val="24"/>
          </w:rPr>
          <w:t>shinji@yuhs.ac</w:t>
        </w:r>
      </w:hyperlink>
    </w:p>
    <w:p w14:paraId="3DAA32E1" w14:textId="77777777" w:rsidR="00BA1109" w:rsidRPr="00BA1109" w:rsidRDefault="00BA1109" w:rsidP="00BA1109">
      <w:pPr>
        <w:spacing w:after="0" w:line="480" w:lineRule="auto"/>
        <w:jc w:val="both"/>
        <w:rPr>
          <w:rFonts w:ascii="Times New Roman" w:eastAsia="Times New Roman" w:hAnsi="Times New Roman" w:cs="Times New Roman"/>
          <w:b/>
          <w:color w:val="000000"/>
          <w:sz w:val="24"/>
          <w:szCs w:val="24"/>
        </w:rPr>
      </w:pPr>
    </w:p>
    <w:p w14:paraId="1A1F7638" w14:textId="0C914FAC" w:rsidR="00BA1109" w:rsidRPr="00BA1109" w:rsidRDefault="00BA1109" w:rsidP="00BA1109">
      <w:pPr>
        <w:spacing w:after="0" w:line="480" w:lineRule="auto"/>
        <w:jc w:val="both"/>
        <w:rPr>
          <w:rFonts w:ascii="Times New Roman" w:eastAsia="Times New Roman" w:hAnsi="Times New Roman" w:cs="Times New Roman"/>
          <w:b/>
          <w:color w:val="000000"/>
          <w:sz w:val="24"/>
          <w:szCs w:val="24"/>
        </w:rPr>
      </w:pPr>
      <w:r w:rsidRPr="00BA1109">
        <w:rPr>
          <w:rFonts w:ascii="Times New Roman" w:eastAsia="Times New Roman" w:hAnsi="Times New Roman" w:cs="Times New Roman"/>
          <w:b/>
          <w:color w:val="000000"/>
          <w:sz w:val="24"/>
          <w:szCs w:val="24"/>
        </w:rPr>
        <w:lastRenderedPageBreak/>
        <w:t xml:space="preserve">Keywords: </w:t>
      </w:r>
      <w:r w:rsidRPr="00BA1109">
        <w:rPr>
          <w:rFonts w:ascii="Times New Roman" w:eastAsia="Malgun Gothic" w:hAnsi="Times New Roman" w:cs="Times New Roman"/>
          <w:bCs/>
          <w:color w:val="000000"/>
          <w:sz w:val="24"/>
          <w:szCs w:val="24"/>
          <w:lang w:eastAsia="ko-KR"/>
        </w:rPr>
        <w:t>I</w:t>
      </w:r>
      <w:r w:rsidRPr="00BA1109">
        <w:rPr>
          <w:rFonts w:ascii="Times New Roman" w:eastAsia="Times New Roman" w:hAnsi="Times New Roman" w:cs="Times New Roman"/>
          <w:bCs/>
          <w:color w:val="000000"/>
          <w:sz w:val="24"/>
          <w:szCs w:val="24"/>
        </w:rPr>
        <w:t>nflammatory bowel disease; COVID-19; Crohn’s disease; ulcerative colitis; meta-analysis</w:t>
      </w:r>
    </w:p>
    <w:p w14:paraId="62665CE8" w14:textId="77777777" w:rsidR="009A37C8" w:rsidRDefault="009A37C8">
      <w:pPr>
        <w:rPr>
          <w:rFonts w:ascii="Times New Roman" w:hAnsi="Times New Roman" w:cs="Times New Roman"/>
          <w:sz w:val="24"/>
          <w:szCs w:val="24"/>
        </w:rPr>
      </w:pPr>
      <w:r>
        <w:rPr>
          <w:rFonts w:ascii="Times New Roman" w:hAnsi="Times New Roman" w:cs="Times New Roman"/>
          <w:sz w:val="24"/>
          <w:szCs w:val="24"/>
        </w:rPr>
        <w:br w:type="page"/>
      </w:r>
    </w:p>
    <w:p w14:paraId="76E5D946" w14:textId="5F2662F2" w:rsidR="00BA1109" w:rsidRDefault="009A37C8" w:rsidP="00BA1109">
      <w:pPr>
        <w:spacing w:after="0" w:line="480" w:lineRule="auto"/>
        <w:jc w:val="both"/>
        <w:rPr>
          <w:rFonts w:ascii="Times New Roman" w:hAnsi="Times New Roman" w:cs="Times New Roman"/>
          <w:sz w:val="24"/>
          <w:szCs w:val="24"/>
          <w:lang w:eastAsia="ko-KR"/>
        </w:rPr>
      </w:pPr>
      <w:r w:rsidRPr="00FB767F">
        <w:rPr>
          <w:rFonts w:ascii="Times New Roman" w:hAnsi="Times New Roman" w:cs="Times New Roman"/>
          <w:b/>
          <w:bCs/>
          <w:sz w:val="24"/>
          <w:szCs w:val="24"/>
          <w:lang w:eastAsia="ko-KR"/>
        </w:rPr>
        <w:lastRenderedPageBreak/>
        <w:t>Abbreviations</w:t>
      </w:r>
      <w:r>
        <w:rPr>
          <w:rFonts w:ascii="Times New Roman" w:hAnsi="Times New Roman" w:cs="Times New Roman"/>
          <w:sz w:val="24"/>
          <w:szCs w:val="24"/>
          <w:lang w:eastAsia="ko-KR"/>
        </w:rPr>
        <w:t>:</w:t>
      </w:r>
    </w:p>
    <w:p w14:paraId="5EAECE28" w14:textId="38872321" w:rsidR="009A37C8" w:rsidRPr="00FB767F" w:rsidRDefault="007A7239" w:rsidP="00FB767F">
      <w:pPr>
        <w:spacing w:after="0" w:line="480" w:lineRule="auto"/>
        <w:jc w:val="both"/>
        <w:rPr>
          <w:rFonts w:ascii="Times New Roman" w:hAnsi="Times New Roman" w:cs="Times New Roman"/>
          <w:sz w:val="24"/>
          <w:szCs w:val="24"/>
          <w:lang w:eastAsia="ko-KR"/>
        </w:rPr>
      </w:pPr>
      <w:r>
        <w:rPr>
          <w:rFonts w:ascii="Times New Roman" w:hAnsi="Times New Roman" w:cs="Times New Roman"/>
          <w:sz w:val="24"/>
          <w:szCs w:val="24"/>
          <w:lang w:eastAsia="ko-KR"/>
        </w:rPr>
        <w:t xml:space="preserve">IBD, inflammatory bowel disease; ASA, </w:t>
      </w:r>
      <w:r w:rsidRPr="00905CDB">
        <w:rPr>
          <w:rFonts w:ascii="Times New Roman" w:hAnsi="Times New Roman" w:cs="Times New Roman"/>
          <w:sz w:val="24"/>
          <w:szCs w:val="24"/>
        </w:rPr>
        <w:t>aminosalicylates</w:t>
      </w:r>
      <w:r>
        <w:rPr>
          <w:rFonts w:ascii="Times New Roman" w:hAnsi="Times New Roman" w:cs="Times New Roman"/>
          <w:sz w:val="24"/>
          <w:szCs w:val="24"/>
          <w:lang w:eastAsia="ko-KR"/>
        </w:rPr>
        <w:t xml:space="preserve">; ICU, intensive care unit; OR, odds ratio; CI, confidence interval; CD, </w:t>
      </w:r>
      <w:r w:rsidRPr="00905CDB">
        <w:rPr>
          <w:rFonts w:ascii="Times New Roman" w:eastAsia="Malgun Gothic" w:hAnsi="Times New Roman" w:cs="Times New Roman"/>
          <w:sz w:val="24"/>
          <w:szCs w:val="24"/>
          <w:lang w:eastAsia="ko-KR"/>
        </w:rPr>
        <w:t>Crohn's disease</w:t>
      </w:r>
      <w:r>
        <w:rPr>
          <w:rFonts w:ascii="Times New Roman" w:eastAsia="Malgun Gothic" w:hAnsi="Times New Roman" w:cs="Times New Roman"/>
          <w:sz w:val="24"/>
          <w:szCs w:val="24"/>
          <w:lang w:eastAsia="ko-KR"/>
        </w:rPr>
        <w:t xml:space="preserve">; UC, </w:t>
      </w:r>
      <w:r w:rsidRPr="00905CDB">
        <w:rPr>
          <w:rFonts w:ascii="Times New Roman" w:eastAsia="Malgun Gothic" w:hAnsi="Times New Roman" w:cs="Times New Roman"/>
          <w:sz w:val="24"/>
          <w:szCs w:val="24"/>
          <w:lang w:eastAsia="ko-KR"/>
        </w:rPr>
        <w:t>ulcerative colitis</w:t>
      </w:r>
      <w:r>
        <w:rPr>
          <w:rFonts w:ascii="Times New Roman" w:eastAsia="Malgun Gothic" w:hAnsi="Times New Roman" w:cs="Times New Roman"/>
          <w:sz w:val="24"/>
          <w:szCs w:val="24"/>
          <w:lang w:eastAsia="ko-KR"/>
        </w:rPr>
        <w:t xml:space="preserve">; ACE-2, </w:t>
      </w:r>
      <w:r w:rsidRPr="00905CDB">
        <w:rPr>
          <w:rFonts w:ascii="Times New Roman" w:hAnsi="Times New Roman" w:cs="Times New Roman"/>
          <w:sz w:val="24"/>
          <w:szCs w:val="24"/>
        </w:rPr>
        <w:t>Angiotensin-converting enzyme 2</w:t>
      </w:r>
      <w:r>
        <w:rPr>
          <w:rFonts w:ascii="Times New Roman" w:hAnsi="Times New Roman" w:cs="Times New Roman"/>
          <w:sz w:val="24"/>
          <w:szCs w:val="24"/>
        </w:rPr>
        <w:t xml:space="preserve">; GI, </w:t>
      </w:r>
      <w:r w:rsidRPr="00905CDB">
        <w:rPr>
          <w:rFonts w:ascii="Times New Roman" w:hAnsi="Times New Roman" w:cs="Times New Roman"/>
          <w:sz w:val="24"/>
          <w:szCs w:val="24"/>
        </w:rPr>
        <w:t>gastrointestinal</w:t>
      </w:r>
      <w:r>
        <w:rPr>
          <w:rFonts w:ascii="Times New Roman" w:hAnsi="Times New Roman" w:cs="Times New Roman"/>
          <w:sz w:val="24"/>
          <w:szCs w:val="24"/>
        </w:rPr>
        <w:t>; TNF, tumor-necrotizing factor; BMI, body mass index.</w:t>
      </w:r>
    </w:p>
    <w:p w14:paraId="4226807F" w14:textId="77777777" w:rsidR="00BA1109" w:rsidRPr="00BA1109" w:rsidRDefault="00BA1109">
      <w:pPr>
        <w:rPr>
          <w:rFonts w:ascii="Times New Roman" w:eastAsia="Malgun Gothic" w:hAnsi="Times New Roman" w:cs="Times New Roman"/>
          <w:b/>
          <w:color w:val="000000"/>
          <w:sz w:val="28"/>
          <w:szCs w:val="24"/>
          <w:lang w:eastAsia="ko-KR"/>
        </w:rPr>
      </w:pPr>
      <w:r w:rsidRPr="00BA1109">
        <w:rPr>
          <w:rFonts w:ascii="Times New Roman" w:eastAsia="Malgun Gothic" w:hAnsi="Times New Roman" w:cs="Times New Roman"/>
          <w:b/>
          <w:color w:val="000000"/>
          <w:sz w:val="28"/>
          <w:szCs w:val="24"/>
          <w:lang w:eastAsia="ko-KR"/>
        </w:rPr>
        <w:br w:type="page"/>
      </w:r>
    </w:p>
    <w:p w14:paraId="0A46F218" w14:textId="6A4DB505" w:rsidR="008F531E" w:rsidRPr="006F21BC" w:rsidRDefault="0021407E" w:rsidP="00905CDB">
      <w:pPr>
        <w:spacing w:after="0" w:line="480" w:lineRule="auto"/>
        <w:jc w:val="both"/>
        <w:rPr>
          <w:rFonts w:ascii="Times New Roman" w:eastAsia="Malgun Gothic" w:hAnsi="Times New Roman" w:cs="Times New Roman"/>
          <w:b/>
          <w:color w:val="000000"/>
          <w:sz w:val="28"/>
          <w:szCs w:val="24"/>
          <w:lang w:eastAsia="ko-KR"/>
        </w:rPr>
      </w:pPr>
      <w:r w:rsidRPr="008F531E">
        <w:rPr>
          <w:rFonts w:ascii="Times New Roman" w:eastAsia="Malgun Gothic" w:hAnsi="Times New Roman" w:cs="Times New Roman" w:hint="eastAsia"/>
          <w:b/>
          <w:color w:val="000000"/>
          <w:sz w:val="28"/>
          <w:szCs w:val="24"/>
          <w:lang w:eastAsia="ko-KR"/>
        </w:rPr>
        <w:lastRenderedPageBreak/>
        <w:t>S</w:t>
      </w:r>
      <w:r w:rsidRPr="008F531E">
        <w:rPr>
          <w:rFonts w:ascii="Times New Roman" w:eastAsia="Malgun Gothic" w:hAnsi="Times New Roman" w:cs="Times New Roman"/>
          <w:b/>
          <w:color w:val="000000"/>
          <w:sz w:val="28"/>
          <w:szCs w:val="24"/>
          <w:lang w:eastAsia="ko-KR"/>
        </w:rPr>
        <w:t>ummary</w:t>
      </w:r>
    </w:p>
    <w:p w14:paraId="62C12E07" w14:textId="648CBCF1" w:rsidR="00821AE2" w:rsidRDefault="00173329" w:rsidP="00FB767F">
      <w:pPr>
        <w:tabs>
          <w:tab w:val="left" w:pos="8730"/>
        </w:tabs>
        <w:spacing w:after="0" w:line="480" w:lineRule="auto"/>
        <w:jc w:val="both"/>
        <w:rPr>
          <w:rFonts w:ascii="Times New Roman" w:hAnsi="Times New Roman" w:cs="Times New Roman"/>
          <w:sz w:val="24"/>
          <w:szCs w:val="24"/>
        </w:rPr>
      </w:pPr>
      <w:bookmarkStart w:id="0" w:name="_Hlk56696237"/>
      <w:r w:rsidRPr="00905CDB">
        <w:rPr>
          <w:rFonts w:ascii="Times New Roman" w:hAnsi="Times New Roman" w:cs="Times New Roman"/>
          <w:sz w:val="24"/>
          <w:szCs w:val="24"/>
        </w:rPr>
        <w:t xml:space="preserve">The susceptibility, risk factors, and prognosis of COVID-19 in patients with inflammatory bowel disease (IBD) remain unknown. Thus, </w:t>
      </w:r>
      <w:r>
        <w:rPr>
          <w:rFonts w:ascii="Times New Roman" w:eastAsia="Malgun Gothic" w:hAnsi="Times New Roman" w:cs="Times New Roman"/>
          <w:sz w:val="24"/>
          <w:szCs w:val="24"/>
          <w:lang w:eastAsia="ko-KR"/>
        </w:rPr>
        <w:t>o</w:t>
      </w:r>
      <w:r w:rsidR="00A80D13" w:rsidRPr="00A80D13">
        <w:rPr>
          <w:rFonts w:ascii="Times New Roman" w:eastAsia="Malgun Gothic" w:hAnsi="Times New Roman" w:cs="Times New Roman"/>
          <w:sz w:val="24"/>
          <w:szCs w:val="24"/>
          <w:lang w:eastAsia="ko-KR"/>
        </w:rPr>
        <w:t xml:space="preserve">ur </w:t>
      </w:r>
      <w:r w:rsidR="00F92081" w:rsidRPr="00A80D13">
        <w:rPr>
          <w:rFonts w:ascii="Times New Roman" w:hAnsi="Times New Roman" w:cs="Times New Roman"/>
          <w:sz w:val="24"/>
          <w:szCs w:val="24"/>
        </w:rPr>
        <w:t>study</w:t>
      </w:r>
      <w:r w:rsidR="00821AE2" w:rsidRPr="00905CDB">
        <w:rPr>
          <w:rFonts w:ascii="Times New Roman" w:hAnsi="Times New Roman" w:cs="Times New Roman"/>
          <w:sz w:val="24"/>
          <w:szCs w:val="24"/>
        </w:rPr>
        <w:t xml:space="preserve"> aims to assess the prevalence and clinical outcomes of COVID-19 in </w:t>
      </w:r>
      <w:r w:rsidR="00FC123E" w:rsidRPr="00905CDB">
        <w:rPr>
          <w:rFonts w:ascii="Times New Roman" w:hAnsi="Times New Roman" w:cs="Times New Roman"/>
          <w:sz w:val="24"/>
          <w:szCs w:val="24"/>
        </w:rPr>
        <w:t>IBD</w:t>
      </w:r>
      <w:r w:rsidR="00821AE2" w:rsidRPr="00905CDB">
        <w:rPr>
          <w:rFonts w:ascii="Times New Roman" w:hAnsi="Times New Roman" w:cs="Times New Roman"/>
          <w:sz w:val="24"/>
          <w:szCs w:val="24"/>
        </w:rPr>
        <w:t>.</w:t>
      </w:r>
      <w:r w:rsidR="0021407E">
        <w:rPr>
          <w:rFonts w:ascii="Times New Roman" w:hAnsi="Times New Roman" w:cs="Times New Roman"/>
          <w:sz w:val="24"/>
          <w:szCs w:val="24"/>
        </w:rPr>
        <w:t xml:space="preserve"> </w:t>
      </w:r>
      <w:r w:rsidR="00821AE2" w:rsidRPr="00905CDB">
        <w:rPr>
          <w:rFonts w:ascii="Times New Roman" w:hAnsi="Times New Roman" w:cs="Times New Roman"/>
          <w:sz w:val="24"/>
          <w:szCs w:val="24"/>
        </w:rPr>
        <w:t xml:space="preserve">We searched PubMed, EMBASE, </w:t>
      </w:r>
      <w:r w:rsidR="00B60318" w:rsidRPr="00905CDB">
        <w:rPr>
          <w:rFonts w:ascii="Times New Roman" w:hAnsi="Times New Roman" w:cs="Times New Roman"/>
          <w:sz w:val="24"/>
          <w:szCs w:val="24"/>
        </w:rPr>
        <w:t xml:space="preserve">and </w:t>
      </w:r>
      <w:r w:rsidR="00821AE2" w:rsidRPr="00905CDB">
        <w:rPr>
          <w:rFonts w:ascii="Times New Roman" w:hAnsi="Times New Roman" w:cs="Times New Roman"/>
          <w:sz w:val="24"/>
          <w:szCs w:val="24"/>
        </w:rPr>
        <w:t xml:space="preserve">medRxiv from 2019 to </w:t>
      </w:r>
      <w:r w:rsidR="001B281B">
        <w:rPr>
          <w:rFonts w:ascii="Times New Roman" w:hAnsi="Times New Roman" w:cs="Times New Roman"/>
          <w:sz w:val="24"/>
          <w:szCs w:val="24"/>
        </w:rPr>
        <w:t>1</w:t>
      </w:r>
      <w:r w:rsidR="001B281B">
        <w:rPr>
          <w:rFonts w:ascii="Times New Roman" w:hAnsi="Times New Roman" w:cs="Times New Roman"/>
          <w:sz w:val="24"/>
          <w:szCs w:val="24"/>
          <w:vertAlign w:val="superscript"/>
        </w:rPr>
        <w:t>st</w:t>
      </w:r>
      <w:r w:rsidR="00FC123E" w:rsidRPr="00905CDB">
        <w:rPr>
          <w:rFonts w:ascii="Times New Roman" w:hAnsi="Times New Roman" w:cs="Times New Roman"/>
          <w:sz w:val="24"/>
          <w:szCs w:val="24"/>
        </w:rPr>
        <w:t xml:space="preserve"> </w:t>
      </w:r>
      <w:r w:rsidR="001B281B">
        <w:rPr>
          <w:rFonts w:ascii="Times New Roman" w:hAnsi="Times New Roman" w:cs="Times New Roman"/>
          <w:sz w:val="24"/>
          <w:szCs w:val="24"/>
        </w:rPr>
        <w:t>June</w:t>
      </w:r>
      <w:r w:rsidR="001B281B" w:rsidRPr="00905CDB">
        <w:rPr>
          <w:rFonts w:ascii="Times New Roman" w:hAnsi="Times New Roman" w:cs="Times New Roman"/>
          <w:sz w:val="24"/>
          <w:szCs w:val="24"/>
        </w:rPr>
        <w:t xml:space="preserve"> </w:t>
      </w:r>
      <w:r w:rsidR="00821AE2" w:rsidRPr="00905CDB">
        <w:rPr>
          <w:rFonts w:ascii="Times New Roman" w:hAnsi="Times New Roman" w:cs="Times New Roman"/>
          <w:sz w:val="24"/>
          <w:szCs w:val="24"/>
        </w:rPr>
        <w:t>202</w:t>
      </w:r>
      <w:r w:rsidR="001B281B">
        <w:rPr>
          <w:rFonts w:ascii="Times New Roman" w:hAnsi="Times New Roman" w:cs="Times New Roman"/>
          <w:sz w:val="24"/>
          <w:szCs w:val="24"/>
        </w:rPr>
        <w:t>2</w:t>
      </w:r>
      <w:r w:rsidR="00821AE2" w:rsidRPr="00905CDB">
        <w:rPr>
          <w:rFonts w:ascii="Times New Roman" w:hAnsi="Times New Roman" w:cs="Times New Roman"/>
          <w:sz w:val="24"/>
          <w:szCs w:val="24"/>
        </w:rPr>
        <w:t xml:space="preserve"> for cohort and case-control studies comparing </w:t>
      </w:r>
      <w:r w:rsidR="00C42FBD">
        <w:rPr>
          <w:rFonts w:ascii="Times New Roman" w:hAnsi="Times New Roman" w:cs="Times New Roman"/>
          <w:sz w:val="24"/>
          <w:szCs w:val="24"/>
        </w:rPr>
        <w:t xml:space="preserve">the </w:t>
      </w:r>
      <w:r w:rsidR="00821AE2" w:rsidRPr="00905CDB">
        <w:rPr>
          <w:rFonts w:ascii="Times New Roman" w:hAnsi="Times New Roman" w:cs="Times New Roman"/>
          <w:sz w:val="24"/>
          <w:szCs w:val="24"/>
        </w:rPr>
        <w:t xml:space="preserve">prevalence and clinical outcomes of COVID-19 in </w:t>
      </w:r>
      <w:r w:rsidR="00FC123E" w:rsidRPr="00905CDB">
        <w:rPr>
          <w:rFonts w:ascii="Times New Roman" w:hAnsi="Times New Roman" w:cs="Times New Roman"/>
          <w:sz w:val="24"/>
          <w:szCs w:val="24"/>
        </w:rPr>
        <w:t xml:space="preserve">patients with </w:t>
      </w:r>
      <w:r w:rsidR="00821AE2" w:rsidRPr="00905CDB">
        <w:rPr>
          <w:rFonts w:ascii="Times New Roman" w:hAnsi="Times New Roman" w:cs="Times New Roman"/>
          <w:sz w:val="24"/>
          <w:szCs w:val="24"/>
        </w:rPr>
        <w:t>IBD and in the general population. We also compared the outcomes of patients receiving and not receiving 5-aminosalicylates</w:t>
      </w:r>
      <w:r w:rsidR="00856DFF">
        <w:rPr>
          <w:rFonts w:ascii="Times New Roman" w:hAnsi="Times New Roman" w:cs="Times New Roman"/>
          <w:sz w:val="24"/>
          <w:szCs w:val="24"/>
        </w:rPr>
        <w:t xml:space="preserve"> (ASA)</w:t>
      </w:r>
      <w:r w:rsidR="00821AE2" w:rsidRPr="00905CDB">
        <w:rPr>
          <w:rFonts w:ascii="Times New Roman" w:hAnsi="Times New Roman" w:cs="Times New Roman"/>
          <w:sz w:val="24"/>
          <w:szCs w:val="24"/>
        </w:rPr>
        <w:t xml:space="preserve">, tumor necrosis factor antagonists, </w:t>
      </w:r>
      <w:r w:rsidR="00B60318" w:rsidRPr="00905CDB">
        <w:rPr>
          <w:rFonts w:ascii="Times New Roman" w:hAnsi="Times New Roman" w:cs="Times New Roman"/>
          <w:sz w:val="24"/>
          <w:szCs w:val="24"/>
        </w:rPr>
        <w:t>biologics</w:t>
      </w:r>
      <w:r w:rsidR="00821AE2" w:rsidRPr="00905CDB">
        <w:rPr>
          <w:rFonts w:ascii="Times New Roman" w:hAnsi="Times New Roman" w:cs="Times New Roman"/>
          <w:sz w:val="24"/>
          <w:szCs w:val="24"/>
        </w:rPr>
        <w:t xml:space="preserve">, </w:t>
      </w:r>
      <w:r w:rsidR="00B60318" w:rsidRPr="00905CDB">
        <w:rPr>
          <w:rFonts w:ascii="Times New Roman" w:hAnsi="Times New Roman" w:cs="Times New Roman"/>
          <w:sz w:val="24"/>
          <w:szCs w:val="24"/>
        </w:rPr>
        <w:t xml:space="preserve">systemic </w:t>
      </w:r>
      <w:r w:rsidR="00821AE2" w:rsidRPr="00905CDB">
        <w:rPr>
          <w:rFonts w:ascii="Times New Roman" w:hAnsi="Times New Roman" w:cs="Times New Roman"/>
          <w:sz w:val="24"/>
          <w:szCs w:val="24"/>
        </w:rPr>
        <w:t>corticosteroids, or immunomodulators for IBD.</w:t>
      </w:r>
      <w:r w:rsidR="0021407E">
        <w:rPr>
          <w:rFonts w:ascii="Times New Roman" w:hAnsi="Times New Roman" w:cs="Times New Roman"/>
          <w:sz w:val="24"/>
          <w:szCs w:val="24"/>
        </w:rPr>
        <w:t xml:space="preserve"> </w:t>
      </w:r>
      <w:r w:rsidR="00E124A5">
        <w:rPr>
          <w:rFonts w:ascii="Times New Roman" w:hAnsi="Times New Roman" w:cs="Times New Roman"/>
          <w:sz w:val="24"/>
          <w:szCs w:val="24"/>
        </w:rPr>
        <w:t>35</w:t>
      </w:r>
      <w:r w:rsidR="00E124A5">
        <w:rPr>
          <w:rFonts w:ascii="Times New Roman" w:hAnsi="Times New Roman" w:cs="Times New Roman"/>
          <w:sz w:val="24"/>
          <w:szCs w:val="24"/>
          <w:lang w:eastAsia="ko-KR"/>
        </w:rPr>
        <w:t xml:space="preserve"> studies were eligible for our analysis.</w:t>
      </w:r>
      <w:r w:rsidR="00821AE2" w:rsidRPr="00905CDB">
        <w:rPr>
          <w:rFonts w:ascii="Times New Roman" w:hAnsi="Times New Roman" w:cs="Times New Roman"/>
          <w:sz w:val="24"/>
          <w:szCs w:val="24"/>
        </w:rPr>
        <w:t xml:space="preserve"> Pooled odds ratio of COVID-19</w:t>
      </w:r>
      <w:r w:rsidR="00DE591B">
        <w:rPr>
          <w:rFonts w:ascii="Times New Roman" w:hAnsi="Times New Roman" w:cs="Times New Roman"/>
          <w:sz w:val="24"/>
          <w:szCs w:val="24"/>
        </w:rPr>
        <w:t>-</w:t>
      </w:r>
      <w:r w:rsidR="00821AE2" w:rsidRPr="00905CDB">
        <w:rPr>
          <w:rFonts w:ascii="Times New Roman" w:hAnsi="Times New Roman" w:cs="Times New Roman"/>
          <w:sz w:val="24"/>
          <w:szCs w:val="24"/>
        </w:rPr>
        <w:t xml:space="preserve">related hospitalization, </w:t>
      </w:r>
      <w:r w:rsidR="001B281B">
        <w:rPr>
          <w:rFonts w:ascii="Times New Roman" w:hAnsi="Times New Roman" w:cs="Times New Roman"/>
          <w:sz w:val="24"/>
          <w:szCs w:val="24"/>
        </w:rPr>
        <w:t>intensive care unit (ICU)</w:t>
      </w:r>
      <w:r w:rsidR="00821AE2" w:rsidRPr="00905CDB">
        <w:rPr>
          <w:rFonts w:ascii="Times New Roman" w:hAnsi="Times New Roman" w:cs="Times New Roman"/>
          <w:sz w:val="24"/>
          <w:szCs w:val="24"/>
        </w:rPr>
        <w:t xml:space="preserve"> admission, or death in IBD</w:t>
      </w:r>
      <w:r w:rsidR="00974F35">
        <w:rPr>
          <w:rFonts w:ascii="Times New Roman" w:hAnsi="Times New Roman" w:cs="Times New Roman"/>
          <w:sz w:val="24"/>
          <w:szCs w:val="24"/>
        </w:rPr>
        <w:t xml:space="preserve"> compared to in non-IBD</w:t>
      </w:r>
      <w:r w:rsidR="00821AE2" w:rsidRPr="00905CDB">
        <w:rPr>
          <w:rFonts w:ascii="Times New Roman" w:hAnsi="Times New Roman" w:cs="Times New Roman"/>
          <w:sz w:val="24"/>
          <w:szCs w:val="24"/>
        </w:rPr>
        <w:t xml:space="preserve"> were 0.58 (95% CI=0.28-1.18), 1.09 (95% CI=0.27-4.47), and 0.67 (95% CI=0.32-1.42), respectively. IBD was not associated with increased hospitalization, ICU admission, or death. Susceptibility to COVID-19 did not increase with any drugs for IBD. Hospitalization, ICU admission, and death were more likely with </w:t>
      </w:r>
      <w:r w:rsidR="00C466A7">
        <w:rPr>
          <w:rFonts w:ascii="Times New Roman" w:hAnsi="Times New Roman" w:cs="Times New Roman"/>
          <w:sz w:val="24"/>
          <w:szCs w:val="24"/>
        </w:rPr>
        <w:t xml:space="preserve">5-ASA and </w:t>
      </w:r>
      <w:r w:rsidR="00821AE2" w:rsidRPr="00905CDB">
        <w:rPr>
          <w:rFonts w:ascii="Times New Roman" w:hAnsi="Times New Roman" w:cs="Times New Roman"/>
          <w:sz w:val="24"/>
          <w:szCs w:val="24"/>
        </w:rPr>
        <w:t>corticosteroid use. COVID-19</w:t>
      </w:r>
      <w:r w:rsidR="00DE591B">
        <w:rPr>
          <w:rFonts w:ascii="Times New Roman" w:hAnsi="Times New Roman" w:cs="Times New Roman"/>
          <w:sz w:val="24"/>
          <w:szCs w:val="24"/>
        </w:rPr>
        <w:t>-</w:t>
      </w:r>
      <w:r w:rsidR="00821AE2" w:rsidRPr="00905CDB">
        <w:rPr>
          <w:rFonts w:ascii="Times New Roman" w:hAnsi="Times New Roman" w:cs="Times New Roman"/>
          <w:sz w:val="24"/>
          <w:szCs w:val="24"/>
        </w:rPr>
        <w:t>related hospitalization (O</w:t>
      </w:r>
      <w:r w:rsidR="00856DFF">
        <w:rPr>
          <w:rFonts w:ascii="Times New Roman" w:hAnsi="Times New Roman" w:cs="Times New Roman"/>
          <w:sz w:val="24"/>
          <w:szCs w:val="24"/>
        </w:rPr>
        <w:t xml:space="preserve">dds </w:t>
      </w:r>
      <w:r w:rsidR="00821AE2" w:rsidRPr="00905CDB">
        <w:rPr>
          <w:rFonts w:ascii="Times New Roman" w:hAnsi="Times New Roman" w:cs="Times New Roman"/>
          <w:sz w:val="24"/>
          <w:szCs w:val="24"/>
        </w:rPr>
        <w:t>R</w:t>
      </w:r>
      <w:r w:rsidR="00856DFF">
        <w:rPr>
          <w:rFonts w:ascii="Times New Roman" w:hAnsi="Times New Roman" w:cs="Times New Roman"/>
          <w:sz w:val="24"/>
          <w:szCs w:val="24"/>
        </w:rPr>
        <w:t>atio (OR)</w:t>
      </w:r>
      <w:r w:rsidR="00821AE2" w:rsidRPr="00905CDB">
        <w:rPr>
          <w:rFonts w:ascii="Times New Roman" w:hAnsi="Times New Roman" w:cs="Times New Roman"/>
          <w:sz w:val="24"/>
          <w:szCs w:val="24"/>
        </w:rPr>
        <w:t xml:space="preserve">: 0.53; 95% CI=0.38-0.74) and death (OR: 0.13; 95% CI=0.13-0.70) were </w:t>
      </w:r>
      <w:r w:rsidR="00B60318" w:rsidRPr="00905CDB">
        <w:rPr>
          <w:rFonts w:ascii="Times New Roman" w:hAnsi="Times New Roman" w:cs="Times New Roman"/>
          <w:sz w:val="24"/>
          <w:szCs w:val="24"/>
        </w:rPr>
        <w:t>less</w:t>
      </w:r>
      <w:r w:rsidR="00821AE2" w:rsidRPr="00905CDB">
        <w:rPr>
          <w:rFonts w:ascii="Times New Roman" w:hAnsi="Times New Roman" w:cs="Times New Roman"/>
          <w:sz w:val="24"/>
          <w:szCs w:val="24"/>
        </w:rPr>
        <w:t xml:space="preserve"> likely with Crohn’s disease than ulcerative colitis.</w:t>
      </w:r>
      <w:r w:rsidR="007E686E">
        <w:rPr>
          <w:rFonts w:ascii="Times New Roman" w:hAnsi="Times New Roman" w:cs="Times New Roman" w:hint="eastAsia"/>
          <w:sz w:val="24"/>
          <w:szCs w:val="24"/>
          <w:lang w:eastAsia="ko-KR"/>
        </w:rPr>
        <w:t xml:space="preserve"> </w:t>
      </w:r>
      <w:r w:rsidR="0021407E" w:rsidRPr="0021407E">
        <w:rPr>
          <w:rFonts w:ascii="Times New Roman" w:hAnsi="Times New Roman" w:cs="Times New Roman"/>
          <w:sz w:val="24"/>
          <w:szCs w:val="24"/>
        </w:rPr>
        <w:t xml:space="preserve">In conclusion, </w:t>
      </w:r>
      <w:r w:rsidR="00821AE2" w:rsidRPr="00905CDB">
        <w:rPr>
          <w:rFonts w:ascii="Times New Roman" w:hAnsi="Times New Roman" w:cs="Times New Roman"/>
          <w:sz w:val="24"/>
          <w:szCs w:val="24"/>
        </w:rPr>
        <w:t>IBD does not increase</w:t>
      </w:r>
      <w:r w:rsidR="00386F92">
        <w:rPr>
          <w:rFonts w:ascii="Times New Roman" w:hAnsi="Times New Roman" w:cs="Times New Roman"/>
          <w:sz w:val="24"/>
          <w:szCs w:val="24"/>
        </w:rPr>
        <w:t xml:space="preserve"> </w:t>
      </w:r>
      <w:r w:rsidR="00B54C44">
        <w:rPr>
          <w:rFonts w:ascii="Times New Roman" w:hAnsi="Times New Roman" w:cs="Times New Roman"/>
          <w:sz w:val="24"/>
          <w:szCs w:val="24"/>
        </w:rPr>
        <w:t xml:space="preserve">the </w:t>
      </w:r>
      <w:r w:rsidR="00386F92">
        <w:rPr>
          <w:rFonts w:ascii="Times New Roman" w:hAnsi="Times New Roman" w:cs="Times New Roman"/>
          <w:sz w:val="24"/>
          <w:szCs w:val="24"/>
        </w:rPr>
        <w:t>mortality and morbidity</w:t>
      </w:r>
      <w:r w:rsidR="00821AE2" w:rsidRPr="00905CDB">
        <w:rPr>
          <w:rFonts w:ascii="Times New Roman" w:hAnsi="Times New Roman" w:cs="Times New Roman"/>
          <w:sz w:val="24"/>
          <w:szCs w:val="24"/>
        </w:rPr>
        <w:t xml:space="preserve"> </w:t>
      </w:r>
      <w:r w:rsidR="00386F92">
        <w:rPr>
          <w:rFonts w:ascii="Times New Roman" w:hAnsi="Times New Roman" w:cs="Times New Roman"/>
          <w:sz w:val="24"/>
          <w:szCs w:val="24"/>
        </w:rPr>
        <w:t>of</w:t>
      </w:r>
      <w:r w:rsidR="00821AE2" w:rsidRPr="00905CDB">
        <w:rPr>
          <w:rFonts w:ascii="Times New Roman" w:hAnsi="Times New Roman" w:cs="Times New Roman"/>
          <w:sz w:val="24"/>
          <w:szCs w:val="24"/>
        </w:rPr>
        <w:t xml:space="preserve"> COVID-19. However, physicians should be </w:t>
      </w:r>
      <w:r w:rsidR="00F33C93">
        <w:rPr>
          <w:rFonts w:ascii="Times New Roman" w:hAnsi="Times New Roman" w:cs="Times New Roman"/>
          <w:sz w:val="24"/>
          <w:szCs w:val="24"/>
        </w:rPr>
        <w:t>aware</w:t>
      </w:r>
      <w:r w:rsidR="00C42FBD">
        <w:rPr>
          <w:rFonts w:ascii="Times New Roman" w:hAnsi="Times New Roman" w:cs="Times New Roman"/>
          <w:sz w:val="24"/>
          <w:szCs w:val="24"/>
        </w:rPr>
        <w:t xml:space="preserve"> that </w:t>
      </w:r>
      <w:r w:rsidR="00F33C93">
        <w:rPr>
          <w:rFonts w:ascii="Times New Roman" w:hAnsi="Times New Roman" w:cs="Times New Roman"/>
          <w:sz w:val="24"/>
          <w:szCs w:val="24"/>
        </w:rPr>
        <w:t xml:space="preserve">additional monitoring is needed </w:t>
      </w:r>
      <w:r w:rsidR="00821AE2" w:rsidRPr="00905CDB">
        <w:rPr>
          <w:rFonts w:ascii="Times New Roman" w:hAnsi="Times New Roman" w:cs="Times New Roman"/>
          <w:sz w:val="24"/>
          <w:szCs w:val="24"/>
        </w:rPr>
        <w:t>in ulcerative colitis patients or in patients taking 5-</w:t>
      </w:r>
      <w:r w:rsidR="00C466A7">
        <w:rPr>
          <w:rFonts w:ascii="Times New Roman" w:hAnsi="Times New Roman" w:cs="Times New Roman"/>
          <w:sz w:val="24"/>
          <w:szCs w:val="24"/>
        </w:rPr>
        <w:t>ASA</w:t>
      </w:r>
      <w:r w:rsidR="00C466A7" w:rsidRPr="00905CDB">
        <w:rPr>
          <w:rFonts w:ascii="Times New Roman" w:hAnsi="Times New Roman" w:cs="Times New Roman"/>
          <w:sz w:val="24"/>
          <w:szCs w:val="24"/>
        </w:rPr>
        <w:t xml:space="preserve"> </w:t>
      </w:r>
      <w:r w:rsidR="00821AE2" w:rsidRPr="00905CDB">
        <w:rPr>
          <w:rFonts w:ascii="Times New Roman" w:hAnsi="Times New Roman" w:cs="Times New Roman"/>
          <w:sz w:val="24"/>
          <w:szCs w:val="24"/>
        </w:rPr>
        <w:t xml:space="preserve">or </w:t>
      </w:r>
      <w:r w:rsidR="00B60318" w:rsidRPr="00905CDB">
        <w:rPr>
          <w:rFonts w:ascii="Times New Roman" w:hAnsi="Times New Roman" w:cs="Times New Roman"/>
          <w:sz w:val="24"/>
          <w:szCs w:val="24"/>
        </w:rPr>
        <w:t xml:space="preserve">systemic </w:t>
      </w:r>
      <w:r w:rsidR="00821AE2" w:rsidRPr="00905CDB">
        <w:rPr>
          <w:rFonts w:ascii="Times New Roman" w:hAnsi="Times New Roman" w:cs="Times New Roman"/>
          <w:sz w:val="24"/>
          <w:szCs w:val="24"/>
        </w:rPr>
        <w:t>corticosteroids.</w:t>
      </w:r>
    </w:p>
    <w:p w14:paraId="05EE1E23" w14:textId="77777777" w:rsidR="0021407E" w:rsidRDefault="0021407E" w:rsidP="001216A2">
      <w:pPr>
        <w:spacing w:after="0" w:line="480" w:lineRule="auto"/>
        <w:jc w:val="both"/>
        <w:rPr>
          <w:rFonts w:ascii="Times New Roman" w:eastAsia="Times New Roman" w:hAnsi="Times New Roman" w:cs="Times New Roman"/>
          <w:b/>
          <w:color w:val="000000"/>
          <w:sz w:val="24"/>
          <w:szCs w:val="24"/>
        </w:rPr>
      </w:pPr>
    </w:p>
    <w:bookmarkEnd w:id="0"/>
    <w:p w14:paraId="7E74CEA5" w14:textId="597056BF" w:rsidR="00A359E4" w:rsidRDefault="00C01102" w:rsidP="007A7BB2">
      <w:pPr>
        <w:spacing w:line="480" w:lineRule="auto"/>
        <w:jc w:val="both"/>
        <w:rPr>
          <w:rFonts w:ascii="Times New Roman" w:hAnsi="Times New Roman" w:cs="Times New Roman"/>
          <w:b/>
          <w:bCs/>
          <w:sz w:val="24"/>
          <w:szCs w:val="24"/>
        </w:rPr>
      </w:pPr>
      <w:r w:rsidRPr="00905CDB">
        <w:rPr>
          <w:rFonts w:ascii="Times New Roman" w:hAnsi="Times New Roman" w:cs="Times New Roman"/>
          <w:b/>
          <w:bCs/>
          <w:sz w:val="24"/>
          <w:szCs w:val="24"/>
        </w:rPr>
        <w:br w:type="page"/>
      </w:r>
    </w:p>
    <w:p w14:paraId="3AA57A83" w14:textId="4B61A5CF" w:rsidR="00C01102" w:rsidRPr="00D769B3" w:rsidRDefault="00D769B3" w:rsidP="00D769B3">
      <w:pPr>
        <w:spacing w:line="480" w:lineRule="auto"/>
        <w:jc w:val="both"/>
        <w:rPr>
          <w:rFonts w:ascii="Times New Roman" w:hAnsi="Times New Roman" w:cs="Times New Roman"/>
          <w:b/>
          <w:bCs/>
          <w:sz w:val="24"/>
          <w:szCs w:val="24"/>
        </w:rPr>
      </w:pPr>
      <w:r w:rsidRPr="00D769B3">
        <w:rPr>
          <w:rFonts w:ascii="Times New Roman" w:hAnsi="Times New Roman" w:cs="Times New Roman"/>
          <w:b/>
          <w:bCs/>
          <w:sz w:val="24"/>
          <w:szCs w:val="24"/>
        </w:rPr>
        <w:lastRenderedPageBreak/>
        <w:t>Introduction</w:t>
      </w:r>
    </w:p>
    <w:p w14:paraId="0F8C8724" w14:textId="129F5242" w:rsidR="00821AE2" w:rsidRPr="00905CDB" w:rsidRDefault="00821AE2" w:rsidP="00FB767F">
      <w:pPr>
        <w:spacing w:line="480" w:lineRule="auto"/>
        <w:ind w:firstLine="240"/>
        <w:jc w:val="both"/>
        <w:rPr>
          <w:rFonts w:ascii="Times New Roman" w:eastAsia="Malgun Gothic" w:hAnsi="Times New Roman" w:cs="Times New Roman"/>
          <w:sz w:val="24"/>
          <w:szCs w:val="24"/>
          <w:lang w:eastAsia="ko-KR"/>
        </w:rPr>
      </w:pPr>
      <w:r w:rsidRPr="00905CDB">
        <w:rPr>
          <w:rFonts w:ascii="Times New Roman" w:hAnsi="Times New Roman" w:cs="Times New Roman"/>
          <w:sz w:val="24"/>
          <w:szCs w:val="24"/>
        </w:rPr>
        <w:t>Severe acute respiratory syndrome coronavirus 2 (SARS-CoV-2), the causative agent of coronavirus disease 2019 (COVID-19), continues to spread worldwide with no clear signs of diminishing, despite the release of multiple effective vaccines</w:t>
      </w:r>
      <w:r w:rsidR="003E5519">
        <w:rPr>
          <w:rFonts w:ascii="Times New Roman" w:hAnsi="Times New Roman" w:cs="Times New Roman"/>
          <w:sz w:val="24"/>
          <w:szCs w:val="24"/>
        </w:rPr>
        <w:t>.</w:t>
      </w:r>
      <w:r w:rsidR="003E5519">
        <w:rPr>
          <w:rFonts w:ascii="Times New Roman" w:hAnsi="Times New Roman" w:cs="Times New Roman"/>
          <w:sz w:val="24"/>
          <w:szCs w:val="24"/>
        </w:rPr>
        <w:fldChar w:fldCharType="begin"/>
      </w:r>
      <w:r w:rsidR="00FB767F">
        <w:rPr>
          <w:rFonts w:ascii="Times New Roman" w:hAnsi="Times New Roman" w:cs="Times New Roman"/>
          <w:sz w:val="24"/>
          <w:szCs w:val="24"/>
        </w:rPr>
        <w:instrText xml:space="preserve"> ADDIN EN.CITE &lt;EndNote&gt;&lt;Cite&gt;&lt;Author&gt;Arif&lt;/Author&gt;&lt;Year&gt;2021&lt;/Year&gt;&lt;RecNum&gt;1137&lt;/RecNum&gt;&lt;DisplayText&gt;(1)&lt;/DisplayText&gt;&lt;record&gt;&lt;rec-number&gt;1137&lt;/rec-number&gt;&lt;foreign-keys&gt;&lt;key app="EN" db-id="rr09p2atbp2v97etrz1vwrs6zwfsat52vsps" timestamp="1618319153"&gt;1137&lt;/key&gt;&lt;/foreign-keys&gt;&lt;ref-type name="Journal Article"&gt;17&lt;/ref-type&gt;&lt;contributors&gt;&lt;authors&gt;&lt;author&gt;Arif, T. B.&lt;/author&gt;&lt;/authors&gt;&lt;/contributors&gt;&lt;auth-address&gt;Department of Medicine, Dow Medical College, Dow University of Health Sciences, Karachi, Pakistan.&lt;/auth-address&gt;&lt;titles&gt;&lt;title&gt;The 501.V2 and B.1.1.7 variants of coronavirus disease 2019 (COVID-19): A new time-bomb in the making?&lt;/title&gt;&lt;secondary-title&gt;Infect Control Hosp Epidemiol&lt;/secondary-title&gt;&lt;/titles&gt;&lt;periodical&gt;&lt;full-title&gt;Infect Control Hosp Epidemiol&lt;/full-title&gt;&lt;/periodical&gt;&lt;pages&gt;1-2&lt;/pages&gt;&lt;edition&gt;2021/01/12&lt;/edition&gt;&lt;dates&gt;&lt;year&gt;2021&lt;/year&gt;&lt;pub-dates&gt;&lt;date&gt;Jan 11&lt;/date&gt;&lt;/pub-dates&gt;&lt;/dates&gt;&lt;isbn&gt;1559-6834 (Electronic)&amp;#xD;0899-823X (Linking)&lt;/isbn&gt;&lt;accession-num&gt;33427136&lt;/accession-num&gt;&lt;urls&gt;&lt;related-urls&gt;&lt;url&gt;https://www.ncbi.nlm.nih.gov/pubmed/33427136&lt;/url&gt;&lt;/related-urls&gt;&lt;/urls&gt;&lt;custom2&gt;PMC7853729&lt;/custom2&gt;&lt;electronic-resource-num&gt;10.1017/ice.2020.1434&lt;/electronic-resource-num&gt;&lt;/record&gt;&lt;/Cite&gt;&lt;/EndNote&gt;</w:instrText>
      </w:r>
      <w:r w:rsidR="003E5519">
        <w:rPr>
          <w:rFonts w:ascii="Times New Roman" w:hAnsi="Times New Roman" w:cs="Times New Roman"/>
          <w:sz w:val="24"/>
          <w:szCs w:val="24"/>
        </w:rPr>
        <w:fldChar w:fldCharType="separate"/>
      </w:r>
      <w:r w:rsidR="00FB767F">
        <w:rPr>
          <w:rFonts w:ascii="Times New Roman" w:hAnsi="Times New Roman" w:cs="Times New Roman"/>
          <w:noProof/>
          <w:sz w:val="24"/>
          <w:szCs w:val="24"/>
        </w:rPr>
        <w:t>(1)</w:t>
      </w:r>
      <w:r w:rsidR="003E5519">
        <w:rPr>
          <w:rFonts w:ascii="Times New Roman" w:hAnsi="Times New Roman" w:cs="Times New Roman"/>
          <w:sz w:val="24"/>
          <w:szCs w:val="24"/>
        </w:rPr>
        <w:fldChar w:fldCharType="end"/>
      </w:r>
      <w:r w:rsidR="003E5519">
        <w:rPr>
          <w:rFonts w:ascii="Times New Roman" w:hAnsi="Times New Roman" w:cs="Times New Roman"/>
          <w:sz w:val="24"/>
          <w:szCs w:val="24"/>
        </w:rPr>
        <w:t xml:space="preserve"> </w:t>
      </w:r>
      <w:r w:rsidRPr="00905CDB">
        <w:rPr>
          <w:rFonts w:ascii="Times New Roman" w:hAnsi="Times New Roman" w:cs="Times New Roman"/>
          <w:sz w:val="24"/>
          <w:szCs w:val="24"/>
        </w:rPr>
        <w:t>It has become apparent that the disease will likely follow humanity for years to come. This pandemic is particularly fearful for patients with weakened immunity, including those with inflammatory bowel disease (IBD) who frequently receive immunosuppressive therapy.</w:t>
      </w:r>
      <w:r w:rsidR="00974F35" w:rsidRPr="00974F35">
        <w:rPr>
          <w:rFonts w:ascii="Times New Roman" w:eastAsia="Malgun Gothic" w:hAnsi="Times New Roman" w:cs="Times New Roman"/>
          <w:sz w:val="24"/>
          <w:szCs w:val="24"/>
          <w:lang w:eastAsia="ko-KR"/>
        </w:rPr>
        <w:t xml:space="preserve"> </w:t>
      </w:r>
      <w:r w:rsidR="00974F35">
        <w:rPr>
          <w:rFonts w:ascii="Times New Roman" w:eastAsia="Malgun Gothic" w:hAnsi="Times New Roman" w:cs="Times New Roman"/>
          <w:sz w:val="24"/>
          <w:szCs w:val="24"/>
          <w:lang w:eastAsia="ko-KR"/>
        </w:rPr>
        <w:t xml:space="preserve">Suitable </w:t>
      </w:r>
      <w:r w:rsidR="00974F35" w:rsidRPr="003855D9">
        <w:rPr>
          <w:rFonts w:ascii="Times New Roman" w:eastAsia="Malgun Gothic" w:hAnsi="Times New Roman" w:cs="Times New Roman"/>
          <w:sz w:val="24"/>
          <w:szCs w:val="24"/>
          <w:lang w:eastAsia="ko-KR"/>
        </w:rPr>
        <w:t xml:space="preserve">therapeutic or diagnostic methods </w:t>
      </w:r>
      <w:r w:rsidR="00974F35">
        <w:rPr>
          <w:rFonts w:ascii="Times New Roman" w:eastAsia="Malgun Gothic" w:hAnsi="Times New Roman" w:cs="Times New Roman"/>
          <w:sz w:val="24"/>
          <w:szCs w:val="24"/>
          <w:lang w:eastAsia="ko-KR"/>
        </w:rPr>
        <w:t xml:space="preserve">were needed to </w:t>
      </w:r>
      <w:r w:rsidR="00974F35" w:rsidRPr="003855D9">
        <w:rPr>
          <w:rFonts w:ascii="Times New Roman" w:eastAsia="Malgun Gothic" w:hAnsi="Times New Roman" w:cs="Times New Roman"/>
          <w:sz w:val="24"/>
          <w:szCs w:val="24"/>
          <w:lang w:eastAsia="ko-KR"/>
        </w:rPr>
        <w:t>reduce close contact between GI physicians and the referred infected patients</w:t>
      </w:r>
      <w:r w:rsidR="00974F35">
        <w:rPr>
          <w:rFonts w:ascii="Times New Roman" w:eastAsia="Malgun Gothic" w:hAnsi="Times New Roman" w:cs="Times New Roman"/>
          <w:sz w:val="24"/>
          <w:szCs w:val="24"/>
          <w:lang w:eastAsia="ko-KR"/>
        </w:rPr>
        <w:t>.</w:t>
      </w:r>
      <w:r w:rsidR="00974F35">
        <w:rPr>
          <w:rFonts w:ascii="Times New Roman" w:eastAsia="Malgun Gothic" w:hAnsi="Times New Roman" w:cs="Times New Roman"/>
          <w:sz w:val="24"/>
          <w:szCs w:val="24"/>
          <w:lang w:eastAsia="ko-KR"/>
        </w:rPr>
        <w:fldChar w:fldCharType="begin"/>
      </w:r>
      <w:r w:rsidR="00FB767F">
        <w:rPr>
          <w:rFonts w:ascii="Times New Roman" w:eastAsia="Malgun Gothic" w:hAnsi="Times New Roman" w:cs="Times New Roman"/>
          <w:sz w:val="24"/>
          <w:szCs w:val="24"/>
          <w:lang w:eastAsia="ko-KR"/>
        </w:rPr>
        <w:instrText xml:space="preserve"> ADDIN EN.CITE &lt;EndNote&gt;&lt;Cite&gt;&lt;Author&gt;Hormati&lt;/Author&gt;&lt;Year&gt;2020&lt;/Year&gt;&lt;RecNum&gt;1252&lt;/RecNum&gt;&lt;DisplayText&gt;(2)&lt;/DisplayText&gt;&lt;record&gt;&lt;rec-number&gt;1252&lt;/rec-number&gt;&lt;foreign-keys&gt;&lt;key app="EN" db-id="rr09p2atbp2v97etrz1vwrs6zwfsat52vsps" timestamp="1650867822"&gt;1252&lt;/key&gt;&lt;/foreign-keys&gt;&lt;ref-type name="Journal Article"&gt;17&lt;/ref-type&gt;&lt;contributors&gt;&lt;authors&gt;&lt;author&gt;Hormati, A.&lt;/author&gt;&lt;author&gt;Ghadir, M. R.&lt;/author&gt;&lt;author&gt;Zamani, F.&lt;/author&gt;&lt;author&gt;Khodadadi, J.&lt;/author&gt;&lt;author&gt;Afifian, M.&lt;/author&gt;&lt;author&gt;Ahmadpour, S.&lt;/author&gt;&lt;/authors&gt;&lt;/contributors&gt;&lt;auth-address&gt;Gastroenterology and Hepatology Diseases Research Center, Qom, Iran.&amp;#xD;Gastrointestinal and Liver Diseases Research Center, Iran University of Medical Sciences, Tehran, Iran.&amp;#xD;Department of Infectious Diseases, School of Medicine, Kamkar-Arabnia Hospital, Qom University of Medical Sciences, Qom, Iran.&amp;#xD;Health information Technology, Tehran University of Medical Sciences, Tehran, Iran.&lt;/auth-address&gt;&lt;titles&gt;&lt;title&gt;Preventive strategies used by GI physicians during the COVID-19 pandemic&lt;/title&gt;&lt;secondary-title&gt;New Microbes New Infect&lt;/secondary-title&gt;&lt;/titles&gt;&lt;periodical&gt;&lt;full-title&gt;New Microbes New Infect&lt;/full-title&gt;&lt;/periodical&gt;&lt;pages&gt;100676&lt;/pages&gt;&lt;volume&gt;35&lt;/volume&gt;&lt;edition&gt;20200408&lt;/edition&gt;&lt;keywords&gt;&lt;keyword&gt;Covid-19&lt;/keyword&gt;&lt;keyword&gt;Cholangitis&lt;/keyword&gt;&lt;keyword&gt;endoscopy&lt;/keyword&gt;&lt;keyword&gt;protection procedures&lt;/keyword&gt;&lt;/keywords&gt;&lt;dates&gt;&lt;year&gt;2020&lt;/year&gt;&lt;pub-dates&gt;&lt;date&gt;May&lt;/date&gt;&lt;/pub-dates&gt;&lt;/dates&gt;&lt;isbn&gt;2052-2975 (Print)&amp;#xD;2052-2975 (Linking)&lt;/isbn&gt;&lt;accession-num&gt;32292589&lt;/accession-num&gt;&lt;urls&gt;&lt;related-urls&gt;&lt;url&gt;https://www.ncbi.nlm.nih.gov/pubmed/32292589&lt;/url&gt;&lt;/related-urls&gt;&lt;/urls&gt;&lt;custom2&gt;PMC7141622&lt;/custom2&gt;&lt;electronic-resource-num&gt;10.1016/j.nmni.2020.100676&lt;/electronic-resource-num&gt;&lt;/record&gt;&lt;/Cite&gt;&lt;/EndNote&gt;</w:instrText>
      </w:r>
      <w:r w:rsidR="00974F35">
        <w:rPr>
          <w:rFonts w:ascii="Times New Roman" w:eastAsia="Malgun Gothic" w:hAnsi="Times New Roman" w:cs="Times New Roman"/>
          <w:sz w:val="24"/>
          <w:szCs w:val="24"/>
          <w:lang w:eastAsia="ko-KR"/>
        </w:rPr>
        <w:fldChar w:fldCharType="separate"/>
      </w:r>
      <w:r w:rsidR="00FB767F">
        <w:rPr>
          <w:rFonts w:ascii="Times New Roman" w:eastAsia="Malgun Gothic" w:hAnsi="Times New Roman" w:cs="Times New Roman"/>
          <w:noProof/>
          <w:sz w:val="24"/>
          <w:szCs w:val="24"/>
          <w:lang w:eastAsia="ko-KR"/>
        </w:rPr>
        <w:t>(2)</w:t>
      </w:r>
      <w:r w:rsidR="00974F35">
        <w:rPr>
          <w:rFonts w:ascii="Times New Roman" w:eastAsia="Malgun Gothic" w:hAnsi="Times New Roman" w:cs="Times New Roman"/>
          <w:sz w:val="24"/>
          <w:szCs w:val="24"/>
          <w:lang w:eastAsia="ko-KR"/>
        </w:rPr>
        <w:fldChar w:fldCharType="end"/>
      </w:r>
      <w:r w:rsidR="00974F35">
        <w:rPr>
          <w:rFonts w:ascii="Times New Roman" w:eastAsia="Malgun Gothic" w:hAnsi="Times New Roman" w:cs="Times New Roman"/>
          <w:sz w:val="24"/>
          <w:szCs w:val="24"/>
          <w:lang w:eastAsia="ko-KR"/>
        </w:rPr>
        <w:t xml:space="preserve"> </w:t>
      </w:r>
      <w:r w:rsidRPr="00905CDB">
        <w:rPr>
          <w:rFonts w:ascii="Times New Roman" w:eastAsia="Malgun Gothic" w:hAnsi="Times New Roman" w:cs="Times New Roman"/>
          <w:sz w:val="24"/>
          <w:szCs w:val="24"/>
          <w:lang w:eastAsia="ko-KR"/>
        </w:rPr>
        <w:t>IBD, which refers to Crohn's disease</w:t>
      </w:r>
      <w:r w:rsidR="008D7E60" w:rsidRPr="00905CDB">
        <w:rPr>
          <w:rFonts w:ascii="Times New Roman" w:eastAsia="Malgun Gothic" w:hAnsi="Times New Roman" w:cs="Times New Roman"/>
          <w:sz w:val="24"/>
          <w:szCs w:val="24"/>
          <w:lang w:eastAsia="ko-KR"/>
        </w:rPr>
        <w:t xml:space="preserve"> (CD)</w:t>
      </w:r>
      <w:r w:rsidRPr="00905CDB">
        <w:rPr>
          <w:rFonts w:ascii="Times New Roman" w:eastAsia="Malgun Gothic" w:hAnsi="Times New Roman" w:cs="Times New Roman"/>
          <w:sz w:val="24"/>
          <w:szCs w:val="24"/>
          <w:lang w:eastAsia="ko-KR"/>
        </w:rPr>
        <w:t xml:space="preserve"> and ulcerative colitis</w:t>
      </w:r>
      <w:r w:rsidR="008D7E60" w:rsidRPr="00905CDB">
        <w:rPr>
          <w:rFonts w:ascii="Times New Roman" w:eastAsia="Malgun Gothic" w:hAnsi="Times New Roman" w:cs="Times New Roman"/>
          <w:sz w:val="24"/>
          <w:szCs w:val="24"/>
          <w:lang w:eastAsia="ko-KR"/>
        </w:rPr>
        <w:t xml:space="preserve"> (UC)</w:t>
      </w:r>
      <w:r w:rsidRPr="00905CDB">
        <w:rPr>
          <w:rFonts w:ascii="Times New Roman" w:eastAsia="Malgun Gothic" w:hAnsi="Times New Roman" w:cs="Times New Roman"/>
          <w:sz w:val="24"/>
          <w:szCs w:val="24"/>
          <w:lang w:eastAsia="ko-KR"/>
        </w:rPr>
        <w:t>, is associated with significant morbidity and a high burden of hospitalization, surgery, and use of immunosuppressive agents.</w:t>
      </w:r>
      <w:r w:rsidR="00324A4A">
        <w:rPr>
          <w:rFonts w:ascii="Times New Roman" w:eastAsia="Malgun Gothic" w:hAnsi="Times New Roman" w:cs="Times New Roman"/>
          <w:sz w:val="24"/>
          <w:szCs w:val="24"/>
          <w:lang w:eastAsia="ko-KR"/>
        </w:rPr>
        <w:fldChar w:fldCharType="begin">
          <w:fldData xml:space="preserve">PEVuZE5vdGU+PENpdGU+PEF1dGhvcj5OZ3V5ZW48L0F1dGhvcj48WWVhcj4yMDE4PC9ZZWFyPjxS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</w:fldData>
        </w:fldChar>
      </w:r>
      <w:r w:rsidR="00FB767F">
        <w:rPr>
          <w:rFonts w:ascii="Times New Roman" w:eastAsia="Malgun Gothic" w:hAnsi="Times New Roman" w:cs="Times New Roman"/>
          <w:sz w:val="24"/>
          <w:szCs w:val="24"/>
          <w:lang w:eastAsia="ko-KR"/>
        </w:rPr>
        <w:instrText xml:space="preserve"> ADDIN EN.CITE </w:instrText>
      </w:r>
      <w:r w:rsidR="00FB767F">
        <w:rPr>
          <w:rFonts w:ascii="Times New Roman" w:eastAsia="Malgun Gothic" w:hAnsi="Times New Roman" w:cs="Times New Roman"/>
          <w:sz w:val="24"/>
          <w:szCs w:val="24"/>
          <w:lang w:eastAsia="ko-KR"/>
        </w:rPr>
        <w:fldChar w:fldCharType="begin">
          <w:fldData xml:space="preserve">PEVuZE5vdGU+PENpdGU+PEF1dGhvcj5OZ3V5ZW48L0F1dGhvcj48WWVhcj4yMDE4PC9ZZWFyPjxS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</w:fldData>
        </w:fldChar>
      </w:r>
      <w:r w:rsidR="00FB767F">
        <w:rPr>
          <w:rFonts w:ascii="Times New Roman" w:eastAsia="Malgun Gothic" w:hAnsi="Times New Roman" w:cs="Times New Roman"/>
          <w:sz w:val="24"/>
          <w:szCs w:val="24"/>
          <w:lang w:eastAsia="ko-KR"/>
        </w:rPr>
        <w:instrText xml:space="preserve"> ADDIN EN.CITE.DATA </w:instrText>
      </w:r>
      <w:r w:rsidR="00FB767F">
        <w:rPr>
          <w:rFonts w:ascii="Times New Roman" w:eastAsia="Malgun Gothic" w:hAnsi="Times New Roman" w:cs="Times New Roman"/>
          <w:sz w:val="24"/>
          <w:szCs w:val="24"/>
          <w:lang w:eastAsia="ko-KR"/>
        </w:rPr>
      </w:r>
      <w:r w:rsidR="00FB767F">
        <w:rPr>
          <w:rFonts w:ascii="Times New Roman" w:eastAsia="Malgun Gothic" w:hAnsi="Times New Roman" w:cs="Times New Roman"/>
          <w:sz w:val="24"/>
          <w:szCs w:val="24"/>
          <w:lang w:eastAsia="ko-KR"/>
        </w:rPr>
        <w:fldChar w:fldCharType="end"/>
      </w:r>
      <w:r w:rsidR="00324A4A">
        <w:rPr>
          <w:rFonts w:ascii="Times New Roman" w:eastAsia="Malgun Gothic" w:hAnsi="Times New Roman" w:cs="Times New Roman"/>
          <w:sz w:val="24"/>
          <w:szCs w:val="24"/>
          <w:lang w:eastAsia="ko-KR"/>
        </w:rPr>
      </w:r>
      <w:r w:rsidR="00324A4A">
        <w:rPr>
          <w:rFonts w:ascii="Times New Roman" w:eastAsia="Malgun Gothic" w:hAnsi="Times New Roman" w:cs="Times New Roman"/>
          <w:sz w:val="24"/>
          <w:szCs w:val="24"/>
          <w:lang w:eastAsia="ko-KR"/>
        </w:rPr>
        <w:fldChar w:fldCharType="separate"/>
      </w:r>
      <w:r w:rsidR="00FB767F">
        <w:rPr>
          <w:rFonts w:ascii="Times New Roman" w:eastAsia="Malgun Gothic" w:hAnsi="Times New Roman" w:cs="Times New Roman"/>
          <w:noProof/>
          <w:sz w:val="24"/>
          <w:szCs w:val="24"/>
          <w:lang w:eastAsia="ko-KR"/>
        </w:rPr>
        <w:t>(3)</w:t>
      </w:r>
      <w:r w:rsidR="00324A4A">
        <w:rPr>
          <w:rFonts w:ascii="Times New Roman" w:eastAsia="Malgun Gothic" w:hAnsi="Times New Roman" w:cs="Times New Roman"/>
          <w:sz w:val="24"/>
          <w:szCs w:val="24"/>
          <w:lang w:eastAsia="ko-KR"/>
        </w:rPr>
        <w:fldChar w:fldCharType="end"/>
      </w:r>
      <w:r w:rsidRPr="00905CDB">
        <w:rPr>
          <w:rFonts w:ascii="Times New Roman" w:eastAsia="Malgun Gothic" w:hAnsi="Times New Roman" w:cs="Times New Roman"/>
          <w:sz w:val="24"/>
          <w:szCs w:val="24"/>
          <w:lang w:eastAsia="ko-KR"/>
        </w:rPr>
        <w:t xml:space="preserve"> Additionally, the prevalence of IBD is over 0.3% in North America and the incidence has been rising in some newly industrialized countries</w:t>
      </w:r>
      <w:r w:rsidR="00B138E3">
        <w:rPr>
          <w:rFonts w:ascii="Times New Roman" w:eastAsia="Malgun Gothic" w:hAnsi="Times New Roman" w:cs="Times New Roman"/>
          <w:sz w:val="24"/>
          <w:szCs w:val="24"/>
          <w:lang w:eastAsia="ko-KR"/>
        </w:rPr>
        <w:t>.</w:t>
      </w:r>
      <w:r w:rsidR="00324A4A">
        <w:rPr>
          <w:rFonts w:ascii="Times New Roman" w:eastAsia="Malgun Gothic" w:hAnsi="Times New Roman" w:cs="Times New Roman"/>
          <w:sz w:val="24"/>
          <w:szCs w:val="24"/>
          <w:lang w:eastAsia="ko-KR"/>
        </w:rPr>
        <w:fldChar w:fldCharType="begin">
          <w:fldData xml:space="preserve">PEVuZE5vdGU+PENpdGU+PEF1dGhvcj5OZzwvQXV0aG9yPjxZZWFyPjIwMTc8L1llYXI+PFJlY051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</w:fldData>
        </w:fldChar>
      </w:r>
      <w:r w:rsidR="00FB767F">
        <w:rPr>
          <w:rFonts w:ascii="Times New Roman" w:eastAsia="Malgun Gothic" w:hAnsi="Times New Roman" w:cs="Times New Roman"/>
          <w:sz w:val="24"/>
          <w:szCs w:val="24"/>
          <w:lang w:eastAsia="ko-KR"/>
        </w:rPr>
        <w:instrText xml:space="preserve"> ADDIN EN.CITE </w:instrText>
      </w:r>
      <w:r w:rsidR="00FB767F">
        <w:rPr>
          <w:rFonts w:ascii="Times New Roman" w:eastAsia="Malgun Gothic" w:hAnsi="Times New Roman" w:cs="Times New Roman"/>
          <w:sz w:val="24"/>
          <w:szCs w:val="24"/>
          <w:lang w:eastAsia="ko-KR"/>
        </w:rPr>
        <w:fldChar w:fldCharType="begin">
          <w:fldData xml:space="preserve">PEVuZE5vdGU+PENpdGU+PEF1dGhvcj5OZzwvQXV0aG9yPjxZZWFyPjIwMTc8L1llYXI+PFJlY051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</w:fldData>
        </w:fldChar>
      </w:r>
      <w:r w:rsidR="00FB767F">
        <w:rPr>
          <w:rFonts w:ascii="Times New Roman" w:eastAsia="Malgun Gothic" w:hAnsi="Times New Roman" w:cs="Times New Roman"/>
          <w:sz w:val="24"/>
          <w:szCs w:val="24"/>
          <w:lang w:eastAsia="ko-KR"/>
        </w:rPr>
        <w:instrText xml:space="preserve"> ADDIN EN.CITE.DATA </w:instrText>
      </w:r>
      <w:r w:rsidR="00FB767F">
        <w:rPr>
          <w:rFonts w:ascii="Times New Roman" w:eastAsia="Malgun Gothic" w:hAnsi="Times New Roman" w:cs="Times New Roman"/>
          <w:sz w:val="24"/>
          <w:szCs w:val="24"/>
          <w:lang w:eastAsia="ko-KR"/>
        </w:rPr>
      </w:r>
      <w:r w:rsidR="00FB767F">
        <w:rPr>
          <w:rFonts w:ascii="Times New Roman" w:eastAsia="Malgun Gothic" w:hAnsi="Times New Roman" w:cs="Times New Roman"/>
          <w:sz w:val="24"/>
          <w:szCs w:val="24"/>
          <w:lang w:eastAsia="ko-KR"/>
        </w:rPr>
        <w:fldChar w:fldCharType="end"/>
      </w:r>
      <w:r w:rsidR="00324A4A">
        <w:rPr>
          <w:rFonts w:ascii="Times New Roman" w:eastAsia="Malgun Gothic" w:hAnsi="Times New Roman" w:cs="Times New Roman"/>
          <w:sz w:val="24"/>
          <w:szCs w:val="24"/>
          <w:lang w:eastAsia="ko-KR"/>
        </w:rPr>
      </w:r>
      <w:r w:rsidR="00324A4A">
        <w:rPr>
          <w:rFonts w:ascii="Times New Roman" w:eastAsia="Malgun Gothic" w:hAnsi="Times New Roman" w:cs="Times New Roman"/>
          <w:sz w:val="24"/>
          <w:szCs w:val="24"/>
          <w:lang w:eastAsia="ko-KR"/>
        </w:rPr>
        <w:fldChar w:fldCharType="separate"/>
      </w:r>
      <w:r w:rsidR="00FB767F">
        <w:rPr>
          <w:rFonts w:ascii="Times New Roman" w:eastAsia="Malgun Gothic" w:hAnsi="Times New Roman" w:cs="Times New Roman"/>
          <w:noProof/>
          <w:sz w:val="24"/>
          <w:szCs w:val="24"/>
          <w:lang w:eastAsia="ko-KR"/>
        </w:rPr>
        <w:t>(4)</w:t>
      </w:r>
      <w:r w:rsidR="00324A4A">
        <w:rPr>
          <w:rFonts w:ascii="Times New Roman" w:eastAsia="Malgun Gothic" w:hAnsi="Times New Roman" w:cs="Times New Roman"/>
          <w:sz w:val="24"/>
          <w:szCs w:val="24"/>
          <w:lang w:eastAsia="ko-KR"/>
        </w:rPr>
        <w:fldChar w:fldCharType="end"/>
      </w:r>
      <w:r w:rsidRPr="00905CDB">
        <w:rPr>
          <w:rFonts w:ascii="Times New Roman" w:eastAsia="Malgun Gothic" w:hAnsi="Times New Roman" w:cs="Times New Roman"/>
          <w:sz w:val="24"/>
          <w:szCs w:val="24"/>
          <w:lang w:eastAsia="ko-KR"/>
        </w:rPr>
        <w:t xml:space="preserve"> As some studies revealed that combination therapies for patients with IBD increase the risk of serious infection, it is of prime importance to study the incidence and clinical prognosis of COVID-19 according to IBD and immunosuppressive agen</w:t>
      </w:r>
      <w:r w:rsidR="00B138E3">
        <w:rPr>
          <w:rFonts w:ascii="Times New Roman" w:eastAsia="Malgun Gothic" w:hAnsi="Times New Roman" w:cs="Times New Roman"/>
          <w:sz w:val="24"/>
          <w:szCs w:val="24"/>
          <w:lang w:eastAsia="ko-KR"/>
        </w:rPr>
        <w:t>ts.</w:t>
      </w:r>
      <w:r w:rsidR="00324A4A">
        <w:rPr>
          <w:rFonts w:ascii="Times New Roman" w:eastAsia="Malgun Gothic" w:hAnsi="Times New Roman" w:cs="Times New Roman"/>
          <w:sz w:val="24"/>
          <w:szCs w:val="24"/>
          <w:lang w:eastAsia="ko-KR"/>
        </w:rPr>
        <w:fldChar w:fldCharType="begin">
          <w:fldData xml:space="preserve">PEVuZE5vdGU+PENpdGU+PEF1dGhvcj5TaW5naDwvQXV0aG9yPjxZZWFyPjIwMjA8L1llYXI+PFJl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</w:fldData>
        </w:fldChar>
      </w:r>
      <w:r w:rsidR="00FB767F">
        <w:rPr>
          <w:rFonts w:ascii="Times New Roman" w:eastAsia="Malgun Gothic" w:hAnsi="Times New Roman" w:cs="Times New Roman"/>
          <w:sz w:val="24"/>
          <w:szCs w:val="24"/>
          <w:lang w:eastAsia="ko-KR"/>
        </w:rPr>
        <w:instrText xml:space="preserve"> ADDIN EN.CITE </w:instrText>
      </w:r>
      <w:r w:rsidR="00FB767F">
        <w:rPr>
          <w:rFonts w:ascii="Times New Roman" w:eastAsia="Malgun Gothic" w:hAnsi="Times New Roman" w:cs="Times New Roman"/>
          <w:sz w:val="24"/>
          <w:szCs w:val="24"/>
          <w:lang w:eastAsia="ko-KR"/>
        </w:rPr>
        <w:fldChar w:fldCharType="begin">
          <w:fldData xml:space="preserve">PEVuZE5vdGU+PENpdGU+PEF1dGhvcj5TaW5naDwvQXV0aG9yPjxZZWFyPjIwMjA8L1llYXI+PFJl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</w:fldData>
        </w:fldChar>
      </w:r>
      <w:r w:rsidR="00FB767F">
        <w:rPr>
          <w:rFonts w:ascii="Times New Roman" w:eastAsia="Malgun Gothic" w:hAnsi="Times New Roman" w:cs="Times New Roman"/>
          <w:sz w:val="24"/>
          <w:szCs w:val="24"/>
          <w:lang w:eastAsia="ko-KR"/>
        </w:rPr>
        <w:instrText xml:space="preserve"> ADDIN EN.CITE.DATA </w:instrText>
      </w:r>
      <w:r w:rsidR="00FB767F">
        <w:rPr>
          <w:rFonts w:ascii="Times New Roman" w:eastAsia="Malgun Gothic" w:hAnsi="Times New Roman" w:cs="Times New Roman"/>
          <w:sz w:val="24"/>
          <w:szCs w:val="24"/>
          <w:lang w:eastAsia="ko-KR"/>
        </w:rPr>
      </w:r>
      <w:r w:rsidR="00FB767F">
        <w:rPr>
          <w:rFonts w:ascii="Times New Roman" w:eastAsia="Malgun Gothic" w:hAnsi="Times New Roman" w:cs="Times New Roman"/>
          <w:sz w:val="24"/>
          <w:szCs w:val="24"/>
          <w:lang w:eastAsia="ko-KR"/>
        </w:rPr>
        <w:fldChar w:fldCharType="end"/>
      </w:r>
      <w:r w:rsidR="00324A4A">
        <w:rPr>
          <w:rFonts w:ascii="Times New Roman" w:eastAsia="Malgun Gothic" w:hAnsi="Times New Roman" w:cs="Times New Roman"/>
          <w:sz w:val="24"/>
          <w:szCs w:val="24"/>
          <w:lang w:eastAsia="ko-KR"/>
        </w:rPr>
      </w:r>
      <w:r w:rsidR="00324A4A">
        <w:rPr>
          <w:rFonts w:ascii="Times New Roman" w:eastAsia="Malgun Gothic" w:hAnsi="Times New Roman" w:cs="Times New Roman"/>
          <w:sz w:val="24"/>
          <w:szCs w:val="24"/>
          <w:lang w:eastAsia="ko-KR"/>
        </w:rPr>
        <w:fldChar w:fldCharType="separate"/>
      </w:r>
      <w:r w:rsidR="00FB767F">
        <w:rPr>
          <w:rFonts w:ascii="Times New Roman" w:eastAsia="Malgun Gothic" w:hAnsi="Times New Roman" w:cs="Times New Roman"/>
          <w:noProof/>
          <w:sz w:val="24"/>
          <w:szCs w:val="24"/>
          <w:lang w:eastAsia="ko-KR"/>
        </w:rPr>
        <w:t>(5)</w:t>
      </w:r>
      <w:r w:rsidR="00324A4A">
        <w:rPr>
          <w:rFonts w:ascii="Times New Roman" w:eastAsia="Malgun Gothic" w:hAnsi="Times New Roman" w:cs="Times New Roman"/>
          <w:sz w:val="24"/>
          <w:szCs w:val="24"/>
          <w:lang w:eastAsia="ko-KR"/>
        </w:rPr>
        <w:fldChar w:fldCharType="end"/>
      </w:r>
    </w:p>
    <w:p w14:paraId="037CA90A" w14:textId="2AF21A2C" w:rsidR="00821AE2" w:rsidRPr="00905CDB" w:rsidRDefault="00821AE2" w:rsidP="00FB767F">
      <w:pPr>
        <w:spacing w:line="480" w:lineRule="auto"/>
        <w:ind w:firstLine="240"/>
        <w:jc w:val="both"/>
        <w:rPr>
          <w:rFonts w:ascii="Times New Roman" w:hAnsi="Times New Roman" w:cs="Times New Roman"/>
          <w:sz w:val="24"/>
          <w:szCs w:val="24"/>
        </w:rPr>
      </w:pPr>
      <w:r w:rsidRPr="00905CDB">
        <w:rPr>
          <w:rFonts w:ascii="Times New Roman" w:hAnsi="Times New Roman" w:cs="Times New Roman"/>
          <w:sz w:val="24"/>
          <w:szCs w:val="24"/>
        </w:rPr>
        <w:t xml:space="preserve">While COVID-19 is known to cause increased morbidity and mortality in populations with chronic diseases such as diabetes and coronary heart disease, its effect on patients with IBD and </w:t>
      </w:r>
      <w:r w:rsidR="00C42FBD">
        <w:rPr>
          <w:rFonts w:ascii="Times New Roman" w:hAnsi="Times New Roman" w:cs="Times New Roman"/>
          <w:sz w:val="24"/>
          <w:szCs w:val="24"/>
        </w:rPr>
        <w:t xml:space="preserve">the </w:t>
      </w:r>
      <w:r w:rsidRPr="00905CDB">
        <w:rPr>
          <w:rFonts w:ascii="Times New Roman" w:hAnsi="Times New Roman" w:cs="Times New Roman"/>
          <w:sz w:val="24"/>
          <w:szCs w:val="24"/>
        </w:rPr>
        <w:t>immunosuppressive drug</w:t>
      </w:r>
      <w:r w:rsidR="00C42FBD">
        <w:rPr>
          <w:rFonts w:ascii="Times New Roman" w:hAnsi="Times New Roman" w:cs="Times New Roman"/>
          <w:sz w:val="24"/>
          <w:szCs w:val="24"/>
        </w:rPr>
        <w:t>s</w:t>
      </w:r>
      <w:r w:rsidRPr="00905CDB">
        <w:rPr>
          <w:rFonts w:ascii="Times New Roman" w:hAnsi="Times New Roman" w:cs="Times New Roman"/>
          <w:sz w:val="24"/>
          <w:szCs w:val="24"/>
        </w:rPr>
        <w:t xml:space="preserve"> is still unclear.</w:t>
      </w:r>
      <w:r w:rsidR="00324A4A">
        <w:rPr>
          <w:rFonts w:ascii="Times New Roman" w:hAnsi="Times New Roman" w:cs="Times New Roman"/>
          <w:sz w:val="24"/>
          <w:szCs w:val="24"/>
        </w:rPr>
        <w:fldChar w:fldCharType="begin">
          <w:fldData xml:space="preserve">PEVuZE5vdGU+PENpdGU+PEF1dGhvcj5UaWFuPC9BdXRob3I+PFllYXI+MjAyMDwvWWVhcj48UmVj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PEVuZE5vdGU+PENpdGU+PEF1dGhvcj5UaWFuPC9BdXRob3I+PFllYXI+MjAyMDwvWWVhcj48UmVj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24A4A">
        <w:rPr>
          <w:rFonts w:ascii="Times New Roman" w:hAnsi="Times New Roman" w:cs="Times New Roman"/>
          <w:sz w:val="24"/>
          <w:szCs w:val="24"/>
        </w:rPr>
      </w:r>
      <w:r w:rsidR="00324A4A">
        <w:rPr>
          <w:rFonts w:ascii="Times New Roman" w:hAnsi="Times New Roman" w:cs="Times New Roman"/>
          <w:sz w:val="24"/>
          <w:szCs w:val="24"/>
        </w:rPr>
        <w:fldChar w:fldCharType="separate"/>
      </w:r>
      <w:r w:rsidR="00FB767F">
        <w:rPr>
          <w:rFonts w:ascii="Times New Roman" w:hAnsi="Times New Roman" w:cs="Times New Roman"/>
          <w:noProof/>
          <w:sz w:val="24"/>
          <w:szCs w:val="24"/>
        </w:rPr>
        <w:t>(6)</w:t>
      </w:r>
      <w:r w:rsidR="00324A4A">
        <w:rPr>
          <w:rFonts w:ascii="Times New Roman" w:hAnsi="Times New Roman" w:cs="Times New Roman"/>
          <w:sz w:val="24"/>
          <w:szCs w:val="24"/>
        </w:rPr>
        <w:fldChar w:fldCharType="end"/>
      </w:r>
      <w:r w:rsidRPr="00905CDB">
        <w:rPr>
          <w:rFonts w:ascii="Times New Roman" w:hAnsi="Times New Roman" w:cs="Times New Roman"/>
          <w:sz w:val="24"/>
          <w:szCs w:val="24"/>
        </w:rPr>
        <w:t xml:space="preserve"> Angiotensin-converting enzyme 2 (ACE-2) is the cell receptor that SARS-CoV-2 binds to in order to enter </w:t>
      </w:r>
      <w:r w:rsidR="00C42FBD">
        <w:rPr>
          <w:rFonts w:ascii="Times New Roman" w:hAnsi="Times New Roman" w:cs="Times New Roman"/>
          <w:sz w:val="24"/>
          <w:szCs w:val="24"/>
        </w:rPr>
        <w:t xml:space="preserve">the </w:t>
      </w:r>
      <w:r w:rsidRPr="00905CDB">
        <w:rPr>
          <w:rFonts w:ascii="Times New Roman" w:hAnsi="Times New Roman" w:cs="Times New Roman"/>
          <w:sz w:val="24"/>
          <w:szCs w:val="24"/>
        </w:rPr>
        <w:t>host cell.</w:t>
      </w:r>
      <w:r w:rsidR="00324A4A">
        <w:rPr>
          <w:rFonts w:ascii="Times New Roman" w:hAnsi="Times New Roman" w:cs="Times New Roman"/>
          <w:sz w:val="24"/>
          <w:szCs w:val="24"/>
        </w:rPr>
        <w:fldChar w:fldCharType="begin">
          <w:fldData xml:space="preserve">PEVuZE5vdGU+PENpdGU+PEF1dGhvcj5OaW5nPC9BdXRob3I+PFllYXI+MjAxOTwvWWVhcj48UmVj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PEVuZE5vdGU+PENpdGU+PEF1dGhvcj5OaW5nPC9BdXRob3I+PFllYXI+MjAxOTwvWWVhcj48UmVj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24A4A">
        <w:rPr>
          <w:rFonts w:ascii="Times New Roman" w:hAnsi="Times New Roman" w:cs="Times New Roman"/>
          <w:sz w:val="24"/>
          <w:szCs w:val="24"/>
        </w:rPr>
      </w:r>
      <w:r w:rsidR="00324A4A">
        <w:rPr>
          <w:rFonts w:ascii="Times New Roman" w:hAnsi="Times New Roman" w:cs="Times New Roman"/>
          <w:sz w:val="24"/>
          <w:szCs w:val="24"/>
        </w:rPr>
        <w:fldChar w:fldCharType="separate"/>
      </w:r>
      <w:r w:rsidR="00FB767F">
        <w:rPr>
          <w:rFonts w:ascii="Times New Roman" w:hAnsi="Times New Roman" w:cs="Times New Roman"/>
          <w:noProof/>
          <w:sz w:val="24"/>
          <w:szCs w:val="24"/>
        </w:rPr>
        <w:t>(7)</w:t>
      </w:r>
      <w:r w:rsidR="00324A4A">
        <w:rPr>
          <w:rFonts w:ascii="Times New Roman" w:hAnsi="Times New Roman" w:cs="Times New Roman"/>
          <w:sz w:val="24"/>
          <w:szCs w:val="24"/>
        </w:rPr>
        <w:fldChar w:fldCharType="end"/>
      </w:r>
      <w:r w:rsidRPr="00905CDB">
        <w:rPr>
          <w:rFonts w:ascii="Times New Roman" w:hAnsi="Times New Roman" w:cs="Times New Roman"/>
          <w:sz w:val="24"/>
          <w:szCs w:val="24"/>
        </w:rPr>
        <w:t xml:space="preserve"> ACE-2 is expressed on pneumocytes of the lower respiratory tracts, which may explain the high frequency of pneumonia in COVID-19 patients. Intestinal cells also express ACE-2. As gastrointestinal (GI) symptoms such as diarrhea are increasingly reported in mild COVID-19 patients, several studies support </w:t>
      </w:r>
      <w:r w:rsidRPr="00905CDB">
        <w:rPr>
          <w:rFonts w:ascii="Times New Roman" w:hAnsi="Times New Roman" w:cs="Times New Roman"/>
          <w:sz w:val="24"/>
          <w:szCs w:val="24"/>
        </w:rPr>
        <w:lastRenderedPageBreak/>
        <w:t>direct infection of SARS-CoV-2 via ACE-2 in intestinal cells.</w:t>
      </w:r>
      <w:r w:rsidR="00324A4A">
        <w:rPr>
          <w:rFonts w:ascii="Times New Roman" w:hAnsi="Times New Roman" w:cs="Times New Roman"/>
          <w:sz w:val="24"/>
          <w:szCs w:val="24"/>
        </w:rPr>
        <w:fldChar w:fldCharType="begin">
          <w:fldData xml:space="preserve">PEVuZE5vdGU+PENpdGU+PEF1dGhvcj5Xb25nPC9BdXRob3I+PFllYXI+MjAyMDwvWWVhcj48UmVj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PEVuZE5vdGU+PENpdGU+PEF1dGhvcj5Xb25nPC9BdXRob3I+PFllYXI+MjAyMDwvWWVhcj48UmVj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24A4A">
        <w:rPr>
          <w:rFonts w:ascii="Times New Roman" w:hAnsi="Times New Roman" w:cs="Times New Roman"/>
          <w:sz w:val="24"/>
          <w:szCs w:val="24"/>
        </w:rPr>
      </w:r>
      <w:r w:rsidR="00324A4A">
        <w:rPr>
          <w:rFonts w:ascii="Times New Roman" w:hAnsi="Times New Roman" w:cs="Times New Roman"/>
          <w:sz w:val="24"/>
          <w:szCs w:val="24"/>
        </w:rPr>
        <w:fldChar w:fldCharType="separate"/>
      </w:r>
      <w:r w:rsidR="00FB767F">
        <w:rPr>
          <w:rFonts w:ascii="Times New Roman" w:hAnsi="Times New Roman" w:cs="Times New Roman"/>
          <w:noProof/>
          <w:sz w:val="24"/>
          <w:szCs w:val="24"/>
        </w:rPr>
        <w:t>(8)</w:t>
      </w:r>
      <w:r w:rsidR="00324A4A">
        <w:rPr>
          <w:rFonts w:ascii="Times New Roman" w:hAnsi="Times New Roman" w:cs="Times New Roman"/>
          <w:sz w:val="24"/>
          <w:szCs w:val="24"/>
        </w:rPr>
        <w:fldChar w:fldCharType="end"/>
      </w:r>
      <w:r w:rsidRPr="00905CDB">
        <w:rPr>
          <w:rFonts w:ascii="Times New Roman" w:hAnsi="Times New Roman" w:cs="Times New Roman"/>
          <w:sz w:val="24"/>
          <w:szCs w:val="24"/>
        </w:rPr>
        <w:t xml:space="preserve"> There are conflicting data, but several studies support that IBD could increase ACE-2 activity and expression in </w:t>
      </w:r>
      <w:r w:rsidR="00C42FBD">
        <w:rPr>
          <w:rFonts w:ascii="Times New Roman" w:hAnsi="Times New Roman" w:cs="Times New Roman"/>
          <w:sz w:val="24"/>
          <w:szCs w:val="24"/>
        </w:rPr>
        <w:t xml:space="preserve">the </w:t>
      </w:r>
      <w:r w:rsidRPr="00905CDB">
        <w:rPr>
          <w:rFonts w:ascii="Times New Roman" w:hAnsi="Times New Roman" w:cs="Times New Roman"/>
          <w:sz w:val="24"/>
          <w:szCs w:val="24"/>
        </w:rPr>
        <w:t>GI tract and that its therapeutic agents have the opposite effect.</w:t>
      </w:r>
      <w:r w:rsidR="00324A4A">
        <w:rPr>
          <w:rFonts w:ascii="Times New Roman" w:hAnsi="Times New Roman" w:cs="Times New Roman"/>
          <w:sz w:val="24"/>
          <w:szCs w:val="24"/>
        </w:rPr>
        <w:fldChar w:fldCharType="begin">
          <w:fldData xml:space="preserve">PEVuZE5vdGU+PENpdGU+PEF1dGhvcj5OZXVyYXRoPC9BdXRob3I+PFllYXI+MjAyMDwvWWVhcj48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PEVuZE5vdGU+PENpdGU+PEF1dGhvcj5OZXVyYXRoPC9BdXRob3I+PFllYXI+MjAyMDwvWWVhcj48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24A4A">
        <w:rPr>
          <w:rFonts w:ascii="Times New Roman" w:hAnsi="Times New Roman" w:cs="Times New Roman"/>
          <w:sz w:val="24"/>
          <w:szCs w:val="24"/>
        </w:rPr>
      </w:r>
      <w:r w:rsidR="00324A4A">
        <w:rPr>
          <w:rFonts w:ascii="Times New Roman" w:hAnsi="Times New Roman" w:cs="Times New Roman"/>
          <w:sz w:val="24"/>
          <w:szCs w:val="24"/>
        </w:rPr>
        <w:fldChar w:fldCharType="separate"/>
      </w:r>
      <w:r w:rsidR="00FB767F">
        <w:rPr>
          <w:rFonts w:ascii="Times New Roman" w:hAnsi="Times New Roman" w:cs="Times New Roman"/>
          <w:noProof/>
          <w:sz w:val="24"/>
          <w:szCs w:val="24"/>
        </w:rPr>
        <w:t>(9, 10)</w:t>
      </w:r>
      <w:r w:rsidR="00324A4A">
        <w:rPr>
          <w:rFonts w:ascii="Times New Roman" w:hAnsi="Times New Roman" w:cs="Times New Roman"/>
          <w:sz w:val="24"/>
          <w:szCs w:val="24"/>
        </w:rPr>
        <w:fldChar w:fldCharType="end"/>
      </w:r>
      <w:r w:rsidRPr="00905CDB">
        <w:rPr>
          <w:rFonts w:ascii="Times New Roman" w:hAnsi="Times New Roman" w:cs="Times New Roman"/>
          <w:sz w:val="24"/>
          <w:szCs w:val="24"/>
        </w:rPr>
        <w:t xml:space="preserve"> Taken together, these findings suggest that IBD patients may be vulnerable to COVID-19. However, there have been some studies reporting that IBD and related therapies are not likely to increase susceptibility to COVID-19.</w:t>
      </w:r>
      <w:r w:rsidR="00324A4A">
        <w:rPr>
          <w:rFonts w:ascii="Times New Roman" w:hAnsi="Times New Roman" w:cs="Times New Roman"/>
          <w:sz w:val="24"/>
          <w:szCs w:val="24"/>
        </w:rPr>
        <w:fldChar w:fldCharType="begin">
          <w:fldData xml:space="preserve">PEVuZE5vdGU+PENpdGU+PEF1dGhvcj5BbC1Bbmk8L0F1dGhvcj48WWVhcj4yMDIwPC9ZZWFyPjxS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PEVuZE5vdGU+PENpdGU+PEF1dGhvcj5BbC1Bbmk8L0F1dGhvcj48WWVhcj4yMDIwPC9ZZWFyPjxS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24A4A">
        <w:rPr>
          <w:rFonts w:ascii="Times New Roman" w:hAnsi="Times New Roman" w:cs="Times New Roman"/>
          <w:sz w:val="24"/>
          <w:szCs w:val="24"/>
        </w:rPr>
      </w:r>
      <w:r w:rsidR="00324A4A">
        <w:rPr>
          <w:rFonts w:ascii="Times New Roman" w:hAnsi="Times New Roman" w:cs="Times New Roman"/>
          <w:sz w:val="24"/>
          <w:szCs w:val="24"/>
        </w:rPr>
        <w:fldChar w:fldCharType="separate"/>
      </w:r>
      <w:r w:rsidR="00FB767F">
        <w:rPr>
          <w:rFonts w:ascii="Times New Roman" w:hAnsi="Times New Roman" w:cs="Times New Roman"/>
          <w:noProof/>
          <w:sz w:val="24"/>
          <w:szCs w:val="24"/>
        </w:rPr>
        <w:t>(11, 12)</w:t>
      </w:r>
      <w:r w:rsidR="00324A4A">
        <w:rPr>
          <w:rFonts w:ascii="Times New Roman" w:hAnsi="Times New Roman" w:cs="Times New Roman"/>
          <w:sz w:val="24"/>
          <w:szCs w:val="24"/>
        </w:rPr>
        <w:fldChar w:fldCharType="end"/>
      </w:r>
      <w:r w:rsidRPr="00905CDB">
        <w:rPr>
          <w:rFonts w:ascii="Times New Roman" w:hAnsi="Times New Roman" w:cs="Times New Roman"/>
          <w:sz w:val="24"/>
          <w:szCs w:val="24"/>
        </w:rPr>
        <w:t xml:space="preserve"> In addition, in COVID-19 patients</w:t>
      </w:r>
      <w:r w:rsidR="00FC123E" w:rsidRPr="00905CDB">
        <w:rPr>
          <w:rFonts w:ascii="Times New Roman" w:hAnsi="Times New Roman" w:cs="Times New Roman"/>
          <w:sz w:val="24"/>
          <w:szCs w:val="24"/>
        </w:rPr>
        <w:t xml:space="preserve"> from China</w:t>
      </w:r>
      <w:r w:rsidRPr="00905CDB">
        <w:rPr>
          <w:rFonts w:ascii="Times New Roman" w:hAnsi="Times New Roman" w:cs="Times New Roman"/>
          <w:sz w:val="24"/>
          <w:szCs w:val="24"/>
        </w:rPr>
        <w:t>, immunodeficiency was not found to be related to</w:t>
      </w:r>
      <w:r w:rsidR="00C42FBD">
        <w:rPr>
          <w:rFonts w:ascii="Times New Roman" w:hAnsi="Times New Roman" w:cs="Times New Roman"/>
          <w:sz w:val="24"/>
          <w:szCs w:val="24"/>
        </w:rPr>
        <w:t xml:space="preserve"> the</w:t>
      </w:r>
      <w:r w:rsidRPr="00905CDB">
        <w:rPr>
          <w:rFonts w:ascii="Times New Roman" w:hAnsi="Times New Roman" w:cs="Times New Roman"/>
          <w:sz w:val="24"/>
          <w:szCs w:val="24"/>
        </w:rPr>
        <w:t xml:space="preserve"> severity of COVID-19.</w:t>
      </w:r>
      <w:r w:rsidR="00324A4A">
        <w:rPr>
          <w:rFonts w:ascii="Times New Roman" w:hAnsi="Times New Roman" w:cs="Times New Roman"/>
          <w:sz w:val="24"/>
          <w:szCs w:val="24"/>
        </w:rPr>
        <w:fldChar w:fldCharType="begin">
          <w:fldData xml:space="preserve">PEVuZE5vdGU+PENpdGU+PEF1dGhvcj5HdWFuPC9BdXRob3I+PFllYXI+MjAyMDwvWWVhcj48UmVj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PEVuZE5vdGU+PENpdGU+PEF1dGhvcj5HdWFuPC9BdXRob3I+PFllYXI+MjAyMDwvWWVhcj48UmVj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24A4A">
        <w:rPr>
          <w:rFonts w:ascii="Times New Roman" w:hAnsi="Times New Roman" w:cs="Times New Roman"/>
          <w:sz w:val="24"/>
          <w:szCs w:val="24"/>
        </w:rPr>
      </w:r>
      <w:r w:rsidR="00324A4A">
        <w:rPr>
          <w:rFonts w:ascii="Times New Roman" w:hAnsi="Times New Roman" w:cs="Times New Roman"/>
          <w:sz w:val="24"/>
          <w:szCs w:val="24"/>
        </w:rPr>
        <w:fldChar w:fldCharType="separate"/>
      </w:r>
      <w:r w:rsidR="00FB767F">
        <w:rPr>
          <w:rFonts w:ascii="Times New Roman" w:hAnsi="Times New Roman" w:cs="Times New Roman"/>
          <w:noProof/>
          <w:sz w:val="24"/>
          <w:szCs w:val="24"/>
        </w:rPr>
        <w:t>(13)</w:t>
      </w:r>
      <w:r w:rsidR="00324A4A">
        <w:rPr>
          <w:rFonts w:ascii="Times New Roman" w:hAnsi="Times New Roman" w:cs="Times New Roman"/>
          <w:sz w:val="24"/>
          <w:szCs w:val="24"/>
        </w:rPr>
        <w:fldChar w:fldCharType="end"/>
      </w:r>
      <w:r w:rsidRPr="00905CDB">
        <w:rPr>
          <w:rFonts w:ascii="Times New Roman" w:hAnsi="Times New Roman" w:cs="Times New Roman"/>
          <w:sz w:val="24"/>
          <w:szCs w:val="24"/>
        </w:rPr>
        <w:t xml:space="preserve"> As for drug-related risk factors, some studies argue that corticosteroids are associated with adverse COVID-19 outcomes in patients with IBD, but tumor-necrotizing factor (TNF) antagonists are not.</w:t>
      </w:r>
      <w:r w:rsidR="00324A4A">
        <w:rPr>
          <w:rFonts w:ascii="Times New Roman" w:hAnsi="Times New Roman" w:cs="Times New Roman"/>
          <w:sz w:val="24"/>
          <w:szCs w:val="24"/>
        </w:rPr>
        <w:fldChar w:fldCharType="begin">
          <w:fldData xml:space="preserve">PEVuZE5vdGU+PENpdGU+PEF1dGhvcj5CcmVubmVyPC9BdXRob3I+PFllYXI+MjAyMDwvWWVhcj48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PEVuZE5vdGU+PENpdGU+PEF1dGhvcj5CcmVubmVyPC9BdXRob3I+PFllYXI+MjAyMDwvWWVhcj48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24A4A">
        <w:rPr>
          <w:rFonts w:ascii="Times New Roman" w:hAnsi="Times New Roman" w:cs="Times New Roman"/>
          <w:sz w:val="24"/>
          <w:szCs w:val="24"/>
        </w:rPr>
      </w:r>
      <w:r w:rsidR="00324A4A">
        <w:rPr>
          <w:rFonts w:ascii="Times New Roman" w:hAnsi="Times New Roman" w:cs="Times New Roman"/>
          <w:sz w:val="24"/>
          <w:szCs w:val="24"/>
        </w:rPr>
        <w:fldChar w:fldCharType="separate"/>
      </w:r>
      <w:r w:rsidR="00FB767F">
        <w:rPr>
          <w:rFonts w:ascii="Times New Roman" w:hAnsi="Times New Roman" w:cs="Times New Roman"/>
          <w:noProof/>
          <w:sz w:val="24"/>
          <w:szCs w:val="24"/>
        </w:rPr>
        <w:t>(14)</w:t>
      </w:r>
      <w:r w:rsidR="00324A4A">
        <w:rPr>
          <w:rFonts w:ascii="Times New Roman" w:hAnsi="Times New Roman" w:cs="Times New Roman"/>
          <w:sz w:val="24"/>
          <w:szCs w:val="24"/>
        </w:rPr>
        <w:fldChar w:fldCharType="end"/>
      </w:r>
      <w:r w:rsidRPr="00905CDB">
        <w:rPr>
          <w:rFonts w:ascii="Times New Roman" w:hAnsi="Times New Roman" w:cs="Times New Roman"/>
          <w:sz w:val="24"/>
          <w:szCs w:val="24"/>
        </w:rPr>
        <w:t xml:space="preserve"> However, most current evidence has not been evaluated by systematic reviews </w:t>
      </w:r>
      <w:r w:rsidR="00FC123E" w:rsidRPr="00905CDB">
        <w:rPr>
          <w:rFonts w:ascii="Times New Roman" w:hAnsi="Times New Roman" w:cs="Times New Roman"/>
          <w:sz w:val="24"/>
          <w:szCs w:val="24"/>
        </w:rPr>
        <w:t xml:space="preserve">or </w:t>
      </w:r>
      <w:r w:rsidR="00C42FBD">
        <w:rPr>
          <w:rFonts w:ascii="Times New Roman" w:hAnsi="Times New Roman" w:cs="Times New Roman"/>
          <w:sz w:val="24"/>
          <w:szCs w:val="24"/>
        </w:rPr>
        <w:t>is</w:t>
      </w:r>
      <w:r w:rsidRPr="00905CDB">
        <w:rPr>
          <w:rFonts w:ascii="Times New Roman" w:hAnsi="Times New Roman" w:cs="Times New Roman"/>
          <w:sz w:val="24"/>
          <w:szCs w:val="24"/>
        </w:rPr>
        <w:t xml:space="preserve"> outdated. There has been one meta-analysis on COVID-19 in patients with IBD.</w:t>
      </w:r>
      <w:r w:rsidR="00324A4A">
        <w:rPr>
          <w:rFonts w:ascii="Times New Roman" w:hAnsi="Times New Roman" w:cs="Times New Roman"/>
          <w:sz w:val="24"/>
          <w:szCs w:val="24"/>
        </w:rPr>
        <w:fldChar w:fldCharType="begin"/>
      </w:r>
      <w:r w:rsidR="00FB767F">
        <w:rPr>
          <w:rFonts w:ascii="Times New Roman" w:hAnsi="Times New Roman" w:cs="Times New Roman"/>
          <w:sz w:val="24"/>
          <w:szCs w:val="24"/>
        </w:rPr>
        <w:instrText xml:space="preserve"> ADDIN EN.CITE &lt;EndNote&gt;&lt;Cite&gt;&lt;Author&gt;Singh&lt;/Author&gt;&lt;Year&gt;2020&lt;/Year&gt;&lt;RecNum&gt;1150&lt;/RecNum&gt;&lt;DisplayText&gt;(15)&lt;/DisplayText&gt;&lt;record&gt;&lt;rec-number&gt;1150&lt;/rec-number&gt;&lt;foreign-keys&gt;&lt;key app="EN" db-id="rr09p2atbp2v97etrz1vwrs6zwfsat52vsps" timestamp="1618319876"&gt;1150&lt;/key&gt;&lt;/foreign-keys&gt;&lt;ref-type name="Journal Article"&gt;17&lt;/ref-type&gt;&lt;contributors&gt;&lt;authors&gt;&lt;author&gt;Singh, A. K.&lt;/author&gt;&lt;author&gt;Jena, A.&lt;/author&gt;&lt;author&gt;Kumar, M. P.&lt;/author&gt;&lt;author&gt;Sharma, V.&lt;/author&gt;&lt;author&gt;Sebastian, S.&lt;/author&gt;&lt;/authors&gt;&lt;/contributors&gt;&lt;auth-address&gt;Department of Gastroenterology, Postgraduate Institute of Medical Education and Research, Chandigarh, India.&amp;#xD;Department of Pharmacology, Postgraduate Institute of Medical Education and Research, Chandigarh, India.&amp;#xD;Hull University Teaching Hospitals NHS Trust, Hull, UK.&lt;/auth-address&gt;&lt;titles&gt;&lt;title&gt;Risk and outcomes of coronavirus disease (COVID-19) in patients with inflammatory bowel disease: a systematic review and meta-analysis&lt;/title&gt;&lt;secondary-title&gt;United European Gastroenterol J&lt;/secondary-title&gt;&lt;/titles&gt;&lt;periodical&gt;&lt;full-title&gt;United European Gastroenterol J&lt;/full-title&gt;&lt;/periodical&gt;&lt;pages&gt;2050640620972602&lt;/pages&gt;&lt;edition&gt;2020/11/20&lt;/edition&gt;&lt;keywords&gt;&lt;keyword&gt;Crohn&amp;apos;s disease&lt;/keyword&gt;&lt;keyword&gt;SARS-CoV-2&lt;/keyword&gt;&lt;keyword&gt;Ulcerative colitis&lt;/keyword&gt;&lt;keyword&gt;coronavirus&lt;/keyword&gt;&lt;/keywords&gt;&lt;dates&gt;&lt;year&gt;2020&lt;/year&gt;&lt;pub-dates&gt;&lt;date&gt;Nov 19&lt;/date&gt;&lt;/pub-dates&gt;&lt;/dates&gt;&lt;isbn&gt;2050-6414 (Electronic)&amp;#xD;2050-6406 (Linking)&lt;/isbn&gt;&lt;accession-num&gt;33210980&lt;/accession-num&gt;&lt;urls&gt;&lt;related-urls&gt;&lt;url&gt;https://www.ncbi.nlm.nih.gov/pubmed/33210980&lt;/url&gt;&lt;/related-urls&gt;&lt;/urls&gt;&lt;electronic-resource-num&gt;10.1177/2050640620972602&lt;/electronic-resource-num&gt;&lt;/record&gt;&lt;/Cite&gt;&lt;/EndNote&gt;</w:instrText>
      </w:r>
      <w:r w:rsidR="00324A4A">
        <w:rPr>
          <w:rFonts w:ascii="Times New Roman" w:hAnsi="Times New Roman" w:cs="Times New Roman"/>
          <w:sz w:val="24"/>
          <w:szCs w:val="24"/>
        </w:rPr>
        <w:fldChar w:fldCharType="separate"/>
      </w:r>
      <w:r w:rsidR="00FB767F">
        <w:rPr>
          <w:rFonts w:ascii="Times New Roman" w:hAnsi="Times New Roman" w:cs="Times New Roman"/>
          <w:noProof/>
          <w:sz w:val="24"/>
          <w:szCs w:val="24"/>
        </w:rPr>
        <w:t>(15)</w:t>
      </w:r>
      <w:r w:rsidR="00324A4A">
        <w:rPr>
          <w:rFonts w:ascii="Times New Roman" w:hAnsi="Times New Roman" w:cs="Times New Roman"/>
          <w:sz w:val="24"/>
          <w:szCs w:val="24"/>
        </w:rPr>
        <w:fldChar w:fldCharType="end"/>
      </w:r>
      <w:r w:rsidRPr="00905CDB">
        <w:rPr>
          <w:rFonts w:ascii="Times New Roman" w:hAnsi="Times New Roman" w:cs="Times New Roman"/>
          <w:sz w:val="24"/>
          <w:szCs w:val="24"/>
        </w:rPr>
        <w:t xml:space="preserve"> However, since its publication, many new studies on COVID-19 in IBD patients have been published</w:t>
      </w:r>
      <w:r w:rsidR="001E6A37">
        <w:rPr>
          <w:rFonts w:ascii="Times New Roman" w:hAnsi="Times New Roman" w:cs="Times New Roman"/>
          <w:sz w:val="24"/>
          <w:szCs w:val="24"/>
        </w:rPr>
        <w:t>, therefore there is a need for an updated meta-analys</w:t>
      </w:r>
      <w:r w:rsidR="00C42FBD">
        <w:rPr>
          <w:rFonts w:ascii="Times New Roman" w:hAnsi="Times New Roman" w:cs="Times New Roman"/>
          <w:sz w:val="24"/>
          <w:szCs w:val="24"/>
        </w:rPr>
        <w:t>i</w:t>
      </w:r>
      <w:r w:rsidR="001E6A37">
        <w:rPr>
          <w:rFonts w:ascii="Times New Roman" w:hAnsi="Times New Roman" w:cs="Times New Roman"/>
          <w:sz w:val="24"/>
          <w:szCs w:val="24"/>
        </w:rPr>
        <w:t>s on this subject.</w:t>
      </w:r>
    </w:p>
    <w:p w14:paraId="434C4D88" w14:textId="3CD2905B" w:rsidR="00C01102" w:rsidRPr="00905CDB" w:rsidRDefault="00821AE2" w:rsidP="00144749">
      <w:pPr>
        <w:spacing w:line="480" w:lineRule="auto"/>
        <w:ind w:firstLineChars="100" w:firstLine="240"/>
        <w:jc w:val="both"/>
        <w:rPr>
          <w:rFonts w:ascii="Times New Roman" w:hAnsi="Times New Roman" w:cs="Times New Roman"/>
          <w:sz w:val="24"/>
          <w:szCs w:val="24"/>
        </w:rPr>
      </w:pPr>
      <w:r w:rsidRPr="00905CDB">
        <w:rPr>
          <w:rFonts w:ascii="Times New Roman" w:hAnsi="Times New Roman" w:cs="Times New Roman"/>
          <w:sz w:val="24"/>
          <w:szCs w:val="24"/>
        </w:rPr>
        <w:t xml:space="preserve">In this systematic review and meta-analysis, we aim to not only investigate the </w:t>
      </w:r>
      <w:r w:rsidR="0066320E">
        <w:rPr>
          <w:rFonts w:ascii="Times New Roman" w:hAnsi="Times New Roman" w:cs="Times New Roman"/>
          <w:sz w:val="24"/>
          <w:szCs w:val="24"/>
        </w:rPr>
        <w:t>morbidity and mortality</w:t>
      </w:r>
      <w:r w:rsidR="0066320E" w:rsidRPr="00905CDB">
        <w:rPr>
          <w:rFonts w:ascii="Times New Roman" w:hAnsi="Times New Roman" w:cs="Times New Roman"/>
          <w:sz w:val="24"/>
          <w:szCs w:val="24"/>
        </w:rPr>
        <w:t xml:space="preserve"> </w:t>
      </w:r>
      <w:r w:rsidRPr="00905CDB">
        <w:rPr>
          <w:rFonts w:ascii="Times New Roman" w:hAnsi="Times New Roman" w:cs="Times New Roman"/>
          <w:sz w:val="24"/>
          <w:szCs w:val="24"/>
        </w:rPr>
        <w:t xml:space="preserve">of IBD patients to SARS-CoV-2 infection, but also </w:t>
      </w:r>
      <w:r w:rsidR="0066320E">
        <w:rPr>
          <w:rFonts w:ascii="Times New Roman" w:hAnsi="Times New Roman" w:cs="Times New Roman"/>
          <w:sz w:val="24"/>
          <w:szCs w:val="24"/>
        </w:rPr>
        <w:t>the effects of</w:t>
      </w:r>
      <w:r w:rsidRPr="00905CDB">
        <w:rPr>
          <w:rFonts w:ascii="Times New Roman" w:hAnsi="Times New Roman" w:cs="Times New Roman"/>
          <w:sz w:val="24"/>
          <w:szCs w:val="24"/>
        </w:rPr>
        <w:t xml:space="preserve"> the drugs used to treat IBD, in light of newly published evidence.</w:t>
      </w:r>
    </w:p>
    <w:p w14:paraId="7F8BEBA1" w14:textId="77777777" w:rsidR="00F81CF2" w:rsidRPr="00905CDB" w:rsidRDefault="00F81CF2" w:rsidP="00905CDB">
      <w:pPr>
        <w:spacing w:line="480" w:lineRule="auto"/>
        <w:ind w:firstLineChars="100" w:firstLine="240"/>
        <w:rPr>
          <w:rFonts w:ascii="Times New Roman" w:hAnsi="Times New Roman" w:cs="Times New Roman"/>
          <w:b/>
          <w:bCs/>
          <w:sz w:val="24"/>
          <w:szCs w:val="24"/>
        </w:rPr>
      </w:pPr>
    </w:p>
    <w:p w14:paraId="04BA5A68" w14:textId="3323A069" w:rsidR="00C01102" w:rsidRPr="00905CDB" w:rsidRDefault="002878ED" w:rsidP="00204401">
      <w:pPr>
        <w:spacing w:line="480" w:lineRule="auto"/>
        <w:rPr>
          <w:rFonts w:ascii="Times New Roman" w:hAnsi="Times New Roman" w:cs="Times New Roman"/>
          <w:b/>
          <w:bCs/>
          <w:sz w:val="24"/>
          <w:szCs w:val="24"/>
        </w:rPr>
      </w:pPr>
      <w:r>
        <w:rPr>
          <w:rFonts w:ascii="Times New Roman" w:hAnsi="Times New Roman" w:cs="Times New Roman"/>
          <w:b/>
          <w:bCs/>
          <w:sz w:val="24"/>
          <w:szCs w:val="24"/>
        </w:rPr>
        <w:t>Materials and methods</w:t>
      </w:r>
    </w:p>
    <w:p w14:paraId="7C2AF70F" w14:textId="78CDA4F9" w:rsidR="00C01102" w:rsidRPr="00410B92" w:rsidRDefault="00C01102" w:rsidP="00905CDB">
      <w:pPr>
        <w:spacing w:line="480" w:lineRule="auto"/>
        <w:jc w:val="both"/>
        <w:rPr>
          <w:rFonts w:ascii="Times New Roman" w:hAnsi="Times New Roman" w:cs="Times New Roman"/>
          <w:i/>
          <w:iCs/>
          <w:sz w:val="24"/>
          <w:szCs w:val="24"/>
        </w:rPr>
      </w:pPr>
      <w:r w:rsidRPr="00410B92">
        <w:rPr>
          <w:rFonts w:ascii="Times New Roman" w:hAnsi="Times New Roman" w:cs="Times New Roman"/>
          <w:i/>
          <w:iCs/>
          <w:sz w:val="24"/>
          <w:szCs w:val="24"/>
        </w:rPr>
        <w:t>Search strategy and study selection</w:t>
      </w:r>
    </w:p>
    <w:p w14:paraId="1754EBE5" w14:textId="6F081C9E" w:rsidR="00C01102" w:rsidRPr="00FB767F" w:rsidRDefault="00C01102" w:rsidP="00144749">
      <w:pPr>
        <w:spacing w:line="480" w:lineRule="auto"/>
        <w:ind w:firstLineChars="100" w:firstLine="240"/>
        <w:jc w:val="both"/>
        <w:rPr>
          <w:rFonts w:ascii="Batang" w:eastAsia="Batang" w:hAnsi="Batang" w:cs="Batang"/>
          <w:sz w:val="24"/>
          <w:szCs w:val="24"/>
          <w:lang w:eastAsia="ko-KR"/>
        </w:rPr>
      </w:pPr>
      <w:r w:rsidRPr="00905CDB">
        <w:rPr>
          <w:rFonts w:ascii="Times New Roman" w:hAnsi="Times New Roman" w:cs="Times New Roman"/>
          <w:sz w:val="24"/>
          <w:szCs w:val="24"/>
        </w:rPr>
        <w:t xml:space="preserve">This meta-analysis was performed according to previously defined protocols registered in PROSPERO (CRD42021223504) and in accordance with the Preferred Reporting Items for Systematic Reviews and Meta-Analyses </w:t>
      </w:r>
      <w:r w:rsidR="00593B7A" w:rsidRPr="00905CDB">
        <w:rPr>
          <w:rFonts w:ascii="Times New Roman" w:hAnsi="Times New Roman" w:cs="Times New Roman"/>
          <w:sz w:val="24"/>
          <w:szCs w:val="24"/>
        </w:rPr>
        <w:t xml:space="preserve">(PRISMA) </w:t>
      </w:r>
      <w:r w:rsidRPr="00905CDB">
        <w:rPr>
          <w:rFonts w:ascii="Times New Roman" w:hAnsi="Times New Roman" w:cs="Times New Roman"/>
          <w:sz w:val="24"/>
          <w:szCs w:val="24"/>
        </w:rPr>
        <w:t>guidelines.</w:t>
      </w:r>
      <w:r w:rsidR="00324A4A">
        <w:rPr>
          <w:rFonts w:ascii="Times New Roman" w:hAnsi="Times New Roman" w:cs="Times New Roman"/>
          <w:sz w:val="24"/>
          <w:szCs w:val="24"/>
        </w:rPr>
        <w:fldChar w:fldCharType="begin"/>
      </w:r>
      <w:r w:rsidR="00FB767F">
        <w:rPr>
          <w:rFonts w:ascii="Times New Roman" w:hAnsi="Times New Roman" w:cs="Times New Roman"/>
          <w:sz w:val="24"/>
          <w:szCs w:val="24"/>
        </w:rPr>
        <w:instrText xml:space="preserve"> ADDIN EN.CITE &lt;EndNote&gt;&lt;Cite&gt;&lt;Author&gt;Liberati&lt;/Author&gt;&lt;Year&gt;2009&lt;/Year&gt;&lt;RecNum&gt;1151&lt;/RecNum&gt;&lt;DisplayText&gt;(16)&lt;/DisplayText&gt;&lt;record&gt;&lt;rec-number&gt;1151&lt;/rec-number&gt;&lt;foreign-keys&gt;&lt;key app="EN" db-id="rr09p2atbp2v97etrz1vwrs6zwfsat52vsps" timestamp="1618319916"&gt;1151&lt;/key&gt;&lt;/foreign-keys&gt;&lt;ref-type name="Journal Article"&gt;17&lt;/ref-type&gt;&lt;contributors&gt;&lt;authors&gt;&lt;author&gt;Liberati, A.&lt;/author&gt;&lt;author&gt;Altman, D. G.&lt;/author&gt;&lt;author&gt;Tetzlaff, J.&lt;/author&gt;&lt;author&gt;Mulrow, C.&lt;/author&gt;&lt;author&gt;Gotzsche, P. C.&lt;/author&gt;&lt;author&gt;Ioannidis, J. P.&lt;/author&gt;&lt;author&gt;Clarke, M.&lt;/author&gt;&lt;author&gt;Devereaux, P. J.&lt;/author&gt;&lt;author&gt;Kleijnen, J.&lt;/author&gt;&lt;author&gt;Moher, D.&lt;/author&gt;&lt;/authors&gt;&lt;/contributors&gt;&lt;auth-address&gt;Universita di Modena e Reggio Emilia, Modena, Italy.&lt;/auth-address&gt;&lt;titles&gt;&lt;title&gt;The PRISMA statement for reporting systematic reviews and meta-analyses of studies that evaluate healthcare interventions: explanation and elaboration&lt;/title&gt;&lt;secondary-title&gt;BMJ&lt;/secondary-title&gt;&lt;/titles&gt;&lt;periodical&gt;&lt;full-title&gt;Bmj&lt;/full-title&gt;&lt;abbr-1&gt;BMJ (Clinical research ed.)&lt;/abbr-1&gt;&lt;/periodical&gt;&lt;pages&gt;b2700&lt;/pages&gt;&lt;volume&gt;339&lt;/volume&gt;&lt;edition&gt;2009/07/23&lt;/edition&gt;&lt;keywords&gt;&lt;keyword&gt;Evidence-Based Medicine/standards&lt;/keyword&gt;&lt;keyword&gt;Humans&lt;/keyword&gt;&lt;keyword&gt;*Meta-Analysis as Topic&lt;/keyword&gt;&lt;keyword&gt;Publishing/*standards&lt;/keyword&gt;&lt;keyword&gt;Quality Control&lt;/keyword&gt;&lt;keyword&gt;*Review Literature as Topic&lt;/keyword&gt;&lt;keyword&gt;Terminology as Topic&lt;/keyword&gt;&lt;/keywords&gt;&lt;dates&gt;&lt;year&gt;2009&lt;/year&gt;&lt;pub-dates&gt;&lt;date&gt;Jul 21&lt;/date&gt;&lt;/pub-dates&gt;&lt;/dates&gt;&lt;isbn&gt;1756-1833 (Electronic)&amp;#xD;0959-8138 (Linking)&lt;/isbn&gt;&lt;accession-num&gt;19622552&lt;/accession-num&gt;&lt;urls&gt;&lt;related-urls&gt;&lt;url&gt;https://www.ncbi.nlm.nih.gov/pubmed/19622552&lt;/url&gt;&lt;/related-urls&gt;&lt;/urls&gt;&lt;custom2&gt;PMC2714672&lt;/custom2&gt;&lt;electronic-resource-num&gt;10.1136/bmj.b2700&lt;/electronic-resource-num&gt;&lt;/record&gt;&lt;/Cite&gt;&lt;/EndNote&gt;</w:instrText>
      </w:r>
      <w:r w:rsidR="00324A4A">
        <w:rPr>
          <w:rFonts w:ascii="Times New Roman" w:hAnsi="Times New Roman" w:cs="Times New Roman"/>
          <w:sz w:val="24"/>
          <w:szCs w:val="24"/>
        </w:rPr>
        <w:fldChar w:fldCharType="separate"/>
      </w:r>
      <w:r w:rsidR="00FB767F">
        <w:rPr>
          <w:rFonts w:ascii="Times New Roman" w:hAnsi="Times New Roman" w:cs="Times New Roman"/>
          <w:noProof/>
          <w:sz w:val="24"/>
          <w:szCs w:val="24"/>
        </w:rPr>
        <w:t>(16)</w:t>
      </w:r>
      <w:r w:rsidR="00324A4A">
        <w:rPr>
          <w:rFonts w:ascii="Times New Roman" w:hAnsi="Times New Roman" w:cs="Times New Roman"/>
          <w:sz w:val="24"/>
          <w:szCs w:val="24"/>
        </w:rPr>
        <w:fldChar w:fldCharType="end"/>
      </w:r>
      <w:r w:rsidRPr="00905CDB">
        <w:rPr>
          <w:rFonts w:ascii="Times New Roman" w:hAnsi="Times New Roman" w:cs="Times New Roman"/>
          <w:sz w:val="24"/>
          <w:szCs w:val="24"/>
        </w:rPr>
        <w:t xml:space="preserve"> We searched </w:t>
      </w:r>
      <w:r w:rsidR="00FC123E" w:rsidRPr="00905CDB">
        <w:rPr>
          <w:rFonts w:ascii="Times New Roman" w:hAnsi="Times New Roman" w:cs="Times New Roman"/>
          <w:sz w:val="24"/>
          <w:szCs w:val="24"/>
        </w:rPr>
        <w:t xml:space="preserve">for studies in </w:t>
      </w:r>
      <w:r w:rsidRPr="00905CDB">
        <w:rPr>
          <w:rFonts w:ascii="Times New Roman" w:hAnsi="Times New Roman" w:cs="Times New Roman"/>
          <w:sz w:val="24"/>
          <w:szCs w:val="24"/>
        </w:rPr>
        <w:lastRenderedPageBreak/>
        <w:t xml:space="preserve">PubMed/MEDLINE, EMBASE, </w:t>
      </w:r>
      <w:r w:rsidR="00593B7A" w:rsidRPr="00905CDB">
        <w:rPr>
          <w:rFonts w:ascii="Times New Roman" w:hAnsi="Times New Roman" w:cs="Times New Roman"/>
          <w:sz w:val="24"/>
          <w:szCs w:val="24"/>
        </w:rPr>
        <w:t xml:space="preserve">and </w:t>
      </w:r>
      <w:r w:rsidRPr="00905CDB">
        <w:rPr>
          <w:rFonts w:ascii="Times New Roman" w:hAnsi="Times New Roman" w:cs="Times New Roman"/>
          <w:sz w:val="24"/>
          <w:szCs w:val="24"/>
        </w:rPr>
        <w:t xml:space="preserve">medRxiv </w:t>
      </w:r>
      <w:r w:rsidR="00FC123E" w:rsidRPr="00905CDB">
        <w:rPr>
          <w:rFonts w:ascii="Times New Roman" w:hAnsi="Times New Roman" w:cs="Times New Roman"/>
          <w:sz w:val="24"/>
          <w:szCs w:val="24"/>
        </w:rPr>
        <w:t xml:space="preserve">that compared </w:t>
      </w:r>
      <w:r w:rsidR="00C42FBD">
        <w:rPr>
          <w:rFonts w:ascii="Times New Roman" w:hAnsi="Times New Roman" w:cs="Times New Roman"/>
          <w:sz w:val="24"/>
          <w:szCs w:val="24"/>
        </w:rPr>
        <w:t xml:space="preserve">the </w:t>
      </w:r>
      <w:r w:rsidRPr="00905CDB">
        <w:rPr>
          <w:rFonts w:ascii="Times New Roman" w:hAnsi="Times New Roman" w:cs="Times New Roman"/>
          <w:sz w:val="24"/>
          <w:szCs w:val="24"/>
        </w:rPr>
        <w:t>prevalence and clinical outcomes of COVID-19 in IBD and in the general population</w:t>
      </w:r>
      <w:r w:rsidR="00FC123E" w:rsidRPr="00905CDB">
        <w:rPr>
          <w:rFonts w:ascii="Times New Roman" w:hAnsi="Times New Roman" w:cs="Times New Roman"/>
          <w:sz w:val="24"/>
          <w:szCs w:val="24"/>
        </w:rPr>
        <w:t xml:space="preserve"> from 2019 to January 2, 2021.</w:t>
      </w:r>
      <w:r w:rsidR="00D36EC5">
        <w:rPr>
          <w:rFonts w:ascii="Times New Roman" w:hAnsi="Times New Roman" w:cs="Times New Roman"/>
          <w:sz w:val="24"/>
          <w:szCs w:val="24"/>
        </w:rPr>
        <w:t xml:space="preserve"> </w:t>
      </w:r>
      <w:r w:rsidR="001A78F8">
        <w:rPr>
          <w:rFonts w:ascii="Times New Roman" w:hAnsi="Times New Roman" w:cs="Times New Roman"/>
          <w:sz w:val="24"/>
          <w:szCs w:val="24"/>
          <w:lang w:eastAsia="ko-KR"/>
        </w:rPr>
        <w:t>Thereafter</w:t>
      </w:r>
      <w:r w:rsidR="00666B26">
        <w:rPr>
          <w:rFonts w:ascii="Times New Roman" w:hAnsi="Times New Roman" w:cs="Times New Roman"/>
          <w:sz w:val="24"/>
          <w:szCs w:val="24"/>
          <w:lang w:eastAsia="ko-KR"/>
        </w:rPr>
        <w:t xml:space="preserve">, we manually searched </w:t>
      </w:r>
      <w:r w:rsidR="00922806">
        <w:rPr>
          <w:rFonts w:ascii="Times New Roman" w:hAnsi="Times New Roman" w:cs="Times New Roman"/>
          <w:sz w:val="24"/>
          <w:szCs w:val="24"/>
          <w:lang w:eastAsia="ko-KR"/>
        </w:rPr>
        <w:t xml:space="preserve">for eligible studies in </w:t>
      </w:r>
      <w:r w:rsidR="00666B26">
        <w:rPr>
          <w:rFonts w:ascii="Times New Roman" w:hAnsi="Times New Roman" w:cs="Times New Roman"/>
          <w:sz w:val="24"/>
          <w:szCs w:val="24"/>
          <w:lang w:eastAsia="ko-KR"/>
        </w:rPr>
        <w:t>the databases until June 1</w:t>
      </w:r>
      <w:r w:rsidR="00666B26" w:rsidRPr="00FB767F">
        <w:rPr>
          <w:rFonts w:ascii="Times New Roman" w:hAnsi="Times New Roman" w:cs="Times New Roman"/>
          <w:sz w:val="24"/>
          <w:szCs w:val="24"/>
          <w:vertAlign w:val="superscript"/>
          <w:lang w:eastAsia="ko-KR"/>
        </w:rPr>
        <w:t>st</w:t>
      </w:r>
      <w:r w:rsidR="00666B26">
        <w:rPr>
          <w:rFonts w:ascii="Times New Roman" w:hAnsi="Times New Roman" w:cs="Times New Roman"/>
          <w:sz w:val="24"/>
          <w:szCs w:val="24"/>
          <w:lang w:eastAsia="ko-KR"/>
        </w:rPr>
        <w:t>, 2022.</w:t>
      </w:r>
    </w:p>
    <w:p w14:paraId="1A7F6E24" w14:textId="4EF3AC90" w:rsidR="00662C57" w:rsidRPr="00662C57" w:rsidRDefault="00BE7938" w:rsidP="00144749">
      <w:pPr>
        <w:spacing w:line="480" w:lineRule="auto"/>
        <w:ind w:firstLineChars="100" w:firstLine="240"/>
        <w:jc w:val="both"/>
        <w:rPr>
          <w:rFonts w:ascii="Times New Roman" w:hAnsi="Times New Roman" w:cs="Times New Roman"/>
          <w:sz w:val="24"/>
          <w:szCs w:val="24"/>
        </w:rPr>
      </w:pPr>
      <w:r w:rsidRPr="00410B92">
        <w:rPr>
          <w:rFonts w:ascii="Times New Roman" w:hAnsi="Times New Roman" w:cs="Times New Roman"/>
          <w:sz w:val="24"/>
          <w:szCs w:val="24"/>
        </w:rPr>
        <w:t>Studies using an o</w:t>
      </w:r>
      <w:r w:rsidR="00E93C19" w:rsidRPr="00410B92">
        <w:rPr>
          <w:rFonts w:ascii="Times New Roman" w:hAnsi="Times New Roman" w:cs="Times New Roman"/>
          <w:sz w:val="24"/>
          <w:szCs w:val="24"/>
        </w:rPr>
        <w:t xml:space="preserve">bservational </w:t>
      </w:r>
      <w:r w:rsidRPr="00410B92">
        <w:rPr>
          <w:rFonts w:ascii="Times New Roman" w:hAnsi="Times New Roman" w:cs="Times New Roman"/>
          <w:sz w:val="24"/>
          <w:szCs w:val="24"/>
        </w:rPr>
        <w:t xml:space="preserve">or </w:t>
      </w:r>
      <w:r w:rsidR="00E93C19" w:rsidRPr="00410B92">
        <w:rPr>
          <w:rFonts w:ascii="Times New Roman" w:hAnsi="Times New Roman" w:cs="Times New Roman"/>
          <w:sz w:val="24"/>
          <w:szCs w:val="24"/>
        </w:rPr>
        <w:t xml:space="preserve">case-control </w:t>
      </w:r>
      <w:r w:rsidRPr="00410B92">
        <w:rPr>
          <w:rFonts w:ascii="Times New Roman" w:hAnsi="Times New Roman" w:cs="Times New Roman"/>
          <w:sz w:val="24"/>
          <w:szCs w:val="24"/>
        </w:rPr>
        <w:t xml:space="preserve">design and </w:t>
      </w:r>
      <w:r w:rsidR="00E93C19" w:rsidRPr="00410B92">
        <w:rPr>
          <w:rFonts w:ascii="Times New Roman" w:hAnsi="Times New Roman" w:cs="Times New Roman"/>
          <w:sz w:val="24"/>
          <w:szCs w:val="24"/>
        </w:rPr>
        <w:t xml:space="preserve">describing the prevalence and outcomes of COVID-19 (namely, hospitalization, </w:t>
      </w:r>
      <w:r w:rsidR="00CA34FD">
        <w:rPr>
          <w:rFonts w:ascii="Times New Roman" w:hAnsi="Times New Roman" w:cs="Times New Roman"/>
          <w:sz w:val="24"/>
          <w:szCs w:val="24"/>
        </w:rPr>
        <w:t>intensive care unit (</w:t>
      </w:r>
      <w:r w:rsidR="00E93C19" w:rsidRPr="00410B92">
        <w:rPr>
          <w:rFonts w:ascii="Times New Roman" w:hAnsi="Times New Roman" w:cs="Times New Roman"/>
          <w:sz w:val="24"/>
          <w:szCs w:val="24"/>
        </w:rPr>
        <w:t>ICU</w:t>
      </w:r>
      <w:r w:rsidR="00CA34FD">
        <w:rPr>
          <w:rFonts w:ascii="Times New Roman" w:hAnsi="Times New Roman" w:cs="Times New Roman"/>
          <w:sz w:val="24"/>
          <w:szCs w:val="24"/>
        </w:rPr>
        <w:t>)</w:t>
      </w:r>
      <w:r w:rsidR="00E93C19" w:rsidRPr="00410B92">
        <w:rPr>
          <w:rFonts w:ascii="Times New Roman" w:hAnsi="Times New Roman" w:cs="Times New Roman"/>
          <w:sz w:val="24"/>
          <w:szCs w:val="24"/>
        </w:rPr>
        <w:t xml:space="preserve">-admission, and death) in patients with IBD were deemed eligible and included. No language or geographic restrictions were enacted prior to inclusion. Articles were excluded if they included only patients with COVID-19, included only hospitalized patients, or excluded deceased patients. Articles were also excluded if they were reviews, case reports, protocols, or correspondence. We searched the databases using keywords such as inflammatory bowel disease, ulcerative colitis, Crohn’s disease, and COVID-19 (full search strategy is shown in Supplementary Table </w:t>
      </w:r>
      <w:r w:rsidR="00562536">
        <w:rPr>
          <w:rFonts w:ascii="Times New Roman" w:hAnsi="Times New Roman" w:cs="Times New Roman"/>
          <w:sz w:val="24"/>
          <w:szCs w:val="24"/>
        </w:rPr>
        <w:t>S</w:t>
      </w:r>
      <w:r w:rsidR="00E93C19" w:rsidRPr="00410B92">
        <w:rPr>
          <w:rFonts w:ascii="Times New Roman" w:hAnsi="Times New Roman" w:cs="Times New Roman"/>
          <w:sz w:val="24"/>
          <w:szCs w:val="24"/>
        </w:rPr>
        <w:t xml:space="preserve">1). Two investigators (MHL, SEK) independently performed the initial search and subsequent full-text screening. Disagreements were resolved </w:t>
      </w:r>
      <w:r w:rsidR="00C42FBD">
        <w:rPr>
          <w:rFonts w:ascii="Times New Roman" w:hAnsi="Times New Roman" w:cs="Times New Roman"/>
          <w:sz w:val="24"/>
          <w:szCs w:val="24"/>
        </w:rPr>
        <w:t>by</w:t>
      </w:r>
      <w:r w:rsidR="00E93C19" w:rsidRPr="00410B92">
        <w:rPr>
          <w:rFonts w:ascii="Times New Roman" w:hAnsi="Times New Roman" w:cs="Times New Roman"/>
          <w:sz w:val="24"/>
          <w:szCs w:val="24"/>
        </w:rPr>
        <w:t xml:space="preserve"> reaching </w:t>
      </w:r>
      <w:r w:rsidR="00C42FBD">
        <w:rPr>
          <w:rFonts w:ascii="Times New Roman" w:hAnsi="Times New Roman" w:cs="Times New Roman"/>
          <w:sz w:val="24"/>
          <w:szCs w:val="24"/>
        </w:rPr>
        <w:t xml:space="preserve">the </w:t>
      </w:r>
      <w:r w:rsidR="00E93C19" w:rsidRPr="00410B92">
        <w:rPr>
          <w:rFonts w:ascii="Times New Roman" w:hAnsi="Times New Roman" w:cs="Times New Roman"/>
          <w:sz w:val="24"/>
          <w:szCs w:val="24"/>
        </w:rPr>
        <w:t xml:space="preserve">consensus by </w:t>
      </w:r>
      <w:r w:rsidR="00C42FBD">
        <w:rPr>
          <w:rFonts w:ascii="Times New Roman" w:hAnsi="Times New Roman" w:cs="Times New Roman"/>
          <w:sz w:val="24"/>
          <w:szCs w:val="24"/>
        </w:rPr>
        <w:t xml:space="preserve">a </w:t>
      </w:r>
      <w:r w:rsidR="00E93C19" w:rsidRPr="00410B92">
        <w:rPr>
          <w:rFonts w:ascii="Times New Roman" w:hAnsi="Times New Roman" w:cs="Times New Roman"/>
          <w:sz w:val="24"/>
          <w:szCs w:val="24"/>
        </w:rPr>
        <w:t>third investigator (JYL).</w:t>
      </w:r>
    </w:p>
    <w:p w14:paraId="35FD68F1" w14:textId="043ED394" w:rsidR="00E93C19" w:rsidRPr="00410B92" w:rsidRDefault="00E93C19" w:rsidP="00905CDB">
      <w:pPr>
        <w:spacing w:line="480" w:lineRule="auto"/>
        <w:jc w:val="both"/>
        <w:rPr>
          <w:rFonts w:ascii="Times New Roman" w:hAnsi="Times New Roman" w:cs="Times New Roman"/>
          <w:i/>
          <w:iCs/>
          <w:sz w:val="24"/>
          <w:szCs w:val="24"/>
        </w:rPr>
      </w:pPr>
      <w:r w:rsidRPr="00410B92">
        <w:rPr>
          <w:rFonts w:ascii="Times New Roman" w:hAnsi="Times New Roman" w:cs="Times New Roman"/>
          <w:i/>
          <w:iCs/>
          <w:sz w:val="24"/>
          <w:szCs w:val="24"/>
        </w:rPr>
        <w:t>Data extraction and quality assessment</w:t>
      </w:r>
    </w:p>
    <w:p w14:paraId="55AFC4B5" w14:textId="5C78D4C4" w:rsidR="00E93C19" w:rsidRPr="00905CDB" w:rsidRDefault="00E93C19" w:rsidP="00144749">
      <w:pPr>
        <w:spacing w:line="480" w:lineRule="auto"/>
        <w:ind w:firstLineChars="100" w:firstLine="240"/>
        <w:jc w:val="both"/>
        <w:rPr>
          <w:rFonts w:ascii="Times New Roman" w:hAnsi="Times New Roman" w:cs="Times New Roman"/>
          <w:sz w:val="24"/>
          <w:szCs w:val="24"/>
        </w:rPr>
      </w:pPr>
      <w:r w:rsidRPr="00905CDB">
        <w:rPr>
          <w:rFonts w:ascii="Times New Roman" w:hAnsi="Times New Roman" w:cs="Times New Roman"/>
          <w:sz w:val="24"/>
          <w:szCs w:val="24"/>
        </w:rPr>
        <w:t xml:space="preserve">Two investigators (MHL, SEK) independently extracted data from eligible studies. Using a standardized extraction form, investigators recorded author name(s), publication date, study design, study duration, location, sample size, diagnostic </w:t>
      </w:r>
      <w:r w:rsidR="005F5588" w:rsidRPr="00905CDB">
        <w:rPr>
          <w:rFonts w:ascii="Times New Roman" w:hAnsi="Times New Roman" w:cs="Times New Roman"/>
          <w:sz w:val="24"/>
          <w:szCs w:val="24"/>
        </w:rPr>
        <w:t>method,</w:t>
      </w:r>
      <w:r w:rsidRPr="00905CDB">
        <w:rPr>
          <w:rFonts w:ascii="Times New Roman" w:hAnsi="Times New Roman" w:cs="Times New Roman"/>
          <w:sz w:val="24"/>
          <w:szCs w:val="24"/>
        </w:rPr>
        <w:t xml:space="preserve"> and types of IBD (UC and CD), undergoing IBD medications such as anti-TNF and steroid, patient mean age, patient gender, </w:t>
      </w:r>
      <w:r w:rsidR="00DE591B">
        <w:rPr>
          <w:rFonts w:ascii="Times New Roman" w:hAnsi="Times New Roman" w:cs="Times New Roman"/>
          <w:sz w:val="24"/>
          <w:szCs w:val="24"/>
        </w:rPr>
        <w:t xml:space="preserve">the </w:t>
      </w:r>
      <w:r w:rsidRPr="00905CDB">
        <w:rPr>
          <w:rFonts w:ascii="Times New Roman" w:hAnsi="Times New Roman" w:cs="Times New Roman"/>
          <w:sz w:val="24"/>
          <w:szCs w:val="24"/>
        </w:rPr>
        <w:t xml:space="preserve">prevalence of comorbidities among patients including hypertension, diabetes, obesity, and clinical outcomes of COVID-19. </w:t>
      </w:r>
      <w:r w:rsidR="00C42FBD">
        <w:rPr>
          <w:rFonts w:ascii="Times New Roman" w:hAnsi="Times New Roman" w:cs="Times New Roman"/>
          <w:sz w:val="24"/>
          <w:szCs w:val="24"/>
        </w:rPr>
        <w:t>The q</w:t>
      </w:r>
      <w:r w:rsidRPr="00905CDB">
        <w:rPr>
          <w:rFonts w:ascii="Times New Roman" w:hAnsi="Times New Roman" w:cs="Times New Roman"/>
          <w:sz w:val="24"/>
          <w:szCs w:val="24"/>
        </w:rPr>
        <w:t>uality of each eligible study was evaluated using the Newcastle-Ottawa Scale (NOS) by two independent investigators (PW, HJL</w:t>
      </w:r>
      <w:r w:rsidR="00324A4A">
        <w:rPr>
          <w:rFonts w:ascii="Times New Roman" w:hAnsi="Times New Roman" w:cs="Times New Roman"/>
          <w:sz w:val="24"/>
          <w:szCs w:val="24"/>
        </w:rPr>
        <w:t>)</w:t>
      </w:r>
      <w:r w:rsidRPr="00905CDB">
        <w:rPr>
          <w:rFonts w:ascii="Times New Roman" w:hAnsi="Times New Roman" w:cs="Times New Roman"/>
          <w:sz w:val="24"/>
          <w:szCs w:val="24"/>
        </w:rPr>
        <w:t xml:space="preserve">, and </w:t>
      </w:r>
      <w:r w:rsidR="00DE591B">
        <w:rPr>
          <w:rFonts w:ascii="Times New Roman" w:hAnsi="Times New Roman" w:cs="Times New Roman"/>
          <w:sz w:val="24"/>
          <w:szCs w:val="24"/>
        </w:rPr>
        <w:t xml:space="preserve">the </w:t>
      </w:r>
      <w:r w:rsidRPr="00905CDB">
        <w:rPr>
          <w:rFonts w:ascii="Times New Roman" w:hAnsi="Times New Roman" w:cs="Times New Roman"/>
          <w:sz w:val="24"/>
          <w:szCs w:val="24"/>
        </w:rPr>
        <w:t xml:space="preserve">risk of bias was assessed </w:t>
      </w:r>
      <w:r w:rsidRPr="00905CDB">
        <w:rPr>
          <w:rFonts w:ascii="Times New Roman" w:hAnsi="Times New Roman" w:cs="Times New Roman"/>
          <w:sz w:val="24"/>
          <w:szCs w:val="24"/>
        </w:rPr>
        <w:lastRenderedPageBreak/>
        <w:t>using the Risk Of Bias In Non-randomized Studies of Interventions (ROBINS-I) tool for non-randomized studies of interventions.</w:t>
      </w:r>
      <w:r w:rsidR="003B11F9">
        <w:rPr>
          <w:rFonts w:ascii="Times New Roman" w:hAnsi="Times New Roman" w:cs="Times New Roman"/>
          <w:sz w:val="24"/>
          <w:szCs w:val="24"/>
        </w:rPr>
        <w:fldChar w:fldCharType="begin">
          <w:fldData xml:space="preserve">PEVuZE5vdGU+PENpdGU+PEF1dGhvcj5TdGFuZzwvQXV0aG9yPjxZZWFyPjIwMTA8L1llYXI+PFJl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=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PEVuZE5vdGU+PENpdGU+PEF1dGhvcj5TdGFuZzwvQXV0aG9yPjxZZWFyPjIwMTA8L1llYXI+PFJl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=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(17, 18)</w:t>
      </w:r>
      <w:r w:rsidR="003B11F9">
        <w:rPr>
          <w:rFonts w:ascii="Times New Roman" w:hAnsi="Times New Roman" w:cs="Times New Roman"/>
          <w:sz w:val="24"/>
          <w:szCs w:val="24"/>
        </w:rPr>
        <w:fldChar w:fldCharType="end"/>
      </w:r>
      <w:r w:rsidR="003B4102">
        <w:rPr>
          <w:rFonts w:ascii="Times New Roman" w:hAnsi="Times New Roman" w:cs="Times New Roman" w:hint="eastAsia"/>
          <w:sz w:val="24"/>
          <w:szCs w:val="24"/>
          <w:lang w:eastAsia="ko-KR"/>
        </w:rPr>
        <w:t xml:space="preserve"> </w:t>
      </w:r>
    </w:p>
    <w:p w14:paraId="531A47D1" w14:textId="794796A0" w:rsidR="00E93C19" w:rsidRPr="00410B92" w:rsidRDefault="00E93C19" w:rsidP="00905CDB">
      <w:pPr>
        <w:spacing w:line="480" w:lineRule="auto"/>
        <w:jc w:val="both"/>
        <w:rPr>
          <w:rFonts w:ascii="Times New Roman" w:hAnsi="Times New Roman" w:cs="Times New Roman"/>
          <w:i/>
          <w:iCs/>
          <w:sz w:val="24"/>
          <w:szCs w:val="24"/>
        </w:rPr>
      </w:pPr>
      <w:r w:rsidRPr="00410B92">
        <w:rPr>
          <w:rFonts w:ascii="Times New Roman" w:hAnsi="Times New Roman" w:cs="Times New Roman"/>
          <w:i/>
          <w:iCs/>
          <w:sz w:val="24"/>
          <w:szCs w:val="24"/>
        </w:rPr>
        <w:t>Outcome assessment</w:t>
      </w:r>
    </w:p>
    <w:p w14:paraId="3C591510" w14:textId="40C72002" w:rsidR="0074524E" w:rsidRDefault="007E686E" w:rsidP="003B4102">
      <w:pPr>
        <w:spacing w:line="480" w:lineRule="auto"/>
        <w:ind w:firstLineChars="100" w:firstLine="240"/>
        <w:jc w:val="both"/>
        <w:rPr>
          <w:rFonts w:ascii="Times New Roman" w:hAnsi="Times New Roman" w:cs="Times New Roman"/>
          <w:sz w:val="24"/>
          <w:szCs w:val="24"/>
          <w:lang w:eastAsia="ko-KR"/>
        </w:rPr>
      </w:pPr>
      <w:r w:rsidRPr="00FB767F">
        <w:rPr>
          <w:rFonts w:ascii="Times New Roman" w:eastAsia="Batang" w:hAnsi="Times New Roman" w:cs="Times New Roman"/>
          <w:sz w:val="24"/>
          <w:szCs w:val="24"/>
          <w:lang w:eastAsia="ko-KR"/>
        </w:rPr>
        <w:t xml:space="preserve">The primary </w:t>
      </w:r>
      <w:r w:rsidR="00E93C19" w:rsidRPr="007E686E">
        <w:rPr>
          <w:rFonts w:ascii="Times New Roman" w:hAnsi="Times New Roman" w:cs="Times New Roman"/>
          <w:sz w:val="24"/>
          <w:szCs w:val="24"/>
        </w:rPr>
        <w:t xml:space="preserve">outcomes included </w:t>
      </w:r>
      <w:r w:rsidR="00DE591B">
        <w:rPr>
          <w:rFonts w:ascii="Times New Roman" w:hAnsi="Times New Roman" w:cs="Times New Roman"/>
          <w:sz w:val="24"/>
          <w:szCs w:val="24"/>
        </w:rPr>
        <w:t xml:space="preserve">the </w:t>
      </w:r>
      <w:r w:rsidR="00E93C19" w:rsidRPr="007E686E">
        <w:rPr>
          <w:rFonts w:ascii="Times New Roman" w:hAnsi="Times New Roman" w:cs="Times New Roman"/>
          <w:sz w:val="24"/>
          <w:szCs w:val="24"/>
        </w:rPr>
        <w:t>prevalence of severe COVID-19 outcomes in IBD and general population groups, including hospitalization, ICU admission, or COVID-19</w:t>
      </w:r>
      <w:r w:rsidR="00DE591B">
        <w:rPr>
          <w:rFonts w:ascii="Times New Roman" w:hAnsi="Times New Roman" w:cs="Times New Roman"/>
          <w:sz w:val="24"/>
          <w:szCs w:val="24"/>
        </w:rPr>
        <w:t>-</w:t>
      </w:r>
      <w:r w:rsidR="00E93C19" w:rsidRPr="007E686E">
        <w:rPr>
          <w:rFonts w:ascii="Times New Roman" w:hAnsi="Times New Roman" w:cs="Times New Roman"/>
          <w:sz w:val="24"/>
          <w:szCs w:val="24"/>
        </w:rPr>
        <w:t xml:space="preserve">related death. </w:t>
      </w:r>
      <w:r w:rsidR="00E20DEB" w:rsidRPr="007E686E">
        <w:rPr>
          <w:rFonts w:ascii="Times New Roman" w:hAnsi="Times New Roman" w:cs="Times New Roman"/>
          <w:sz w:val="24"/>
          <w:szCs w:val="24"/>
        </w:rPr>
        <w:t xml:space="preserve">Subgroup </w:t>
      </w:r>
      <w:r w:rsidR="00E93C19" w:rsidRPr="007E686E">
        <w:rPr>
          <w:rFonts w:ascii="Times New Roman" w:hAnsi="Times New Roman" w:cs="Times New Roman"/>
          <w:sz w:val="24"/>
          <w:szCs w:val="24"/>
        </w:rPr>
        <w:t xml:space="preserve">analyses for </w:t>
      </w:r>
      <w:r w:rsidR="00584091">
        <w:rPr>
          <w:rFonts w:ascii="Times New Roman" w:hAnsi="Times New Roman" w:cs="Times New Roman"/>
          <w:sz w:val="24"/>
          <w:szCs w:val="24"/>
        </w:rPr>
        <w:t>primary</w:t>
      </w:r>
      <w:r w:rsidR="00584091" w:rsidRPr="007E686E">
        <w:rPr>
          <w:rFonts w:ascii="Times New Roman" w:hAnsi="Times New Roman" w:cs="Times New Roman"/>
          <w:sz w:val="24"/>
          <w:szCs w:val="24"/>
        </w:rPr>
        <w:t xml:space="preserve"> </w:t>
      </w:r>
      <w:r w:rsidR="00E93C19" w:rsidRPr="007E686E">
        <w:rPr>
          <w:rFonts w:ascii="Times New Roman" w:hAnsi="Times New Roman" w:cs="Times New Roman"/>
          <w:sz w:val="24"/>
          <w:szCs w:val="24"/>
        </w:rPr>
        <w:t xml:space="preserve">outcomes were performed based on medication use (corticosteroids, immunomodulators, anti-TNF biologics, aspirin, vedolizumab, </w:t>
      </w:r>
      <w:r w:rsidR="00045DD4" w:rsidRPr="007E686E">
        <w:rPr>
          <w:rFonts w:ascii="Times New Roman" w:hAnsi="Times New Roman" w:cs="Times New Roman"/>
          <w:sz w:val="24"/>
          <w:szCs w:val="24"/>
        </w:rPr>
        <w:t xml:space="preserve">and </w:t>
      </w:r>
      <w:r w:rsidR="00E93C19" w:rsidRPr="007E686E">
        <w:rPr>
          <w:rFonts w:ascii="Times New Roman" w:hAnsi="Times New Roman" w:cs="Times New Roman"/>
          <w:sz w:val="24"/>
          <w:szCs w:val="24"/>
        </w:rPr>
        <w:t xml:space="preserve">ustekinumab) and IBD classification (UC or CD) within the IBD population. </w:t>
      </w:r>
      <w:r w:rsidR="0074524E">
        <w:rPr>
          <w:rFonts w:ascii="Times New Roman" w:hAnsi="Times New Roman" w:cs="Times New Roman"/>
          <w:sz w:val="24"/>
          <w:szCs w:val="24"/>
        </w:rPr>
        <w:t>Finally,</w:t>
      </w:r>
      <w:r w:rsidR="0074524E">
        <w:rPr>
          <w:rFonts w:ascii="Times New Roman" w:hAnsi="Times New Roman" w:cs="Times New Roman" w:hint="eastAsia"/>
          <w:sz w:val="24"/>
          <w:szCs w:val="24"/>
          <w:lang w:eastAsia="ko-KR"/>
        </w:rPr>
        <w:t xml:space="preserve"> </w:t>
      </w:r>
      <w:r w:rsidR="0074524E">
        <w:rPr>
          <w:rFonts w:ascii="Times New Roman" w:hAnsi="Times New Roman" w:cs="Times New Roman"/>
          <w:sz w:val="24"/>
          <w:szCs w:val="24"/>
          <w:lang w:eastAsia="ko-KR"/>
        </w:rPr>
        <w:t xml:space="preserve">we analyzed the susceptibility of COVID-19 for the use of each IBD </w:t>
      </w:r>
      <w:r w:rsidR="00246EB6">
        <w:rPr>
          <w:rFonts w:ascii="Times New Roman" w:hAnsi="Times New Roman" w:cs="Times New Roman"/>
          <w:sz w:val="24"/>
          <w:szCs w:val="24"/>
          <w:lang w:eastAsia="ko-KR"/>
        </w:rPr>
        <w:t>medication use.</w:t>
      </w:r>
    </w:p>
    <w:p w14:paraId="29B856F4" w14:textId="4A6A6B5D" w:rsidR="00E93C19" w:rsidRPr="00410B92" w:rsidRDefault="00E93C19" w:rsidP="00905CDB">
      <w:pPr>
        <w:spacing w:line="480" w:lineRule="auto"/>
        <w:jc w:val="both"/>
        <w:rPr>
          <w:rFonts w:ascii="Times New Roman" w:hAnsi="Times New Roman" w:cs="Times New Roman"/>
          <w:i/>
          <w:iCs/>
          <w:sz w:val="24"/>
          <w:szCs w:val="24"/>
        </w:rPr>
      </w:pPr>
      <w:r w:rsidRPr="00410B92">
        <w:rPr>
          <w:rFonts w:ascii="Times New Roman" w:hAnsi="Times New Roman" w:cs="Times New Roman"/>
          <w:i/>
          <w:iCs/>
          <w:sz w:val="24"/>
          <w:szCs w:val="24"/>
        </w:rPr>
        <w:t>Statistical analysis</w:t>
      </w:r>
    </w:p>
    <w:p w14:paraId="66025BD7" w14:textId="00015EB4" w:rsidR="00275C92" w:rsidRDefault="00E93C19" w:rsidP="00144749">
      <w:pPr>
        <w:spacing w:line="480" w:lineRule="auto"/>
        <w:ind w:firstLineChars="100" w:firstLine="240"/>
        <w:jc w:val="both"/>
        <w:rPr>
          <w:rFonts w:ascii="Times New Roman" w:hAnsi="Times New Roman" w:cs="Times New Roman"/>
          <w:sz w:val="24"/>
          <w:szCs w:val="24"/>
        </w:rPr>
      </w:pPr>
      <w:r w:rsidRPr="00905CDB">
        <w:rPr>
          <w:rFonts w:ascii="Times New Roman" w:hAnsi="Times New Roman" w:cs="Times New Roman"/>
          <w:sz w:val="24"/>
          <w:szCs w:val="24"/>
        </w:rPr>
        <w:t xml:space="preserve">We performed our meta-analysis using random effects models. The random-effects model was deemed appropriate due to a high expected heterogeneity amongst studies. Heterogeneity was assessed using Higgins' </w:t>
      </w:r>
      <w:r w:rsidRPr="00905CDB">
        <w:rPr>
          <w:rFonts w:ascii="Times New Roman" w:hAnsi="Times New Roman" w:cs="Times New Roman"/>
          <w:i/>
          <w:iCs/>
          <w:sz w:val="24"/>
          <w:szCs w:val="24"/>
        </w:rPr>
        <w:t>I</w:t>
      </w:r>
      <w:r w:rsidRPr="00905CDB">
        <w:rPr>
          <w:rFonts w:ascii="Times New Roman" w:hAnsi="Times New Roman" w:cs="Times New Roman"/>
          <w:sz w:val="24"/>
          <w:szCs w:val="24"/>
          <w:vertAlign w:val="superscript"/>
        </w:rPr>
        <w:t>2</w:t>
      </w:r>
      <w:r w:rsidRPr="00905CDB">
        <w:rPr>
          <w:rFonts w:ascii="Times New Roman" w:hAnsi="Times New Roman" w:cs="Times New Roman"/>
          <w:sz w:val="24"/>
          <w:szCs w:val="24"/>
        </w:rPr>
        <w:t xml:space="preserve">, with </w:t>
      </w:r>
      <w:r w:rsidRPr="00905CDB">
        <w:rPr>
          <w:rFonts w:ascii="Times New Roman" w:hAnsi="Times New Roman" w:cs="Times New Roman"/>
          <w:i/>
          <w:iCs/>
          <w:sz w:val="24"/>
          <w:szCs w:val="24"/>
        </w:rPr>
        <w:t>I</w:t>
      </w:r>
      <w:r w:rsidRPr="00905CDB">
        <w:rPr>
          <w:rFonts w:ascii="Times New Roman" w:hAnsi="Times New Roman" w:cs="Times New Roman"/>
          <w:sz w:val="24"/>
          <w:szCs w:val="24"/>
          <w:vertAlign w:val="superscript"/>
        </w:rPr>
        <w:t xml:space="preserve">2 </w:t>
      </w:r>
      <w:r w:rsidRPr="00905CDB">
        <w:rPr>
          <w:rFonts w:ascii="Times New Roman" w:hAnsi="Times New Roman" w:cs="Times New Roman"/>
          <w:sz w:val="24"/>
          <w:szCs w:val="24"/>
        </w:rPr>
        <w:t>&lt; 25% indicating low heterogeneity, 25%-75% indicating moderate heterogeneity, and &gt; 75% indicating high heterogeneity.</w:t>
      </w:r>
      <w:r w:rsidR="003B11F9">
        <w:rPr>
          <w:rFonts w:ascii="Times New Roman" w:hAnsi="Times New Roman" w:cs="Times New Roman"/>
          <w:sz w:val="24"/>
          <w:szCs w:val="24"/>
        </w:rPr>
        <w:fldChar w:fldCharType="begin"/>
      </w:r>
      <w:r w:rsidR="00FB767F">
        <w:rPr>
          <w:rFonts w:ascii="Times New Roman" w:hAnsi="Times New Roman" w:cs="Times New Roman"/>
          <w:sz w:val="24"/>
          <w:szCs w:val="24"/>
        </w:rPr>
        <w:instrText xml:space="preserve"> ADDIN EN.CITE &lt;EndNote&gt;&lt;Cite&gt;&lt;Author&gt;Higgins&lt;/Author&gt;&lt;Year&gt;2011&lt;/Year&gt;&lt;RecNum&gt;1154&lt;/RecNum&gt;&lt;DisplayText&gt;(19)&lt;/DisplayText&gt;&lt;record&gt;&lt;rec-number&gt;1154&lt;/rec-number&gt;&lt;foreign-keys&gt;&lt;key app="EN" db-id="rr09p2atbp2v97etrz1vwrs6zwfsat52vsps" timestamp="1618381574"&gt;1154&lt;/key&gt;&lt;/foreign-keys&gt;&lt;ref-type name="Journal Article"&gt;17&lt;/ref-type&gt;&lt;contributors&gt;&lt;authors&gt;&lt;author&gt;Higgins, J. P.&lt;/author&gt;&lt;author&gt;Altman, D. G.&lt;/author&gt;&lt;author&gt;Gotzsche, P. C.&lt;/author&gt;&lt;author&gt;Juni, P.&lt;/author&gt;&lt;author&gt;Moher, D.&lt;/author&gt;&lt;author&gt;Oxman, A. D.&lt;/author&gt;&lt;author&gt;Savovic, J.&lt;/author&gt;&lt;author&gt;Schulz, K. F.&lt;/author&gt;&lt;author&gt;Weeks, L.&lt;/author&gt;&lt;author&gt;Sterne, J. A.&lt;/author&gt;&lt;author&gt;Cochrane Bias Methods, Group&lt;/author&gt;&lt;author&gt;Cochrane Statistical Methods, Group&lt;/author&gt;&lt;/authors&gt;&lt;/contributors&gt;&lt;auth-address&gt;MRC Biostatistics Unit, Institute of Public Health, Cambridge CB2 0SR, UK. julian.higgins@mrc-bsu.cam.ac.uk&lt;/auth-address&gt;&lt;titles&gt;&lt;title&gt;The Cochrane Collaboration&amp;apos;s tool for assessing risk of bias in randomised trials&lt;/title&gt;&lt;secondary-title&gt;BMJ&lt;/secondary-title&gt;&lt;/titles&gt;&lt;periodical&gt;&lt;full-title&gt;Bmj&lt;/full-title&gt;&lt;abbr-1&gt;BMJ (Clinical research ed.)&lt;/abbr-1&gt;&lt;/periodical&gt;&lt;pages&gt;d5928&lt;/pages&gt;&lt;volume&gt;343&lt;/volume&gt;&lt;edition&gt;2011/10/20&lt;/edition&gt;&lt;keywords&gt;&lt;keyword&gt;Bias&lt;/keyword&gt;&lt;keyword&gt;Humans&lt;/keyword&gt;&lt;keyword&gt;Randomized Controlled Trials as Topic/*standards&lt;/keyword&gt;&lt;keyword&gt;Research Design&lt;/keyword&gt;&lt;keyword&gt;Risk Assessment&lt;/keyword&gt;&lt;/keywords&gt;&lt;dates&gt;&lt;year&gt;2011&lt;/year&gt;&lt;pub-dates&gt;&lt;date&gt;Oct 18&lt;/date&gt;&lt;/pub-dates&gt;&lt;/dates&gt;&lt;isbn&gt;1756-1833 (Electronic)&amp;#xD;0959-8138 (Linking)&lt;/isbn&gt;&lt;accession-num&gt;22008217&lt;/accession-num&gt;&lt;urls&gt;&lt;related-urls&gt;&lt;url&gt;https://www.ncbi.nlm.nih.gov/pubmed/22008217&lt;/url&gt;&lt;/related-urls&gt;&lt;/urls&gt;&lt;custom2&gt;PMC3196245&lt;/custom2&gt;&lt;electronic-resource-num&gt;10.1136/bmj.d5928&lt;/electronic-resource-num&gt;&lt;/record&gt;&lt;/Cite&gt;&lt;/EndNote&gt;</w:instrText>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(19)</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A Cochran's Q test p &lt; 0.10 was taken to indicate significant heterogeneity.</w:t>
      </w:r>
      <w:r w:rsidR="003B11F9">
        <w:rPr>
          <w:rFonts w:ascii="Times New Roman" w:hAnsi="Times New Roman" w:cs="Times New Roman"/>
          <w:sz w:val="24"/>
          <w:szCs w:val="24"/>
        </w:rPr>
        <w:fldChar w:fldCharType="begin"/>
      </w:r>
      <w:r w:rsidR="00FB767F">
        <w:rPr>
          <w:rFonts w:ascii="Times New Roman" w:hAnsi="Times New Roman" w:cs="Times New Roman"/>
          <w:sz w:val="24"/>
          <w:szCs w:val="24"/>
        </w:rPr>
        <w:instrText xml:space="preserve"> ADDIN EN.CITE &lt;EndNote&gt;&lt;Cite&gt;&lt;Author&gt;Cumpston&lt;/Author&gt;&lt;Year&gt;2019&lt;/Year&gt;&lt;RecNum&gt;1155&lt;/RecNum&gt;&lt;DisplayText&gt;(20)&lt;/DisplayText&gt;&lt;record&gt;&lt;rec-number&gt;1155&lt;/rec-number&gt;&lt;foreign-keys&gt;&lt;key app="EN" db-id="rr09p2atbp2v97etrz1vwrs6zwfsat52vsps" timestamp="1618381615"&gt;1155&lt;/key&gt;&lt;/foreign-keys&gt;&lt;ref-type name="Journal Article"&gt;17&lt;/ref-type&gt;&lt;contributors&gt;&lt;authors&gt;&lt;author&gt;Cumpston, M.&lt;/author&gt;&lt;author&gt;Li, T.&lt;/author&gt;&lt;author&gt;Page, M. J.&lt;/author&gt;&lt;author&gt;Chandler, J.&lt;/author&gt;&lt;author&gt;Welch, V. A.&lt;/author&gt;&lt;author&gt;Higgins, J. P.&lt;/author&gt;&lt;author&gt;Thomas, J.&lt;/author&gt;&lt;/authors&gt;&lt;/contributors&gt;&lt;auth-address&gt;Monash University, Australia.&lt;/auth-address&gt;&lt;titles&gt;&lt;title&gt;Updated guidance for trusted systematic reviews: a new edition of the Cochrane Handbook for Systematic Reviews of Interventions&lt;/title&gt;&lt;secondary-title&gt;Cochrane Database Syst Rev&lt;/secondary-title&gt;&lt;/titles&gt;&lt;periodical&gt;&lt;full-title&gt;Cochrane Database Syst Rev&lt;/full-title&gt;&lt;abbr-1&gt;The Cochrane database of systematic reviews&lt;/abbr-1&gt;&lt;/periodical&gt;&lt;pages&gt;ED000142&lt;/pages&gt;&lt;volume&gt;10&lt;/volume&gt;&lt;edition&gt;2019/10/24&lt;/edition&gt;&lt;keywords&gt;&lt;keyword&gt;*Guidelines as Topic&lt;/keyword&gt;&lt;keyword&gt;*Systematic Reviews as Topic&lt;/keyword&gt;&lt;/keywords&gt;&lt;dates&gt;&lt;year&gt;2019&lt;/year&gt;&lt;pub-dates&gt;&lt;date&gt;Oct 3&lt;/date&gt;&lt;/pub-dates&gt;&lt;/dates&gt;&lt;isbn&gt;1469-493X (Electronic)&amp;#xD;1361-6137 (Linking)&lt;/isbn&gt;&lt;accession-num&gt;31643080&lt;/accession-num&gt;&lt;urls&gt;&lt;related-urls&gt;&lt;url&gt;https://www.ncbi.nlm.nih.gov/pubmed/31643080&lt;/url&gt;&lt;/related-urls&gt;&lt;/urls&gt;&lt;electronic-resource-num&gt;10.1002/14651858.ED000142&lt;/electronic-resource-num&gt;&lt;/record&gt;&lt;/Cite&gt;&lt;/EndNote&gt;</w:instrText>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(20)</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Egger's test was used to evaluate publication bias, and funnel plots were constructed to visualize evidence of bias for each outcome analysis when three or more studies were available.</w:t>
      </w:r>
      <w:r w:rsidR="003B11F9">
        <w:rPr>
          <w:rFonts w:ascii="Times New Roman" w:hAnsi="Times New Roman" w:cs="Times New Roman"/>
          <w:sz w:val="24"/>
          <w:szCs w:val="24"/>
        </w:rPr>
        <w:fldChar w:fldCharType="begin"/>
      </w:r>
      <w:r w:rsidR="00FB767F">
        <w:rPr>
          <w:rFonts w:ascii="Times New Roman" w:hAnsi="Times New Roman" w:cs="Times New Roman"/>
          <w:sz w:val="24"/>
          <w:szCs w:val="24"/>
        </w:rPr>
        <w:instrText xml:space="preserve"> ADDIN EN.CITE &lt;EndNote&gt;&lt;Cite&gt;&lt;Author&gt;Egger&lt;/Author&gt;&lt;Year&gt;1997&lt;/Year&gt;&lt;RecNum&gt;1156&lt;/RecNum&gt;&lt;DisplayText&gt;(21)&lt;/DisplayText&gt;&lt;record&gt;&lt;rec-number&gt;1156&lt;/rec-number&gt;&lt;foreign-keys&gt;&lt;key app="EN" db-id="rr09p2atbp2v97etrz1vwrs6zwfsat52vsps" timestamp="1618381634"&gt;1156&lt;/key&gt;&lt;/foreign-keys&gt;&lt;ref-type name="Journal Article"&gt;17&lt;/ref-type&gt;&lt;contributors&gt;&lt;authors&gt;&lt;author&gt;Egger, M.&lt;/author&gt;&lt;author&gt;Davey Smith, G.&lt;/author&gt;&lt;author&gt;Schneider, M.&lt;/author&gt;&lt;author&gt;Minder, C.&lt;/author&gt;&lt;/authors&gt;&lt;/contributors&gt;&lt;auth-address&gt;Department of Social Medicine, University of Bristol. m.egger@bristol.ac.uk&lt;/auth-address&gt;&lt;titles&gt;&lt;title&gt;Bias in meta-analysis detected by a simple, graphical test&lt;/title&gt;&lt;secondary-title&gt;BMJ&lt;/secondary-title&gt;&lt;/titles&gt;&lt;periodical&gt;&lt;full-title&gt;Bmj&lt;/full-title&gt;&lt;abbr-1&gt;BMJ (Clinical research ed.)&lt;/abbr-1&gt;&lt;/periodical&gt;&lt;pages&gt;629-34&lt;/pages&gt;&lt;volume&gt;315&lt;/volume&gt;&lt;number&gt;7109&lt;/number&gt;&lt;edition&gt;1997/10/06&lt;/edition&gt;&lt;keywords&gt;&lt;keyword&gt;*Bias&lt;/keyword&gt;&lt;keyword&gt;*Meta-Analysis as Topic&lt;/keyword&gt;&lt;keyword&gt;Randomized Controlled Trials as Topic&lt;/keyword&gt;&lt;keyword&gt;Regression Analysis&lt;/keyword&gt;&lt;keyword&gt;Statistics as Topic&lt;/keyword&gt;&lt;keyword&gt;Treatment Outcome&lt;/keyword&gt;&lt;/keywords&gt;&lt;dates&gt;&lt;year&gt;1997&lt;/year&gt;&lt;pub-dates&gt;&lt;date&gt;Sep 13&lt;/date&gt;&lt;/pub-dates&gt;&lt;/dates&gt;&lt;isbn&gt;0959-8138 (Print)&amp;#xD;0959-8138 (Linking)&lt;/isbn&gt;&lt;accession-num&gt;9310563&lt;/accession-num&gt;&lt;urls&gt;&lt;related-urls&gt;&lt;url&gt;https://www.ncbi.nlm.nih.gov/pubmed/9310563&lt;/url&gt;&lt;/related-urls&gt;&lt;/urls&gt;&lt;custom2&gt;PMC2127453&lt;/custom2&gt;&lt;electronic-resource-num&gt;10.1136/bmj.315.7109.629&lt;/electronic-resource-num&gt;&lt;/record&gt;&lt;/Cite&gt;&lt;/EndNote&gt;</w:instrText>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(21)</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Publication bias was claimed at Egger’s p</w:t>
      </w:r>
      <w:r w:rsidR="00DE591B">
        <w:rPr>
          <w:rFonts w:ascii="Times New Roman" w:hAnsi="Times New Roman" w:cs="Times New Roman"/>
          <w:sz w:val="24"/>
          <w:szCs w:val="24"/>
        </w:rPr>
        <w:t>-</w:t>
      </w:r>
      <w:r w:rsidRPr="00905CDB">
        <w:rPr>
          <w:rFonts w:ascii="Times New Roman" w:hAnsi="Times New Roman" w:cs="Times New Roman"/>
          <w:sz w:val="24"/>
          <w:szCs w:val="24"/>
        </w:rPr>
        <w:t>value &lt; 0.1 or when there was visual asymmetry in the funnel plot.</w:t>
      </w:r>
    </w:p>
    <w:p w14:paraId="4FF222F0" w14:textId="4497C02D" w:rsidR="00E93C19" w:rsidRPr="00410B92" w:rsidRDefault="00E93C19" w:rsidP="00144749">
      <w:pPr>
        <w:spacing w:line="480" w:lineRule="auto"/>
        <w:ind w:firstLineChars="100" w:firstLine="240"/>
        <w:jc w:val="both"/>
        <w:rPr>
          <w:rFonts w:ascii="Times New Roman" w:hAnsi="Times New Roman" w:cs="Times New Roman"/>
          <w:sz w:val="24"/>
          <w:szCs w:val="24"/>
        </w:rPr>
      </w:pPr>
      <w:r w:rsidRPr="00905CDB">
        <w:rPr>
          <w:rFonts w:ascii="Times New Roman" w:hAnsi="Times New Roman" w:cs="Times New Roman"/>
          <w:sz w:val="24"/>
          <w:szCs w:val="24"/>
        </w:rPr>
        <w:t xml:space="preserve">We performed mixed effect meta-regression models to evaluate the effects of </w:t>
      </w:r>
      <w:r w:rsidR="00DE591B">
        <w:rPr>
          <w:rFonts w:ascii="Times New Roman" w:hAnsi="Times New Roman" w:cs="Times New Roman"/>
          <w:sz w:val="24"/>
          <w:szCs w:val="24"/>
        </w:rPr>
        <w:t xml:space="preserve">the </w:t>
      </w:r>
      <w:r w:rsidRPr="00905CDB">
        <w:rPr>
          <w:rFonts w:ascii="Times New Roman" w:hAnsi="Times New Roman" w:cs="Times New Roman"/>
          <w:sz w:val="24"/>
          <w:szCs w:val="24"/>
        </w:rPr>
        <w:t xml:space="preserve">percentage of medication usage, percentage of patient characteristics and comorbidities, and </w:t>
      </w:r>
      <w:r w:rsidR="00DE591B">
        <w:rPr>
          <w:rFonts w:ascii="Times New Roman" w:hAnsi="Times New Roman" w:cs="Times New Roman"/>
          <w:sz w:val="24"/>
          <w:szCs w:val="24"/>
        </w:rPr>
        <w:t xml:space="preserve">the </w:t>
      </w:r>
      <w:r w:rsidRPr="00905CDB">
        <w:rPr>
          <w:rFonts w:ascii="Times New Roman" w:hAnsi="Times New Roman" w:cs="Times New Roman"/>
          <w:sz w:val="24"/>
          <w:szCs w:val="24"/>
        </w:rPr>
        <w:t xml:space="preserve">number of patients on the outcome effect estimates. Analyses were performed in R version 4.0.4 and its </w:t>
      </w:r>
      <w:r w:rsidRPr="00905CDB">
        <w:rPr>
          <w:rFonts w:ascii="Times New Roman" w:hAnsi="Times New Roman" w:cs="Times New Roman"/>
          <w:sz w:val="24"/>
          <w:szCs w:val="24"/>
        </w:rPr>
        <w:lastRenderedPageBreak/>
        <w:t>packages. Excluding Cochran's Q and Egger’s test, all other statistical tests used a two-sided p-value of 0.05 as a marker for significance.</w:t>
      </w:r>
    </w:p>
    <w:p w14:paraId="5AE6A40C" w14:textId="77777777" w:rsidR="00410B92" w:rsidRDefault="00410B92" w:rsidP="00905CDB">
      <w:pPr>
        <w:spacing w:line="480" w:lineRule="auto"/>
        <w:jc w:val="both"/>
        <w:rPr>
          <w:rFonts w:ascii="Times New Roman" w:hAnsi="Times New Roman" w:cs="Times New Roman"/>
          <w:b/>
          <w:bCs/>
          <w:sz w:val="24"/>
          <w:szCs w:val="24"/>
        </w:rPr>
      </w:pPr>
    </w:p>
    <w:p w14:paraId="604AE3AD" w14:textId="435F3B7C" w:rsidR="00581C93" w:rsidRPr="00905CDB" w:rsidRDefault="000610F1" w:rsidP="00905CDB">
      <w:pPr>
        <w:spacing w:line="480" w:lineRule="auto"/>
        <w:jc w:val="both"/>
        <w:rPr>
          <w:rFonts w:ascii="Times New Roman" w:hAnsi="Times New Roman" w:cs="Times New Roman"/>
          <w:sz w:val="24"/>
          <w:szCs w:val="24"/>
        </w:rPr>
      </w:pPr>
      <w:r>
        <w:rPr>
          <w:rFonts w:ascii="Times New Roman" w:hAnsi="Times New Roman" w:cs="Times New Roman"/>
          <w:b/>
          <w:bCs/>
          <w:sz w:val="24"/>
          <w:szCs w:val="24"/>
        </w:rPr>
        <w:t>Results</w:t>
      </w:r>
    </w:p>
    <w:p w14:paraId="6C34E451" w14:textId="4D3BCFE9" w:rsidR="00620086" w:rsidRPr="00410B92" w:rsidRDefault="00620086" w:rsidP="00144749">
      <w:pPr>
        <w:spacing w:line="480" w:lineRule="auto"/>
        <w:ind w:firstLineChars="100" w:firstLine="240"/>
        <w:jc w:val="both"/>
        <w:rPr>
          <w:rFonts w:ascii="Times New Roman" w:hAnsi="Times New Roman" w:cs="Times New Roman"/>
          <w:sz w:val="24"/>
          <w:szCs w:val="24"/>
        </w:rPr>
      </w:pPr>
      <w:r w:rsidRPr="00410B92">
        <w:rPr>
          <w:rFonts w:ascii="Times New Roman" w:hAnsi="Times New Roman" w:cs="Times New Roman"/>
          <w:sz w:val="24"/>
          <w:szCs w:val="24"/>
        </w:rPr>
        <w:t xml:space="preserve">A total of 949 titles were identified through a search of the PubMed, Embase, and MedRxiv databases, with an additional 25 titles identified through other sources. After </w:t>
      </w:r>
      <w:r w:rsidR="00DE591B">
        <w:rPr>
          <w:rFonts w:ascii="Times New Roman" w:hAnsi="Times New Roman" w:cs="Times New Roman"/>
          <w:sz w:val="24"/>
          <w:szCs w:val="24"/>
        </w:rPr>
        <w:t xml:space="preserve">the </w:t>
      </w:r>
      <w:r w:rsidRPr="00410B92">
        <w:rPr>
          <w:rFonts w:ascii="Times New Roman" w:hAnsi="Times New Roman" w:cs="Times New Roman"/>
          <w:sz w:val="24"/>
          <w:szCs w:val="24"/>
        </w:rPr>
        <w:t>removal of duplicates, 791 titles were screened, an</w:t>
      </w:r>
      <w:r w:rsidRPr="00942ED2">
        <w:rPr>
          <w:rFonts w:ascii="Times New Roman" w:hAnsi="Times New Roman" w:cs="Times New Roman"/>
          <w:sz w:val="24"/>
          <w:szCs w:val="24"/>
        </w:rPr>
        <w:t>d exclusion criteria were applied. Ultimately, 3</w:t>
      </w:r>
      <w:r w:rsidR="00564B7E">
        <w:rPr>
          <w:rFonts w:ascii="Times New Roman" w:hAnsi="Times New Roman" w:cs="Times New Roman"/>
          <w:sz w:val="24"/>
          <w:szCs w:val="24"/>
        </w:rPr>
        <w:t>5</w:t>
      </w:r>
      <w:r w:rsidRPr="00942ED2">
        <w:rPr>
          <w:rFonts w:ascii="Times New Roman" w:hAnsi="Times New Roman" w:cs="Times New Roman"/>
          <w:sz w:val="24"/>
          <w:szCs w:val="24"/>
        </w:rPr>
        <w:t xml:space="preserve"> studies were included in this meta-analysis (Figure 1).</w:t>
      </w:r>
      <w:r w:rsidR="003B11F9" w:rsidRPr="00942ED2">
        <w:rPr>
          <w:rFonts w:ascii="Times New Roman" w:hAnsi="Times New Roman" w:cs="Times New Roman"/>
          <w:sz w:val="24"/>
          <w:szCs w:val="24"/>
        </w:rPr>
        <w:fldChar w:fldCharType="begin">
          <w:fldData xml:space="preserve">VmlydXMgRGlzZWFzZSAyMDE5IGFuZCBQYWVkaWF0cmljIEluZmxhbW1hdG9yeSBCb3dlbCBEaXNl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PEVuZE5vdGU+PENpdGU+PEF1dGhvcj5CcmVubmVyPC9BdXRob3I+PFllYXI+MjAyMDwvWWVhcj48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==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FB767F">
        <w:rPr>
          <w:rFonts w:ascii="Times New Roman" w:hAnsi="Times New Roman" w:cs="Times New Roman"/>
          <w:sz w:val="24"/>
          <w:szCs w:val="24"/>
        </w:rPr>
        <w:fldChar w:fldCharType="begin">
          <w:fldData xml:space="preserve">Q2l0ZT48QXV0aG9yPkx1a2luPC9BdXRob3I+PFllYXI+MjAyMDwvWWVhcj48UmVjTnVtPjExNjQ8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==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FB767F">
        <w:rPr>
          <w:rFonts w:ascii="Times New Roman" w:hAnsi="Times New Roman" w:cs="Times New Roman"/>
          <w:sz w:val="24"/>
          <w:szCs w:val="24"/>
        </w:rPr>
        <w:fldChar w:fldCharType="begin">
          <w:fldData xml:space="preserve">LzMyMzYwODExPC91cmw+PC9yZWxhdGVkLXVybHM+PC91cmxzPjxjdXN0b20yPlBNQzcxOTEyNzM8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==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FB767F">
        <w:rPr>
          <w:rFonts w:ascii="Times New Roman" w:hAnsi="Times New Roman" w:cs="Times New Roman"/>
          <w:sz w:val="24"/>
          <w:szCs w:val="24"/>
        </w:rPr>
        <w:fldChar w:fldCharType="begin">
          <w:fldData xml:space="preserve">VmlydXMgRGlzZWFzZSAyMDE5IGFuZCBQYWVkaWF0cmljIEluZmxhbW1hdG9yeSBCb3dlbCBEaXNl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sidRPr="00942ED2">
        <w:rPr>
          <w:rFonts w:ascii="Times New Roman" w:hAnsi="Times New Roman" w:cs="Times New Roman"/>
          <w:sz w:val="24"/>
          <w:szCs w:val="24"/>
        </w:rPr>
      </w:r>
      <w:r w:rsidR="003B11F9" w:rsidRPr="00942ED2">
        <w:rPr>
          <w:rFonts w:ascii="Times New Roman" w:hAnsi="Times New Roman" w:cs="Times New Roman"/>
          <w:sz w:val="24"/>
          <w:szCs w:val="24"/>
        </w:rPr>
        <w:fldChar w:fldCharType="separate"/>
      </w:r>
      <w:r w:rsidR="00FB767F">
        <w:rPr>
          <w:rFonts w:ascii="Times New Roman" w:hAnsi="Times New Roman" w:cs="Times New Roman"/>
          <w:noProof/>
          <w:sz w:val="24"/>
          <w:szCs w:val="24"/>
        </w:rPr>
        <w:t>(14, 22-55)</w:t>
      </w:r>
      <w:r w:rsidR="003B11F9" w:rsidRPr="00942ED2">
        <w:rPr>
          <w:rFonts w:ascii="Times New Roman" w:hAnsi="Times New Roman" w:cs="Times New Roman"/>
          <w:sz w:val="24"/>
          <w:szCs w:val="24"/>
        </w:rPr>
        <w:fldChar w:fldCharType="end"/>
      </w:r>
      <w:r w:rsidRPr="00942ED2">
        <w:rPr>
          <w:rFonts w:ascii="Times New Roman" w:hAnsi="Times New Roman" w:cs="Times New Roman"/>
          <w:sz w:val="24"/>
          <w:szCs w:val="24"/>
        </w:rPr>
        <w:t xml:space="preserve"> Characteristics of the 3</w:t>
      </w:r>
      <w:r w:rsidR="00564B7E">
        <w:rPr>
          <w:rFonts w:ascii="Times New Roman" w:hAnsi="Times New Roman" w:cs="Times New Roman"/>
          <w:sz w:val="24"/>
          <w:szCs w:val="24"/>
        </w:rPr>
        <w:t>5</w:t>
      </w:r>
      <w:r w:rsidRPr="00942ED2">
        <w:rPr>
          <w:rFonts w:ascii="Times New Roman" w:hAnsi="Times New Roman" w:cs="Times New Roman"/>
          <w:sz w:val="24"/>
          <w:szCs w:val="24"/>
        </w:rPr>
        <w:t xml:space="preserve"> studies analyzed are presented in </w:t>
      </w:r>
      <w:r w:rsidR="00942ED2" w:rsidRPr="0005647E">
        <w:rPr>
          <w:rFonts w:ascii="Times New Roman" w:eastAsia="Batang" w:hAnsi="Times New Roman" w:cs="Times New Roman"/>
          <w:sz w:val="24"/>
          <w:szCs w:val="24"/>
          <w:lang w:eastAsia="ko-KR"/>
        </w:rPr>
        <w:t xml:space="preserve">Table 1 and </w:t>
      </w:r>
      <w:r w:rsidRPr="00942ED2">
        <w:rPr>
          <w:rFonts w:ascii="Times New Roman" w:hAnsi="Times New Roman" w:cs="Times New Roman"/>
          <w:sz w:val="24"/>
          <w:szCs w:val="24"/>
        </w:rPr>
        <w:t xml:space="preserve">Supplementary Table </w:t>
      </w:r>
      <w:r w:rsidR="00562536">
        <w:rPr>
          <w:rFonts w:ascii="Times New Roman" w:hAnsi="Times New Roman" w:cs="Times New Roman"/>
          <w:sz w:val="24"/>
          <w:szCs w:val="24"/>
        </w:rPr>
        <w:t>S</w:t>
      </w:r>
      <w:r w:rsidRPr="00942ED2">
        <w:rPr>
          <w:rFonts w:ascii="Times New Roman" w:hAnsi="Times New Roman" w:cs="Times New Roman"/>
          <w:sz w:val="24"/>
          <w:szCs w:val="24"/>
        </w:rPr>
        <w:t>2</w:t>
      </w:r>
      <w:r w:rsidRPr="00410B92">
        <w:rPr>
          <w:rFonts w:ascii="Times New Roman" w:hAnsi="Times New Roman" w:cs="Times New Roman"/>
          <w:sz w:val="24"/>
          <w:szCs w:val="24"/>
        </w:rPr>
        <w:t>.</w:t>
      </w:r>
      <w:r w:rsidR="00942ED2">
        <w:rPr>
          <w:rFonts w:ascii="Times New Roman" w:hAnsi="Times New Roman" w:cs="Times New Roman"/>
          <w:sz w:val="24"/>
          <w:szCs w:val="24"/>
        </w:rPr>
        <w:t xml:space="preserve"> The outcomes of </w:t>
      </w:r>
      <w:r w:rsidR="0022487C">
        <w:rPr>
          <w:rFonts w:ascii="Times New Roman" w:hAnsi="Times New Roman" w:cs="Times New Roman"/>
          <w:sz w:val="24"/>
          <w:szCs w:val="24"/>
        </w:rPr>
        <w:t>overall</w:t>
      </w:r>
      <w:r w:rsidR="00942ED2">
        <w:rPr>
          <w:rFonts w:ascii="Times New Roman" w:hAnsi="Times New Roman" w:cs="Times New Roman"/>
          <w:sz w:val="24"/>
          <w:szCs w:val="24"/>
        </w:rPr>
        <w:t xml:space="preserve"> meta-analyses with the between-study heterogeneity and small study effects are presented in Table 2</w:t>
      </w:r>
      <w:r w:rsidR="0022487C">
        <w:rPr>
          <w:rFonts w:ascii="Times New Roman" w:hAnsi="Times New Roman" w:cs="Times New Roman"/>
          <w:sz w:val="24"/>
          <w:szCs w:val="24"/>
        </w:rPr>
        <w:t xml:space="preserve"> and Figure 2</w:t>
      </w:r>
      <w:r w:rsidR="00942ED2">
        <w:rPr>
          <w:rFonts w:ascii="Times New Roman" w:hAnsi="Times New Roman" w:cs="Times New Roman"/>
          <w:sz w:val="24"/>
          <w:szCs w:val="24"/>
        </w:rPr>
        <w:t>.</w:t>
      </w:r>
      <w:r w:rsidRPr="00410B92">
        <w:rPr>
          <w:rFonts w:ascii="Times New Roman" w:hAnsi="Times New Roman" w:cs="Times New Roman"/>
          <w:sz w:val="24"/>
          <w:szCs w:val="24"/>
        </w:rPr>
        <w:t xml:space="preserve"> All studies included in the meta-analysis were weighted based on the random-effects model.</w:t>
      </w:r>
    </w:p>
    <w:p w14:paraId="58B71690" w14:textId="58172C96" w:rsidR="00620086" w:rsidRPr="00410B92" w:rsidRDefault="00620086" w:rsidP="00905CDB">
      <w:pPr>
        <w:spacing w:line="480" w:lineRule="auto"/>
        <w:jc w:val="both"/>
        <w:rPr>
          <w:rFonts w:ascii="Times New Roman" w:hAnsi="Times New Roman" w:cs="Times New Roman"/>
          <w:i/>
          <w:iCs/>
          <w:sz w:val="24"/>
          <w:szCs w:val="24"/>
        </w:rPr>
      </w:pPr>
      <w:r w:rsidRPr="00410B92">
        <w:rPr>
          <w:rFonts w:ascii="Times New Roman" w:hAnsi="Times New Roman" w:cs="Times New Roman"/>
          <w:i/>
          <w:iCs/>
          <w:sz w:val="24"/>
          <w:szCs w:val="24"/>
        </w:rPr>
        <w:t>Morbidity and mortality in IBD patients with COVID-19</w:t>
      </w:r>
    </w:p>
    <w:p w14:paraId="02E96C28" w14:textId="6212ED83" w:rsidR="00620086" w:rsidRPr="00410B92" w:rsidRDefault="00620086" w:rsidP="00144749">
      <w:pPr>
        <w:spacing w:line="480" w:lineRule="auto"/>
        <w:ind w:firstLineChars="100" w:firstLine="240"/>
        <w:jc w:val="both"/>
        <w:rPr>
          <w:rFonts w:ascii="Times New Roman" w:hAnsi="Times New Roman" w:cs="Times New Roman"/>
          <w:sz w:val="24"/>
          <w:szCs w:val="24"/>
        </w:rPr>
      </w:pPr>
      <w:r w:rsidRPr="00410B92">
        <w:rPr>
          <w:rFonts w:ascii="Times New Roman" w:hAnsi="Times New Roman" w:cs="Times New Roman"/>
          <w:sz w:val="24"/>
          <w:szCs w:val="24"/>
        </w:rPr>
        <w:t xml:space="preserve">The odds of developing severe COVID-19 in COVID-19 patients with versus without IBD were </w:t>
      </w:r>
      <w:r w:rsidR="005F3587" w:rsidRPr="00410B92">
        <w:rPr>
          <w:rFonts w:ascii="Times New Roman" w:hAnsi="Times New Roman" w:cs="Times New Roman"/>
          <w:sz w:val="24"/>
          <w:szCs w:val="24"/>
        </w:rPr>
        <w:t>analyzed</w:t>
      </w:r>
      <w:r w:rsidRPr="00410B92">
        <w:rPr>
          <w:rFonts w:ascii="Times New Roman" w:hAnsi="Times New Roman" w:cs="Times New Roman"/>
          <w:sz w:val="24"/>
          <w:szCs w:val="24"/>
        </w:rPr>
        <w:t>. Our meta-analysis found that severe COVID-19 hospitalizations (</w:t>
      </w:r>
      <w:r w:rsidR="00D2232E">
        <w:rPr>
          <w:rFonts w:ascii="Times New Roman" w:hAnsi="Times New Roman" w:cs="Times New Roman"/>
          <w:sz w:val="24"/>
          <w:szCs w:val="24"/>
        </w:rPr>
        <w:t>odds ratio (</w:t>
      </w:r>
      <w:r w:rsidRPr="00410B92">
        <w:rPr>
          <w:rFonts w:ascii="Times New Roman" w:hAnsi="Times New Roman" w:cs="Times New Roman"/>
          <w:sz w:val="24"/>
          <w:szCs w:val="24"/>
        </w:rPr>
        <w:t>OR</w:t>
      </w:r>
      <w:r w:rsidR="00D2232E">
        <w:rPr>
          <w:rFonts w:ascii="Times New Roman" w:hAnsi="Times New Roman" w:cs="Times New Roman"/>
          <w:sz w:val="24"/>
          <w:szCs w:val="24"/>
        </w:rPr>
        <w:t>)</w:t>
      </w:r>
      <w:r w:rsidRPr="00410B92">
        <w:rPr>
          <w:rFonts w:ascii="Times New Roman" w:hAnsi="Times New Roman" w:cs="Times New Roman"/>
          <w:sz w:val="24"/>
          <w:szCs w:val="24"/>
        </w:rPr>
        <w:t>=0.</w:t>
      </w:r>
      <w:r w:rsidR="00F84E75">
        <w:rPr>
          <w:rFonts w:ascii="Times New Roman" w:hAnsi="Times New Roman" w:cs="Times New Roman"/>
          <w:sz w:val="24"/>
          <w:szCs w:val="24"/>
        </w:rPr>
        <w:t>83</w:t>
      </w:r>
      <w:r w:rsidRPr="00410B92">
        <w:rPr>
          <w:rFonts w:ascii="Times New Roman" w:hAnsi="Times New Roman" w:cs="Times New Roman"/>
          <w:sz w:val="24"/>
          <w:szCs w:val="24"/>
        </w:rPr>
        <w:t xml:space="preserve">; 95% </w:t>
      </w:r>
      <w:r w:rsidR="00D2232E">
        <w:rPr>
          <w:rFonts w:ascii="Times New Roman" w:hAnsi="Times New Roman" w:cs="Times New Roman"/>
          <w:sz w:val="24"/>
          <w:szCs w:val="24"/>
        </w:rPr>
        <w:t>confidence interval (</w:t>
      </w:r>
      <w:r w:rsidRPr="00410B92">
        <w:rPr>
          <w:rFonts w:ascii="Times New Roman" w:hAnsi="Times New Roman" w:cs="Times New Roman"/>
          <w:sz w:val="24"/>
          <w:szCs w:val="24"/>
        </w:rPr>
        <w:t>CI</w:t>
      </w:r>
      <w:r w:rsidR="00D2232E">
        <w:rPr>
          <w:rFonts w:ascii="Times New Roman" w:hAnsi="Times New Roman" w:cs="Times New Roman"/>
          <w:sz w:val="24"/>
          <w:szCs w:val="24"/>
        </w:rPr>
        <w:t>)</w:t>
      </w:r>
      <w:r w:rsidRPr="00410B92">
        <w:rPr>
          <w:rFonts w:ascii="Times New Roman" w:hAnsi="Times New Roman" w:cs="Times New Roman"/>
          <w:sz w:val="24"/>
          <w:szCs w:val="24"/>
        </w:rPr>
        <w:t>=0.</w:t>
      </w:r>
      <w:r w:rsidR="00F84E75">
        <w:rPr>
          <w:rFonts w:ascii="Times New Roman" w:hAnsi="Times New Roman" w:cs="Times New Roman"/>
          <w:sz w:val="24"/>
          <w:szCs w:val="24"/>
        </w:rPr>
        <w:t>36</w:t>
      </w:r>
      <w:r w:rsidRPr="00410B92">
        <w:rPr>
          <w:rFonts w:ascii="Times New Roman" w:hAnsi="Times New Roman" w:cs="Times New Roman"/>
          <w:sz w:val="24"/>
          <w:szCs w:val="24"/>
        </w:rPr>
        <w:t>-1.</w:t>
      </w:r>
      <w:r w:rsidR="00F84E75">
        <w:rPr>
          <w:rFonts w:ascii="Times New Roman" w:hAnsi="Times New Roman" w:cs="Times New Roman"/>
          <w:sz w:val="24"/>
          <w:szCs w:val="24"/>
        </w:rPr>
        <w:t>89</w:t>
      </w:r>
      <w:r w:rsidRPr="00410B92">
        <w:rPr>
          <w:rFonts w:ascii="Times New Roman" w:hAnsi="Times New Roman" w:cs="Times New Roman"/>
          <w:sz w:val="24"/>
          <w:szCs w:val="24"/>
        </w:rPr>
        <w:t>), severe COVID-19 ICU admissions (OR=1.</w:t>
      </w:r>
      <w:r w:rsidR="00F84E75">
        <w:rPr>
          <w:rFonts w:ascii="Times New Roman" w:hAnsi="Times New Roman" w:cs="Times New Roman"/>
          <w:sz w:val="24"/>
          <w:szCs w:val="24"/>
        </w:rPr>
        <w:t>36</w:t>
      </w:r>
      <w:r w:rsidRPr="00410B92">
        <w:rPr>
          <w:rFonts w:ascii="Times New Roman" w:hAnsi="Times New Roman" w:cs="Times New Roman"/>
          <w:sz w:val="24"/>
          <w:szCs w:val="24"/>
        </w:rPr>
        <w:t>; 95% CI=0.</w:t>
      </w:r>
      <w:r w:rsidR="00F84E75">
        <w:rPr>
          <w:rFonts w:ascii="Times New Roman" w:hAnsi="Times New Roman" w:cs="Times New Roman"/>
          <w:sz w:val="24"/>
          <w:szCs w:val="24"/>
        </w:rPr>
        <w:t>48</w:t>
      </w:r>
      <w:r w:rsidRPr="00410B92">
        <w:rPr>
          <w:rFonts w:ascii="Times New Roman" w:hAnsi="Times New Roman" w:cs="Times New Roman"/>
          <w:sz w:val="24"/>
          <w:szCs w:val="24"/>
        </w:rPr>
        <w:t>-</w:t>
      </w:r>
      <w:r w:rsidR="00F84E75">
        <w:rPr>
          <w:rFonts w:ascii="Times New Roman" w:hAnsi="Times New Roman" w:cs="Times New Roman"/>
          <w:sz w:val="24"/>
          <w:szCs w:val="24"/>
        </w:rPr>
        <w:t>3</w:t>
      </w:r>
      <w:r w:rsidRPr="00410B92">
        <w:rPr>
          <w:rFonts w:ascii="Times New Roman" w:hAnsi="Times New Roman" w:cs="Times New Roman"/>
          <w:sz w:val="24"/>
          <w:szCs w:val="24"/>
        </w:rPr>
        <w:t>.</w:t>
      </w:r>
      <w:r w:rsidR="00F84E75">
        <w:rPr>
          <w:rFonts w:ascii="Times New Roman" w:hAnsi="Times New Roman" w:cs="Times New Roman"/>
          <w:sz w:val="24"/>
          <w:szCs w:val="24"/>
        </w:rPr>
        <w:t>88</w:t>
      </w:r>
      <w:r w:rsidRPr="00410B92">
        <w:rPr>
          <w:rFonts w:ascii="Times New Roman" w:hAnsi="Times New Roman" w:cs="Times New Roman"/>
          <w:sz w:val="24"/>
          <w:szCs w:val="24"/>
        </w:rPr>
        <w:t>), and combined severe COVID-19 hospitalizations and ICU admissions (OR=0.</w:t>
      </w:r>
      <w:r w:rsidR="00F84E75">
        <w:rPr>
          <w:rFonts w:ascii="Times New Roman" w:hAnsi="Times New Roman" w:cs="Times New Roman"/>
          <w:sz w:val="24"/>
          <w:szCs w:val="24"/>
        </w:rPr>
        <w:t>90</w:t>
      </w:r>
      <w:r w:rsidRPr="00410B92">
        <w:rPr>
          <w:rFonts w:ascii="Times New Roman" w:hAnsi="Times New Roman" w:cs="Times New Roman"/>
          <w:sz w:val="24"/>
          <w:szCs w:val="24"/>
        </w:rPr>
        <w:t>; 95% CI=0.</w:t>
      </w:r>
      <w:r w:rsidR="00F84E75">
        <w:rPr>
          <w:rFonts w:ascii="Times New Roman" w:hAnsi="Times New Roman" w:cs="Times New Roman"/>
          <w:sz w:val="24"/>
          <w:szCs w:val="24"/>
        </w:rPr>
        <w:t>41</w:t>
      </w:r>
      <w:r w:rsidRPr="00410B92">
        <w:rPr>
          <w:rFonts w:ascii="Times New Roman" w:hAnsi="Times New Roman" w:cs="Times New Roman"/>
          <w:sz w:val="24"/>
          <w:szCs w:val="24"/>
        </w:rPr>
        <w:t>-1.</w:t>
      </w:r>
      <w:r w:rsidR="00F84E75">
        <w:rPr>
          <w:rFonts w:ascii="Times New Roman" w:hAnsi="Times New Roman" w:cs="Times New Roman"/>
          <w:sz w:val="24"/>
          <w:szCs w:val="24"/>
        </w:rPr>
        <w:t>96</w:t>
      </w:r>
      <w:r w:rsidRPr="00410B92">
        <w:rPr>
          <w:rFonts w:ascii="Times New Roman" w:hAnsi="Times New Roman" w:cs="Times New Roman"/>
          <w:sz w:val="24"/>
          <w:szCs w:val="24"/>
        </w:rPr>
        <w:t xml:space="preserve">) were not significantly different between IBD and non-IBD cohorts (Figure </w:t>
      </w:r>
      <w:r w:rsidR="00B61B98">
        <w:rPr>
          <w:rFonts w:ascii="Times New Roman" w:hAnsi="Times New Roman" w:cs="Times New Roman"/>
          <w:sz w:val="24"/>
          <w:szCs w:val="24"/>
        </w:rPr>
        <w:t>2</w:t>
      </w:r>
      <w:r w:rsidRPr="00410B92">
        <w:rPr>
          <w:rFonts w:ascii="Times New Roman" w:hAnsi="Times New Roman" w:cs="Times New Roman"/>
          <w:sz w:val="24"/>
          <w:szCs w:val="24"/>
        </w:rPr>
        <w:t>). Five studies provided information on COVID-19</w:t>
      </w:r>
      <w:r w:rsidR="00DE591B">
        <w:rPr>
          <w:rFonts w:ascii="Times New Roman" w:hAnsi="Times New Roman" w:cs="Times New Roman"/>
          <w:sz w:val="24"/>
          <w:szCs w:val="24"/>
        </w:rPr>
        <w:t>-</w:t>
      </w:r>
      <w:r w:rsidRPr="00410B92">
        <w:rPr>
          <w:rFonts w:ascii="Times New Roman" w:hAnsi="Times New Roman" w:cs="Times New Roman"/>
          <w:sz w:val="24"/>
          <w:szCs w:val="24"/>
        </w:rPr>
        <w:t>related mortality in IBD patients and non-IBD patients. The odds of COVID-19</w:t>
      </w:r>
      <w:bookmarkStart w:id="1" w:name="_Hlk63423532"/>
      <w:r w:rsidR="00DE591B">
        <w:rPr>
          <w:rFonts w:ascii="Times New Roman" w:hAnsi="Times New Roman" w:cs="Times New Roman"/>
          <w:sz w:val="24"/>
          <w:szCs w:val="24"/>
        </w:rPr>
        <w:t>-</w:t>
      </w:r>
      <w:r w:rsidRPr="00410B92">
        <w:rPr>
          <w:rFonts w:ascii="Times New Roman" w:hAnsi="Times New Roman" w:cs="Times New Roman"/>
          <w:sz w:val="24"/>
          <w:szCs w:val="24"/>
        </w:rPr>
        <w:t xml:space="preserve">related death were also found to not be </w:t>
      </w:r>
      <w:bookmarkEnd w:id="1"/>
      <w:r w:rsidRPr="00410B92">
        <w:rPr>
          <w:rFonts w:ascii="Times New Roman" w:hAnsi="Times New Roman" w:cs="Times New Roman"/>
          <w:sz w:val="24"/>
          <w:szCs w:val="24"/>
        </w:rPr>
        <w:t>significantly different between IBD and non-IBD cohorts (OR=0.6</w:t>
      </w:r>
      <w:r w:rsidR="00F84E75">
        <w:rPr>
          <w:rFonts w:ascii="Times New Roman" w:hAnsi="Times New Roman" w:cs="Times New Roman"/>
          <w:sz w:val="24"/>
          <w:szCs w:val="24"/>
        </w:rPr>
        <w:t>6</w:t>
      </w:r>
      <w:r w:rsidRPr="00410B92">
        <w:rPr>
          <w:rFonts w:ascii="Times New Roman" w:hAnsi="Times New Roman" w:cs="Times New Roman"/>
          <w:sz w:val="24"/>
          <w:szCs w:val="24"/>
        </w:rPr>
        <w:t>; 95% CI=0.32-1.</w:t>
      </w:r>
      <w:r w:rsidR="00F84E75">
        <w:rPr>
          <w:rFonts w:ascii="Times New Roman" w:hAnsi="Times New Roman" w:cs="Times New Roman"/>
          <w:sz w:val="24"/>
          <w:szCs w:val="24"/>
        </w:rPr>
        <w:t>37</w:t>
      </w:r>
      <w:r w:rsidRPr="00410B92">
        <w:rPr>
          <w:rFonts w:ascii="Times New Roman" w:hAnsi="Times New Roman" w:cs="Times New Roman"/>
          <w:sz w:val="24"/>
          <w:szCs w:val="24"/>
        </w:rPr>
        <w:t xml:space="preserve">) (Figure </w:t>
      </w:r>
      <w:r w:rsidR="00B61B98">
        <w:rPr>
          <w:rFonts w:ascii="Times New Roman" w:hAnsi="Times New Roman" w:cs="Times New Roman"/>
          <w:sz w:val="24"/>
          <w:szCs w:val="24"/>
        </w:rPr>
        <w:t>3</w:t>
      </w:r>
      <w:r w:rsidRPr="00410B92">
        <w:rPr>
          <w:rFonts w:ascii="Times New Roman" w:hAnsi="Times New Roman" w:cs="Times New Roman"/>
          <w:sz w:val="24"/>
          <w:szCs w:val="24"/>
        </w:rPr>
        <w:t xml:space="preserve">). Heterogeneity was </w:t>
      </w:r>
      <w:r w:rsidRPr="00410B92">
        <w:rPr>
          <w:rFonts w:ascii="Times New Roman" w:hAnsi="Times New Roman" w:cs="Times New Roman"/>
          <w:sz w:val="24"/>
          <w:szCs w:val="24"/>
        </w:rPr>
        <w:lastRenderedPageBreak/>
        <w:t>low with COVID-19</w:t>
      </w:r>
      <w:r w:rsidR="00DE591B">
        <w:rPr>
          <w:rFonts w:ascii="Times New Roman" w:hAnsi="Times New Roman" w:cs="Times New Roman"/>
          <w:sz w:val="24"/>
          <w:szCs w:val="24"/>
        </w:rPr>
        <w:t>-</w:t>
      </w:r>
      <w:r w:rsidRPr="00410B92">
        <w:rPr>
          <w:rFonts w:ascii="Times New Roman" w:hAnsi="Times New Roman" w:cs="Times New Roman"/>
          <w:sz w:val="24"/>
          <w:szCs w:val="24"/>
        </w:rPr>
        <w:t>related death (</w:t>
      </w:r>
      <w:r w:rsidRPr="00410B92">
        <w:rPr>
          <w:rFonts w:ascii="Times New Roman" w:hAnsi="Times New Roman" w:cs="Times New Roman"/>
          <w:i/>
          <w:iCs/>
          <w:sz w:val="24"/>
          <w:szCs w:val="24"/>
        </w:rPr>
        <w:t>I</w:t>
      </w:r>
      <w:r w:rsidRPr="00410B92">
        <w:rPr>
          <w:rFonts w:ascii="Times New Roman" w:hAnsi="Times New Roman" w:cs="Times New Roman"/>
          <w:i/>
          <w:iCs/>
          <w:sz w:val="24"/>
          <w:szCs w:val="24"/>
          <w:vertAlign w:val="superscript"/>
        </w:rPr>
        <w:t>2</w:t>
      </w:r>
      <w:r w:rsidRPr="00410B92">
        <w:rPr>
          <w:rFonts w:ascii="Times New Roman" w:hAnsi="Times New Roman" w:cs="Times New Roman"/>
          <w:sz w:val="24"/>
          <w:szCs w:val="24"/>
        </w:rPr>
        <w:t xml:space="preserve">=0%) but </w:t>
      </w:r>
      <w:r w:rsidRPr="004421E0">
        <w:rPr>
          <w:rFonts w:ascii="Times New Roman" w:hAnsi="Times New Roman" w:cs="Times New Roman"/>
          <w:sz w:val="24"/>
          <w:szCs w:val="24"/>
        </w:rPr>
        <w:t>was moderate</w:t>
      </w:r>
      <w:r w:rsidR="00407701">
        <w:rPr>
          <w:rFonts w:ascii="Times New Roman" w:hAnsi="Times New Roman" w:cs="Times New Roman"/>
          <w:sz w:val="24"/>
          <w:szCs w:val="24"/>
          <w:lang w:eastAsia="ko-KR"/>
        </w:rPr>
        <w:t xml:space="preserve"> or high</w:t>
      </w:r>
      <w:r w:rsidRPr="004421E0">
        <w:rPr>
          <w:rFonts w:ascii="Times New Roman" w:hAnsi="Times New Roman" w:cs="Times New Roman"/>
          <w:sz w:val="24"/>
          <w:szCs w:val="24"/>
        </w:rPr>
        <w:t xml:space="preserve"> with other analyses (</w:t>
      </w:r>
      <w:r w:rsidRPr="004421E0">
        <w:rPr>
          <w:rFonts w:ascii="Times New Roman" w:hAnsi="Times New Roman" w:cs="Times New Roman"/>
          <w:i/>
          <w:iCs/>
          <w:sz w:val="24"/>
          <w:szCs w:val="24"/>
        </w:rPr>
        <w:t>I</w:t>
      </w:r>
      <w:r w:rsidRPr="004421E0">
        <w:rPr>
          <w:rFonts w:ascii="Times New Roman" w:hAnsi="Times New Roman" w:cs="Times New Roman"/>
          <w:i/>
          <w:iCs/>
          <w:sz w:val="24"/>
          <w:szCs w:val="24"/>
          <w:vertAlign w:val="superscript"/>
        </w:rPr>
        <w:t>2</w:t>
      </w:r>
      <w:r w:rsidRPr="004421E0">
        <w:rPr>
          <w:rFonts w:ascii="Times New Roman" w:hAnsi="Times New Roman" w:cs="Times New Roman"/>
          <w:sz w:val="24"/>
          <w:szCs w:val="24"/>
        </w:rPr>
        <w:t>=</w:t>
      </w:r>
      <w:r w:rsidR="00407701">
        <w:rPr>
          <w:rFonts w:ascii="Times New Roman" w:hAnsi="Times New Roman" w:cs="Times New Roman"/>
          <w:sz w:val="24"/>
          <w:szCs w:val="24"/>
        </w:rPr>
        <w:t>82</w:t>
      </w:r>
      <w:r w:rsidRPr="004421E0">
        <w:rPr>
          <w:rFonts w:ascii="Times New Roman" w:hAnsi="Times New Roman" w:cs="Times New Roman"/>
          <w:sz w:val="24"/>
          <w:szCs w:val="24"/>
        </w:rPr>
        <w:t xml:space="preserve">% with hospitalization, </w:t>
      </w:r>
      <w:r w:rsidRPr="004421E0">
        <w:rPr>
          <w:rFonts w:ascii="Times New Roman" w:hAnsi="Times New Roman" w:cs="Times New Roman"/>
          <w:i/>
          <w:iCs/>
          <w:sz w:val="24"/>
          <w:szCs w:val="24"/>
        </w:rPr>
        <w:t>I</w:t>
      </w:r>
      <w:r w:rsidRPr="004421E0">
        <w:rPr>
          <w:rFonts w:ascii="Times New Roman" w:hAnsi="Times New Roman" w:cs="Times New Roman"/>
          <w:i/>
          <w:iCs/>
          <w:sz w:val="24"/>
          <w:szCs w:val="24"/>
          <w:vertAlign w:val="superscript"/>
        </w:rPr>
        <w:t>2</w:t>
      </w:r>
      <w:r w:rsidRPr="004421E0">
        <w:rPr>
          <w:rFonts w:ascii="Times New Roman" w:hAnsi="Times New Roman" w:cs="Times New Roman"/>
          <w:sz w:val="24"/>
          <w:szCs w:val="24"/>
        </w:rPr>
        <w:t>=</w:t>
      </w:r>
      <w:r w:rsidR="00407701">
        <w:rPr>
          <w:rFonts w:ascii="Times New Roman" w:hAnsi="Times New Roman" w:cs="Times New Roman"/>
          <w:sz w:val="24"/>
          <w:szCs w:val="24"/>
        </w:rPr>
        <w:t>51</w:t>
      </w:r>
      <w:r w:rsidRPr="004421E0">
        <w:rPr>
          <w:rFonts w:ascii="Times New Roman" w:hAnsi="Times New Roman" w:cs="Times New Roman"/>
          <w:sz w:val="24"/>
          <w:szCs w:val="24"/>
        </w:rPr>
        <w:t xml:space="preserve">% with ICU admission, and </w:t>
      </w:r>
      <w:r w:rsidRPr="004421E0">
        <w:rPr>
          <w:rFonts w:ascii="Times New Roman" w:hAnsi="Times New Roman" w:cs="Times New Roman"/>
          <w:i/>
          <w:iCs/>
          <w:sz w:val="24"/>
          <w:szCs w:val="24"/>
        </w:rPr>
        <w:t>I</w:t>
      </w:r>
      <w:r w:rsidRPr="004421E0">
        <w:rPr>
          <w:rFonts w:ascii="Times New Roman" w:hAnsi="Times New Roman" w:cs="Times New Roman"/>
          <w:i/>
          <w:iCs/>
          <w:sz w:val="24"/>
          <w:szCs w:val="24"/>
          <w:vertAlign w:val="superscript"/>
        </w:rPr>
        <w:t>2</w:t>
      </w:r>
      <w:r w:rsidRPr="004421E0">
        <w:rPr>
          <w:rFonts w:ascii="Times New Roman" w:hAnsi="Times New Roman" w:cs="Times New Roman"/>
          <w:sz w:val="24"/>
          <w:szCs w:val="24"/>
        </w:rPr>
        <w:t>=</w:t>
      </w:r>
      <w:r w:rsidR="00407701">
        <w:rPr>
          <w:rFonts w:ascii="Times New Roman" w:hAnsi="Times New Roman" w:cs="Times New Roman"/>
          <w:sz w:val="24"/>
          <w:szCs w:val="24"/>
        </w:rPr>
        <w:t>79</w:t>
      </w:r>
      <w:r w:rsidRPr="004421E0">
        <w:rPr>
          <w:rFonts w:ascii="Times New Roman" w:hAnsi="Times New Roman" w:cs="Times New Roman"/>
          <w:sz w:val="24"/>
          <w:szCs w:val="24"/>
        </w:rPr>
        <w:t>% with hospitalization and ICU admission). No publication bias was detected by Egger’s test and funnel plots (</w:t>
      </w:r>
      <w:r w:rsidR="004421E0" w:rsidRPr="0005647E">
        <w:rPr>
          <w:rFonts w:ascii="Times New Roman" w:eastAsia="Batang" w:hAnsi="Times New Roman" w:cs="Times New Roman"/>
          <w:sz w:val="24"/>
          <w:szCs w:val="24"/>
          <w:lang w:eastAsia="ko-KR"/>
        </w:rPr>
        <w:t>Table 2</w:t>
      </w:r>
      <w:r w:rsidRPr="004421E0">
        <w:rPr>
          <w:rFonts w:ascii="Times New Roman" w:hAnsi="Times New Roman" w:cs="Times New Roman"/>
          <w:sz w:val="24"/>
          <w:szCs w:val="24"/>
        </w:rPr>
        <w:t xml:space="preserve"> and Supplementary Figure </w:t>
      </w:r>
      <w:r w:rsidR="00562536">
        <w:rPr>
          <w:rFonts w:ascii="Times New Roman" w:hAnsi="Times New Roman" w:cs="Times New Roman"/>
          <w:sz w:val="24"/>
          <w:szCs w:val="24"/>
        </w:rPr>
        <w:t>S</w:t>
      </w:r>
      <w:r w:rsidRPr="004421E0">
        <w:rPr>
          <w:rFonts w:ascii="Times New Roman" w:hAnsi="Times New Roman" w:cs="Times New Roman"/>
          <w:sz w:val="24"/>
          <w:szCs w:val="24"/>
        </w:rPr>
        <w:t>1).</w:t>
      </w:r>
    </w:p>
    <w:p w14:paraId="4FE6E5D7" w14:textId="7AC5D8E4" w:rsidR="00620086" w:rsidRPr="00410B92" w:rsidRDefault="00620086" w:rsidP="004650B8">
      <w:pPr>
        <w:spacing w:line="480" w:lineRule="auto"/>
        <w:ind w:firstLineChars="100" w:firstLine="240"/>
        <w:jc w:val="both"/>
        <w:rPr>
          <w:rFonts w:ascii="Times New Roman" w:hAnsi="Times New Roman" w:cs="Times New Roman"/>
          <w:sz w:val="24"/>
          <w:szCs w:val="24"/>
        </w:rPr>
      </w:pPr>
      <w:r w:rsidRPr="00410B92">
        <w:rPr>
          <w:rFonts w:ascii="Times New Roman" w:hAnsi="Times New Roman" w:cs="Times New Roman"/>
          <w:sz w:val="24"/>
          <w:szCs w:val="24"/>
        </w:rPr>
        <w:t xml:space="preserve">The results of meta-regression analysis showed </w:t>
      </w:r>
      <w:r w:rsidR="00DE591B">
        <w:rPr>
          <w:rFonts w:ascii="Times New Roman" w:hAnsi="Times New Roman" w:cs="Times New Roman"/>
          <w:sz w:val="24"/>
          <w:szCs w:val="24"/>
        </w:rPr>
        <w:t xml:space="preserve">a </w:t>
      </w:r>
      <w:r w:rsidRPr="00410B92">
        <w:rPr>
          <w:rFonts w:ascii="Times New Roman" w:hAnsi="Times New Roman" w:cs="Times New Roman"/>
          <w:sz w:val="24"/>
          <w:szCs w:val="24"/>
        </w:rPr>
        <w:t>statistically significant association between severe outcomes of COVID-19 and several variables</w:t>
      </w:r>
      <w:r w:rsidR="00D00283">
        <w:rPr>
          <w:rFonts w:ascii="Times New Roman" w:hAnsi="Times New Roman" w:cs="Times New Roman"/>
          <w:sz w:val="24"/>
          <w:szCs w:val="24"/>
        </w:rPr>
        <w:t xml:space="preserve"> (Table 3)</w:t>
      </w:r>
      <w:r w:rsidRPr="00410B92">
        <w:rPr>
          <w:rFonts w:ascii="Times New Roman" w:hAnsi="Times New Roman" w:cs="Times New Roman"/>
          <w:sz w:val="24"/>
          <w:szCs w:val="24"/>
        </w:rPr>
        <w:t xml:space="preserve">. Among them, </w:t>
      </w:r>
      <w:r w:rsidR="004650B8">
        <w:rPr>
          <w:rFonts w:ascii="Times New Roman" w:hAnsi="Times New Roman" w:cs="Times New Roman"/>
          <w:sz w:val="24"/>
          <w:szCs w:val="24"/>
        </w:rPr>
        <w:t xml:space="preserve">no variable was associated statistically significantly with COVID-19 hospitalization, ICU admission, and death. </w:t>
      </w:r>
      <w:r w:rsidR="00DE591B">
        <w:rPr>
          <w:rFonts w:ascii="Times New Roman" w:hAnsi="Times New Roman" w:cs="Times New Roman"/>
          <w:sz w:val="24"/>
          <w:szCs w:val="24"/>
        </w:rPr>
        <w:t>The r</w:t>
      </w:r>
      <w:r w:rsidRPr="00410B92">
        <w:rPr>
          <w:rFonts w:ascii="Times New Roman" w:hAnsi="Times New Roman" w:cs="Times New Roman"/>
          <w:sz w:val="24"/>
          <w:szCs w:val="24"/>
        </w:rPr>
        <w:t xml:space="preserve">emaining results of </w:t>
      </w:r>
      <w:r w:rsidR="00DE591B">
        <w:rPr>
          <w:rFonts w:ascii="Times New Roman" w:hAnsi="Times New Roman" w:cs="Times New Roman"/>
          <w:sz w:val="24"/>
          <w:szCs w:val="24"/>
        </w:rPr>
        <w:t xml:space="preserve">the </w:t>
      </w:r>
      <w:r w:rsidRPr="00410B92">
        <w:rPr>
          <w:rFonts w:ascii="Times New Roman" w:hAnsi="Times New Roman" w:cs="Times New Roman"/>
          <w:sz w:val="24"/>
          <w:szCs w:val="24"/>
        </w:rPr>
        <w:t xml:space="preserve">meta-regression are shown in Supplementary Table </w:t>
      </w:r>
      <w:r w:rsidR="00562536">
        <w:rPr>
          <w:rFonts w:ascii="Times New Roman" w:hAnsi="Times New Roman" w:cs="Times New Roman"/>
          <w:sz w:val="24"/>
          <w:szCs w:val="24"/>
        </w:rPr>
        <w:t>S</w:t>
      </w:r>
      <w:r w:rsidR="004421E0">
        <w:rPr>
          <w:rFonts w:ascii="Times New Roman" w:hAnsi="Times New Roman" w:cs="Times New Roman"/>
          <w:sz w:val="24"/>
          <w:szCs w:val="24"/>
        </w:rPr>
        <w:t>3</w:t>
      </w:r>
      <w:r w:rsidRPr="00410B92">
        <w:rPr>
          <w:rFonts w:ascii="Times New Roman" w:hAnsi="Times New Roman" w:cs="Times New Roman"/>
          <w:sz w:val="24"/>
          <w:szCs w:val="24"/>
        </w:rPr>
        <w:t>.</w:t>
      </w:r>
    </w:p>
    <w:p w14:paraId="680C427F" w14:textId="0C16567B" w:rsidR="00620086" w:rsidRPr="00410B92" w:rsidRDefault="00620086" w:rsidP="00905CDB">
      <w:pPr>
        <w:spacing w:line="480" w:lineRule="auto"/>
        <w:jc w:val="both"/>
        <w:rPr>
          <w:rFonts w:ascii="Times New Roman" w:hAnsi="Times New Roman" w:cs="Times New Roman"/>
          <w:i/>
          <w:iCs/>
          <w:sz w:val="24"/>
          <w:szCs w:val="24"/>
        </w:rPr>
      </w:pPr>
      <w:r w:rsidRPr="00410B92">
        <w:rPr>
          <w:rFonts w:ascii="Times New Roman" w:hAnsi="Times New Roman" w:cs="Times New Roman"/>
          <w:i/>
          <w:iCs/>
          <w:sz w:val="24"/>
          <w:szCs w:val="24"/>
        </w:rPr>
        <w:t>IBD drugs and COVID-19</w:t>
      </w:r>
    </w:p>
    <w:p w14:paraId="395FE75E" w14:textId="52A11A58" w:rsidR="00620086" w:rsidRPr="00410B92" w:rsidRDefault="00620086" w:rsidP="00144749">
      <w:pPr>
        <w:spacing w:line="480" w:lineRule="auto"/>
        <w:ind w:firstLineChars="100" w:firstLine="240"/>
        <w:jc w:val="both"/>
        <w:rPr>
          <w:rFonts w:ascii="Times New Roman" w:hAnsi="Times New Roman" w:cs="Times New Roman"/>
          <w:sz w:val="24"/>
          <w:szCs w:val="24"/>
        </w:rPr>
      </w:pPr>
      <w:r w:rsidRPr="00410B92">
        <w:rPr>
          <w:rFonts w:ascii="Times New Roman" w:hAnsi="Times New Roman" w:cs="Times New Roman"/>
          <w:sz w:val="24"/>
          <w:szCs w:val="24"/>
        </w:rPr>
        <w:t xml:space="preserve">A total of six drugs used to treat IBD (steroids, immunomodulators, anti-TNF, </w:t>
      </w:r>
      <w:bookmarkStart w:id="2" w:name="_Hlk66395190"/>
      <w:r w:rsidRPr="00410B92">
        <w:rPr>
          <w:rFonts w:ascii="Times New Roman" w:hAnsi="Times New Roman" w:cs="Times New Roman"/>
          <w:sz w:val="24"/>
          <w:szCs w:val="24"/>
        </w:rPr>
        <w:t xml:space="preserve">5-aminosalicylic acid </w:t>
      </w:r>
      <w:bookmarkEnd w:id="2"/>
      <w:r w:rsidRPr="00410B92">
        <w:rPr>
          <w:rFonts w:ascii="Times New Roman" w:hAnsi="Times New Roman" w:cs="Times New Roman"/>
          <w:sz w:val="24"/>
          <w:szCs w:val="24"/>
        </w:rPr>
        <w:t xml:space="preserve">(5-ASA), vedolizumab, and ustekinumab) were analyzed for their association with COVID-19 infection. In this meta-analysis, none of the six drugs were found to significantly increase or decrease the odds of COVID-19 infection in IBD patients (Table </w:t>
      </w:r>
      <w:r w:rsidR="00302B71">
        <w:rPr>
          <w:rFonts w:ascii="Times New Roman" w:hAnsi="Times New Roman" w:cs="Times New Roman"/>
          <w:sz w:val="24"/>
          <w:szCs w:val="24"/>
        </w:rPr>
        <w:t>4</w:t>
      </w:r>
      <w:r w:rsidRPr="00410B92">
        <w:rPr>
          <w:rFonts w:ascii="Times New Roman" w:hAnsi="Times New Roman" w:cs="Times New Roman"/>
          <w:sz w:val="24"/>
          <w:szCs w:val="24"/>
        </w:rPr>
        <w:t>). Most of the analyses showed low heterogeneity (</w:t>
      </w:r>
      <w:r w:rsidRPr="00410B92">
        <w:rPr>
          <w:rFonts w:ascii="Times New Roman" w:hAnsi="Times New Roman" w:cs="Times New Roman"/>
          <w:i/>
          <w:iCs/>
          <w:sz w:val="24"/>
          <w:szCs w:val="24"/>
        </w:rPr>
        <w:t>I</w:t>
      </w:r>
      <w:r w:rsidRPr="00410B92">
        <w:rPr>
          <w:rFonts w:ascii="Times New Roman" w:hAnsi="Times New Roman" w:cs="Times New Roman"/>
          <w:i/>
          <w:iCs/>
          <w:sz w:val="24"/>
          <w:szCs w:val="24"/>
          <w:vertAlign w:val="superscript"/>
        </w:rPr>
        <w:t>2</w:t>
      </w:r>
      <w:r w:rsidRPr="00410B92">
        <w:rPr>
          <w:rFonts w:ascii="Times New Roman" w:hAnsi="Times New Roman" w:cs="Times New Roman"/>
          <w:sz w:val="24"/>
          <w:szCs w:val="24"/>
        </w:rPr>
        <w:t>=0%) except two (</w:t>
      </w:r>
      <w:r w:rsidRPr="00410B92">
        <w:rPr>
          <w:rFonts w:ascii="Times New Roman" w:hAnsi="Times New Roman" w:cs="Times New Roman"/>
          <w:i/>
          <w:iCs/>
          <w:sz w:val="24"/>
          <w:szCs w:val="24"/>
        </w:rPr>
        <w:t>I</w:t>
      </w:r>
      <w:r w:rsidRPr="00410B92">
        <w:rPr>
          <w:rFonts w:ascii="Times New Roman" w:hAnsi="Times New Roman" w:cs="Times New Roman"/>
          <w:i/>
          <w:iCs/>
          <w:sz w:val="24"/>
          <w:szCs w:val="24"/>
          <w:vertAlign w:val="superscript"/>
        </w:rPr>
        <w:t>2</w:t>
      </w:r>
      <w:r w:rsidRPr="00410B92">
        <w:rPr>
          <w:rFonts w:ascii="Times New Roman" w:hAnsi="Times New Roman" w:cs="Times New Roman"/>
          <w:sz w:val="24"/>
          <w:szCs w:val="24"/>
        </w:rPr>
        <w:t xml:space="preserve">=49% with </w:t>
      </w:r>
      <w:r w:rsidR="00112D66" w:rsidRPr="00410B92">
        <w:rPr>
          <w:rFonts w:ascii="Times New Roman" w:hAnsi="Times New Roman" w:cs="Times New Roman"/>
          <w:sz w:val="24"/>
          <w:szCs w:val="24"/>
        </w:rPr>
        <w:t>5-</w:t>
      </w:r>
      <w:r w:rsidRPr="00410B92">
        <w:rPr>
          <w:rFonts w:ascii="Times New Roman" w:hAnsi="Times New Roman" w:cs="Times New Roman"/>
          <w:sz w:val="24"/>
          <w:szCs w:val="24"/>
        </w:rPr>
        <w:t xml:space="preserve">ASA and </w:t>
      </w:r>
      <w:r w:rsidRPr="00410B92">
        <w:rPr>
          <w:rFonts w:ascii="Times New Roman" w:hAnsi="Times New Roman" w:cs="Times New Roman"/>
          <w:i/>
          <w:iCs/>
          <w:sz w:val="24"/>
          <w:szCs w:val="24"/>
        </w:rPr>
        <w:t>I</w:t>
      </w:r>
      <w:r w:rsidRPr="00410B92">
        <w:rPr>
          <w:rFonts w:ascii="Times New Roman" w:hAnsi="Times New Roman" w:cs="Times New Roman"/>
          <w:i/>
          <w:iCs/>
          <w:sz w:val="24"/>
          <w:szCs w:val="24"/>
          <w:vertAlign w:val="superscript"/>
        </w:rPr>
        <w:t>2</w:t>
      </w:r>
      <w:r w:rsidRPr="00410B92">
        <w:rPr>
          <w:rFonts w:ascii="Times New Roman" w:hAnsi="Times New Roman" w:cs="Times New Roman"/>
          <w:sz w:val="24"/>
          <w:szCs w:val="24"/>
        </w:rPr>
        <w:t xml:space="preserve">=76% with ustekinumab). Publication bias was found with </w:t>
      </w:r>
      <w:r w:rsidR="00112D66" w:rsidRPr="00410B92">
        <w:rPr>
          <w:rFonts w:ascii="Times New Roman" w:hAnsi="Times New Roman" w:cs="Times New Roman"/>
          <w:sz w:val="24"/>
          <w:szCs w:val="24"/>
        </w:rPr>
        <w:t>5-</w:t>
      </w:r>
      <w:r w:rsidRPr="00410B92">
        <w:rPr>
          <w:rFonts w:ascii="Times New Roman" w:hAnsi="Times New Roman" w:cs="Times New Roman"/>
          <w:sz w:val="24"/>
          <w:szCs w:val="24"/>
        </w:rPr>
        <w:t>ASA (Egger’</w:t>
      </w:r>
      <w:r w:rsidR="00DE591B">
        <w:rPr>
          <w:rFonts w:ascii="Times New Roman" w:hAnsi="Times New Roman" w:cs="Times New Roman"/>
          <w:sz w:val="24"/>
          <w:szCs w:val="24"/>
        </w:rPr>
        <w:t>s</w:t>
      </w:r>
      <w:r w:rsidRPr="00410B92">
        <w:rPr>
          <w:rFonts w:ascii="Times New Roman" w:hAnsi="Times New Roman" w:cs="Times New Roman"/>
          <w:sz w:val="24"/>
          <w:szCs w:val="24"/>
        </w:rPr>
        <w:t xml:space="preserve"> p=0.018) </w:t>
      </w:r>
      <w:r w:rsidR="00DC7918">
        <w:rPr>
          <w:rFonts w:ascii="Times New Roman" w:hAnsi="Times New Roman" w:cs="Times New Roman"/>
          <w:sz w:val="24"/>
          <w:szCs w:val="24"/>
        </w:rPr>
        <w:t xml:space="preserve">and ustekinumab (Egger’s p=0.064) </w:t>
      </w:r>
      <w:r w:rsidRPr="00410B92">
        <w:rPr>
          <w:rFonts w:ascii="Times New Roman" w:hAnsi="Times New Roman" w:cs="Times New Roman"/>
          <w:sz w:val="24"/>
          <w:szCs w:val="24"/>
        </w:rPr>
        <w:t xml:space="preserve">(Table </w:t>
      </w:r>
      <w:r w:rsidR="004421E0">
        <w:rPr>
          <w:rFonts w:ascii="Times New Roman" w:hAnsi="Times New Roman" w:cs="Times New Roman"/>
          <w:sz w:val="24"/>
          <w:szCs w:val="24"/>
        </w:rPr>
        <w:t>2</w:t>
      </w:r>
      <w:r w:rsidRPr="00410B92">
        <w:rPr>
          <w:rFonts w:ascii="Times New Roman" w:hAnsi="Times New Roman" w:cs="Times New Roman"/>
          <w:sz w:val="24"/>
          <w:szCs w:val="24"/>
        </w:rPr>
        <w:t>).</w:t>
      </w:r>
    </w:p>
    <w:p w14:paraId="2F3BC3D6" w14:textId="4DF7EEB4" w:rsidR="00620086" w:rsidRPr="00410B92" w:rsidRDefault="00620086" w:rsidP="00144749">
      <w:pPr>
        <w:spacing w:line="480" w:lineRule="auto"/>
        <w:ind w:firstLineChars="100" w:firstLine="240"/>
        <w:jc w:val="both"/>
        <w:rPr>
          <w:rFonts w:ascii="Times New Roman" w:hAnsi="Times New Roman" w:cs="Times New Roman"/>
          <w:sz w:val="24"/>
          <w:szCs w:val="24"/>
        </w:rPr>
      </w:pPr>
      <w:r w:rsidRPr="00410B92">
        <w:rPr>
          <w:rFonts w:ascii="Times New Roman" w:hAnsi="Times New Roman" w:cs="Times New Roman"/>
          <w:sz w:val="24"/>
          <w:szCs w:val="24"/>
        </w:rPr>
        <w:t>However, when analyzing the morbidity and mortality of COVID-19 patients on IBD drugs, there were significant differences based on treatment. IBD patients who were not treated with 5-ASA had significantly lower odds of having severe COVID-19 hospitalization (OR=0.</w:t>
      </w:r>
      <w:r w:rsidR="00DD0E27">
        <w:rPr>
          <w:rFonts w:ascii="Times New Roman" w:hAnsi="Times New Roman" w:cs="Times New Roman"/>
          <w:sz w:val="24"/>
          <w:szCs w:val="24"/>
        </w:rPr>
        <w:t>41</w:t>
      </w:r>
      <w:r w:rsidRPr="00410B92">
        <w:rPr>
          <w:rFonts w:ascii="Times New Roman" w:hAnsi="Times New Roman" w:cs="Times New Roman"/>
          <w:sz w:val="24"/>
          <w:szCs w:val="24"/>
        </w:rPr>
        <w:t>; 95% CI=0.</w:t>
      </w:r>
      <w:r w:rsidR="00DD0E27">
        <w:rPr>
          <w:rFonts w:ascii="Times New Roman" w:hAnsi="Times New Roman" w:cs="Times New Roman"/>
          <w:sz w:val="24"/>
          <w:szCs w:val="24"/>
        </w:rPr>
        <w:t>24</w:t>
      </w:r>
      <w:r w:rsidRPr="00410B92">
        <w:rPr>
          <w:rFonts w:ascii="Times New Roman" w:hAnsi="Times New Roman" w:cs="Times New Roman"/>
          <w:sz w:val="24"/>
          <w:szCs w:val="24"/>
        </w:rPr>
        <w:t>-0.</w:t>
      </w:r>
      <w:r w:rsidR="00DD0E27">
        <w:rPr>
          <w:rFonts w:ascii="Times New Roman" w:hAnsi="Times New Roman" w:cs="Times New Roman"/>
          <w:sz w:val="24"/>
          <w:szCs w:val="24"/>
        </w:rPr>
        <w:t>72</w:t>
      </w:r>
      <w:r w:rsidRPr="00410B92">
        <w:rPr>
          <w:rFonts w:ascii="Times New Roman" w:hAnsi="Times New Roman" w:cs="Times New Roman"/>
          <w:sz w:val="24"/>
          <w:szCs w:val="24"/>
        </w:rPr>
        <w:t>) and ICU admission (OR=0.</w:t>
      </w:r>
      <w:r w:rsidR="00DD0E27">
        <w:rPr>
          <w:rFonts w:ascii="Times New Roman" w:hAnsi="Times New Roman" w:cs="Times New Roman"/>
          <w:sz w:val="24"/>
          <w:szCs w:val="24"/>
        </w:rPr>
        <w:t>46</w:t>
      </w:r>
      <w:r w:rsidRPr="00410B92">
        <w:rPr>
          <w:rFonts w:ascii="Times New Roman" w:hAnsi="Times New Roman" w:cs="Times New Roman"/>
          <w:sz w:val="24"/>
          <w:szCs w:val="24"/>
        </w:rPr>
        <w:t>; 95% CI=0.</w:t>
      </w:r>
      <w:r w:rsidR="00DD0E27">
        <w:rPr>
          <w:rFonts w:ascii="Times New Roman" w:hAnsi="Times New Roman" w:cs="Times New Roman"/>
          <w:sz w:val="24"/>
          <w:szCs w:val="24"/>
        </w:rPr>
        <w:t>24</w:t>
      </w:r>
      <w:r w:rsidRPr="00410B92">
        <w:rPr>
          <w:rFonts w:ascii="Times New Roman" w:hAnsi="Times New Roman" w:cs="Times New Roman"/>
          <w:sz w:val="24"/>
          <w:szCs w:val="24"/>
        </w:rPr>
        <w:t>-0.8</w:t>
      </w:r>
      <w:r w:rsidR="00DD0E27">
        <w:rPr>
          <w:rFonts w:ascii="Times New Roman" w:hAnsi="Times New Roman" w:cs="Times New Roman"/>
          <w:sz w:val="24"/>
          <w:szCs w:val="24"/>
        </w:rPr>
        <w:t>5</w:t>
      </w:r>
      <w:r w:rsidRPr="00410B92">
        <w:rPr>
          <w:rFonts w:ascii="Times New Roman" w:hAnsi="Times New Roman" w:cs="Times New Roman"/>
          <w:sz w:val="24"/>
          <w:szCs w:val="24"/>
        </w:rPr>
        <w:t xml:space="preserve">) (Table </w:t>
      </w:r>
      <w:r w:rsidR="00963872">
        <w:rPr>
          <w:rFonts w:ascii="Times New Roman" w:hAnsi="Times New Roman" w:cs="Times New Roman"/>
          <w:sz w:val="24"/>
          <w:szCs w:val="24"/>
        </w:rPr>
        <w:t>S4</w:t>
      </w:r>
      <w:r w:rsidRPr="00410B92">
        <w:rPr>
          <w:rFonts w:ascii="Times New Roman" w:hAnsi="Times New Roman" w:cs="Times New Roman"/>
          <w:sz w:val="24"/>
          <w:szCs w:val="24"/>
        </w:rPr>
        <w:t xml:space="preserve">). IBD patients who were not treated with steroids had both lower odds of having severe COVID-19 hospitalization </w:t>
      </w:r>
      <w:r w:rsidRPr="00410B92">
        <w:rPr>
          <w:rFonts w:ascii="Times New Roman" w:hAnsi="Times New Roman" w:cs="Times New Roman"/>
          <w:sz w:val="24"/>
          <w:szCs w:val="24"/>
        </w:rPr>
        <w:lastRenderedPageBreak/>
        <w:t>(OR=0.3</w:t>
      </w:r>
      <w:r w:rsidR="00DD0E27">
        <w:rPr>
          <w:rFonts w:ascii="Times New Roman" w:hAnsi="Times New Roman" w:cs="Times New Roman"/>
          <w:sz w:val="24"/>
          <w:szCs w:val="24"/>
        </w:rPr>
        <w:t>5</w:t>
      </w:r>
      <w:r w:rsidRPr="00410B92">
        <w:rPr>
          <w:rFonts w:ascii="Times New Roman" w:hAnsi="Times New Roman" w:cs="Times New Roman"/>
          <w:sz w:val="24"/>
          <w:szCs w:val="24"/>
        </w:rPr>
        <w:t>; 95% CI=0.2</w:t>
      </w:r>
      <w:r w:rsidR="00DD0E27">
        <w:rPr>
          <w:rFonts w:ascii="Times New Roman" w:hAnsi="Times New Roman" w:cs="Times New Roman"/>
          <w:sz w:val="24"/>
          <w:szCs w:val="24"/>
        </w:rPr>
        <w:t>6</w:t>
      </w:r>
      <w:r w:rsidRPr="00410B92">
        <w:rPr>
          <w:rFonts w:ascii="Times New Roman" w:hAnsi="Times New Roman" w:cs="Times New Roman"/>
          <w:sz w:val="24"/>
          <w:szCs w:val="24"/>
        </w:rPr>
        <w:t>-0.46) and ICU admission (OR=0.2</w:t>
      </w:r>
      <w:r w:rsidR="00DD0E27">
        <w:rPr>
          <w:rFonts w:ascii="Times New Roman" w:hAnsi="Times New Roman" w:cs="Times New Roman"/>
          <w:sz w:val="24"/>
          <w:szCs w:val="24"/>
        </w:rPr>
        <w:t>1</w:t>
      </w:r>
      <w:r w:rsidRPr="00410B92">
        <w:rPr>
          <w:rFonts w:ascii="Times New Roman" w:hAnsi="Times New Roman" w:cs="Times New Roman"/>
          <w:sz w:val="24"/>
          <w:szCs w:val="24"/>
        </w:rPr>
        <w:t>; 95% CI=0.1</w:t>
      </w:r>
      <w:r w:rsidR="00DD0E27">
        <w:rPr>
          <w:rFonts w:ascii="Times New Roman" w:hAnsi="Times New Roman" w:cs="Times New Roman"/>
          <w:sz w:val="24"/>
          <w:szCs w:val="24"/>
        </w:rPr>
        <w:t>0</w:t>
      </w:r>
      <w:r w:rsidRPr="00410B92">
        <w:rPr>
          <w:rFonts w:ascii="Times New Roman" w:hAnsi="Times New Roman" w:cs="Times New Roman"/>
          <w:sz w:val="24"/>
          <w:szCs w:val="24"/>
        </w:rPr>
        <w:t>-0.4</w:t>
      </w:r>
      <w:r w:rsidR="00DD0E27">
        <w:rPr>
          <w:rFonts w:ascii="Times New Roman" w:hAnsi="Times New Roman" w:cs="Times New Roman"/>
          <w:sz w:val="24"/>
          <w:szCs w:val="24"/>
        </w:rPr>
        <w:t>2</w:t>
      </w:r>
      <w:r w:rsidRPr="00410B92">
        <w:rPr>
          <w:rFonts w:ascii="Times New Roman" w:hAnsi="Times New Roman" w:cs="Times New Roman"/>
          <w:sz w:val="24"/>
          <w:szCs w:val="24"/>
        </w:rPr>
        <w:t>). In contrast, IBD patients not treated with immunomodulators had similar odds of severe COVID-19 hospitalization (OR=0.</w:t>
      </w:r>
      <w:r w:rsidR="00DD0E27">
        <w:rPr>
          <w:rFonts w:ascii="Times New Roman" w:hAnsi="Times New Roman" w:cs="Times New Roman"/>
          <w:sz w:val="24"/>
          <w:szCs w:val="24"/>
        </w:rPr>
        <w:t>96</w:t>
      </w:r>
      <w:r w:rsidRPr="00410B92">
        <w:rPr>
          <w:rFonts w:ascii="Times New Roman" w:hAnsi="Times New Roman" w:cs="Times New Roman"/>
          <w:sz w:val="24"/>
          <w:szCs w:val="24"/>
        </w:rPr>
        <w:t>; 95% CI=0.</w:t>
      </w:r>
      <w:r w:rsidR="00DD0E27">
        <w:rPr>
          <w:rFonts w:ascii="Times New Roman" w:hAnsi="Times New Roman" w:cs="Times New Roman"/>
          <w:sz w:val="24"/>
          <w:szCs w:val="24"/>
        </w:rPr>
        <w:t>46</w:t>
      </w:r>
      <w:r w:rsidRPr="00410B92">
        <w:rPr>
          <w:rFonts w:ascii="Times New Roman" w:hAnsi="Times New Roman" w:cs="Times New Roman"/>
          <w:sz w:val="24"/>
          <w:szCs w:val="24"/>
        </w:rPr>
        <w:t>-1.</w:t>
      </w:r>
      <w:r w:rsidR="00DD0E27">
        <w:rPr>
          <w:rFonts w:ascii="Times New Roman" w:hAnsi="Times New Roman" w:cs="Times New Roman"/>
          <w:sz w:val="24"/>
          <w:szCs w:val="24"/>
        </w:rPr>
        <w:t>98</w:t>
      </w:r>
      <w:r w:rsidRPr="00410B92">
        <w:rPr>
          <w:rFonts w:ascii="Times New Roman" w:hAnsi="Times New Roman" w:cs="Times New Roman"/>
          <w:sz w:val="24"/>
          <w:szCs w:val="24"/>
        </w:rPr>
        <w:t>) and ICU admission (OR=1.</w:t>
      </w:r>
      <w:r w:rsidR="00DD0E27">
        <w:rPr>
          <w:rFonts w:ascii="Times New Roman" w:hAnsi="Times New Roman" w:cs="Times New Roman"/>
          <w:sz w:val="24"/>
          <w:szCs w:val="24"/>
        </w:rPr>
        <w:t>40</w:t>
      </w:r>
      <w:r w:rsidRPr="00410B92">
        <w:rPr>
          <w:rFonts w:ascii="Times New Roman" w:hAnsi="Times New Roman" w:cs="Times New Roman"/>
          <w:sz w:val="24"/>
          <w:szCs w:val="24"/>
        </w:rPr>
        <w:t>; 95% CI=0.</w:t>
      </w:r>
      <w:r w:rsidR="00DD0E27">
        <w:rPr>
          <w:rFonts w:ascii="Times New Roman" w:hAnsi="Times New Roman" w:cs="Times New Roman"/>
          <w:sz w:val="24"/>
          <w:szCs w:val="24"/>
        </w:rPr>
        <w:t>82</w:t>
      </w:r>
      <w:r w:rsidRPr="00410B92">
        <w:rPr>
          <w:rFonts w:ascii="Times New Roman" w:hAnsi="Times New Roman" w:cs="Times New Roman"/>
          <w:sz w:val="24"/>
          <w:szCs w:val="24"/>
        </w:rPr>
        <w:t>-2.</w:t>
      </w:r>
      <w:r w:rsidR="00DD0E27">
        <w:rPr>
          <w:rFonts w:ascii="Times New Roman" w:hAnsi="Times New Roman" w:cs="Times New Roman"/>
          <w:sz w:val="24"/>
          <w:szCs w:val="24"/>
        </w:rPr>
        <w:t>37</w:t>
      </w:r>
      <w:r w:rsidRPr="00410B92">
        <w:rPr>
          <w:rFonts w:ascii="Times New Roman" w:hAnsi="Times New Roman" w:cs="Times New Roman"/>
          <w:sz w:val="24"/>
          <w:szCs w:val="24"/>
        </w:rPr>
        <w:t xml:space="preserve">) compared to IBD patients treated with immunomodulators. </w:t>
      </w:r>
    </w:p>
    <w:p w14:paraId="22D4B58C" w14:textId="092B121B" w:rsidR="00620086" w:rsidRPr="00410B92" w:rsidRDefault="00620086" w:rsidP="00144749">
      <w:pPr>
        <w:spacing w:line="480" w:lineRule="auto"/>
        <w:ind w:firstLineChars="100" w:firstLine="240"/>
        <w:jc w:val="both"/>
        <w:rPr>
          <w:rFonts w:ascii="Times New Roman" w:hAnsi="Times New Roman" w:cs="Times New Roman"/>
          <w:sz w:val="24"/>
          <w:szCs w:val="24"/>
        </w:rPr>
      </w:pPr>
      <w:r w:rsidRPr="00410B92">
        <w:rPr>
          <w:rFonts w:ascii="Times New Roman" w:hAnsi="Times New Roman" w:cs="Times New Roman"/>
          <w:color w:val="000000" w:themeColor="text1"/>
          <w:sz w:val="24"/>
          <w:szCs w:val="24"/>
        </w:rPr>
        <w:t>The odds of COVID-19</w:t>
      </w:r>
      <w:r w:rsidR="00DE591B">
        <w:rPr>
          <w:rFonts w:ascii="Times New Roman" w:hAnsi="Times New Roman" w:cs="Times New Roman"/>
          <w:color w:val="000000" w:themeColor="text1"/>
          <w:sz w:val="24"/>
          <w:szCs w:val="24"/>
        </w:rPr>
        <w:t>-</w:t>
      </w:r>
      <w:r w:rsidRPr="00410B92">
        <w:rPr>
          <w:rFonts w:ascii="Times New Roman" w:hAnsi="Times New Roman" w:cs="Times New Roman"/>
          <w:color w:val="000000" w:themeColor="text1"/>
          <w:sz w:val="24"/>
          <w:szCs w:val="24"/>
        </w:rPr>
        <w:t xml:space="preserve">related death were lower in IBD patients not treated with 5-ASA compared to IBD patients treated with 5-ASA </w:t>
      </w:r>
      <w:r w:rsidRPr="00410B92">
        <w:rPr>
          <w:rFonts w:ascii="Times New Roman" w:hAnsi="Times New Roman" w:cs="Times New Roman"/>
          <w:sz w:val="24"/>
          <w:szCs w:val="24"/>
        </w:rPr>
        <w:t>(OR=0.3</w:t>
      </w:r>
      <w:r w:rsidR="00DD0E27">
        <w:rPr>
          <w:rFonts w:ascii="Times New Roman" w:hAnsi="Times New Roman" w:cs="Times New Roman"/>
          <w:sz w:val="24"/>
          <w:szCs w:val="24"/>
        </w:rPr>
        <w:t>7</w:t>
      </w:r>
      <w:r w:rsidRPr="00410B92">
        <w:rPr>
          <w:rFonts w:ascii="Times New Roman" w:hAnsi="Times New Roman" w:cs="Times New Roman"/>
          <w:sz w:val="24"/>
          <w:szCs w:val="24"/>
        </w:rPr>
        <w:t>; 95% CI=0.2</w:t>
      </w:r>
      <w:r w:rsidR="00DD0E27">
        <w:rPr>
          <w:rFonts w:ascii="Times New Roman" w:hAnsi="Times New Roman" w:cs="Times New Roman"/>
          <w:sz w:val="24"/>
          <w:szCs w:val="24"/>
        </w:rPr>
        <w:t>3</w:t>
      </w:r>
      <w:r w:rsidRPr="00410B92">
        <w:rPr>
          <w:rFonts w:ascii="Times New Roman" w:hAnsi="Times New Roman" w:cs="Times New Roman"/>
          <w:sz w:val="24"/>
          <w:szCs w:val="24"/>
        </w:rPr>
        <w:t>-0.</w:t>
      </w:r>
      <w:r w:rsidR="00DD0E27">
        <w:rPr>
          <w:rFonts w:ascii="Times New Roman" w:hAnsi="Times New Roman" w:cs="Times New Roman"/>
          <w:sz w:val="24"/>
          <w:szCs w:val="24"/>
        </w:rPr>
        <w:t>59</w:t>
      </w:r>
      <w:r w:rsidRPr="00410B92">
        <w:rPr>
          <w:rFonts w:ascii="Times New Roman" w:hAnsi="Times New Roman" w:cs="Times New Roman"/>
          <w:sz w:val="24"/>
          <w:szCs w:val="24"/>
        </w:rPr>
        <w:t>)</w:t>
      </w:r>
      <w:r w:rsidRPr="00410B92">
        <w:rPr>
          <w:rFonts w:ascii="Times New Roman" w:hAnsi="Times New Roman" w:cs="Times New Roman"/>
          <w:color w:val="000000" w:themeColor="text1"/>
          <w:sz w:val="24"/>
          <w:szCs w:val="24"/>
        </w:rPr>
        <w:t xml:space="preserve"> (Table </w:t>
      </w:r>
      <w:r w:rsidR="00963872">
        <w:rPr>
          <w:rFonts w:ascii="Times New Roman" w:hAnsi="Times New Roman" w:cs="Times New Roman"/>
          <w:sz w:val="24"/>
          <w:szCs w:val="24"/>
        </w:rPr>
        <w:t>S4</w:t>
      </w:r>
      <w:r w:rsidRPr="00410B92">
        <w:rPr>
          <w:rFonts w:ascii="Times New Roman" w:hAnsi="Times New Roman" w:cs="Times New Roman"/>
          <w:color w:val="000000" w:themeColor="text1"/>
          <w:sz w:val="24"/>
          <w:szCs w:val="24"/>
        </w:rPr>
        <w:t xml:space="preserve">). </w:t>
      </w:r>
      <w:r w:rsidR="00DD0E27">
        <w:rPr>
          <w:rFonts w:ascii="Times New Roman" w:hAnsi="Times New Roman" w:cs="Times New Roman"/>
          <w:color w:val="000000" w:themeColor="text1"/>
          <w:sz w:val="24"/>
          <w:szCs w:val="24"/>
        </w:rPr>
        <w:t xml:space="preserve">In the contrast, </w:t>
      </w:r>
      <w:r w:rsidR="00DE591B">
        <w:rPr>
          <w:rFonts w:ascii="Times New Roman" w:hAnsi="Times New Roman" w:cs="Times New Roman"/>
          <w:color w:val="000000" w:themeColor="text1"/>
          <w:sz w:val="24"/>
          <w:szCs w:val="24"/>
        </w:rPr>
        <w:t xml:space="preserve">the </w:t>
      </w:r>
      <w:r w:rsidRPr="00410B92">
        <w:rPr>
          <w:rFonts w:ascii="Times New Roman" w:hAnsi="Times New Roman" w:cs="Times New Roman"/>
          <w:color w:val="000000" w:themeColor="text1"/>
          <w:sz w:val="24"/>
          <w:szCs w:val="24"/>
        </w:rPr>
        <w:t>odds of COVID-19</w:t>
      </w:r>
      <w:r w:rsidR="00DE591B">
        <w:rPr>
          <w:rFonts w:ascii="Times New Roman" w:hAnsi="Times New Roman" w:cs="Times New Roman"/>
          <w:color w:val="000000" w:themeColor="text1"/>
          <w:sz w:val="24"/>
          <w:szCs w:val="24"/>
        </w:rPr>
        <w:t>-</w:t>
      </w:r>
      <w:r w:rsidRPr="00410B92">
        <w:rPr>
          <w:rFonts w:ascii="Times New Roman" w:hAnsi="Times New Roman" w:cs="Times New Roman"/>
          <w:color w:val="000000" w:themeColor="text1"/>
          <w:sz w:val="24"/>
          <w:szCs w:val="24"/>
        </w:rPr>
        <w:t xml:space="preserve">related death were </w:t>
      </w:r>
      <w:r w:rsidR="00DD0E27">
        <w:rPr>
          <w:rFonts w:ascii="Times New Roman" w:hAnsi="Times New Roman" w:cs="Times New Roman"/>
          <w:color w:val="000000" w:themeColor="text1"/>
          <w:sz w:val="24"/>
          <w:szCs w:val="24"/>
        </w:rPr>
        <w:t xml:space="preserve">not significantly different </w:t>
      </w:r>
      <w:r w:rsidRPr="00410B92">
        <w:rPr>
          <w:rFonts w:ascii="Times New Roman" w:hAnsi="Times New Roman" w:cs="Times New Roman"/>
          <w:color w:val="000000" w:themeColor="text1"/>
          <w:sz w:val="24"/>
          <w:szCs w:val="24"/>
        </w:rPr>
        <w:t xml:space="preserve">in IBD patients not treated with steroids </w:t>
      </w:r>
      <w:r w:rsidRPr="00410B92">
        <w:rPr>
          <w:rFonts w:ascii="Times New Roman" w:hAnsi="Times New Roman" w:cs="Times New Roman"/>
          <w:sz w:val="24"/>
          <w:szCs w:val="24"/>
        </w:rPr>
        <w:t>(OR=0.</w:t>
      </w:r>
      <w:r w:rsidR="00DD0E27">
        <w:rPr>
          <w:rFonts w:ascii="Times New Roman" w:hAnsi="Times New Roman" w:cs="Times New Roman"/>
          <w:sz w:val="24"/>
          <w:szCs w:val="24"/>
        </w:rPr>
        <w:t>43</w:t>
      </w:r>
      <w:r w:rsidRPr="00410B92">
        <w:rPr>
          <w:rFonts w:ascii="Times New Roman" w:hAnsi="Times New Roman" w:cs="Times New Roman"/>
          <w:sz w:val="24"/>
          <w:szCs w:val="24"/>
        </w:rPr>
        <w:t>; 95% CI=0.</w:t>
      </w:r>
      <w:r w:rsidR="00DD0E27">
        <w:rPr>
          <w:rFonts w:ascii="Times New Roman" w:hAnsi="Times New Roman" w:cs="Times New Roman"/>
          <w:sz w:val="24"/>
          <w:szCs w:val="24"/>
        </w:rPr>
        <w:t>1</w:t>
      </w:r>
      <w:r w:rsidRPr="00410B92">
        <w:rPr>
          <w:rFonts w:ascii="Times New Roman" w:hAnsi="Times New Roman" w:cs="Times New Roman"/>
          <w:sz w:val="24"/>
          <w:szCs w:val="24"/>
        </w:rPr>
        <w:t>0-</w:t>
      </w:r>
      <w:r w:rsidR="00DD0E27">
        <w:rPr>
          <w:rFonts w:ascii="Times New Roman" w:hAnsi="Times New Roman" w:cs="Times New Roman"/>
          <w:sz w:val="24"/>
          <w:szCs w:val="24"/>
        </w:rPr>
        <w:t>1</w:t>
      </w:r>
      <w:r w:rsidRPr="00410B92">
        <w:rPr>
          <w:rFonts w:ascii="Times New Roman" w:hAnsi="Times New Roman" w:cs="Times New Roman"/>
          <w:sz w:val="24"/>
          <w:szCs w:val="24"/>
        </w:rPr>
        <w:t>.</w:t>
      </w:r>
      <w:r w:rsidR="00DD0E27">
        <w:rPr>
          <w:rFonts w:ascii="Times New Roman" w:hAnsi="Times New Roman" w:cs="Times New Roman"/>
          <w:sz w:val="24"/>
          <w:szCs w:val="24"/>
        </w:rPr>
        <w:t>97</w:t>
      </w:r>
      <w:r w:rsidRPr="00410B92">
        <w:rPr>
          <w:rFonts w:ascii="Times New Roman" w:hAnsi="Times New Roman" w:cs="Times New Roman"/>
          <w:sz w:val="24"/>
          <w:szCs w:val="24"/>
        </w:rPr>
        <w:t xml:space="preserve">). </w:t>
      </w:r>
      <w:r w:rsidR="00DD0E27">
        <w:rPr>
          <w:rFonts w:ascii="Times New Roman" w:hAnsi="Times New Roman" w:cs="Times New Roman"/>
          <w:color w:val="000000" w:themeColor="text1"/>
          <w:sz w:val="24"/>
          <w:szCs w:val="24"/>
        </w:rPr>
        <w:t>Similarly</w:t>
      </w:r>
      <w:r w:rsidRPr="00410B92">
        <w:rPr>
          <w:rFonts w:ascii="Times New Roman" w:hAnsi="Times New Roman" w:cs="Times New Roman"/>
          <w:color w:val="000000" w:themeColor="text1"/>
          <w:sz w:val="24"/>
          <w:szCs w:val="24"/>
        </w:rPr>
        <w:t>, there were no significant differences in the odds of COVID-19</w:t>
      </w:r>
      <w:r w:rsidR="00DE591B">
        <w:rPr>
          <w:rFonts w:ascii="Times New Roman" w:hAnsi="Times New Roman" w:cs="Times New Roman"/>
          <w:color w:val="000000" w:themeColor="text1"/>
          <w:sz w:val="24"/>
          <w:szCs w:val="24"/>
        </w:rPr>
        <w:t>-</w:t>
      </w:r>
      <w:r w:rsidRPr="00410B92">
        <w:rPr>
          <w:rFonts w:ascii="Times New Roman" w:hAnsi="Times New Roman" w:cs="Times New Roman"/>
          <w:color w:val="000000" w:themeColor="text1"/>
          <w:sz w:val="24"/>
          <w:szCs w:val="24"/>
        </w:rPr>
        <w:t xml:space="preserve">related death between IBD patients treated with immunomodulators versus those not treated with immunomodulators </w:t>
      </w:r>
      <w:r w:rsidRPr="00410B92">
        <w:rPr>
          <w:rFonts w:ascii="Times New Roman" w:hAnsi="Times New Roman" w:cs="Times New Roman"/>
          <w:sz w:val="24"/>
          <w:szCs w:val="24"/>
        </w:rPr>
        <w:t xml:space="preserve">(OR=0.87; 95% CI=0.15-5.08). </w:t>
      </w:r>
      <w:r w:rsidRPr="00410B92">
        <w:rPr>
          <w:rFonts w:ascii="Times New Roman" w:eastAsia="Malgun Gothic" w:hAnsi="Times New Roman" w:cs="Times New Roman"/>
          <w:sz w:val="24"/>
          <w:szCs w:val="24"/>
          <w:lang w:eastAsia="ko-KR"/>
        </w:rPr>
        <w:t xml:space="preserve">Heterogeneity was mostly </w:t>
      </w:r>
      <w:r w:rsidR="00EC3FED">
        <w:rPr>
          <w:rFonts w:ascii="Times New Roman" w:eastAsia="Malgun Gothic" w:hAnsi="Times New Roman" w:cs="Times New Roman"/>
          <w:sz w:val="24"/>
          <w:szCs w:val="24"/>
          <w:lang w:eastAsia="ko-KR"/>
        </w:rPr>
        <w:t>high</w:t>
      </w:r>
      <w:r w:rsidR="00EC3FED" w:rsidRPr="00410B92">
        <w:rPr>
          <w:rFonts w:ascii="Times New Roman" w:eastAsia="Malgun Gothic" w:hAnsi="Times New Roman" w:cs="Times New Roman"/>
          <w:sz w:val="24"/>
          <w:szCs w:val="24"/>
          <w:lang w:eastAsia="ko-KR"/>
        </w:rPr>
        <w:t xml:space="preserve"> </w:t>
      </w:r>
      <w:r w:rsidRPr="00410B92">
        <w:rPr>
          <w:rFonts w:ascii="Times New Roman" w:eastAsia="Malgun Gothic" w:hAnsi="Times New Roman" w:cs="Times New Roman"/>
          <w:sz w:val="24"/>
          <w:szCs w:val="24"/>
          <w:lang w:eastAsia="ko-KR"/>
        </w:rPr>
        <w:t>except for COVID-19</w:t>
      </w:r>
      <w:r w:rsidR="00DE591B">
        <w:rPr>
          <w:rFonts w:ascii="Times New Roman" w:eastAsia="Malgun Gothic" w:hAnsi="Times New Roman" w:cs="Times New Roman"/>
          <w:sz w:val="24"/>
          <w:szCs w:val="24"/>
          <w:lang w:eastAsia="ko-KR"/>
        </w:rPr>
        <w:t>-</w:t>
      </w:r>
      <w:r w:rsidRPr="00410B92">
        <w:rPr>
          <w:rFonts w:ascii="Times New Roman" w:eastAsia="Malgun Gothic" w:hAnsi="Times New Roman" w:cs="Times New Roman"/>
          <w:sz w:val="24"/>
          <w:szCs w:val="24"/>
          <w:lang w:eastAsia="ko-KR"/>
        </w:rPr>
        <w:t xml:space="preserve">related death according to </w:t>
      </w:r>
      <w:r w:rsidR="00EC3FED">
        <w:rPr>
          <w:rFonts w:ascii="Times New Roman" w:eastAsia="Malgun Gothic" w:hAnsi="Times New Roman" w:cs="Times New Roman"/>
          <w:sz w:val="24"/>
          <w:szCs w:val="24"/>
          <w:lang w:eastAsia="ko-KR"/>
        </w:rPr>
        <w:t>ASA</w:t>
      </w:r>
      <w:r w:rsidR="00EC3FED" w:rsidRPr="00410B92">
        <w:rPr>
          <w:rFonts w:ascii="Times New Roman" w:eastAsia="Malgun Gothic" w:hAnsi="Times New Roman" w:cs="Times New Roman"/>
          <w:sz w:val="24"/>
          <w:szCs w:val="24"/>
          <w:lang w:eastAsia="ko-KR"/>
        </w:rPr>
        <w:t xml:space="preserve"> </w:t>
      </w:r>
      <w:r w:rsidRPr="00410B92">
        <w:rPr>
          <w:rFonts w:ascii="Times New Roman" w:eastAsia="Malgun Gothic" w:hAnsi="Times New Roman" w:cs="Times New Roman"/>
          <w:sz w:val="24"/>
          <w:szCs w:val="24"/>
          <w:lang w:eastAsia="ko-KR"/>
        </w:rPr>
        <w:t>use (</w:t>
      </w:r>
      <w:r w:rsidRPr="00410B92">
        <w:rPr>
          <w:rFonts w:ascii="Times New Roman" w:hAnsi="Times New Roman" w:cs="Times New Roman"/>
          <w:i/>
          <w:iCs/>
          <w:sz w:val="24"/>
          <w:szCs w:val="24"/>
        </w:rPr>
        <w:t>I</w:t>
      </w:r>
      <w:r w:rsidRPr="00410B92">
        <w:rPr>
          <w:rFonts w:ascii="Times New Roman" w:hAnsi="Times New Roman" w:cs="Times New Roman"/>
          <w:i/>
          <w:iCs/>
          <w:sz w:val="24"/>
          <w:szCs w:val="24"/>
          <w:vertAlign w:val="superscript"/>
        </w:rPr>
        <w:t>2</w:t>
      </w:r>
      <w:r w:rsidRPr="00410B92">
        <w:rPr>
          <w:rFonts w:ascii="Times New Roman" w:hAnsi="Times New Roman" w:cs="Times New Roman"/>
          <w:sz w:val="24"/>
          <w:szCs w:val="24"/>
        </w:rPr>
        <w:t>=</w:t>
      </w:r>
      <w:r w:rsidR="00EC3FED">
        <w:rPr>
          <w:rFonts w:ascii="Times New Roman" w:hAnsi="Times New Roman" w:cs="Times New Roman"/>
          <w:sz w:val="24"/>
          <w:szCs w:val="24"/>
        </w:rPr>
        <w:t>0</w:t>
      </w:r>
      <w:r w:rsidRPr="00410B92">
        <w:rPr>
          <w:rFonts w:ascii="Times New Roman" w:hAnsi="Times New Roman" w:cs="Times New Roman"/>
          <w:sz w:val="24"/>
          <w:szCs w:val="24"/>
        </w:rPr>
        <w:t xml:space="preserve">%). No publication bias was found with Egger’s test and funnel plots (Table </w:t>
      </w:r>
      <w:r w:rsidR="004421E0">
        <w:rPr>
          <w:rFonts w:ascii="Times New Roman" w:hAnsi="Times New Roman" w:cs="Times New Roman"/>
          <w:sz w:val="24"/>
          <w:szCs w:val="24"/>
        </w:rPr>
        <w:t>2</w:t>
      </w:r>
      <w:r w:rsidR="004421E0" w:rsidRPr="00410B92">
        <w:rPr>
          <w:rFonts w:ascii="Times New Roman" w:hAnsi="Times New Roman" w:cs="Times New Roman"/>
          <w:sz w:val="24"/>
          <w:szCs w:val="24"/>
        </w:rPr>
        <w:t xml:space="preserve"> </w:t>
      </w:r>
      <w:r w:rsidRPr="00410B92">
        <w:rPr>
          <w:rFonts w:ascii="Times New Roman" w:hAnsi="Times New Roman" w:cs="Times New Roman"/>
          <w:sz w:val="24"/>
          <w:szCs w:val="24"/>
        </w:rPr>
        <w:t xml:space="preserve">and Supplementary Figure </w:t>
      </w:r>
      <w:r w:rsidR="00562536">
        <w:rPr>
          <w:rFonts w:ascii="Times New Roman" w:hAnsi="Times New Roman" w:cs="Times New Roman"/>
          <w:sz w:val="24"/>
          <w:szCs w:val="24"/>
        </w:rPr>
        <w:t>S</w:t>
      </w:r>
      <w:r w:rsidRPr="00410B92">
        <w:rPr>
          <w:rFonts w:ascii="Times New Roman" w:hAnsi="Times New Roman" w:cs="Times New Roman"/>
          <w:sz w:val="24"/>
          <w:szCs w:val="24"/>
        </w:rPr>
        <w:t>1).</w:t>
      </w:r>
    </w:p>
    <w:p w14:paraId="5545764D" w14:textId="500053F2" w:rsidR="00620086" w:rsidRPr="00410B92" w:rsidRDefault="00620086" w:rsidP="00905CDB">
      <w:pPr>
        <w:spacing w:line="480" w:lineRule="auto"/>
        <w:jc w:val="both"/>
        <w:rPr>
          <w:rFonts w:ascii="Times New Roman" w:hAnsi="Times New Roman" w:cs="Times New Roman"/>
          <w:i/>
          <w:iCs/>
          <w:sz w:val="24"/>
          <w:szCs w:val="24"/>
        </w:rPr>
      </w:pPr>
      <w:r w:rsidRPr="00410B92">
        <w:rPr>
          <w:rFonts w:ascii="Times New Roman" w:hAnsi="Times New Roman" w:cs="Times New Roman"/>
          <w:i/>
          <w:iCs/>
          <w:sz w:val="24"/>
          <w:szCs w:val="24"/>
        </w:rPr>
        <w:t>Morbidity and mortality in CD and UC patients with COVID-19</w:t>
      </w:r>
    </w:p>
    <w:p w14:paraId="64D85BE3" w14:textId="39CC6176" w:rsidR="00620086" w:rsidRPr="00410B92" w:rsidRDefault="00620086" w:rsidP="00144749">
      <w:pPr>
        <w:spacing w:line="480" w:lineRule="auto"/>
        <w:ind w:firstLineChars="100" w:firstLine="240"/>
        <w:jc w:val="both"/>
        <w:rPr>
          <w:rFonts w:ascii="Times New Roman" w:hAnsi="Times New Roman" w:cs="Times New Roman"/>
          <w:sz w:val="24"/>
          <w:szCs w:val="24"/>
        </w:rPr>
      </w:pPr>
      <w:r w:rsidRPr="00410B92">
        <w:rPr>
          <w:rFonts w:ascii="Times New Roman" w:hAnsi="Times New Roman" w:cs="Times New Roman"/>
          <w:sz w:val="24"/>
          <w:szCs w:val="24"/>
        </w:rPr>
        <w:t>The odds of having severe COVID-19 hospitalizations were significantly lower in patients with CD compared to patients with UC (OR=0.5</w:t>
      </w:r>
      <w:r w:rsidR="00052B12">
        <w:rPr>
          <w:rFonts w:ascii="Times New Roman" w:hAnsi="Times New Roman" w:cs="Times New Roman"/>
          <w:sz w:val="24"/>
          <w:szCs w:val="24"/>
        </w:rPr>
        <w:t>5</w:t>
      </w:r>
      <w:r w:rsidRPr="00410B92">
        <w:rPr>
          <w:rFonts w:ascii="Times New Roman" w:hAnsi="Times New Roman" w:cs="Times New Roman"/>
          <w:sz w:val="24"/>
          <w:szCs w:val="24"/>
        </w:rPr>
        <w:t>; 95% CI=0.</w:t>
      </w:r>
      <w:r w:rsidR="00052B12">
        <w:rPr>
          <w:rFonts w:ascii="Times New Roman" w:hAnsi="Times New Roman" w:cs="Times New Roman"/>
          <w:sz w:val="24"/>
          <w:szCs w:val="24"/>
        </w:rPr>
        <w:t>40</w:t>
      </w:r>
      <w:r w:rsidRPr="00410B92">
        <w:rPr>
          <w:rFonts w:ascii="Times New Roman" w:hAnsi="Times New Roman" w:cs="Times New Roman"/>
          <w:sz w:val="24"/>
          <w:szCs w:val="24"/>
        </w:rPr>
        <w:t>-0.</w:t>
      </w:r>
      <w:r w:rsidR="00052B12">
        <w:rPr>
          <w:rFonts w:ascii="Times New Roman" w:hAnsi="Times New Roman" w:cs="Times New Roman"/>
          <w:sz w:val="24"/>
          <w:szCs w:val="24"/>
        </w:rPr>
        <w:t>75</w:t>
      </w:r>
      <w:r w:rsidRPr="00410B92">
        <w:rPr>
          <w:rFonts w:ascii="Times New Roman" w:hAnsi="Times New Roman" w:cs="Times New Roman"/>
          <w:sz w:val="24"/>
          <w:szCs w:val="24"/>
        </w:rPr>
        <w:t xml:space="preserve">) (Table </w:t>
      </w:r>
      <w:r w:rsidR="00052B12">
        <w:rPr>
          <w:rFonts w:ascii="Times New Roman" w:hAnsi="Times New Roman" w:cs="Times New Roman"/>
          <w:sz w:val="24"/>
          <w:szCs w:val="24"/>
        </w:rPr>
        <w:t>2 and Table S5</w:t>
      </w:r>
      <w:r w:rsidRPr="00410B92">
        <w:rPr>
          <w:rFonts w:ascii="Times New Roman" w:hAnsi="Times New Roman" w:cs="Times New Roman"/>
          <w:sz w:val="24"/>
          <w:szCs w:val="24"/>
        </w:rPr>
        <w:t>). Additionally, the odds of COVID-19</w:t>
      </w:r>
      <w:r w:rsidR="00DE591B">
        <w:rPr>
          <w:rFonts w:ascii="Times New Roman" w:hAnsi="Times New Roman" w:cs="Times New Roman"/>
          <w:sz w:val="24"/>
          <w:szCs w:val="24"/>
        </w:rPr>
        <w:t>-</w:t>
      </w:r>
      <w:r w:rsidRPr="00410B92">
        <w:rPr>
          <w:rFonts w:ascii="Times New Roman" w:hAnsi="Times New Roman" w:cs="Times New Roman"/>
          <w:sz w:val="24"/>
          <w:szCs w:val="24"/>
        </w:rPr>
        <w:t>related death were significantly lower in patients with CD compared to patients with UC (OR=0.3</w:t>
      </w:r>
      <w:r w:rsidR="00B94BF0">
        <w:rPr>
          <w:rFonts w:ascii="Times New Roman" w:hAnsi="Times New Roman" w:cs="Times New Roman"/>
          <w:sz w:val="24"/>
          <w:szCs w:val="24"/>
        </w:rPr>
        <w:t>5</w:t>
      </w:r>
      <w:r w:rsidRPr="00410B92">
        <w:rPr>
          <w:rFonts w:ascii="Times New Roman" w:hAnsi="Times New Roman" w:cs="Times New Roman"/>
          <w:sz w:val="24"/>
          <w:szCs w:val="24"/>
        </w:rPr>
        <w:t>; 95% CI=0.1</w:t>
      </w:r>
      <w:r w:rsidR="00B94BF0">
        <w:rPr>
          <w:rFonts w:ascii="Times New Roman" w:hAnsi="Times New Roman" w:cs="Times New Roman"/>
          <w:sz w:val="24"/>
          <w:szCs w:val="24"/>
        </w:rPr>
        <w:t>6</w:t>
      </w:r>
      <w:r w:rsidRPr="00410B92">
        <w:rPr>
          <w:rFonts w:ascii="Times New Roman" w:hAnsi="Times New Roman" w:cs="Times New Roman"/>
          <w:sz w:val="24"/>
          <w:szCs w:val="24"/>
        </w:rPr>
        <w:t>-0.7</w:t>
      </w:r>
      <w:r w:rsidR="00B94BF0">
        <w:rPr>
          <w:rFonts w:ascii="Times New Roman" w:hAnsi="Times New Roman" w:cs="Times New Roman"/>
          <w:sz w:val="24"/>
          <w:szCs w:val="24"/>
        </w:rPr>
        <w:t>5</w:t>
      </w:r>
      <w:r w:rsidRPr="00410B92">
        <w:rPr>
          <w:rFonts w:ascii="Times New Roman" w:hAnsi="Times New Roman" w:cs="Times New Roman"/>
          <w:sz w:val="24"/>
          <w:szCs w:val="24"/>
        </w:rPr>
        <w:t>). However, there were no significant differences in the odds of having severe COVID-19 ICU admissions between CD and UC patients (OR=0.6</w:t>
      </w:r>
      <w:r w:rsidR="00B94BF0">
        <w:rPr>
          <w:rFonts w:ascii="Times New Roman" w:hAnsi="Times New Roman" w:cs="Times New Roman"/>
          <w:sz w:val="24"/>
          <w:szCs w:val="24"/>
        </w:rPr>
        <w:t>0</w:t>
      </w:r>
      <w:r w:rsidRPr="00410B92">
        <w:rPr>
          <w:rFonts w:ascii="Times New Roman" w:hAnsi="Times New Roman" w:cs="Times New Roman"/>
          <w:sz w:val="24"/>
          <w:szCs w:val="24"/>
        </w:rPr>
        <w:t>; 95% CI=0.29-1.</w:t>
      </w:r>
      <w:r w:rsidR="00B94BF0">
        <w:rPr>
          <w:rFonts w:ascii="Times New Roman" w:hAnsi="Times New Roman" w:cs="Times New Roman"/>
          <w:sz w:val="24"/>
          <w:szCs w:val="24"/>
        </w:rPr>
        <w:t>24</w:t>
      </w:r>
      <w:r w:rsidRPr="00410B92">
        <w:rPr>
          <w:rFonts w:ascii="Times New Roman" w:hAnsi="Times New Roman" w:cs="Times New Roman"/>
          <w:sz w:val="24"/>
          <w:szCs w:val="24"/>
        </w:rPr>
        <w:t>). There was low heterogeneity in each analysis (</w:t>
      </w:r>
      <w:r w:rsidRPr="00410B92">
        <w:rPr>
          <w:rFonts w:ascii="Times New Roman" w:hAnsi="Times New Roman" w:cs="Times New Roman"/>
          <w:i/>
          <w:iCs/>
          <w:sz w:val="24"/>
          <w:szCs w:val="24"/>
        </w:rPr>
        <w:t>I</w:t>
      </w:r>
      <w:r w:rsidRPr="00410B92">
        <w:rPr>
          <w:rFonts w:ascii="Times New Roman" w:hAnsi="Times New Roman" w:cs="Times New Roman"/>
          <w:i/>
          <w:iCs/>
          <w:sz w:val="24"/>
          <w:szCs w:val="24"/>
          <w:vertAlign w:val="superscript"/>
        </w:rPr>
        <w:t>2</w:t>
      </w:r>
      <w:r w:rsidRPr="00410B92">
        <w:rPr>
          <w:rFonts w:ascii="Times New Roman" w:hAnsi="Times New Roman" w:cs="Times New Roman"/>
          <w:sz w:val="24"/>
          <w:szCs w:val="24"/>
        </w:rPr>
        <w:t>=0%). Publication bias was found with hospitalization (Egger’s p=0.0</w:t>
      </w:r>
      <w:r w:rsidR="00C5627E">
        <w:rPr>
          <w:rFonts w:ascii="Times New Roman" w:hAnsi="Times New Roman" w:cs="Times New Roman"/>
          <w:sz w:val="24"/>
          <w:szCs w:val="24"/>
        </w:rPr>
        <w:t>94</w:t>
      </w:r>
      <w:r w:rsidRPr="00410B92">
        <w:rPr>
          <w:rFonts w:ascii="Times New Roman" w:hAnsi="Times New Roman" w:cs="Times New Roman"/>
          <w:sz w:val="24"/>
          <w:szCs w:val="24"/>
        </w:rPr>
        <w:t xml:space="preserve">) (Table </w:t>
      </w:r>
      <w:r w:rsidR="004421E0">
        <w:rPr>
          <w:rFonts w:ascii="Times New Roman" w:hAnsi="Times New Roman" w:cs="Times New Roman"/>
          <w:sz w:val="24"/>
          <w:szCs w:val="24"/>
        </w:rPr>
        <w:t>2</w:t>
      </w:r>
      <w:r w:rsidRPr="00410B92">
        <w:rPr>
          <w:rFonts w:ascii="Times New Roman" w:hAnsi="Times New Roman" w:cs="Times New Roman"/>
          <w:sz w:val="24"/>
          <w:szCs w:val="24"/>
        </w:rPr>
        <w:t xml:space="preserve">). </w:t>
      </w:r>
    </w:p>
    <w:p w14:paraId="5B49ED3A" w14:textId="2C7B1B14" w:rsidR="00620086" w:rsidRPr="00410B92" w:rsidRDefault="00620086" w:rsidP="00905CDB">
      <w:pPr>
        <w:spacing w:line="480" w:lineRule="auto"/>
        <w:jc w:val="both"/>
        <w:rPr>
          <w:rFonts w:ascii="Times New Roman" w:hAnsi="Times New Roman" w:cs="Times New Roman"/>
          <w:i/>
          <w:iCs/>
          <w:sz w:val="24"/>
          <w:szCs w:val="24"/>
        </w:rPr>
      </w:pPr>
      <w:r w:rsidRPr="00410B92">
        <w:rPr>
          <w:rFonts w:ascii="Times New Roman" w:hAnsi="Times New Roman" w:cs="Times New Roman"/>
          <w:i/>
          <w:iCs/>
          <w:sz w:val="24"/>
          <w:szCs w:val="24"/>
        </w:rPr>
        <w:lastRenderedPageBreak/>
        <w:t>Quality assessment</w:t>
      </w:r>
      <w:r w:rsidR="000D6508">
        <w:rPr>
          <w:rFonts w:ascii="Times New Roman" w:hAnsi="Times New Roman" w:cs="Times New Roman"/>
          <w:i/>
          <w:iCs/>
          <w:sz w:val="24"/>
          <w:szCs w:val="24"/>
        </w:rPr>
        <w:t xml:space="preserve"> and risk of bias</w:t>
      </w:r>
    </w:p>
    <w:p w14:paraId="1C017DEC" w14:textId="6D55A407" w:rsidR="00620086" w:rsidRPr="00410B92" w:rsidRDefault="00620086" w:rsidP="00FB767F">
      <w:pPr>
        <w:spacing w:line="480" w:lineRule="auto"/>
        <w:jc w:val="both"/>
        <w:rPr>
          <w:rFonts w:ascii="Times New Roman" w:hAnsi="Times New Roman" w:cs="Times New Roman"/>
          <w:sz w:val="24"/>
          <w:szCs w:val="24"/>
        </w:rPr>
      </w:pPr>
      <w:r w:rsidRPr="00410B92">
        <w:rPr>
          <w:rFonts w:ascii="Times New Roman" w:hAnsi="Times New Roman" w:cs="Times New Roman"/>
          <w:sz w:val="24"/>
          <w:szCs w:val="24"/>
        </w:rPr>
        <w:t xml:space="preserve">The quality of each study was evaluated using the Newcastle-Ottawa scale. Those results are summarized in Supplementary Table </w:t>
      </w:r>
      <w:r w:rsidR="00562536">
        <w:rPr>
          <w:rFonts w:ascii="Times New Roman" w:hAnsi="Times New Roman" w:cs="Times New Roman"/>
          <w:sz w:val="24"/>
          <w:szCs w:val="24"/>
        </w:rPr>
        <w:t>S</w:t>
      </w:r>
      <w:r w:rsidR="00963872">
        <w:rPr>
          <w:rFonts w:ascii="Times New Roman" w:hAnsi="Times New Roman" w:cs="Times New Roman"/>
          <w:sz w:val="24"/>
          <w:szCs w:val="24"/>
        </w:rPr>
        <w:t>6</w:t>
      </w:r>
      <w:r w:rsidRPr="00410B92">
        <w:rPr>
          <w:rFonts w:ascii="Times New Roman" w:hAnsi="Times New Roman" w:cs="Times New Roman"/>
          <w:sz w:val="24"/>
          <w:szCs w:val="24"/>
        </w:rPr>
        <w:t>. Of 3</w:t>
      </w:r>
      <w:r w:rsidR="00A977DC">
        <w:rPr>
          <w:rFonts w:ascii="Times New Roman" w:hAnsi="Times New Roman" w:cs="Times New Roman"/>
          <w:sz w:val="24"/>
          <w:szCs w:val="24"/>
        </w:rPr>
        <w:t>5</w:t>
      </w:r>
      <w:r w:rsidRPr="00410B92">
        <w:rPr>
          <w:rFonts w:ascii="Times New Roman" w:hAnsi="Times New Roman" w:cs="Times New Roman"/>
          <w:sz w:val="24"/>
          <w:szCs w:val="24"/>
        </w:rPr>
        <w:t xml:space="preserve"> studies, </w:t>
      </w:r>
      <w:r w:rsidR="00A977DC">
        <w:rPr>
          <w:rFonts w:ascii="Times New Roman" w:hAnsi="Times New Roman" w:cs="Times New Roman"/>
          <w:sz w:val="24"/>
          <w:szCs w:val="24"/>
        </w:rPr>
        <w:t>10</w:t>
      </w:r>
      <w:r w:rsidRPr="00410B92">
        <w:rPr>
          <w:rFonts w:ascii="Times New Roman" w:hAnsi="Times New Roman" w:cs="Times New Roman"/>
          <w:sz w:val="24"/>
          <w:szCs w:val="24"/>
        </w:rPr>
        <w:t xml:space="preserve"> studies were of good quality (7 points or more).</w:t>
      </w:r>
      <w:r w:rsidR="003D5B45">
        <w:rPr>
          <w:rFonts w:ascii="Times New Roman" w:hAnsi="Times New Roman" w:cs="Times New Roman" w:hint="eastAsia"/>
          <w:sz w:val="24"/>
          <w:szCs w:val="24"/>
        </w:rPr>
        <w:t xml:space="preserve"> </w:t>
      </w:r>
      <w:r w:rsidRPr="00410B92">
        <w:rPr>
          <w:rFonts w:ascii="Times New Roman" w:hAnsi="Times New Roman" w:cs="Times New Roman"/>
          <w:sz w:val="24"/>
          <w:szCs w:val="24"/>
        </w:rPr>
        <w:t>Bias was evaluated using ROBINS-I for all 3</w:t>
      </w:r>
      <w:r w:rsidR="00DD722C">
        <w:rPr>
          <w:rFonts w:ascii="Times New Roman" w:hAnsi="Times New Roman" w:cs="Times New Roman"/>
          <w:sz w:val="24"/>
          <w:szCs w:val="24"/>
        </w:rPr>
        <w:t>5</w:t>
      </w:r>
      <w:r w:rsidRPr="00410B92">
        <w:rPr>
          <w:rFonts w:ascii="Times New Roman" w:hAnsi="Times New Roman" w:cs="Times New Roman"/>
          <w:sz w:val="24"/>
          <w:szCs w:val="24"/>
        </w:rPr>
        <w:t xml:space="preserve"> studies included in this meta-analysis. The results of the bias evaluation are summarized in Supplementary Figure </w:t>
      </w:r>
      <w:r w:rsidR="00562536">
        <w:rPr>
          <w:rFonts w:ascii="Times New Roman" w:hAnsi="Times New Roman" w:cs="Times New Roman"/>
          <w:sz w:val="24"/>
          <w:szCs w:val="24"/>
        </w:rPr>
        <w:t>S</w:t>
      </w:r>
      <w:r w:rsidR="00A85BA1">
        <w:rPr>
          <w:rFonts w:ascii="Times New Roman" w:hAnsi="Times New Roman" w:cs="Times New Roman"/>
          <w:sz w:val="24"/>
          <w:szCs w:val="24"/>
        </w:rPr>
        <w:t>3</w:t>
      </w:r>
      <w:r w:rsidRPr="00410B92">
        <w:rPr>
          <w:rFonts w:ascii="Times New Roman" w:hAnsi="Times New Roman" w:cs="Times New Roman"/>
          <w:sz w:val="24"/>
          <w:szCs w:val="24"/>
        </w:rPr>
        <w:t>.</w:t>
      </w:r>
    </w:p>
    <w:p w14:paraId="24C269BA" w14:textId="77777777" w:rsidR="00410B92" w:rsidRDefault="00410B92" w:rsidP="00905CDB">
      <w:pPr>
        <w:spacing w:line="480" w:lineRule="auto"/>
        <w:jc w:val="both"/>
        <w:rPr>
          <w:rFonts w:ascii="Times New Roman" w:hAnsi="Times New Roman" w:cs="Times New Roman"/>
          <w:b/>
          <w:bCs/>
          <w:sz w:val="24"/>
          <w:szCs w:val="24"/>
        </w:rPr>
      </w:pPr>
    </w:p>
    <w:p w14:paraId="1F3E2BED" w14:textId="4583135A" w:rsidR="0059680E" w:rsidRPr="00905CDB" w:rsidRDefault="00D769B3" w:rsidP="00905CDB">
      <w:pPr>
        <w:spacing w:line="480" w:lineRule="auto"/>
        <w:jc w:val="both"/>
        <w:rPr>
          <w:rFonts w:ascii="Times New Roman" w:hAnsi="Times New Roman" w:cs="Times New Roman"/>
          <w:b/>
          <w:bCs/>
          <w:sz w:val="24"/>
          <w:szCs w:val="24"/>
        </w:rPr>
      </w:pPr>
      <w:r>
        <w:rPr>
          <w:rFonts w:ascii="Times New Roman" w:hAnsi="Times New Roman" w:cs="Times New Roman"/>
          <w:b/>
          <w:bCs/>
          <w:sz w:val="24"/>
          <w:szCs w:val="24"/>
        </w:rPr>
        <w:t>Discussion</w:t>
      </w:r>
    </w:p>
    <w:p w14:paraId="2F27E39D" w14:textId="2FEFF5D8" w:rsidR="0059680E" w:rsidRPr="00905CDB" w:rsidRDefault="0059680E" w:rsidP="00144749">
      <w:pPr>
        <w:spacing w:line="480" w:lineRule="auto"/>
        <w:ind w:firstLineChars="100" w:firstLine="240"/>
        <w:jc w:val="both"/>
        <w:rPr>
          <w:rFonts w:ascii="Times New Roman" w:hAnsi="Times New Roman" w:cs="Times New Roman"/>
          <w:sz w:val="24"/>
          <w:szCs w:val="24"/>
        </w:rPr>
      </w:pPr>
      <w:r w:rsidRPr="00905CDB">
        <w:rPr>
          <w:rFonts w:ascii="Times New Roman" w:hAnsi="Times New Roman" w:cs="Times New Roman"/>
          <w:sz w:val="24"/>
          <w:szCs w:val="24"/>
        </w:rPr>
        <w:t>Considerable discussion centers around</w:t>
      </w:r>
      <w:r w:rsidR="00DE591B">
        <w:rPr>
          <w:rFonts w:ascii="Times New Roman" w:hAnsi="Times New Roman" w:cs="Times New Roman"/>
          <w:sz w:val="24"/>
          <w:szCs w:val="24"/>
        </w:rPr>
        <w:t xml:space="preserve"> the</w:t>
      </w:r>
      <w:r w:rsidRPr="00905CDB">
        <w:rPr>
          <w:rFonts w:ascii="Times New Roman" w:hAnsi="Times New Roman" w:cs="Times New Roman"/>
          <w:sz w:val="24"/>
          <w:szCs w:val="24"/>
        </w:rPr>
        <w:t xml:space="preserve"> susceptibility of IBD patients to COVID-19 since the discovery of ACE-2 in the intestinal lumen and of SARS-CoV-2 virions shedding in stool even after elimination from the lungs.</w:t>
      </w:r>
      <w:r w:rsidR="003B11F9">
        <w:rPr>
          <w:rFonts w:ascii="Times New Roman" w:hAnsi="Times New Roman" w:cs="Times New Roman"/>
          <w:sz w:val="24"/>
          <w:szCs w:val="24"/>
        </w:rPr>
        <w:fldChar w:fldCharType="begin">
          <w:fldData xml:space="preserve">PEVuZE5vdGU+PENpdGU+PEF1dGhvcj5YaWFvPC9BdXRob3I+PFllYXI+MjAyMDwvWWVhcj48UmVj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PEVuZE5vdGU+PENpdGU+PEF1dGhvcj5YaWFvPC9BdXRob3I+PFllYXI+MjAyMDwvWWVhcj48UmVj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(56, 57)</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On the other hand, conflicting findings exist on whether ACE-2 expression increases with IBD in both animal and clinical models.</w:t>
      </w:r>
      <w:r w:rsidR="003B11F9">
        <w:rPr>
          <w:rFonts w:ascii="Times New Roman" w:hAnsi="Times New Roman" w:cs="Times New Roman"/>
          <w:sz w:val="24"/>
          <w:szCs w:val="24"/>
        </w:rPr>
        <w:fldChar w:fldCharType="begin">
          <w:fldData xml:space="preserve">PEVuZE5vdGU+PENpdGU+PEF1dGhvcj5Nb250ZWxlb25lPC9BdXRob3I+PFllYXI+MjAyMDwvWWVh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PEVuZE5vdGU+PENpdGU+PEF1dGhvcj5Nb250ZWxlb25lPC9BdXRob3I+PFllYXI+MjAyMDwvWWVh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(10, 12, 58)</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Soluble ACE-2 serum levels are elevated in IBD, which may act as competitive inhibition for viral entry and impart protection from SARS-CoV-2.</w:t>
      </w:r>
      <w:r w:rsidR="003B11F9">
        <w:rPr>
          <w:rFonts w:ascii="Times New Roman" w:hAnsi="Times New Roman" w:cs="Times New Roman"/>
          <w:sz w:val="24"/>
          <w:szCs w:val="24"/>
        </w:rPr>
        <w:fldChar w:fldCharType="begin">
          <w:fldData xml:space="preserve">PEVuZE5vdGU+PENpdGU+PEF1dGhvcj5HYXJnPC9BdXRob3I+PFllYXI+MjAxNTwvWWVhcj48UmVj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PEVuZE5vdGU+PENpdGU+PEF1dGhvcj5HYXJnPC9BdXRob3I+PFllYXI+MjAxNTwvWWVhcj48UmVj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(59)</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As IBD is a multifaceted illness, predisposing patients toward infection, malnutrition, and immunomodulating treatment, it is of particular interest to describe not only susceptibilities but also outcomes of COVID-19 in this population. Corticosteroids, 5-ASAs, and anti-TNF are commonly prescribed to reduce inflammation in IBD. Case reports described patients on anti-TNFs who proceeded to develop severe COVID-19</w:t>
      </w:r>
      <w:r w:rsidR="00DE591B">
        <w:rPr>
          <w:rFonts w:ascii="Times New Roman" w:hAnsi="Times New Roman" w:cs="Times New Roman"/>
          <w:sz w:val="24"/>
          <w:szCs w:val="24"/>
        </w:rPr>
        <w:t>-</w:t>
      </w:r>
      <w:r w:rsidRPr="00905CDB">
        <w:rPr>
          <w:rFonts w:ascii="Times New Roman" w:hAnsi="Times New Roman" w:cs="Times New Roman"/>
          <w:sz w:val="24"/>
          <w:szCs w:val="24"/>
        </w:rPr>
        <w:t>related respiratory complications or death.</w:t>
      </w:r>
      <w:r w:rsidR="003B11F9">
        <w:rPr>
          <w:rFonts w:ascii="Times New Roman" w:hAnsi="Times New Roman" w:cs="Times New Roman"/>
          <w:sz w:val="24"/>
          <w:szCs w:val="24"/>
        </w:rPr>
        <w:fldChar w:fldCharType="begin"/>
      </w:r>
      <w:r w:rsidR="00FB767F">
        <w:rPr>
          <w:rFonts w:ascii="Times New Roman" w:hAnsi="Times New Roman" w:cs="Times New Roman"/>
          <w:sz w:val="24"/>
          <w:szCs w:val="24"/>
        </w:rPr>
        <w:instrText xml:space="preserve"> ADDIN EN.CITE &lt;EndNote&gt;&lt;Cite&gt;&lt;Author&gt;Brito&lt;/Author&gt;&lt;Year&gt;2020&lt;/Year&gt;&lt;RecNum&gt;1192&lt;/RecNum&gt;&lt;DisplayText&gt;(60)&lt;/DisplayText&gt;&lt;record&gt;&lt;rec-number&gt;1192&lt;/rec-number&gt;&lt;foreign-keys&gt;&lt;key app="EN" db-id="rr09p2atbp2v97etrz1vwrs6zwfsat52vsps" timestamp="1618383573"&gt;1192&lt;/key&gt;&lt;/foreign-keys&gt;&lt;ref-type name="Journal Article"&gt;17&lt;/ref-type&gt;&lt;contributors&gt;&lt;authors&gt;&lt;author&gt;Brito, C. A.&lt;/author&gt;&lt;author&gt;Paiva, J. G.&lt;/author&gt;&lt;author&gt;Pimentel, F. N.&lt;/author&gt;&lt;author&gt;Guimaraes, R. S.&lt;/author&gt;&lt;author&gt;Moreira, M. R.&lt;/author&gt;&lt;/authors&gt;&lt;/contributors&gt;&lt;auth-address&gt;Internal Medicine, Federal University of Pernambuco, Recife, Brazil cbritoc@gmail.com.&amp;#xD;Department of Immunology, Autoimmune Research Institute, Recife, Pernambuco, Brazil.&amp;#xD;Department of Rheumatology, General Hospital Cesar Cals, Fortaleza, Ceara, Brazil.&lt;/auth-address&gt;&lt;titles&gt;&lt;title&gt;COVID-19 in patients with rheumatological diseases treated with anti-TNF&lt;/title&gt;&lt;secondary-title&gt;Ann Rheum Dis&lt;/secondary-title&gt;&lt;/titles&gt;&lt;periodical&gt;&lt;full-title&gt;Ann Rheum Dis&lt;/full-title&gt;&lt;/periodical&gt;&lt;edition&gt;2020/06/18&lt;/edition&gt;&lt;keywords&gt;&lt;keyword&gt;Behcet syndrome&lt;/keyword&gt;&lt;keyword&gt;ankylosing&lt;/keyword&gt;&lt;keyword&gt;arthritis&lt;/keyword&gt;&lt;keyword&gt;biological therapy&lt;/keyword&gt;&lt;keyword&gt;rheumatoid&lt;/keyword&gt;&lt;keyword&gt;spondylitis&lt;/keyword&gt;&lt;/keywords&gt;&lt;dates&gt;&lt;year&gt;2020&lt;/year&gt;&lt;pub-dates&gt;&lt;date&gt;Jun 16&lt;/date&gt;&lt;/pub-dates&gt;&lt;/dates&gt;&lt;isbn&gt;1468-2060 (Electronic)&amp;#xD;0003-4967 (Linking)&lt;/isbn&gt;&lt;accession-num&gt;32546603&lt;/accession-num&gt;&lt;urls&gt;&lt;related-urls&gt;&lt;url&gt;https://www.ncbi.nlm.nih.gov/pubmed/32546603&lt;/url&gt;&lt;/related-urls&gt;&lt;/urls&gt;&lt;electronic-resource-num&gt;10.1136/annrheumdis-2020-218171&lt;/electronic-resource-num&gt;&lt;/record&gt;&lt;/Cite&gt;&lt;/EndNote&gt;</w:instrText>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(60)</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Although preliminary results of the RECOVERY trial show mortality benefits of dexamethasone for COVID-19 in the general population, corticosteroid use is associated with poor clinical outcome</w:t>
      </w:r>
      <w:r w:rsidR="00DE591B">
        <w:rPr>
          <w:rFonts w:ascii="Times New Roman" w:hAnsi="Times New Roman" w:cs="Times New Roman"/>
          <w:sz w:val="24"/>
          <w:szCs w:val="24"/>
        </w:rPr>
        <w:t>s</w:t>
      </w:r>
      <w:r w:rsidRPr="00905CDB">
        <w:rPr>
          <w:rFonts w:ascii="Times New Roman" w:hAnsi="Times New Roman" w:cs="Times New Roman"/>
          <w:sz w:val="24"/>
          <w:szCs w:val="24"/>
        </w:rPr>
        <w:t xml:space="preserve"> in the IBD population.</w:t>
      </w:r>
      <w:r w:rsidR="003B11F9">
        <w:rPr>
          <w:rFonts w:ascii="Times New Roman" w:hAnsi="Times New Roman" w:cs="Times New Roman"/>
          <w:sz w:val="24"/>
          <w:szCs w:val="24"/>
        </w:rPr>
        <w:fldChar w:fldCharType="begin">
          <w:fldData xml:space="preserve">PEVuZE5vdGU+PENpdGU+PEF1dGhvcj5Hcm91cDwvQXV0aG9yPjxZZWFyPjIwMjE8L1llYXI+PFJl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PEVuZE5vdGU+PENpdGU+PEF1dGhvcj5Hcm91cDwvQXV0aG9yPjxZZWFyPjIwMjE8L1llYXI+PFJl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(15, 61)</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Previous systematic </w:t>
      </w:r>
      <w:r w:rsidRPr="00905CDB">
        <w:rPr>
          <w:rFonts w:ascii="Times New Roman" w:hAnsi="Times New Roman" w:cs="Times New Roman"/>
          <w:sz w:val="24"/>
          <w:szCs w:val="24"/>
        </w:rPr>
        <w:lastRenderedPageBreak/>
        <w:t>reviews have thus far found no increased susceptibilities to COVID-19 but increased hospitalization, ICU admission, and mortality with 5-ASA or corticosteroids.</w:t>
      </w:r>
      <w:r w:rsidR="003B11F9">
        <w:rPr>
          <w:rFonts w:ascii="Times New Roman" w:hAnsi="Times New Roman" w:cs="Times New Roman"/>
          <w:sz w:val="24"/>
          <w:szCs w:val="24"/>
        </w:rPr>
        <w:fldChar w:fldCharType="begin">
          <w:fldData xml:space="preserve">PEVuZE5vdGU+PENpdGU+PEF1dGhvcj5TaW5naDwvQXV0aG9yPjxZZWFyPjIwMjA8L1llYXI+PFJl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PEVuZE5vdGU+PENpdGU+PEF1dGhvcj5TaW5naDwvQXV0aG9yPjxZZWFyPjIwMjA8L1llYXI+PFJl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(15, 62, 63)</w:t>
      </w:r>
      <w:r w:rsidR="003B11F9">
        <w:rPr>
          <w:rFonts w:ascii="Times New Roman" w:hAnsi="Times New Roman" w:cs="Times New Roman"/>
          <w:sz w:val="24"/>
          <w:szCs w:val="24"/>
        </w:rPr>
        <w:fldChar w:fldCharType="end"/>
      </w:r>
    </w:p>
    <w:p w14:paraId="2853C093" w14:textId="717AA6DC" w:rsidR="0059680E" w:rsidRPr="00E35B50" w:rsidRDefault="0059680E" w:rsidP="004C32FC">
      <w:pPr>
        <w:spacing w:line="480" w:lineRule="auto"/>
        <w:ind w:firstLineChars="100" w:firstLine="240"/>
        <w:jc w:val="both"/>
        <w:rPr>
          <w:rFonts w:ascii="Times New Roman" w:hAnsi="Times New Roman" w:cs="Times New Roman"/>
          <w:sz w:val="24"/>
          <w:szCs w:val="24"/>
          <w:lang w:eastAsia="ko-KR"/>
        </w:rPr>
      </w:pPr>
      <w:r w:rsidRPr="00905CDB">
        <w:rPr>
          <w:rFonts w:ascii="Times New Roman" w:hAnsi="Times New Roman" w:cs="Times New Roman"/>
          <w:sz w:val="24"/>
          <w:szCs w:val="24"/>
        </w:rPr>
        <w:t>However, one limitation of the current systematic reviews is the possibility for age, sex, and other patient demographics to confound results. To our knowledge, no systematic review has yet performed a meta-analysis including only observational data that have adjusted for factors such as age, sex, race, body mass index (BMI), or comorbidities. Thus, it is unknown whether UC or CD remain risk factors for COVID-19 susceptibility or clinical outcome</w:t>
      </w:r>
      <w:r w:rsidR="00DE591B">
        <w:rPr>
          <w:rFonts w:ascii="Times New Roman" w:hAnsi="Times New Roman" w:cs="Times New Roman"/>
          <w:sz w:val="24"/>
          <w:szCs w:val="24"/>
        </w:rPr>
        <w:t>s</w:t>
      </w:r>
      <w:r w:rsidRPr="00905CDB">
        <w:rPr>
          <w:rFonts w:ascii="Times New Roman" w:hAnsi="Times New Roman" w:cs="Times New Roman"/>
          <w:sz w:val="24"/>
          <w:szCs w:val="24"/>
        </w:rPr>
        <w:t xml:space="preserve"> independent of these factors. Furthermore, the most recent systematic reviews have only included studies up to July 2020. Accordingly, this systematic review and meta-analysis evaluated IBD as a risk factor for COVID-19 while including studies up to </w:t>
      </w:r>
      <w:r w:rsidR="004E044E">
        <w:rPr>
          <w:rFonts w:ascii="Times New Roman" w:hAnsi="Times New Roman" w:cs="Times New Roman"/>
          <w:sz w:val="24"/>
          <w:szCs w:val="24"/>
        </w:rPr>
        <w:t>June</w:t>
      </w:r>
      <w:r w:rsidR="004E044E">
        <w:rPr>
          <w:rFonts w:ascii="Times New Roman" w:hAnsi="Times New Roman" w:cs="Times New Roman" w:hint="eastAsia"/>
          <w:sz w:val="24"/>
          <w:szCs w:val="24"/>
          <w:lang w:eastAsia="ko-KR"/>
        </w:rPr>
        <w:t xml:space="preserve"> </w:t>
      </w:r>
      <w:r w:rsidR="004E044E">
        <w:rPr>
          <w:rFonts w:ascii="Times New Roman" w:hAnsi="Times New Roman" w:cs="Times New Roman"/>
          <w:sz w:val="24"/>
          <w:szCs w:val="24"/>
        </w:rPr>
        <w:t xml:space="preserve">2022 </w:t>
      </w:r>
      <w:r w:rsidRPr="00905CDB">
        <w:rPr>
          <w:rFonts w:ascii="Times New Roman" w:hAnsi="Times New Roman" w:cs="Times New Roman"/>
          <w:sz w:val="24"/>
          <w:szCs w:val="24"/>
        </w:rPr>
        <w:t xml:space="preserve">and performed distinct analyses based on adjusted, unadjusted, or total studies. We found that  patients with UC were more likely than those with CD to suffer hospitalization and death. </w:t>
      </w:r>
      <w:r w:rsidR="008F3731">
        <w:rPr>
          <w:rFonts w:ascii="Times New Roman" w:hAnsi="Times New Roman" w:cs="Times New Roman"/>
          <w:sz w:val="24"/>
          <w:szCs w:val="24"/>
          <w:lang w:eastAsia="ko-KR"/>
        </w:rPr>
        <w:t>In addition,</w:t>
      </w:r>
      <w:r w:rsidR="004C32FC">
        <w:rPr>
          <w:rFonts w:ascii="Times New Roman" w:hAnsi="Times New Roman" w:cs="Times New Roman" w:hint="eastAsia"/>
          <w:sz w:val="24"/>
          <w:szCs w:val="24"/>
          <w:lang w:eastAsia="ko-KR"/>
        </w:rPr>
        <w:t xml:space="preserve"> </w:t>
      </w:r>
      <w:r w:rsidR="004C32FC">
        <w:rPr>
          <w:rFonts w:ascii="Times New Roman" w:hAnsi="Times New Roman" w:cs="Times New Roman"/>
          <w:sz w:val="24"/>
          <w:szCs w:val="24"/>
          <w:lang w:eastAsia="ko-KR"/>
        </w:rPr>
        <w:t>our</w:t>
      </w:r>
      <w:r w:rsidR="004C32FC">
        <w:rPr>
          <w:rFonts w:ascii="Times New Roman" w:hAnsi="Times New Roman" w:cs="Times New Roman" w:hint="eastAsia"/>
          <w:sz w:val="24"/>
          <w:szCs w:val="24"/>
          <w:lang w:eastAsia="ko-KR"/>
        </w:rPr>
        <w:t xml:space="preserve"> </w:t>
      </w:r>
      <w:r w:rsidR="004C32FC">
        <w:rPr>
          <w:rFonts w:ascii="Times New Roman" w:hAnsi="Times New Roman" w:cs="Times New Roman"/>
          <w:sz w:val="24"/>
          <w:szCs w:val="24"/>
          <w:lang w:eastAsia="ko-KR"/>
        </w:rPr>
        <w:t>findings</w:t>
      </w:r>
      <w:r w:rsidR="004C32FC">
        <w:rPr>
          <w:rFonts w:ascii="Times New Roman" w:hAnsi="Times New Roman" w:cs="Times New Roman" w:hint="eastAsia"/>
          <w:sz w:val="24"/>
          <w:szCs w:val="24"/>
          <w:lang w:eastAsia="ko-KR"/>
        </w:rPr>
        <w:t xml:space="preserve"> </w:t>
      </w:r>
      <w:r w:rsidR="004C32FC">
        <w:rPr>
          <w:rFonts w:ascii="Times New Roman" w:hAnsi="Times New Roman" w:cs="Times New Roman"/>
          <w:sz w:val="24"/>
          <w:szCs w:val="24"/>
          <w:lang w:eastAsia="ko-KR"/>
        </w:rPr>
        <w:t>showed</w:t>
      </w:r>
      <w:r w:rsidR="004C32FC">
        <w:rPr>
          <w:rFonts w:ascii="Times New Roman" w:hAnsi="Times New Roman" w:cs="Times New Roman" w:hint="eastAsia"/>
          <w:sz w:val="24"/>
          <w:szCs w:val="24"/>
          <w:lang w:eastAsia="ko-KR"/>
        </w:rPr>
        <w:t xml:space="preserve"> </w:t>
      </w:r>
      <w:r w:rsidR="004C32FC">
        <w:rPr>
          <w:rFonts w:ascii="Times New Roman" w:hAnsi="Times New Roman" w:cs="Times New Roman"/>
          <w:sz w:val="24"/>
          <w:szCs w:val="24"/>
          <w:lang w:eastAsia="ko-KR"/>
        </w:rPr>
        <w:t>that</w:t>
      </w:r>
      <w:r w:rsidR="00BA3205">
        <w:rPr>
          <w:rFonts w:ascii="Times New Roman" w:hAnsi="Times New Roman" w:cs="Times New Roman"/>
          <w:sz w:val="24"/>
          <w:szCs w:val="24"/>
          <w:lang w:eastAsia="ko-KR"/>
        </w:rPr>
        <w:t xml:space="preserve"> the</w:t>
      </w:r>
      <w:r w:rsidR="004C32FC">
        <w:rPr>
          <w:rFonts w:ascii="Times New Roman" w:hAnsi="Times New Roman" w:cs="Times New Roman" w:hint="eastAsia"/>
          <w:sz w:val="24"/>
          <w:szCs w:val="24"/>
          <w:lang w:eastAsia="ko-KR"/>
        </w:rPr>
        <w:t xml:space="preserve"> </w:t>
      </w:r>
      <w:r w:rsidR="00BA3205">
        <w:rPr>
          <w:rFonts w:ascii="Times New Roman" w:hAnsi="Times New Roman" w:cs="Times New Roman"/>
          <w:sz w:val="24"/>
          <w:szCs w:val="24"/>
          <w:lang w:eastAsia="ko-KR"/>
        </w:rPr>
        <w:t xml:space="preserve">use of </w:t>
      </w:r>
      <w:r w:rsidRPr="00905CDB">
        <w:rPr>
          <w:rFonts w:ascii="Times New Roman" w:hAnsi="Times New Roman" w:cs="Times New Roman"/>
          <w:sz w:val="24"/>
          <w:szCs w:val="24"/>
        </w:rPr>
        <w:t xml:space="preserve">5-ASA and corticosteroids </w:t>
      </w:r>
      <w:r w:rsidR="004C32FC">
        <w:rPr>
          <w:rFonts w:ascii="Times New Roman" w:hAnsi="Times New Roman" w:cs="Times New Roman"/>
          <w:sz w:val="24"/>
          <w:szCs w:val="24"/>
        </w:rPr>
        <w:t>within</w:t>
      </w:r>
      <w:r w:rsidR="004C32FC">
        <w:rPr>
          <w:rFonts w:ascii="Times New Roman" w:hAnsi="Times New Roman" w:cs="Times New Roman" w:hint="eastAsia"/>
          <w:sz w:val="24"/>
          <w:szCs w:val="24"/>
          <w:lang w:eastAsia="ko-KR"/>
        </w:rPr>
        <w:t xml:space="preserve"> </w:t>
      </w:r>
      <w:r w:rsidR="004C32FC">
        <w:rPr>
          <w:rFonts w:ascii="Times New Roman" w:hAnsi="Times New Roman" w:cs="Times New Roman"/>
          <w:sz w:val="24"/>
          <w:szCs w:val="24"/>
          <w:lang w:eastAsia="ko-KR"/>
        </w:rPr>
        <w:t>IBD</w:t>
      </w:r>
      <w:r w:rsidR="004C32FC">
        <w:rPr>
          <w:rFonts w:ascii="Times New Roman" w:hAnsi="Times New Roman" w:cs="Times New Roman" w:hint="eastAsia"/>
          <w:sz w:val="24"/>
          <w:szCs w:val="24"/>
          <w:lang w:eastAsia="ko-KR"/>
        </w:rPr>
        <w:t xml:space="preserve"> </w:t>
      </w:r>
      <w:r w:rsidR="004C32FC">
        <w:rPr>
          <w:rFonts w:ascii="Times New Roman" w:hAnsi="Times New Roman" w:cs="Times New Roman"/>
          <w:sz w:val="24"/>
          <w:szCs w:val="24"/>
          <w:lang w:eastAsia="ko-KR"/>
        </w:rPr>
        <w:t>patients</w:t>
      </w:r>
      <w:r w:rsidR="004C32FC">
        <w:rPr>
          <w:rFonts w:ascii="Times New Roman" w:hAnsi="Times New Roman" w:cs="Times New Roman" w:hint="eastAsia"/>
          <w:sz w:val="24"/>
          <w:szCs w:val="24"/>
          <w:lang w:eastAsia="ko-KR"/>
        </w:rPr>
        <w:t xml:space="preserve"> </w:t>
      </w:r>
      <w:r w:rsidRPr="00905CDB">
        <w:rPr>
          <w:rFonts w:ascii="Times New Roman" w:hAnsi="Times New Roman" w:cs="Times New Roman"/>
          <w:sz w:val="24"/>
          <w:szCs w:val="24"/>
        </w:rPr>
        <w:t xml:space="preserve">were associated </w:t>
      </w:r>
      <w:r w:rsidRPr="00E35B50">
        <w:rPr>
          <w:rFonts w:ascii="Times New Roman" w:hAnsi="Times New Roman" w:cs="Times New Roman"/>
          <w:sz w:val="24"/>
          <w:szCs w:val="24"/>
        </w:rPr>
        <w:t>with</w:t>
      </w:r>
      <w:r w:rsidR="00E35B50" w:rsidRPr="00FB767F">
        <w:rPr>
          <w:rFonts w:ascii="Times New Roman" w:eastAsia="Batang" w:hAnsi="Times New Roman" w:cs="Times New Roman"/>
          <w:sz w:val="24"/>
          <w:szCs w:val="24"/>
          <w:lang w:eastAsia="ko-KR"/>
        </w:rPr>
        <w:t xml:space="preserve"> both </w:t>
      </w:r>
      <w:r w:rsidRPr="00E35B50">
        <w:rPr>
          <w:rFonts w:ascii="Times New Roman" w:hAnsi="Times New Roman" w:cs="Times New Roman"/>
          <w:sz w:val="24"/>
          <w:szCs w:val="24"/>
        </w:rPr>
        <w:t>hospitalization</w:t>
      </w:r>
      <w:r w:rsidR="00E35B50" w:rsidRPr="00E35B50">
        <w:rPr>
          <w:rFonts w:ascii="Times New Roman" w:hAnsi="Times New Roman" w:cs="Times New Roman"/>
          <w:sz w:val="24"/>
          <w:szCs w:val="24"/>
        </w:rPr>
        <w:t xml:space="preserve"> and </w:t>
      </w:r>
      <w:r w:rsidRPr="00E35B50">
        <w:rPr>
          <w:rFonts w:ascii="Times New Roman" w:hAnsi="Times New Roman" w:cs="Times New Roman"/>
          <w:sz w:val="24"/>
          <w:szCs w:val="24"/>
        </w:rPr>
        <w:t>ICU usage,</w:t>
      </w:r>
      <w:r w:rsidR="00E35B50" w:rsidRPr="00E35B50">
        <w:rPr>
          <w:rFonts w:ascii="Times New Roman" w:hAnsi="Times New Roman" w:cs="Times New Roman"/>
          <w:sz w:val="24"/>
          <w:szCs w:val="24"/>
        </w:rPr>
        <w:t xml:space="preserve"> and the use of 5-ASA was associated with death</w:t>
      </w:r>
      <w:r w:rsidRPr="00E35B50">
        <w:rPr>
          <w:rFonts w:ascii="Times New Roman" w:hAnsi="Times New Roman" w:cs="Times New Roman"/>
          <w:sz w:val="24"/>
          <w:szCs w:val="24"/>
        </w:rPr>
        <w:t>.</w:t>
      </w:r>
      <w:r w:rsidR="003D5B45">
        <w:rPr>
          <w:rFonts w:ascii="Times New Roman" w:hAnsi="Times New Roman" w:cs="Times New Roman"/>
          <w:sz w:val="24"/>
          <w:szCs w:val="24"/>
        </w:rPr>
        <w:t xml:space="preserve"> However, not all IBD d</w:t>
      </w:r>
      <w:r w:rsidR="00DE591B">
        <w:rPr>
          <w:rFonts w:ascii="Times New Roman" w:hAnsi="Times New Roman" w:cs="Times New Roman"/>
          <w:sz w:val="24"/>
          <w:szCs w:val="24"/>
        </w:rPr>
        <w:t>ru</w:t>
      </w:r>
      <w:r w:rsidR="003D5B45">
        <w:rPr>
          <w:rFonts w:ascii="Times New Roman" w:hAnsi="Times New Roman" w:cs="Times New Roman"/>
          <w:sz w:val="24"/>
          <w:szCs w:val="24"/>
        </w:rPr>
        <w:t xml:space="preserve">gs, including anti-TNF, </w:t>
      </w:r>
      <w:r w:rsidR="003D5B45" w:rsidRPr="007E686E">
        <w:rPr>
          <w:rFonts w:ascii="Times New Roman" w:hAnsi="Times New Roman" w:cs="Times New Roman"/>
          <w:sz w:val="24"/>
          <w:szCs w:val="24"/>
        </w:rPr>
        <w:t>vedolizumab, and ustekinumab</w:t>
      </w:r>
      <w:r w:rsidR="003D5B45">
        <w:rPr>
          <w:rFonts w:ascii="Times New Roman" w:hAnsi="Times New Roman" w:cs="Times New Roman"/>
          <w:sz w:val="24"/>
          <w:szCs w:val="24"/>
        </w:rPr>
        <w:t xml:space="preserve"> increased susceptibility to COVID-19.</w:t>
      </w:r>
    </w:p>
    <w:p w14:paraId="24C771DD" w14:textId="044AA44B" w:rsidR="00D2133B" w:rsidRDefault="0059680E" w:rsidP="00D2133B">
      <w:pPr>
        <w:spacing w:line="480" w:lineRule="auto"/>
        <w:ind w:firstLineChars="100" w:firstLine="240"/>
        <w:jc w:val="both"/>
        <w:rPr>
          <w:rFonts w:ascii="Times New Roman" w:hAnsi="Times New Roman" w:cs="Times New Roman"/>
          <w:sz w:val="24"/>
          <w:szCs w:val="24"/>
          <w:lang w:eastAsia="ko-KR"/>
        </w:rPr>
      </w:pPr>
      <w:r w:rsidRPr="00905CDB">
        <w:rPr>
          <w:rFonts w:ascii="Times New Roman" w:hAnsi="Times New Roman" w:cs="Times New Roman"/>
          <w:sz w:val="24"/>
          <w:szCs w:val="24"/>
        </w:rPr>
        <w:t xml:space="preserve">It was </w:t>
      </w:r>
      <w:r w:rsidR="004209DE">
        <w:rPr>
          <w:rFonts w:ascii="Times New Roman" w:hAnsi="Times New Roman" w:cs="Times New Roman"/>
          <w:sz w:val="24"/>
          <w:szCs w:val="24"/>
        </w:rPr>
        <w:t>explained</w:t>
      </w:r>
      <w:r w:rsidR="004209DE" w:rsidRPr="00905CDB">
        <w:rPr>
          <w:rFonts w:ascii="Times New Roman" w:hAnsi="Times New Roman" w:cs="Times New Roman"/>
          <w:sz w:val="24"/>
          <w:szCs w:val="24"/>
        </w:rPr>
        <w:t xml:space="preserve"> </w:t>
      </w:r>
      <w:r w:rsidRPr="00905CDB">
        <w:rPr>
          <w:rFonts w:ascii="Times New Roman" w:hAnsi="Times New Roman" w:cs="Times New Roman"/>
          <w:sz w:val="24"/>
          <w:szCs w:val="24"/>
        </w:rPr>
        <w:t xml:space="preserve">in earlier studies that corticosteroid use </w:t>
      </w:r>
      <w:r w:rsidR="00906BC8">
        <w:rPr>
          <w:rFonts w:ascii="Times New Roman" w:hAnsi="Times New Roman" w:cs="Times New Roman"/>
          <w:sz w:val="24"/>
          <w:szCs w:val="24"/>
        </w:rPr>
        <w:t>represented</w:t>
      </w:r>
      <w:r w:rsidR="00906BC8" w:rsidRPr="00905CDB">
        <w:rPr>
          <w:rFonts w:ascii="Times New Roman" w:hAnsi="Times New Roman" w:cs="Times New Roman"/>
          <w:sz w:val="24"/>
          <w:szCs w:val="24"/>
        </w:rPr>
        <w:t xml:space="preserve"> </w:t>
      </w:r>
      <w:r w:rsidRPr="00905CDB">
        <w:rPr>
          <w:rFonts w:ascii="Times New Roman" w:hAnsi="Times New Roman" w:cs="Times New Roman"/>
          <w:sz w:val="24"/>
          <w:szCs w:val="24"/>
        </w:rPr>
        <w:t xml:space="preserve">higher </w:t>
      </w:r>
      <w:r w:rsidR="004209DE">
        <w:rPr>
          <w:rFonts w:ascii="Times New Roman" w:hAnsi="Times New Roman" w:cs="Times New Roman"/>
          <w:sz w:val="24"/>
          <w:szCs w:val="24"/>
        </w:rPr>
        <w:t xml:space="preserve">disease </w:t>
      </w:r>
      <w:r w:rsidR="007C2F2E">
        <w:rPr>
          <w:rFonts w:ascii="Times New Roman" w:hAnsi="Times New Roman" w:cs="Times New Roman"/>
          <w:sz w:val="24"/>
          <w:szCs w:val="24"/>
        </w:rPr>
        <w:t>activity</w:t>
      </w:r>
      <w:r w:rsidR="004209DE">
        <w:rPr>
          <w:rFonts w:ascii="Times New Roman" w:hAnsi="Times New Roman" w:cs="Times New Roman"/>
          <w:sz w:val="24"/>
          <w:szCs w:val="24"/>
        </w:rPr>
        <w:t xml:space="preserve"> or </w:t>
      </w:r>
      <w:r w:rsidR="007C2F2E">
        <w:rPr>
          <w:rFonts w:ascii="Times New Roman" w:hAnsi="Times New Roman" w:cs="Times New Roman"/>
          <w:sz w:val="24"/>
          <w:szCs w:val="24"/>
        </w:rPr>
        <w:t>severity</w:t>
      </w:r>
      <w:r w:rsidRPr="00905CDB">
        <w:rPr>
          <w:rFonts w:ascii="Times New Roman" w:hAnsi="Times New Roman" w:cs="Times New Roman"/>
          <w:sz w:val="24"/>
          <w:szCs w:val="24"/>
        </w:rPr>
        <w:t>, explaining the higher rates of hospitalization, ICU admission, and death.</w:t>
      </w:r>
      <w:r w:rsidR="003B11F9">
        <w:rPr>
          <w:rFonts w:ascii="Times New Roman" w:hAnsi="Times New Roman" w:cs="Times New Roman"/>
          <w:sz w:val="24"/>
          <w:szCs w:val="24"/>
        </w:rPr>
        <w:fldChar w:fldCharType="begin">
          <w:fldData xml:space="preserve">PEVuZE5vdGU+PENpdGU+PEF1dGhvcj5TaW5naDwvQXV0aG9yPjxZZWFyPjIwMjA8L1llYXI+PFJl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=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PEVuZE5vdGU+PENpdGU+PEF1dGhvcj5TaW5naDwvQXV0aG9yPjxZZWFyPjIwMjA8L1llYXI+PFJl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=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(15, 62)</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However, one recent adjusted study </w:t>
      </w:r>
      <w:r w:rsidR="00906BC8">
        <w:rPr>
          <w:rFonts w:ascii="Times New Roman" w:hAnsi="Times New Roman" w:cs="Times New Roman"/>
          <w:sz w:val="24"/>
          <w:szCs w:val="24"/>
        </w:rPr>
        <w:t>found</w:t>
      </w:r>
      <w:r w:rsidR="00906BC8" w:rsidRPr="00905CDB">
        <w:rPr>
          <w:rFonts w:ascii="Times New Roman" w:hAnsi="Times New Roman" w:cs="Times New Roman"/>
          <w:sz w:val="24"/>
          <w:szCs w:val="24"/>
        </w:rPr>
        <w:t xml:space="preserve"> </w:t>
      </w:r>
      <w:r w:rsidRPr="00905CDB">
        <w:rPr>
          <w:rFonts w:ascii="Times New Roman" w:hAnsi="Times New Roman" w:cs="Times New Roman"/>
          <w:sz w:val="24"/>
          <w:szCs w:val="24"/>
        </w:rPr>
        <w:t>poor corticosteroid outcomes adjusted for disease severity amongst other factors such as smoking, age, sex, disease type, BMI, comorbidities, and concomitant anti-TNF or 5-ASA use.</w:t>
      </w:r>
      <w:r w:rsidR="003B11F9">
        <w:rPr>
          <w:rFonts w:ascii="Times New Roman" w:hAnsi="Times New Roman" w:cs="Times New Roman"/>
          <w:sz w:val="24"/>
          <w:szCs w:val="24"/>
        </w:rPr>
        <w:fldChar w:fldCharType="begin">
          <w:fldData xml:space="preserve">PEVuZE5vdGU+PENpdGU+PEF1dGhvcj5CcmVubmVyPC9BdXRob3I+PFllYXI+MjAyMDwvWWVhcj48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PEVuZE5vdGU+PENpdGU+PEF1dGhvcj5CcmVubmVyPC9BdXRob3I+PFllYXI+MjAyMDwvWWVhcj48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(14)</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It is possible that poor clinical outcome</w:t>
      </w:r>
      <w:r w:rsidR="00906BC8">
        <w:rPr>
          <w:rFonts w:ascii="Times New Roman" w:hAnsi="Times New Roman" w:cs="Times New Roman"/>
          <w:sz w:val="24"/>
          <w:szCs w:val="24"/>
        </w:rPr>
        <w:t>s</w:t>
      </w:r>
      <w:r w:rsidRPr="00905CDB">
        <w:rPr>
          <w:rFonts w:ascii="Times New Roman" w:hAnsi="Times New Roman" w:cs="Times New Roman"/>
          <w:sz w:val="24"/>
          <w:szCs w:val="24"/>
        </w:rPr>
        <w:t xml:space="preserve"> may instead be a result of prolonged corticosteroid use or</w:t>
      </w:r>
      <w:r w:rsidR="00DE591B">
        <w:rPr>
          <w:rFonts w:ascii="Times New Roman" w:hAnsi="Times New Roman" w:cs="Times New Roman"/>
          <w:sz w:val="24"/>
          <w:szCs w:val="24"/>
        </w:rPr>
        <w:t xml:space="preserve"> the</w:t>
      </w:r>
      <w:r w:rsidRPr="00905CDB">
        <w:rPr>
          <w:rFonts w:ascii="Times New Roman" w:hAnsi="Times New Roman" w:cs="Times New Roman"/>
          <w:sz w:val="24"/>
          <w:szCs w:val="24"/>
        </w:rPr>
        <w:t xml:space="preserve"> inability to mount </w:t>
      </w:r>
      <w:r w:rsidR="00682402">
        <w:rPr>
          <w:rFonts w:ascii="Times New Roman" w:hAnsi="Times New Roman" w:cs="Times New Roman"/>
          <w:sz w:val="24"/>
          <w:szCs w:val="24"/>
        </w:rPr>
        <w:t xml:space="preserve">an </w:t>
      </w:r>
      <w:r w:rsidRPr="00905CDB">
        <w:rPr>
          <w:rFonts w:ascii="Times New Roman" w:hAnsi="Times New Roman" w:cs="Times New Roman"/>
          <w:sz w:val="24"/>
          <w:szCs w:val="24"/>
        </w:rPr>
        <w:t xml:space="preserve">immune response against </w:t>
      </w:r>
      <w:r w:rsidR="00682402">
        <w:rPr>
          <w:rFonts w:ascii="Times New Roman" w:hAnsi="Times New Roman" w:cs="Times New Roman"/>
          <w:sz w:val="24"/>
          <w:szCs w:val="24"/>
        </w:rPr>
        <w:t xml:space="preserve">the </w:t>
      </w:r>
      <w:r w:rsidRPr="00905CDB">
        <w:rPr>
          <w:rFonts w:ascii="Times New Roman" w:hAnsi="Times New Roman" w:cs="Times New Roman"/>
          <w:sz w:val="24"/>
          <w:szCs w:val="24"/>
        </w:rPr>
        <w:t xml:space="preserve">initial stages of SARS-CoV-2 infection. 5-ASA was also associated with poor outcomes, which </w:t>
      </w:r>
      <w:r w:rsidRPr="00905CDB">
        <w:rPr>
          <w:rFonts w:ascii="Times New Roman" w:hAnsi="Times New Roman" w:cs="Times New Roman"/>
          <w:sz w:val="24"/>
          <w:szCs w:val="24"/>
        </w:rPr>
        <w:lastRenderedPageBreak/>
        <w:t>Singh et al.</w:t>
      </w:r>
      <w:r w:rsidR="003B11F9">
        <w:rPr>
          <w:rFonts w:ascii="Times New Roman" w:hAnsi="Times New Roman" w:cs="Times New Roman"/>
          <w:sz w:val="24"/>
          <w:szCs w:val="24"/>
        </w:rPr>
        <w:fldChar w:fldCharType="begin"/>
      </w:r>
      <w:r w:rsidR="00FB767F">
        <w:rPr>
          <w:rFonts w:ascii="Times New Roman" w:hAnsi="Times New Roman" w:cs="Times New Roman"/>
          <w:sz w:val="24"/>
          <w:szCs w:val="24"/>
        </w:rPr>
        <w:instrText xml:space="preserve"> ADDIN EN.CITE &lt;EndNote&gt;&lt;Cite&gt;&lt;Author&gt;Singh&lt;/Author&gt;&lt;Year&gt;2020&lt;/Year&gt;&lt;RecNum&gt;1150&lt;/RecNum&gt;&lt;DisplayText&gt;(15)&lt;/DisplayText&gt;&lt;record&gt;&lt;rec-number&gt;1150&lt;/rec-number&gt;&lt;foreign-keys&gt;&lt;key app="EN" db-id="rr09p2atbp2v97etrz1vwrs6zwfsat52vsps" timestamp="1618319876"&gt;1150&lt;/key&gt;&lt;/foreign-keys&gt;&lt;ref-type name="Journal Article"&gt;17&lt;/ref-type&gt;&lt;contributors&gt;&lt;authors&gt;&lt;author&gt;Singh, A. K.&lt;/author&gt;&lt;author&gt;Jena, A.&lt;/author&gt;&lt;author&gt;Kumar, M. P.&lt;/author&gt;&lt;author&gt;Sharma, V.&lt;/author&gt;&lt;author&gt;Sebastian, S.&lt;/author&gt;&lt;/authors&gt;&lt;/contributors&gt;&lt;auth-address&gt;Department of Gastroenterology, Postgraduate Institute of Medical Education and Research, Chandigarh, India.&amp;#xD;Department of Pharmacology, Postgraduate Institute of Medical Education and Research, Chandigarh, India.&amp;#xD;Hull University Teaching Hospitals NHS Trust, Hull, UK.&lt;/auth-address&gt;&lt;titles&gt;&lt;title&gt;Risk and outcomes of coronavirus disease (COVID-19) in patients with inflammatory bowel disease: a systematic review and meta-analysis&lt;/title&gt;&lt;secondary-title&gt;United European Gastroenterol J&lt;/secondary-title&gt;&lt;/titles&gt;&lt;periodical&gt;&lt;full-title&gt;United European Gastroenterol J&lt;/full-title&gt;&lt;/periodical&gt;&lt;pages&gt;2050640620972602&lt;/pages&gt;&lt;edition&gt;2020/11/20&lt;/edition&gt;&lt;keywords&gt;&lt;keyword&gt;Crohn&amp;apos;s disease&lt;/keyword&gt;&lt;keyword&gt;SARS-CoV-2&lt;/keyword&gt;&lt;keyword&gt;Ulcerative colitis&lt;/keyword&gt;&lt;keyword&gt;coronavirus&lt;/keyword&gt;&lt;/keywords&gt;&lt;dates&gt;&lt;year&gt;2020&lt;/year&gt;&lt;pub-dates&gt;&lt;date&gt;Nov 19&lt;/date&gt;&lt;/pub-dates&gt;&lt;/dates&gt;&lt;isbn&gt;2050-6414 (Electronic)&amp;#xD;2050-6406 (Linking)&lt;/isbn&gt;&lt;accession-num&gt;33210980&lt;/accession-num&gt;&lt;urls&gt;&lt;related-urls&gt;&lt;url&gt;https://www.ncbi.nlm.nih.gov/pubmed/33210980&lt;/url&gt;&lt;/related-urls&gt;&lt;/urls&gt;&lt;electronic-resource-num&gt;10.1177/2050640620972602&lt;/electronic-resource-num&gt;&lt;/record&gt;&lt;/Cite&gt;&lt;/EndNote&gt;</w:instrText>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(15)</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attributed to 5-ASA proxying for more severe baseline IBD. Of the three adjusted studies evaluating 5-ASA use, Brenner et al.</w:t>
      </w:r>
      <w:r w:rsidR="003B11F9">
        <w:rPr>
          <w:rFonts w:ascii="Times New Roman" w:hAnsi="Times New Roman" w:cs="Times New Roman"/>
          <w:sz w:val="24"/>
          <w:szCs w:val="24"/>
        </w:rPr>
        <w:fldChar w:fldCharType="begin">
          <w:fldData xml:space="preserve">PEVuZE5vdGU+PENpdGU+PEF1dGhvcj5CcmVubmVyPC9BdXRob3I+PFllYXI+MjAyMDwvWWVhcj48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PEVuZE5vdGU+PENpdGU+PEF1dGhvcj5CcmVubmVyPC9BdXRob3I+PFllYXI+MjAyMDwvWWVhcj48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(14)</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w:t>
      </w:r>
      <w:r w:rsidRPr="00905CDB">
        <w:rPr>
          <w:rFonts w:ascii="Times New Roman" w:hAnsi="Times New Roman" w:cs="Times New Roman"/>
          <w:sz w:val="24"/>
          <w:szCs w:val="24"/>
          <w:lang w:eastAsia="ko-KR"/>
        </w:rPr>
        <w:t>controlled for disease severity and numerous other factors, while Bezzio et al. and Taxonera et al. controlled for corticosteroid use and age/sex, respectively. The mechanisms of action of 5-ASA are diverse, but it is believed to be primarily through repression of nuclear factor B through activation of peroxisome proliferator-activated receptor (PPAR)-gamma. Suppression of lipoxygenases and cyclooxygenases, as well as cytokine production, are also contributing mechanisms.</w:t>
      </w:r>
      <w:r w:rsidR="003B11F9">
        <w:rPr>
          <w:rFonts w:ascii="Times New Roman" w:hAnsi="Times New Roman" w:cs="Times New Roman"/>
          <w:sz w:val="24"/>
          <w:szCs w:val="24"/>
          <w:lang w:eastAsia="ko-KR"/>
        </w:rPr>
        <w:fldChar w:fldCharType="begin"/>
      </w:r>
      <w:r w:rsidR="00FB767F">
        <w:rPr>
          <w:rFonts w:ascii="Times New Roman" w:hAnsi="Times New Roman" w:cs="Times New Roman"/>
          <w:sz w:val="24"/>
          <w:szCs w:val="24"/>
          <w:lang w:eastAsia="ko-KR"/>
        </w:rPr>
        <w:instrText xml:space="preserve"> ADDIN EN.CITE &lt;EndNote&gt;&lt;Cite&gt;&lt;Author&gt;Iacucci&lt;/Author&gt;&lt;Year&gt;2010&lt;/Year&gt;&lt;RecNum&gt;1196&lt;/RecNum&gt;&lt;DisplayText&gt;(64)&lt;/DisplayText&gt;&lt;record&gt;&lt;rec-number&gt;1196&lt;/rec-number&gt;&lt;foreign-keys&gt;&lt;key app="EN" db-id="rr09p2atbp2v97etrz1vwrs6zwfsat52vsps" timestamp="1618383643"&gt;1196&lt;/key&gt;&lt;/foreign-keys&gt;&lt;ref-type name="Journal Article"&gt;17&lt;/ref-type&gt;&lt;contributors&gt;&lt;authors&gt;&lt;author&gt;Iacucci, M.&lt;/author&gt;&lt;author&gt;de Silva, S.&lt;/author&gt;&lt;author&gt;Ghosh, S.&lt;/author&gt;&lt;/authors&gt;&lt;/contributors&gt;&lt;auth-address&gt;Gastrointestinal Unit, Hammersmith Hospital, Imperial College Healthcare NHS Trust, London, UK.&lt;/auth-address&gt;&lt;titles&gt;&lt;title&gt;Mesalazine in inflammatory bowel disease: a trendy topic once again?&lt;/title&gt;&lt;secondary-title&gt;Can J Gastroenterol&lt;/secondary-title&gt;&lt;/titles&gt;&lt;periodical&gt;&lt;full-title&gt;Can J Gastroenterol&lt;/full-title&gt;&lt;/periodical&gt;&lt;pages&gt;127-33&lt;/pages&gt;&lt;volume&gt;24&lt;/volume&gt;&lt;number&gt;2&lt;/number&gt;&lt;edition&gt;2010/02/13&lt;/edition&gt;&lt;keywords&gt;&lt;keyword&gt;Anti-Inflammatory Agents, Non-Steroidal/administration &amp;amp;&lt;/keyword&gt;&lt;keyword&gt;dosage/pharmacology/*therapeutic use&lt;/keyword&gt;&lt;keyword&gt;Colitis, Ulcerative/complications/*drug therapy&lt;/keyword&gt;&lt;keyword&gt;Colorectal Neoplasms/epidemiology/prevention &amp;amp; control&lt;/keyword&gt;&lt;keyword&gt;Crohn Disease/complications/*drug therapy&lt;/keyword&gt;&lt;keyword&gt;Humans&lt;/keyword&gt;&lt;keyword&gt;Mesalamine/administration &amp;amp; dosage/pharmacology/*therapeutic use&lt;/keyword&gt;&lt;keyword&gt;PPAR gamma/agonists&lt;/keyword&gt;&lt;keyword&gt;Remission Induction&lt;/keyword&gt;&lt;keyword&gt;Tablets&lt;/keyword&gt;&lt;/keywords&gt;&lt;dates&gt;&lt;year&gt;2010&lt;/year&gt;&lt;pub-dates&gt;&lt;date&gt;Feb&lt;/date&gt;&lt;/pub-dates&gt;&lt;/dates&gt;&lt;isbn&gt;0835-7900 (Print)&amp;#xD;0835-7900 (Linking)&lt;/isbn&gt;&lt;accession-num&gt;20151072&lt;/accession-num&gt;&lt;urls&gt;&lt;related-urls&gt;&lt;url&gt;https://www.ncbi.nlm.nih.gov/pubmed/20151072&lt;/url&gt;&lt;/related-urls&gt;&lt;/urls&gt;&lt;custom2&gt;PMC2852235&lt;/custom2&gt;&lt;electronic-resource-num&gt;10.1155/2010/586092&lt;/electronic-resource-num&gt;&lt;/record&gt;&lt;/Cite&gt;&lt;/EndNote&gt;</w:instrText>
      </w:r>
      <w:r w:rsidR="003B11F9">
        <w:rPr>
          <w:rFonts w:ascii="Times New Roman" w:hAnsi="Times New Roman" w:cs="Times New Roman"/>
          <w:sz w:val="24"/>
          <w:szCs w:val="24"/>
          <w:lang w:eastAsia="ko-KR"/>
        </w:rPr>
        <w:fldChar w:fldCharType="separate"/>
      </w:r>
      <w:r w:rsidR="00FB767F">
        <w:rPr>
          <w:rFonts w:ascii="Times New Roman" w:hAnsi="Times New Roman" w:cs="Times New Roman"/>
          <w:noProof/>
          <w:sz w:val="24"/>
          <w:szCs w:val="24"/>
          <w:lang w:eastAsia="ko-KR"/>
        </w:rPr>
        <w:t>(64)</w:t>
      </w:r>
      <w:r w:rsidR="003B11F9">
        <w:rPr>
          <w:rFonts w:ascii="Times New Roman" w:hAnsi="Times New Roman" w:cs="Times New Roman"/>
          <w:sz w:val="24"/>
          <w:szCs w:val="24"/>
          <w:lang w:eastAsia="ko-KR"/>
        </w:rPr>
        <w:fldChar w:fldCharType="end"/>
      </w:r>
      <w:r w:rsidRPr="00905CDB">
        <w:rPr>
          <w:rFonts w:ascii="Times New Roman" w:hAnsi="Times New Roman" w:cs="Times New Roman"/>
          <w:sz w:val="24"/>
          <w:szCs w:val="24"/>
          <w:lang w:eastAsia="ko-KR"/>
        </w:rPr>
        <w:t xml:space="preserve"> Similar to corticosteroids, 5-ASA may impair </w:t>
      </w:r>
      <w:r w:rsidR="00682402">
        <w:rPr>
          <w:rFonts w:ascii="Times New Roman" w:hAnsi="Times New Roman" w:cs="Times New Roman"/>
          <w:sz w:val="24"/>
          <w:szCs w:val="24"/>
          <w:lang w:eastAsia="ko-KR"/>
        </w:rPr>
        <w:t xml:space="preserve">the </w:t>
      </w:r>
      <w:r w:rsidRPr="00905CDB">
        <w:rPr>
          <w:rFonts w:ascii="Times New Roman" w:hAnsi="Times New Roman" w:cs="Times New Roman"/>
          <w:sz w:val="24"/>
          <w:szCs w:val="24"/>
          <w:lang w:eastAsia="ko-KR"/>
        </w:rPr>
        <w:t>initial immune response to COVID-19, leading to adverse outcome</w:t>
      </w:r>
      <w:r w:rsidR="00682402">
        <w:rPr>
          <w:rFonts w:ascii="Times New Roman" w:hAnsi="Times New Roman" w:cs="Times New Roman"/>
          <w:sz w:val="24"/>
          <w:szCs w:val="24"/>
          <w:lang w:eastAsia="ko-KR"/>
        </w:rPr>
        <w:t>s</w:t>
      </w:r>
      <w:r w:rsidRPr="00905CDB">
        <w:rPr>
          <w:rFonts w:ascii="Times New Roman" w:hAnsi="Times New Roman" w:cs="Times New Roman"/>
          <w:sz w:val="24"/>
          <w:szCs w:val="24"/>
          <w:lang w:eastAsia="ko-KR"/>
        </w:rPr>
        <w:t>.</w:t>
      </w:r>
      <w:r w:rsidR="00D2133B">
        <w:rPr>
          <w:rFonts w:ascii="Times New Roman" w:hAnsi="Times New Roman" w:cs="Times New Roman"/>
          <w:sz w:val="24"/>
          <w:szCs w:val="24"/>
          <w:lang w:eastAsia="ko-KR"/>
        </w:rPr>
        <w:fldChar w:fldCharType="begin"/>
      </w:r>
      <w:r w:rsidR="00FB767F">
        <w:rPr>
          <w:rFonts w:ascii="Times New Roman" w:hAnsi="Times New Roman" w:cs="Times New Roman"/>
          <w:sz w:val="24"/>
          <w:szCs w:val="24"/>
          <w:lang w:eastAsia="ko-KR"/>
        </w:rPr>
        <w:instrText xml:space="preserve"> ADDIN EN.CITE &lt;EndNote&gt;&lt;Cite&gt;&lt;Author&gt;Stevens&lt;/Author&gt;&lt;Year&gt;1995&lt;/Year&gt;&lt;RecNum&gt;1257&lt;/RecNum&gt;&lt;DisplayText&gt;(65)&lt;/DisplayText&gt;&lt;record&gt;&lt;rec-number&gt;1257&lt;/rec-number&gt;&lt;foreign-keys&gt;&lt;key app="EN" db-id="rr09p2atbp2v97etrz1vwrs6zwfsat52vsps" timestamp="1659587089"&gt;1257&lt;/key&gt;&lt;/foreign-keys&gt;&lt;ref-type name="Journal Article"&gt;17&lt;/ref-type&gt;&lt;contributors&gt;&lt;authors&gt;&lt;author&gt;Stevens, C.&lt;/author&gt;&lt;author&gt;Lipman, M.&lt;/author&gt;&lt;author&gt;Fabry, S.&lt;/author&gt;&lt;author&gt;Moscovitch-Lopatin, M.&lt;/author&gt;&lt;author&gt;Almawi, W.&lt;/author&gt;&lt;author&gt;Keresztes, S.&lt;/author&gt;&lt;author&gt;Peppercorn, M. A.&lt;/author&gt;&lt;author&gt;Strom, T. B.&lt;/author&gt;&lt;/authors&gt;&lt;/contributors&gt;&lt;auth-address&gt;Department of Medicine, Beth Israel Hospital, Boston, Massachusetts.&lt;/auth-address&gt;&lt;titles&gt;&lt;title&gt;5-Aminosalicylic acid abrogates T-cell proliferation by blocking interleukin-2 production in peripheral blood mononuclear cells&lt;/title&gt;&lt;secondary-title&gt;J Pharmacol Exp Ther&lt;/secondary-title&gt;&lt;/titles&gt;&lt;periodical&gt;&lt;full-title&gt;J Pharmacol Exp Ther&lt;/full-title&gt;&lt;/periodical&gt;&lt;pages&gt;399-406&lt;/pages&gt;&lt;volume&gt;272&lt;/volume&gt;&lt;number&gt;1&lt;/number&gt;&lt;keywords&gt;&lt;keyword&gt;Aminosalicylic Acids/*pharmacology&lt;/keyword&gt;&lt;keyword&gt;Calcium/metabolism&lt;/keyword&gt;&lt;keyword&gt;Cell Survival/drug effects&lt;/keyword&gt;&lt;keyword&gt;Gene Expression/drug effects&lt;/keyword&gt;&lt;keyword&gt;Humans&lt;/keyword&gt;&lt;keyword&gt;In Vitro Techniques&lt;/keyword&gt;&lt;keyword&gt;Interleukin-2/*biosynthesis&lt;/keyword&gt;&lt;keyword&gt;Leukocytes, Mononuclear/*drug effects/metabolism&lt;/keyword&gt;&lt;keyword&gt;Lymphocyte Activation/*drug effects&lt;/keyword&gt;&lt;keyword&gt;Mesalamine&lt;/keyword&gt;&lt;keyword&gt;RNA, Messenger/genetics&lt;/keyword&gt;&lt;keyword&gt;Receptors, Interleukin-2/metabolism&lt;/keyword&gt;&lt;keyword&gt;Sulfapyridine/pharmacology&lt;/keyword&gt;&lt;keyword&gt;Sulfasalazine/*pharmacology&lt;/keyword&gt;&lt;keyword&gt;T-Lymphocytes/*drug effects&lt;/keyword&gt;&lt;/keywords&gt;&lt;dates&gt;&lt;year&gt;1995&lt;/year&gt;&lt;pub-dates&gt;&lt;date&gt;Jan&lt;/date&gt;&lt;/pub-dates&gt;&lt;/dates&gt;&lt;isbn&gt;0022-3565 (Print)&amp;#xD;0022-3565 (Linking)&lt;/isbn&gt;&lt;accession-num&gt;7815356&lt;/accession-num&gt;&lt;urls&gt;&lt;related-urls&gt;&lt;url&gt;https://www.ncbi.nlm.nih.gov/pubmed/7815356&lt;/url&gt;&lt;/related-urls&gt;&lt;/urls&gt;&lt;/record&gt;&lt;/Cite&gt;&lt;/EndNote&gt;</w:instrText>
      </w:r>
      <w:r w:rsidR="00D2133B">
        <w:rPr>
          <w:rFonts w:ascii="Times New Roman" w:hAnsi="Times New Roman" w:cs="Times New Roman"/>
          <w:sz w:val="24"/>
          <w:szCs w:val="24"/>
          <w:lang w:eastAsia="ko-KR"/>
        </w:rPr>
        <w:fldChar w:fldCharType="separate"/>
      </w:r>
      <w:r w:rsidR="00FB767F">
        <w:rPr>
          <w:rFonts w:ascii="Times New Roman" w:hAnsi="Times New Roman" w:cs="Times New Roman"/>
          <w:noProof/>
          <w:sz w:val="24"/>
          <w:szCs w:val="24"/>
          <w:lang w:eastAsia="ko-KR"/>
        </w:rPr>
        <w:t>(65)</w:t>
      </w:r>
      <w:r w:rsidR="00D2133B">
        <w:rPr>
          <w:rFonts w:ascii="Times New Roman" w:hAnsi="Times New Roman" w:cs="Times New Roman"/>
          <w:sz w:val="24"/>
          <w:szCs w:val="24"/>
          <w:lang w:eastAsia="ko-KR"/>
        </w:rPr>
        <w:fldChar w:fldCharType="end"/>
      </w:r>
    </w:p>
    <w:p w14:paraId="731043F0" w14:textId="3453A426" w:rsidR="00523C94" w:rsidRDefault="006F4761" w:rsidP="000D6508">
      <w:pPr>
        <w:spacing w:line="480" w:lineRule="auto"/>
        <w:ind w:firstLineChars="100" w:firstLine="240"/>
        <w:jc w:val="both"/>
        <w:rPr>
          <w:rFonts w:ascii="Times New Roman" w:hAnsi="Times New Roman" w:cs="Times New Roman"/>
          <w:sz w:val="24"/>
          <w:szCs w:val="24"/>
          <w:lang w:eastAsia="ko-KR"/>
        </w:rPr>
      </w:pPr>
      <w:r w:rsidRPr="006F4761">
        <w:rPr>
          <w:rFonts w:ascii="Times New Roman" w:hAnsi="Times New Roman" w:cs="Times New Roman"/>
          <w:sz w:val="24"/>
          <w:szCs w:val="24"/>
        </w:rPr>
        <w:t>However, there are several aspects to consider evaluating whether the negative effects of 5-ASA or corticosteroids are real. First, COVID-19 has a large difference in mortality rate according to the age factor. It is well understood from the worldwide data that age over 50 could be the determinant effect on COVID-19 mortality.</w:t>
      </w:r>
      <w:r w:rsidR="000568ED">
        <w:rPr>
          <w:rFonts w:ascii="Times New Roman" w:hAnsi="Times New Roman" w:cs="Times New Roman"/>
          <w:sz w:val="24"/>
          <w:szCs w:val="24"/>
        </w:rPr>
        <w:fldChar w:fldCharType="begin">
          <w:fldData xml:space="preserve">PEVuZE5vdGU+PENpdGU+PEF1dGhvcj5Cb25hbmFkPC9BdXRob3I+PFllYXI+MjAyMDwvWWVhcj48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PEVuZE5vdGU+PENpdGU+PEF1dGhvcj5Cb25hbmFkPC9BdXRob3I+PFllYXI+MjAyMDwvWWVhcj48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0568ED">
        <w:rPr>
          <w:rFonts w:ascii="Times New Roman" w:hAnsi="Times New Roman" w:cs="Times New Roman"/>
          <w:sz w:val="24"/>
          <w:szCs w:val="24"/>
        </w:rPr>
      </w:r>
      <w:r w:rsidR="000568ED">
        <w:rPr>
          <w:rFonts w:ascii="Times New Roman" w:hAnsi="Times New Roman" w:cs="Times New Roman"/>
          <w:sz w:val="24"/>
          <w:szCs w:val="24"/>
        </w:rPr>
        <w:fldChar w:fldCharType="separate"/>
      </w:r>
      <w:r w:rsidR="00FB767F">
        <w:rPr>
          <w:rFonts w:ascii="Times New Roman" w:hAnsi="Times New Roman" w:cs="Times New Roman"/>
          <w:noProof/>
          <w:sz w:val="24"/>
          <w:szCs w:val="24"/>
        </w:rPr>
        <w:t>(66)</w:t>
      </w:r>
      <w:r w:rsidR="000568ED">
        <w:rPr>
          <w:rFonts w:ascii="Times New Roman" w:hAnsi="Times New Roman" w:cs="Times New Roman"/>
          <w:sz w:val="24"/>
          <w:szCs w:val="24"/>
        </w:rPr>
        <w:fldChar w:fldCharType="end"/>
      </w:r>
      <w:r w:rsidR="000568ED">
        <w:rPr>
          <w:rFonts w:ascii="Times New Roman" w:hAnsi="Times New Roman" w:cs="Times New Roman"/>
          <w:sz w:val="24"/>
          <w:szCs w:val="24"/>
        </w:rPr>
        <w:t xml:space="preserve"> Since </w:t>
      </w:r>
      <w:r w:rsidR="00C101C7">
        <w:rPr>
          <w:rFonts w:ascii="Times New Roman" w:hAnsi="Times New Roman" w:cs="Times New Roman"/>
          <w:sz w:val="24"/>
          <w:szCs w:val="24"/>
        </w:rPr>
        <w:t xml:space="preserve">5-ASA medication is widely used </w:t>
      </w:r>
      <w:r w:rsidR="00DE591B">
        <w:rPr>
          <w:rFonts w:ascii="Times New Roman" w:hAnsi="Times New Roman" w:cs="Times New Roman"/>
          <w:sz w:val="24"/>
          <w:szCs w:val="24"/>
        </w:rPr>
        <w:t xml:space="preserve">in </w:t>
      </w:r>
      <w:r w:rsidR="00C101C7">
        <w:rPr>
          <w:rFonts w:ascii="Times New Roman" w:hAnsi="Times New Roman" w:cs="Times New Roman"/>
          <w:sz w:val="24"/>
          <w:szCs w:val="24"/>
        </w:rPr>
        <w:t xml:space="preserve">IBD patients with mild to moderate symptoms due to </w:t>
      </w:r>
      <w:r w:rsidR="00DE591B">
        <w:rPr>
          <w:rFonts w:ascii="Times New Roman" w:hAnsi="Times New Roman" w:cs="Times New Roman"/>
          <w:sz w:val="24"/>
          <w:szCs w:val="24"/>
        </w:rPr>
        <w:t>fewer</w:t>
      </w:r>
      <w:r w:rsidR="00C101C7">
        <w:rPr>
          <w:rFonts w:ascii="Times New Roman" w:hAnsi="Times New Roman" w:cs="Times New Roman"/>
          <w:sz w:val="24"/>
          <w:szCs w:val="24"/>
        </w:rPr>
        <w:t xml:space="preserve"> side effects, it is widely used in elderly patients with other underlying diseases. In addition, </w:t>
      </w:r>
      <w:r w:rsidR="00FF2AAF">
        <w:rPr>
          <w:rFonts w:ascii="Times New Roman" w:hAnsi="Times New Roman" w:cs="Times New Roman"/>
          <w:sz w:val="24"/>
          <w:szCs w:val="24"/>
        </w:rPr>
        <w:t>patients with IBD on other biologics are relatively more cared for, and there would be</w:t>
      </w:r>
      <w:r w:rsidR="00FF2AAF">
        <w:rPr>
          <w:rFonts w:ascii="Times New Roman" w:hAnsi="Times New Roman" w:cs="Times New Roman" w:hint="eastAsia"/>
          <w:sz w:val="24"/>
          <w:szCs w:val="24"/>
          <w:lang w:eastAsia="ko-KR"/>
        </w:rPr>
        <w:t xml:space="preserve"> </w:t>
      </w:r>
      <w:r w:rsidR="00FF2AAF">
        <w:rPr>
          <w:rFonts w:ascii="Times New Roman" w:hAnsi="Times New Roman" w:cs="Times New Roman"/>
          <w:sz w:val="24"/>
          <w:szCs w:val="24"/>
          <w:lang w:eastAsia="ko-KR"/>
        </w:rPr>
        <w:t xml:space="preserve">selection or reporting biases that could influence the outcome values. </w:t>
      </w:r>
      <w:r w:rsidR="001E5A95">
        <w:rPr>
          <w:rFonts w:ascii="Times New Roman" w:hAnsi="Times New Roman" w:cs="Times New Roman"/>
          <w:sz w:val="24"/>
          <w:szCs w:val="24"/>
          <w:lang w:eastAsia="ko-KR"/>
        </w:rPr>
        <w:t>Finally, some studies have argued that the use of immunosuppressants for IBD patients helps to suppress the disease activity of COVID-19 by avoiding the cytokine storm.</w:t>
      </w:r>
      <w:r w:rsidR="001E5A95">
        <w:rPr>
          <w:rFonts w:ascii="Times New Roman" w:hAnsi="Times New Roman" w:cs="Times New Roman"/>
          <w:sz w:val="24"/>
          <w:szCs w:val="24"/>
          <w:lang w:eastAsia="ko-KR"/>
        </w:rPr>
        <w:fldChar w:fldCharType="begin">
          <w:fldData xml:space="preserve">PEVuZE5vdGU+PENpdGU+PEF1dGhvcj5Ib3JtYXRpPC9BdXRob3I+PFllYXI+MjAyMDwvWWVhcj48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</w:fldData>
        </w:fldChar>
      </w:r>
      <w:r w:rsidR="00FB767F">
        <w:rPr>
          <w:rFonts w:ascii="Times New Roman" w:hAnsi="Times New Roman" w:cs="Times New Roman"/>
          <w:sz w:val="24"/>
          <w:szCs w:val="24"/>
          <w:lang w:eastAsia="ko-KR"/>
        </w:rPr>
        <w:instrText xml:space="preserve"> ADDIN EN.CITE </w:instrText>
      </w:r>
      <w:r w:rsidR="00FB767F">
        <w:rPr>
          <w:rFonts w:ascii="Times New Roman" w:hAnsi="Times New Roman" w:cs="Times New Roman"/>
          <w:sz w:val="24"/>
          <w:szCs w:val="24"/>
          <w:lang w:eastAsia="ko-KR"/>
        </w:rPr>
        <w:fldChar w:fldCharType="begin">
          <w:fldData xml:space="preserve">PEVuZE5vdGU+PENpdGU+PEF1dGhvcj5Ib3JtYXRpPC9BdXRob3I+PFllYXI+MjAyMDwvWWVhcj48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</w:fldData>
        </w:fldChar>
      </w:r>
      <w:r w:rsidR="00FB767F">
        <w:rPr>
          <w:rFonts w:ascii="Times New Roman" w:hAnsi="Times New Roman" w:cs="Times New Roman"/>
          <w:sz w:val="24"/>
          <w:szCs w:val="24"/>
          <w:lang w:eastAsia="ko-KR"/>
        </w:rPr>
        <w:instrText xml:space="preserve"> ADDIN EN.CITE.DATA </w:instrText>
      </w:r>
      <w:r w:rsidR="00FB767F">
        <w:rPr>
          <w:rFonts w:ascii="Times New Roman" w:hAnsi="Times New Roman" w:cs="Times New Roman"/>
          <w:sz w:val="24"/>
          <w:szCs w:val="24"/>
          <w:lang w:eastAsia="ko-KR"/>
        </w:rPr>
      </w:r>
      <w:r w:rsidR="00FB767F">
        <w:rPr>
          <w:rFonts w:ascii="Times New Roman" w:hAnsi="Times New Roman" w:cs="Times New Roman"/>
          <w:sz w:val="24"/>
          <w:szCs w:val="24"/>
          <w:lang w:eastAsia="ko-KR"/>
        </w:rPr>
        <w:fldChar w:fldCharType="end"/>
      </w:r>
      <w:r w:rsidR="001E5A95">
        <w:rPr>
          <w:rFonts w:ascii="Times New Roman" w:hAnsi="Times New Roman" w:cs="Times New Roman"/>
          <w:sz w:val="24"/>
          <w:szCs w:val="24"/>
          <w:lang w:eastAsia="ko-KR"/>
        </w:rPr>
      </w:r>
      <w:r w:rsidR="001E5A95">
        <w:rPr>
          <w:rFonts w:ascii="Times New Roman" w:hAnsi="Times New Roman" w:cs="Times New Roman"/>
          <w:sz w:val="24"/>
          <w:szCs w:val="24"/>
          <w:lang w:eastAsia="ko-KR"/>
        </w:rPr>
        <w:fldChar w:fldCharType="separate"/>
      </w:r>
      <w:r w:rsidR="00FB767F">
        <w:rPr>
          <w:rFonts w:ascii="Times New Roman" w:hAnsi="Times New Roman" w:cs="Times New Roman"/>
          <w:noProof/>
          <w:sz w:val="24"/>
          <w:szCs w:val="24"/>
          <w:lang w:eastAsia="ko-KR"/>
        </w:rPr>
        <w:t>(42, 67)</w:t>
      </w:r>
      <w:r w:rsidR="001E5A95">
        <w:rPr>
          <w:rFonts w:ascii="Times New Roman" w:hAnsi="Times New Roman" w:cs="Times New Roman"/>
          <w:sz w:val="24"/>
          <w:szCs w:val="24"/>
          <w:lang w:eastAsia="ko-KR"/>
        </w:rPr>
        <w:fldChar w:fldCharType="end"/>
      </w:r>
      <w:r w:rsidR="007443DB">
        <w:rPr>
          <w:rFonts w:ascii="Times New Roman" w:hAnsi="Times New Roman" w:cs="Times New Roman" w:hint="eastAsia"/>
          <w:sz w:val="24"/>
          <w:szCs w:val="24"/>
          <w:lang w:eastAsia="ko-KR"/>
        </w:rPr>
        <w:t xml:space="preserve"> </w:t>
      </w:r>
      <w:r w:rsidR="00FF2AAF">
        <w:rPr>
          <w:rFonts w:ascii="Times New Roman" w:hAnsi="Times New Roman" w:cs="Times New Roman"/>
          <w:sz w:val="24"/>
          <w:szCs w:val="24"/>
          <w:lang w:eastAsia="ko-KR"/>
        </w:rPr>
        <w:t xml:space="preserve">To get </w:t>
      </w:r>
      <w:r w:rsidR="00DE591B">
        <w:rPr>
          <w:rFonts w:ascii="Times New Roman" w:hAnsi="Times New Roman" w:cs="Times New Roman"/>
          <w:sz w:val="24"/>
          <w:szCs w:val="24"/>
          <w:lang w:eastAsia="ko-KR"/>
        </w:rPr>
        <w:t xml:space="preserve">the </w:t>
      </w:r>
      <w:r w:rsidR="00FF2AAF">
        <w:rPr>
          <w:rFonts w:ascii="Times New Roman" w:hAnsi="Times New Roman" w:cs="Times New Roman"/>
          <w:sz w:val="24"/>
          <w:szCs w:val="24"/>
          <w:lang w:eastAsia="ko-KR"/>
        </w:rPr>
        <w:t xml:space="preserve">undistorted effect of these medications, </w:t>
      </w:r>
      <w:r w:rsidR="00FF2AAF">
        <w:rPr>
          <w:rFonts w:ascii="Times New Roman" w:hAnsi="Times New Roman" w:cs="Times New Roman" w:hint="eastAsia"/>
          <w:sz w:val="24"/>
          <w:szCs w:val="24"/>
          <w:lang w:eastAsia="ko-KR"/>
        </w:rPr>
        <w:t>a</w:t>
      </w:r>
      <w:r w:rsidR="0059680E" w:rsidRPr="00905CDB">
        <w:rPr>
          <w:rFonts w:ascii="Times New Roman" w:hAnsi="Times New Roman" w:cs="Times New Roman"/>
          <w:sz w:val="24"/>
          <w:szCs w:val="24"/>
        </w:rPr>
        <w:t>dditional research adjusting for disease severity, duration of corticosteroid/5-ASA use, and other patient demographics are warranted to evaluate corticosteroids and 5-ASA as risk factors.</w:t>
      </w:r>
      <w:r w:rsidR="00FB06B8">
        <w:rPr>
          <w:rFonts w:ascii="Times New Roman" w:hAnsi="Times New Roman" w:cs="Times New Roman" w:hint="eastAsia"/>
          <w:sz w:val="24"/>
          <w:szCs w:val="24"/>
          <w:lang w:eastAsia="ko-KR"/>
        </w:rPr>
        <w:t xml:space="preserve"> </w:t>
      </w:r>
      <w:r w:rsidR="001C4595" w:rsidRPr="001C4595">
        <w:rPr>
          <w:rFonts w:ascii="Times New Roman" w:hAnsi="Times New Roman" w:cs="Times New Roman"/>
          <w:sz w:val="24"/>
          <w:szCs w:val="24"/>
          <w:lang w:eastAsia="ko-KR"/>
        </w:rPr>
        <w:t>Likewise, since 5-ASA is mostly used as an induction and maintenance therapy for UC patients rather than CD patients, it is difficult to accurately determine whether the high rate of hospitalization, ICU admission, and</w:t>
      </w:r>
      <w:r w:rsidR="001140AE">
        <w:rPr>
          <w:rFonts w:ascii="Times New Roman" w:hAnsi="Times New Roman" w:cs="Times New Roman"/>
          <w:sz w:val="24"/>
          <w:szCs w:val="24"/>
          <w:lang w:eastAsia="ko-KR"/>
        </w:rPr>
        <w:t xml:space="preserve"> the</w:t>
      </w:r>
      <w:r w:rsidR="001C4595" w:rsidRPr="001C4595">
        <w:rPr>
          <w:rFonts w:ascii="Times New Roman" w:hAnsi="Times New Roman" w:cs="Times New Roman"/>
          <w:sz w:val="24"/>
          <w:szCs w:val="24"/>
          <w:lang w:eastAsia="ko-KR"/>
        </w:rPr>
        <w:t xml:space="preserve"> death rate is </w:t>
      </w:r>
      <w:r w:rsidR="001C4595" w:rsidRPr="001C4595">
        <w:rPr>
          <w:rFonts w:ascii="Times New Roman" w:hAnsi="Times New Roman" w:cs="Times New Roman"/>
          <w:sz w:val="24"/>
          <w:szCs w:val="24"/>
          <w:lang w:eastAsia="ko-KR"/>
        </w:rPr>
        <w:lastRenderedPageBreak/>
        <w:t xml:space="preserve">due to the type of IBD or the medication. The analysis of medication use by the type of IBD is beyond the scope of our study, but future studies </w:t>
      </w:r>
      <w:r w:rsidR="00E35B50">
        <w:rPr>
          <w:rFonts w:ascii="Times New Roman" w:hAnsi="Times New Roman" w:cs="Times New Roman"/>
          <w:sz w:val="24"/>
          <w:szCs w:val="24"/>
          <w:lang w:eastAsia="ko-KR"/>
        </w:rPr>
        <w:t>are</w:t>
      </w:r>
      <w:r w:rsidR="001C4595" w:rsidRPr="001C4595">
        <w:rPr>
          <w:rFonts w:ascii="Times New Roman" w:hAnsi="Times New Roman" w:cs="Times New Roman"/>
          <w:sz w:val="24"/>
          <w:szCs w:val="24"/>
          <w:lang w:eastAsia="ko-KR"/>
        </w:rPr>
        <w:t xml:space="preserve"> </w:t>
      </w:r>
      <w:r w:rsidR="00E35B50">
        <w:rPr>
          <w:rFonts w:ascii="Times New Roman" w:hAnsi="Times New Roman" w:cs="Times New Roman"/>
          <w:sz w:val="24"/>
          <w:szCs w:val="24"/>
          <w:lang w:eastAsia="ko-KR"/>
        </w:rPr>
        <w:t>needed</w:t>
      </w:r>
      <w:r w:rsidR="001C4595" w:rsidRPr="001C4595">
        <w:rPr>
          <w:rFonts w:ascii="Times New Roman" w:hAnsi="Times New Roman" w:cs="Times New Roman"/>
          <w:sz w:val="24"/>
          <w:szCs w:val="24"/>
          <w:lang w:eastAsia="ko-KR"/>
        </w:rPr>
        <w:t>.</w:t>
      </w:r>
    </w:p>
    <w:p w14:paraId="5E9EC7C0" w14:textId="7D77CA60" w:rsidR="0059680E" w:rsidRPr="00905CDB" w:rsidRDefault="0059680E" w:rsidP="00CE5E36">
      <w:pPr>
        <w:spacing w:line="480" w:lineRule="auto"/>
        <w:ind w:firstLineChars="100" w:firstLine="240"/>
        <w:jc w:val="both"/>
        <w:rPr>
          <w:rFonts w:ascii="Times New Roman" w:hAnsi="Times New Roman" w:cs="Times New Roman"/>
          <w:sz w:val="24"/>
          <w:szCs w:val="24"/>
          <w:lang w:eastAsia="ko-KR"/>
        </w:rPr>
      </w:pPr>
      <w:r w:rsidRPr="00905CDB">
        <w:rPr>
          <w:rFonts w:ascii="Times New Roman" w:hAnsi="Times New Roman" w:cs="Times New Roman"/>
          <w:sz w:val="24"/>
          <w:szCs w:val="24"/>
          <w:lang w:eastAsia="ko-KR"/>
        </w:rPr>
        <w:t>In adjusted studies, UC was a risk factor for COVID-19</w:t>
      </w:r>
      <w:r w:rsidR="00DE591B">
        <w:rPr>
          <w:rFonts w:ascii="Times New Roman" w:hAnsi="Times New Roman" w:cs="Times New Roman"/>
          <w:sz w:val="24"/>
          <w:szCs w:val="24"/>
          <w:lang w:eastAsia="ko-KR"/>
        </w:rPr>
        <w:t>-</w:t>
      </w:r>
      <w:r w:rsidRPr="00905CDB">
        <w:rPr>
          <w:rFonts w:ascii="Times New Roman" w:hAnsi="Times New Roman" w:cs="Times New Roman"/>
          <w:sz w:val="24"/>
          <w:szCs w:val="24"/>
          <w:lang w:eastAsia="ko-KR"/>
        </w:rPr>
        <w:t xml:space="preserve">related hospitalization, ICU admission, and death. This finding is shared by previous works, which attributed </w:t>
      </w:r>
      <w:r w:rsidR="001140AE">
        <w:rPr>
          <w:rFonts w:ascii="Times New Roman" w:hAnsi="Times New Roman" w:cs="Times New Roman"/>
          <w:sz w:val="24"/>
          <w:szCs w:val="24"/>
          <w:lang w:eastAsia="ko-KR"/>
        </w:rPr>
        <w:t xml:space="preserve">the </w:t>
      </w:r>
      <w:r w:rsidRPr="00905CDB">
        <w:rPr>
          <w:rFonts w:ascii="Times New Roman" w:hAnsi="Times New Roman" w:cs="Times New Roman"/>
          <w:sz w:val="24"/>
          <w:szCs w:val="24"/>
          <w:lang w:eastAsia="ko-KR"/>
        </w:rPr>
        <w:t>increased age of UC patients as the underlying cause. Two of the three studies comparing UC and CD in our analysis adjusted for age and sex, and only one additionally adjusted for disease severity. ACE-2 is expressed to a higher degree in UC, which may cause a higher likelihood of disease progression.</w:t>
      </w:r>
      <w:r w:rsidR="003B11F9">
        <w:rPr>
          <w:rFonts w:ascii="Times New Roman" w:hAnsi="Times New Roman" w:cs="Times New Roman"/>
          <w:sz w:val="24"/>
          <w:szCs w:val="24"/>
          <w:lang w:eastAsia="ko-KR"/>
        </w:rPr>
        <w:fldChar w:fldCharType="begin">
          <w:fldData xml:space="preserve">PEVuZE5vdGU+PENpdGU+PEF1dGhvcj5Ob3dhazwvQXV0aG9yPjxZZWFyPjIwMjA8L1llYXI+PFJl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</w:fldData>
        </w:fldChar>
      </w:r>
      <w:r w:rsidR="00FB767F">
        <w:rPr>
          <w:rFonts w:ascii="Times New Roman" w:hAnsi="Times New Roman" w:cs="Times New Roman"/>
          <w:sz w:val="24"/>
          <w:szCs w:val="24"/>
          <w:lang w:eastAsia="ko-KR"/>
        </w:rPr>
        <w:instrText xml:space="preserve"> ADDIN EN.CITE </w:instrText>
      </w:r>
      <w:r w:rsidR="00FB767F">
        <w:rPr>
          <w:rFonts w:ascii="Times New Roman" w:hAnsi="Times New Roman" w:cs="Times New Roman"/>
          <w:sz w:val="24"/>
          <w:szCs w:val="24"/>
          <w:lang w:eastAsia="ko-KR"/>
        </w:rPr>
        <w:fldChar w:fldCharType="begin">
          <w:fldData xml:space="preserve">PEVuZE5vdGU+PENpdGU+PEF1dGhvcj5Ob3dhazwvQXV0aG9yPjxZZWFyPjIwMjA8L1llYXI+PFJl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</w:fldData>
        </w:fldChar>
      </w:r>
      <w:r w:rsidR="00FB767F">
        <w:rPr>
          <w:rFonts w:ascii="Times New Roman" w:hAnsi="Times New Roman" w:cs="Times New Roman"/>
          <w:sz w:val="24"/>
          <w:szCs w:val="24"/>
          <w:lang w:eastAsia="ko-KR"/>
        </w:rPr>
        <w:instrText xml:space="preserve"> ADDIN EN.CITE.DATA </w:instrText>
      </w:r>
      <w:r w:rsidR="00FB767F">
        <w:rPr>
          <w:rFonts w:ascii="Times New Roman" w:hAnsi="Times New Roman" w:cs="Times New Roman"/>
          <w:sz w:val="24"/>
          <w:szCs w:val="24"/>
          <w:lang w:eastAsia="ko-KR"/>
        </w:rPr>
      </w:r>
      <w:r w:rsidR="00FB767F">
        <w:rPr>
          <w:rFonts w:ascii="Times New Roman" w:hAnsi="Times New Roman" w:cs="Times New Roman"/>
          <w:sz w:val="24"/>
          <w:szCs w:val="24"/>
          <w:lang w:eastAsia="ko-KR"/>
        </w:rPr>
        <w:fldChar w:fldCharType="end"/>
      </w:r>
      <w:r w:rsidR="003B11F9">
        <w:rPr>
          <w:rFonts w:ascii="Times New Roman" w:hAnsi="Times New Roman" w:cs="Times New Roman"/>
          <w:sz w:val="24"/>
          <w:szCs w:val="24"/>
          <w:lang w:eastAsia="ko-KR"/>
        </w:rPr>
      </w:r>
      <w:r w:rsidR="003B11F9">
        <w:rPr>
          <w:rFonts w:ascii="Times New Roman" w:hAnsi="Times New Roman" w:cs="Times New Roman"/>
          <w:sz w:val="24"/>
          <w:szCs w:val="24"/>
          <w:lang w:eastAsia="ko-KR"/>
        </w:rPr>
        <w:fldChar w:fldCharType="separate"/>
      </w:r>
      <w:r w:rsidR="00FB767F">
        <w:rPr>
          <w:rFonts w:ascii="Times New Roman" w:hAnsi="Times New Roman" w:cs="Times New Roman"/>
          <w:noProof/>
          <w:sz w:val="24"/>
          <w:szCs w:val="24"/>
          <w:lang w:eastAsia="ko-KR"/>
        </w:rPr>
        <w:t>(58)</w:t>
      </w:r>
      <w:r w:rsidR="003B11F9">
        <w:rPr>
          <w:rFonts w:ascii="Times New Roman" w:hAnsi="Times New Roman" w:cs="Times New Roman"/>
          <w:sz w:val="24"/>
          <w:szCs w:val="24"/>
          <w:lang w:eastAsia="ko-KR"/>
        </w:rPr>
        <w:fldChar w:fldCharType="end"/>
      </w:r>
    </w:p>
    <w:p w14:paraId="0C6203EB" w14:textId="4DB993E5" w:rsidR="0059680E" w:rsidRPr="00FB767F" w:rsidRDefault="0059680E" w:rsidP="00EB2DA3">
      <w:pPr>
        <w:spacing w:line="480" w:lineRule="auto"/>
        <w:ind w:firstLineChars="100" w:firstLine="240"/>
        <w:jc w:val="both"/>
        <w:rPr>
          <w:rFonts w:ascii="Batang" w:eastAsia="Batang" w:hAnsi="Batang" w:cs="Batang"/>
          <w:sz w:val="24"/>
          <w:szCs w:val="24"/>
          <w:lang w:eastAsia="ko-KR"/>
        </w:rPr>
      </w:pPr>
      <w:r w:rsidRPr="00905CDB">
        <w:rPr>
          <w:rFonts w:ascii="Times New Roman" w:hAnsi="Times New Roman" w:cs="Times New Roman"/>
          <w:sz w:val="24"/>
          <w:szCs w:val="24"/>
          <w:lang w:eastAsia="ko-KR"/>
        </w:rPr>
        <w:t xml:space="preserve">Our findings suggest that patients with IBD </w:t>
      </w:r>
      <w:r w:rsidR="00745D98" w:rsidRPr="00905CDB">
        <w:rPr>
          <w:rFonts w:ascii="Times New Roman" w:hAnsi="Times New Roman" w:cs="Times New Roman"/>
          <w:sz w:val="24"/>
          <w:szCs w:val="24"/>
          <w:lang w:eastAsia="ko-KR"/>
        </w:rPr>
        <w:t xml:space="preserve">and </w:t>
      </w:r>
      <w:r w:rsidRPr="00905CDB">
        <w:rPr>
          <w:rFonts w:ascii="Times New Roman" w:hAnsi="Times New Roman" w:cs="Times New Roman"/>
          <w:sz w:val="24"/>
          <w:szCs w:val="24"/>
          <w:lang w:eastAsia="ko-KR"/>
        </w:rPr>
        <w:t xml:space="preserve">at high risk of COVID-19 infection </w:t>
      </w:r>
      <w:r w:rsidR="00EB2DA3">
        <w:rPr>
          <w:rFonts w:ascii="Times New Roman" w:hAnsi="Times New Roman" w:cs="Times New Roman"/>
          <w:sz w:val="24"/>
          <w:szCs w:val="24"/>
          <w:lang w:eastAsia="ko-KR"/>
        </w:rPr>
        <w:t>might be cautious when using corticosteroid or 5-ASA therapy.</w:t>
      </w:r>
      <w:r w:rsidRPr="00905CDB">
        <w:rPr>
          <w:rFonts w:ascii="Times New Roman" w:hAnsi="Times New Roman" w:cs="Times New Roman"/>
          <w:sz w:val="24"/>
          <w:szCs w:val="24"/>
          <w:lang w:eastAsia="ko-KR"/>
        </w:rPr>
        <w:t xml:space="preserve"> Moreover, UC patients are at higher risk for COVID-19 complications, necessitating more aggressive monitoring and management. However, our study has several limitations that should be considered. First, our meta-analysis includes observational cohort or case-control studies, which predispose our study </w:t>
      </w:r>
      <w:r w:rsidR="001140AE">
        <w:rPr>
          <w:rFonts w:ascii="Times New Roman" w:hAnsi="Times New Roman" w:cs="Times New Roman"/>
          <w:sz w:val="24"/>
          <w:szCs w:val="24"/>
          <w:lang w:eastAsia="ko-KR"/>
        </w:rPr>
        <w:t>to</w:t>
      </w:r>
      <w:r w:rsidRPr="00905CDB">
        <w:rPr>
          <w:rFonts w:ascii="Times New Roman" w:hAnsi="Times New Roman" w:cs="Times New Roman"/>
          <w:sz w:val="24"/>
          <w:szCs w:val="24"/>
          <w:lang w:eastAsia="ko-KR"/>
        </w:rPr>
        <w:t xml:space="preserve"> possible selec</w:t>
      </w:r>
      <w:r w:rsidRPr="00905CDB">
        <w:rPr>
          <w:rFonts w:ascii="Times New Roman" w:hAnsi="Times New Roman" w:cs="Times New Roman"/>
          <w:sz w:val="24"/>
          <w:szCs w:val="24"/>
        </w:rPr>
        <w:t xml:space="preserve">tion or recall biases. Furthermore, some studies were of considerably larger samples than the average, and studies varied in location, which </w:t>
      </w:r>
      <w:r w:rsidRPr="00A44FC6">
        <w:rPr>
          <w:rFonts w:ascii="Times New Roman" w:hAnsi="Times New Roman" w:cs="Times New Roman"/>
          <w:sz w:val="24"/>
          <w:szCs w:val="24"/>
        </w:rPr>
        <w:t>increased heterogeneity</w:t>
      </w:r>
      <w:r w:rsidR="00A44FC6" w:rsidRPr="00FB767F">
        <w:rPr>
          <w:rFonts w:ascii="Times New Roman" w:eastAsia="Batang" w:hAnsi="Times New Roman" w:cs="Times New Roman"/>
          <w:sz w:val="24"/>
          <w:szCs w:val="24"/>
          <w:lang w:eastAsia="ko-KR"/>
        </w:rPr>
        <w:t xml:space="preserve">. Since pooling the outcomes from studies with large heterogeneity could distort the true effects, it is important to consider the results of individual studies as well as the meta-analyzed outcomes. </w:t>
      </w:r>
      <w:r w:rsidRPr="00A44FC6">
        <w:rPr>
          <w:rFonts w:ascii="Times New Roman" w:hAnsi="Times New Roman" w:cs="Times New Roman"/>
          <w:sz w:val="24"/>
          <w:szCs w:val="24"/>
        </w:rPr>
        <w:t>Because of the observational nature of included</w:t>
      </w:r>
      <w:r w:rsidRPr="00905CDB">
        <w:rPr>
          <w:rFonts w:ascii="Times New Roman" w:hAnsi="Times New Roman" w:cs="Times New Roman"/>
          <w:sz w:val="24"/>
          <w:szCs w:val="24"/>
        </w:rPr>
        <w:t xml:space="preserve"> studies, it was not possible to distinguish whether the poor aspirin- and corticosteroid-associated outcomes resulted as a marker of more severe IBD or from underlying pathophysiology. Second, differences in study definitions and protocols may increase heterogeneity in our findings. When outcomes were adjusted, differing studies did not always adjust for the same variables (e.g. one study may account for age and sex only while another may account for age, sex, and race), </w:t>
      </w:r>
      <w:r w:rsidRPr="00905CDB">
        <w:rPr>
          <w:rFonts w:ascii="Times New Roman" w:hAnsi="Times New Roman" w:cs="Times New Roman"/>
          <w:sz w:val="24"/>
          <w:szCs w:val="24"/>
        </w:rPr>
        <w:lastRenderedPageBreak/>
        <w:t>allowing for unaccounted heterogeneity amongst adjusted studies. Not all studies shared information concerning patient comorbidities or medication history, which forced some subgroup analyses to include smaller samples and prevented some adjusted subgroup analyses. Washout periods were not reported if 5-ASAs were stopped to prevent severe COVID-19 outcome</w:t>
      </w:r>
      <w:r w:rsidR="001140AE">
        <w:rPr>
          <w:rFonts w:ascii="Times New Roman" w:hAnsi="Times New Roman" w:cs="Times New Roman"/>
          <w:sz w:val="24"/>
          <w:szCs w:val="24"/>
        </w:rPr>
        <w:t>s</w:t>
      </w:r>
      <w:r w:rsidRPr="00905CDB">
        <w:rPr>
          <w:rFonts w:ascii="Times New Roman" w:hAnsi="Times New Roman" w:cs="Times New Roman"/>
          <w:sz w:val="24"/>
          <w:szCs w:val="24"/>
        </w:rPr>
        <w:t xml:space="preserve">. </w:t>
      </w:r>
      <w:r w:rsidR="00F420B7">
        <w:rPr>
          <w:rFonts w:ascii="Times New Roman" w:hAnsi="Times New Roman" w:cs="Times New Roman"/>
          <w:sz w:val="24"/>
          <w:szCs w:val="24"/>
        </w:rPr>
        <w:t>Moreover, each stud</w:t>
      </w:r>
      <w:r w:rsidR="001140AE">
        <w:rPr>
          <w:rFonts w:ascii="Times New Roman" w:hAnsi="Times New Roman" w:cs="Times New Roman"/>
          <w:sz w:val="24"/>
          <w:szCs w:val="24"/>
        </w:rPr>
        <w:t>y</w:t>
      </w:r>
      <w:r w:rsidR="00F420B7">
        <w:rPr>
          <w:rFonts w:ascii="Times New Roman" w:hAnsi="Times New Roman" w:cs="Times New Roman"/>
          <w:sz w:val="24"/>
          <w:szCs w:val="24"/>
        </w:rPr>
        <w:t xml:space="preserve"> had </w:t>
      </w:r>
      <w:r w:rsidR="001140AE">
        <w:rPr>
          <w:rFonts w:ascii="Times New Roman" w:hAnsi="Times New Roman" w:cs="Times New Roman"/>
          <w:sz w:val="24"/>
          <w:szCs w:val="24"/>
        </w:rPr>
        <w:t xml:space="preserve">a </w:t>
      </w:r>
      <w:r w:rsidR="00F420B7">
        <w:rPr>
          <w:rFonts w:ascii="Times New Roman" w:hAnsi="Times New Roman" w:cs="Times New Roman"/>
          <w:sz w:val="24"/>
          <w:szCs w:val="24"/>
        </w:rPr>
        <w:t xml:space="preserve">different definition of </w:t>
      </w:r>
      <w:r w:rsidR="001140AE">
        <w:rPr>
          <w:rFonts w:ascii="Times New Roman" w:hAnsi="Times New Roman" w:cs="Times New Roman"/>
          <w:sz w:val="24"/>
          <w:szCs w:val="24"/>
        </w:rPr>
        <w:t xml:space="preserve">the </w:t>
      </w:r>
      <w:r w:rsidR="00F420B7">
        <w:rPr>
          <w:rFonts w:ascii="Times New Roman" w:hAnsi="Times New Roman" w:cs="Times New Roman"/>
          <w:sz w:val="24"/>
          <w:szCs w:val="24"/>
        </w:rPr>
        <w:t xml:space="preserve">severity of COVID-19, which should be considered </w:t>
      </w:r>
      <w:r w:rsidR="000D47A4">
        <w:rPr>
          <w:rFonts w:ascii="Times New Roman" w:hAnsi="Times New Roman" w:cs="Times New Roman"/>
          <w:sz w:val="24"/>
          <w:szCs w:val="24"/>
        </w:rPr>
        <w:t xml:space="preserve">when readers interpret the outcomes. </w:t>
      </w:r>
      <w:r w:rsidRPr="00905CDB">
        <w:rPr>
          <w:rFonts w:ascii="Times New Roman" w:hAnsi="Times New Roman" w:cs="Times New Roman"/>
          <w:sz w:val="24"/>
          <w:szCs w:val="24"/>
        </w:rPr>
        <w:t xml:space="preserve">Third, the diagnosis of COVID-19 was confirmed by </w:t>
      </w:r>
      <w:r w:rsidR="001140AE">
        <w:rPr>
          <w:rFonts w:ascii="Times New Roman" w:hAnsi="Times New Roman" w:cs="Times New Roman"/>
          <w:sz w:val="24"/>
          <w:szCs w:val="24"/>
        </w:rPr>
        <w:t xml:space="preserve">the </w:t>
      </w:r>
      <w:r w:rsidRPr="00905CDB">
        <w:rPr>
          <w:rFonts w:ascii="Times New Roman" w:hAnsi="Times New Roman" w:cs="Times New Roman"/>
          <w:sz w:val="24"/>
          <w:szCs w:val="24"/>
        </w:rPr>
        <w:t>nucleic acid amplification test, which has a 71% sensitivity.</w:t>
      </w:r>
      <w:r w:rsidR="003B11F9">
        <w:rPr>
          <w:rFonts w:ascii="Times New Roman" w:hAnsi="Times New Roman" w:cs="Times New Roman"/>
          <w:sz w:val="24"/>
          <w:szCs w:val="24"/>
        </w:rPr>
        <w:fldChar w:fldCharType="begin">
          <w:fldData xml:space="preserve">PEVuZE5vdGU+PENpdGU+PEF1dGhvcj5GYW5nPC9BdXRob3I+PFllYXI+MjAyMDwvWWVhcj48UmVj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</w:fldData>
        </w:fldChar>
      </w:r>
      <w:r w:rsidR="00FB767F">
        <w:rPr>
          <w:rFonts w:ascii="Times New Roman" w:hAnsi="Times New Roman" w:cs="Times New Roman"/>
          <w:sz w:val="24"/>
          <w:szCs w:val="24"/>
        </w:rPr>
        <w:instrText xml:space="preserve"> ADDIN EN.CITE </w:instrText>
      </w:r>
      <w:r w:rsidR="00FB767F">
        <w:rPr>
          <w:rFonts w:ascii="Times New Roman" w:hAnsi="Times New Roman" w:cs="Times New Roman"/>
          <w:sz w:val="24"/>
          <w:szCs w:val="24"/>
        </w:rPr>
        <w:fldChar w:fldCharType="begin">
          <w:fldData xml:space="preserve">PEVuZE5vdGU+PENpdGU+PEF1dGhvcj5GYW5nPC9BdXRob3I+PFllYXI+MjAyMDwvWWVhcj48UmVj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</w:fldData>
        </w:fldChar>
      </w:r>
      <w:r w:rsidR="00FB767F">
        <w:rPr>
          <w:rFonts w:ascii="Times New Roman" w:hAnsi="Times New Roman" w:cs="Times New Roman"/>
          <w:sz w:val="24"/>
          <w:szCs w:val="24"/>
        </w:rPr>
        <w:instrText xml:space="preserve"> ADDIN EN.CITE.DATA </w:instrText>
      </w:r>
      <w:r w:rsidR="00FB767F">
        <w:rPr>
          <w:rFonts w:ascii="Times New Roman" w:hAnsi="Times New Roman" w:cs="Times New Roman"/>
          <w:sz w:val="24"/>
          <w:szCs w:val="24"/>
        </w:rPr>
      </w:r>
      <w:r w:rsidR="00FB767F">
        <w:rPr>
          <w:rFonts w:ascii="Times New Roman" w:hAnsi="Times New Roman" w:cs="Times New Roman"/>
          <w:sz w:val="24"/>
          <w:szCs w:val="24"/>
        </w:rPr>
        <w:fldChar w:fldCharType="end"/>
      </w:r>
      <w:r w:rsidR="003B11F9">
        <w:rPr>
          <w:rFonts w:ascii="Times New Roman" w:hAnsi="Times New Roman" w:cs="Times New Roman"/>
          <w:sz w:val="24"/>
          <w:szCs w:val="24"/>
        </w:rPr>
      </w:r>
      <w:r w:rsidR="003B11F9">
        <w:rPr>
          <w:rFonts w:ascii="Times New Roman" w:hAnsi="Times New Roman" w:cs="Times New Roman"/>
          <w:sz w:val="24"/>
          <w:szCs w:val="24"/>
        </w:rPr>
        <w:fldChar w:fldCharType="separate"/>
      </w:r>
      <w:r w:rsidR="00FB767F">
        <w:rPr>
          <w:rFonts w:ascii="Times New Roman" w:hAnsi="Times New Roman" w:cs="Times New Roman"/>
          <w:noProof/>
          <w:sz w:val="24"/>
          <w:szCs w:val="24"/>
        </w:rPr>
        <w:t>(68)</w:t>
      </w:r>
      <w:r w:rsidR="003B11F9">
        <w:rPr>
          <w:rFonts w:ascii="Times New Roman" w:hAnsi="Times New Roman" w:cs="Times New Roman"/>
          <w:sz w:val="24"/>
          <w:szCs w:val="24"/>
        </w:rPr>
        <w:fldChar w:fldCharType="end"/>
      </w:r>
      <w:r w:rsidRPr="00905CDB">
        <w:rPr>
          <w:rFonts w:ascii="Times New Roman" w:hAnsi="Times New Roman" w:cs="Times New Roman"/>
          <w:sz w:val="24"/>
          <w:szCs w:val="24"/>
        </w:rPr>
        <w:t xml:space="preserve"> It is possible that significant proportions of the COVID-19-infected population with lower viral loads were not included in the study as a result. Patients on immunomodulating drugs may have been tested earlier and more often in the disease course, selecting for falsely elevated susceptibilities.</w:t>
      </w:r>
    </w:p>
    <w:p w14:paraId="273D08D1" w14:textId="06566E6B" w:rsidR="00D8706D" w:rsidRPr="00FB767F" w:rsidRDefault="0059680E" w:rsidP="00905CDB">
      <w:pPr>
        <w:spacing w:line="480" w:lineRule="auto"/>
        <w:ind w:firstLineChars="100" w:firstLine="240"/>
        <w:jc w:val="both"/>
        <w:rPr>
          <w:rFonts w:ascii="Batang" w:eastAsia="Batang" w:hAnsi="Batang" w:cs="Batang"/>
          <w:sz w:val="24"/>
          <w:szCs w:val="24"/>
          <w:lang w:eastAsia="ko-KR"/>
        </w:rPr>
      </w:pPr>
      <w:r w:rsidRPr="00905CDB">
        <w:rPr>
          <w:rFonts w:ascii="Times New Roman" w:hAnsi="Times New Roman" w:cs="Times New Roman"/>
          <w:sz w:val="24"/>
          <w:szCs w:val="24"/>
          <w:lang w:eastAsia="ko-KR"/>
        </w:rPr>
        <w:t xml:space="preserve">This systematic review and meta-analysis confirm that </w:t>
      </w:r>
      <w:r w:rsidR="006C0E6C">
        <w:rPr>
          <w:rFonts w:ascii="Times New Roman" w:hAnsi="Times New Roman" w:cs="Times New Roman"/>
          <w:sz w:val="24"/>
          <w:szCs w:val="24"/>
          <w:lang w:eastAsia="ko-KR"/>
        </w:rPr>
        <w:t xml:space="preserve">six medications for </w:t>
      </w:r>
      <w:r w:rsidRPr="00905CDB">
        <w:rPr>
          <w:rFonts w:ascii="Times New Roman" w:hAnsi="Times New Roman" w:cs="Times New Roman"/>
          <w:sz w:val="24"/>
          <w:szCs w:val="24"/>
          <w:lang w:eastAsia="ko-KR"/>
        </w:rPr>
        <w:t>IBD patients are not at risk of higher COVID-19 susceptibility using studies adjusting for age, sex, etc. Recent observational studies adjusting for age, sex, and disease severity confirm the association of 5-ASA, corticosteroids, and UC with poor COVID-19 outcome</w:t>
      </w:r>
      <w:r w:rsidR="001140AE">
        <w:rPr>
          <w:rFonts w:ascii="Times New Roman" w:hAnsi="Times New Roman" w:cs="Times New Roman"/>
          <w:sz w:val="24"/>
          <w:szCs w:val="24"/>
          <w:lang w:eastAsia="ko-KR"/>
        </w:rPr>
        <w:t>s</w:t>
      </w:r>
      <w:r w:rsidRPr="00905CDB">
        <w:rPr>
          <w:rFonts w:ascii="Times New Roman" w:hAnsi="Times New Roman" w:cs="Times New Roman"/>
          <w:sz w:val="24"/>
          <w:szCs w:val="24"/>
          <w:lang w:eastAsia="ko-KR"/>
        </w:rPr>
        <w:t>.</w:t>
      </w:r>
      <w:r w:rsidR="00A44FC6">
        <w:rPr>
          <w:rFonts w:ascii="Times New Roman" w:hAnsi="Times New Roman" w:cs="Times New Roman"/>
          <w:sz w:val="24"/>
          <w:szCs w:val="24"/>
          <w:lang w:eastAsia="ko-KR"/>
        </w:rPr>
        <w:t xml:space="preserve"> </w:t>
      </w:r>
      <w:r w:rsidR="00D51E16" w:rsidRPr="00D51E16">
        <w:rPr>
          <w:rFonts w:ascii="Times New Roman" w:hAnsi="Times New Roman" w:cs="Times New Roman"/>
          <w:sz w:val="24"/>
          <w:szCs w:val="24"/>
          <w:lang w:eastAsia="ko-KR"/>
        </w:rPr>
        <w:t>Further studies are needed that could support the evidence of our study and also consider the influence of confounding variables such as sex, age, and whether the patients are vaccinated or not.</w:t>
      </w:r>
    </w:p>
    <w:p w14:paraId="3F7110CA" w14:textId="77777777" w:rsidR="00D8706D" w:rsidRDefault="00D8706D">
      <w:pPr>
        <w:rPr>
          <w:rFonts w:ascii="Times New Roman" w:hAnsi="Times New Roman" w:cs="Times New Roman"/>
          <w:sz w:val="24"/>
          <w:szCs w:val="24"/>
          <w:lang w:eastAsia="ko-KR"/>
        </w:rPr>
      </w:pPr>
      <w:r>
        <w:rPr>
          <w:rFonts w:ascii="Times New Roman" w:hAnsi="Times New Roman" w:cs="Times New Roman"/>
          <w:sz w:val="24"/>
          <w:szCs w:val="24"/>
          <w:lang w:eastAsia="ko-KR"/>
        </w:rPr>
        <w:br w:type="page"/>
      </w:r>
    </w:p>
    <w:p w14:paraId="419F91D0" w14:textId="77777777" w:rsidR="00106937" w:rsidRPr="00BA1109" w:rsidRDefault="00106937" w:rsidP="00106937">
      <w:pPr>
        <w:spacing w:after="0" w:line="480" w:lineRule="auto"/>
        <w:jc w:val="both"/>
        <w:rPr>
          <w:rFonts w:ascii="Times New Roman" w:hAnsi="Times New Roman" w:cs="Times New Roman"/>
          <w:b/>
          <w:bCs/>
          <w:sz w:val="24"/>
          <w:szCs w:val="24"/>
        </w:rPr>
      </w:pPr>
      <w:r w:rsidRPr="00BA1109">
        <w:rPr>
          <w:rFonts w:ascii="Times New Roman" w:hAnsi="Times New Roman" w:cs="Times New Roman"/>
          <w:b/>
          <w:bCs/>
          <w:sz w:val="24"/>
          <w:szCs w:val="24"/>
        </w:rPr>
        <w:lastRenderedPageBreak/>
        <w:t>Author contributions</w:t>
      </w:r>
      <w:r w:rsidRPr="00F63DE9">
        <w:rPr>
          <w:rFonts w:ascii="Times New Roman" w:eastAsia="Malgun Gothic" w:hAnsi="Times New Roman" w:cs="Times New Roman"/>
          <w:b/>
          <w:bCs/>
          <w:sz w:val="24"/>
          <w:szCs w:val="24"/>
          <w:lang w:eastAsia="ko-KR"/>
        </w:rPr>
        <w:t>:</w:t>
      </w:r>
    </w:p>
    <w:p w14:paraId="21A9A285" w14:textId="57BA9BD9" w:rsidR="00106937" w:rsidRPr="00BA1109" w:rsidRDefault="00106937" w:rsidP="00106937">
      <w:pPr>
        <w:spacing w:after="0" w:line="480" w:lineRule="auto"/>
        <w:jc w:val="both"/>
        <w:rPr>
          <w:rFonts w:ascii="Times New Roman" w:hAnsi="Times New Roman" w:cs="Times New Roman"/>
          <w:sz w:val="24"/>
          <w:szCs w:val="24"/>
        </w:rPr>
      </w:pPr>
      <w:r w:rsidRPr="00BA1109">
        <w:rPr>
          <w:rFonts w:ascii="Times New Roman" w:hAnsi="Times New Roman" w:cs="Times New Roman"/>
          <w:sz w:val="24"/>
          <w:szCs w:val="24"/>
        </w:rPr>
        <w:t>MH Lee, L Smith and JI Shin formulated the research question and reviewed the report. MH Lee, HJ Li, P Wasuwanich and SE Kim did the literature search, extracted and selected articles. JY Kim, GH Jeong</w:t>
      </w:r>
      <w:r w:rsidRPr="00F63DE9">
        <w:rPr>
          <w:rFonts w:ascii="Times New Roman" w:eastAsia="Malgun Gothic" w:hAnsi="Times New Roman" w:cs="Times New Roman"/>
          <w:sz w:val="24"/>
          <w:szCs w:val="24"/>
          <w:lang w:eastAsia="ko-KR"/>
        </w:rPr>
        <w:t>,</w:t>
      </w:r>
      <w:r w:rsidRPr="00BA1109">
        <w:rPr>
          <w:rFonts w:ascii="Times New Roman" w:hAnsi="Times New Roman" w:cs="Times New Roman"/>
          <w:sz w:val="24"/>
          <w:szCs w:val="24"/>
        </w:rPr>
        <w:t xml:space="preserve"> and MS Kim did the meta-analysis. All authors (M.H.L, H.J.L, P.W, S.E.K, J.Y.K, G.H.J, S.P., </w:t>
      </w:r>
      <w:r w:rsidRPr="00BA1109">
        <w:rPr>
          <w:rFonts w:ascii="Times New Roman" w:eastAsia="Malgun Gothic" w:hAnsi="Times New Roman" w:cs="Times New Roman"/>
          <w:sz w:val="24"/>
          <w:szCs w:val="24"/>
          <w:lang w:eastAsia="ko-KR"/>
        </w:rPr>
        <w:t>J.W.Y,</w:t>
      </w:r>
      <w:r w:rsidRPr="00F63DE9">
        <w:rPr>
          <w:rFonts w:ascii="Times New Roman" w:eastAsia="Malgun Gothic" w:hAnsi="Times New Roman" w:cs="Times New Roman"/>
          <w:sz w:val="24"/>
          <w:szCs w:val="24"/>
          <w:lang w:eastAsia="ko-KR"/>
        </w:rPr>
        <w:t xml:space="preserve"> </w:t>
      </w:r>
      <w:r w:rsidRPr="00BA1109">
        <w:rPr>
          <w:rFonts w:ascii="Times New Roman" w:hAnsi="Times New Roman" w:cs="Times New Roman"/>
          <w:sz w:val="24"/>
          <w:szCs w:val="24"/>
        </w:rPr>
        <w:t xml:space="preserve">M.S.K, D.K.Y, S.W.L, A.K, L.J, J.I.S, and L.S) contributed to </w:t>
      </w:r>
      <w:r w:rsidR="001140AE">
        <w:rPr>
          <w:rFonts w:ascii="Times New Roman" w:hAnsi="Times New Roman" w:cs="Times New Roman"/>
          <w:sz w:val="24"/>
          <w:szCs w:val="24"/>
        </w:rPr>
        <w:t xml:space="preserve">the </w:t>
      </w:r>
      <w:r w:rsidRPr="00BA1109">
        <w:rPr>
          <w:rFonts w:ascii="Times New Roman" w:hAnsi="Times New Roman" w:cs="Times New Roman"/>
          <w:sz w:val="24"/>
          <w:szCs w:val="24"/>
        </w:rPr>
        <w:t>writing of the paper. The corresponding authors had the final responsibility for the decision to submit for publication.</w:t>
      </w:r>
    </w:p>
    <w:p w14:paraId="5DF5762F" w14:textId="0DBAC12A" w:rsidR="00106937" w:rsidRPr="00BA1109" w:rsidRDefault="00106937" w:rsidP="00106937">
      <w:pPr>
        <w:spacing w:line="480" w:lineRule="auto"/>
        <w:jc w:val="both"/>
        <w:rPr>
          <w:rFonts w:ascii="Times New Roman" w:hAnsi="Times New Roman" w:cs="Times New Roman"/>
          <w:b/>
          <w:bCs/>
          <w:sz w:val="24"/>
          <w:szCs w:val="24"/>
        </w:rPr>
      </w:pPr>
      <w:r>
        <w:rPr>
          <w:rFonts w:ascii="Times New Roman" w:hAnsi="Times New Roman" w:cs="Times New Roman"/>
          <w:b/>
          <w:bCs/>
          <w:sz w:val="24"/>
          <w:szCs w:val="24"/>
          <w:lang w:eastAsia="ko-KR"/>
        </w:rPr>
        <w:t>Acknowledgments</w:t>
      </w:r>
      <w:r w:rsidRPr="00BA1109">
        <w:rPr>
          <w:rFonts w:ascii="Times New Roman" w:eastAsia="Malgun Gothic" w:hAnsi="Times New Roman" w:cs="Times New Roman"/>
          <w:b/>
          <w:bCs/>
          <w:sz w:val="24"/>
          <w:szCs w:val="24"/>
          <w:lang w:eastAsia="ko-KR"/>
        </w:rPr>
        <w:t>:</w:t>
      </w:r>
      <w:r w:rsidRPr="00BA1109">
        <w:rPr>
          <w:rFonts w:ascii="Times New Roman" w:hAnsi="Times New Roman" w:cs="Times New Roman"/>
          <w:b/>
          <w:bCs/>
          <w:sz w:val="24"/>
          <w:szCs w:val="24"/>
        </w:rPr>
        <w:t xml:space="preserve"> </w:t>
      </w:r>
      <w:r w:rsidRPr="00BA1109">
        <w:rPr>
          <w:rFonts w:ascii="Times New Roman" w:hAnsi="Times New Roman" w:cs="Times New Roman"/>
          <w:sz w:val="24"/>
          <w:szCs w:val="24"/>
        </w:rPr>
        <w:t>We did not receive any funding or grant for this research</w:t>
      </w:r>
    </w:p>
    <w:p w14:paraId="5A678D0B" w14:textId="7AF544B7" w:rsidR="00106937" w:rsidRPr="00BA1109" w:rsidRDefault="00106937" w:rsidP="00106937">
      <w:pPr>
        <w:spacing w:line="480" w:lineRule="auto"/>
        <w:jc w:val="both"/>
        <w:rPr>
          <w:rFonts w:ascii="Times New Roman" w:hAnsi="Times New Roman" w:cs="Times New Roman"/>
          <w:b/>
          <w:bCs/>
          <w:sz w:val="24"/>
          <w:szCs w:val="24"/>
        </w:rPr>
      </w:pPr>
      <w:r w:rsidRPr="00BA1109">
        <w:rPr>
          <w:rFonts w:ascii="Times New Roman" w:hAnsi="Times New Roman" w:cs="Times New Roman"/>
          <w:b/>
          <w:bCs/>
          <w:sz w:val="24"/>
          <w:szCs w:val="24"/>
        </w:rPr>
        <w:t>Conflict of interest</w:t>
      </w:r>
      <w:r w:rsidRPr="00BA1109">
        <w:rPr>
          <w:rFonts w:ascii="Times New Roman" w:eastAsia="Malgun Gothic" w:hAnsi="Times New Roman" w:cs="Times New Roman"/>
          <w:b/>
          <w:bCs/>
          <w:sz w:val="24"/>
          <w:szCs w:val="24"/>
          <w:lang w:eastAsia="ko-KR"/>
        </w:rPr>
        <w:t>:</w:t>
      </w:r>
      <w:r w:rsidRPr="00BA1109">
        <w:rPr>
          <w:rFonts w:ascii="Times New Roman" w:hAnsi="Times New Roman" w:cs="Times New Roman"/>
          <w:b/>
          <w:bCs/>
          <w:sz w:val="24"/>
          <w:szCs w:val="24"/>
        </w:rPr>
        <w:t xml:space="preserve"> </w:t>
      </w:r>
      <w:r w:rsidRPr="00BA1109">
        <w:rPr>
          <w:rFonts w:ascii="Times New Roman" w:hAnsi="Times New Roman" w:cs="Times New Roman"/>
          <w:sz w:val="24"/>
          <w:szCs w:val="24"/>
        </w:rPr>
        <w:t>All authors have no conflict of interest to declare.</w:t>
      </w:r>
    </w:p>
    <w:p w14:paraId="7603FFFA" w14:textId="69004E3E" w:rsidR="00BA1109" w:rsidRPr="00FB767F" w:rsidRDefault="00BA1109" w:rsidP="00BA1109">
      <w:pPr>
        <w:spacing w:line="480" w:lineRule="auto"/>
        <w:jc w:val="both"/>
        <w:rPr>
          <w:rFonts w:ascii="Times New Roman" w:hAnsi="Times New Roman" w:cs="Times New Roman"/>
          <w:sz w:val="24"/>
          <w:szCs w:val="24"/>
        </w:rPr>
      </w:pPr>
      <w:r>
        <w:rPr>
          <w:rFonts w:ascii="Times New Roman" w:hAnsi="Times New Roman" w:cs="Times New Roman" w:hint="eastAsia"/>
          <w:b/>
          <w:bCs/>
          <w:sz w:val="24"/>
          <w:szCs w:val="24"/>
        </w:rPr>
        <w:t>D</w:t>
      </w:r>
      <w:r>
        <w:rPr>
          <w:rFonts w:ascii="Times New Roman" w:hAnsi="Times New Roman" w:cs="Times New Roman"/>
          <w:b/>
          <w:bCs/>
          <w:sz w:val="24"/>
          <w:szCs w:val="24"/>
        </w:rPr>
        <w:t xml:space="preserve">ata availability: </w:t>
      </w:r>
      <w:r w:rsidR="00F922FE">
        <w:rPr>
          <w:rFonts w:ascii="Times New Roman" w:hAnsi="Times New Roman" w:cs="Times New Roman"/>
          <w:sz w:val="24"/>
          <w:szCs w:val="24"/>
        </w:rPr>
        <w:t>The data supporting the findings of the study are available within the article and its supplementary materials. Additional data are available from the corresponding author upon reasonable request.</w:t>
      </w:r>
    </w:p>
    <w:p w14:paraId="3B02A35F" w14:textId="040CF21A" w:rsidR="00F81CF2" w:rsidRPr="00A83061" w:rsidRDefault="00116E5B" w:rsidP="00C526ED">
      <w:pPr>
        <w:widowControl w:val="0"/>
        <w:autoSpaceDE w:val="0"/>
        <w:autoSpaceDN w:val="0"/>
        <w:adjustRightInd w:val="0"/>
        <w:spacing w:line="240" w:lineRule="auto"/>
        <w:jc w:val="both"/>
        <w:rPr>
          <w:rFonts w:ascii="Times New Roman" w:eastAsia="Times New Roman" w:hAnsi="Times New Roman" w:cs="Times New Roman"/>
          <w:b/>
          <w:bCs/>
          <w:sz w:val="24"/>
          <w:szCs w:val="24"/>
        </w:rPr>
      </w:pPr>
      <w:r>
        <w:rPr>
          <w:rFonts w:ascii="Times New Roman" w:hAnsi="Times New Roman" w:cs="Times New Roman"/>
          <w:b/>
          <w:bCs/>
          <w:sz w:val="24"/>
          <w:szCs w:val="24"/>
        </w:rPr>
        <w:br w:type="page"/>
      </w:r>
      <w:r w:rsidR="00F81CF2" w:rsidRPr="00A83061">
        <w:rPr>
          <w:rFonts w:ascii="Times New Roman" w:eastAsia="Times New Roman" w:hAnsi="Times New Roman" w:cs="Times New Roman"/>
          <w:b/>
          <w:bCs/>
          <w:sz w:val="24"/>
          <w:szCs w:val="24"/>
        </w:rPr>
        <w:lastRenderedPageBreak/>
        <w:t>Figure legends</w:t>
      </w:r>
    </w:p>
    <w:p w14:paraId="6F424542" w14:textId="77777777" w:rsidR="00F81CF2" w:rsidRPr="002E30CC" w:rsidRDefault="00F81CF2" w:rsidP="00F81CF2">
      <w:pPr>
        <w:spacing w:line="480" w:lineRule="auto"/>
        <w:rPr>
          <w:rFonts w:ascii="Times New Roman" w:eastAsia="Times New Roman" w:hAnsi="Times New Roman" w:cs="Times New Roman"/>
          <w:b/>
          <w:sz w:val="24"/>
          <w:szCs w:val="24"/>
        </w:rPr>
      </w:pPr>
      <w:r w:rsidRPr="002E30CC">
        <w:rPr>
          <w:rFonts w:ascii="Times New Roman" w:eastAsia="Times New Roman" w:hAnsi="Times New Roman" w:cs="Times New Roman"/>
          <w:b/>
          <w:sz w:val="24"/>
          <w:szCs w:val="24"/>
        </w:rPr>
        <w:t xml:space="preserve">Figure </w:t>
      </w:r>
      <w:r w:rsidRPr="002E30CC">
        <w:rPr>
          <w:rFonts w:ascii="Times New Roman" w:hAnsi="Times New Roman" w:cs="Times New Roman"/>
          <w:b/>
          <w:sz w:val="24"/>
          <w:szCs w:val="24"/>
        </w:rPr>
        <w:t>1</w:t>
      </w:r>
      <w:r w:rsidRPr="002E30CC">
        <w:rPr>
          <w:rFonts w:ascii="Times New Roman" w:eastAsia="Times New Roman" w:hAnsi="Times New Roman" w:cs="Times New Roman"/>
          <w:b/>
          <w:sz w:val="24"/>
          <w:szCs w:val="24"/>
        </w:rPr>
        <w:t>. PRISMA flow chart showing selection process of the studies</w:t>
      </w:r>
    </w:p>
    <w:p w14:paraId="5C67D555" w14:textId="77777777" w:rsidR="00F81CF2" w:rsidRPr="002E30CC" w:rsidRDefault="00F81CF2" w:rsidP="00F81CF2">
      <w:pPr>
        <w:spacing w:line="480" w:lineRule="auto"/>
        <w:jc w:val="both"/>
        <w:rPr>
          <w:rFonts w:ascii="Times New Roman" w:eastAsia="Malgun Gothic" w:hAnsi="Times New Roman" w:cs="Times New Roman"/>
          <w:noProof/>
          <w:kern w:val="2"/>
          <w:sz w:val="24"/>
          <w:szCs w:val="24"/>
          <w:lang w:eastAsia="ko-KR"/>
        </w:rPr>
      </w:pPr>
    </w:p>
    <w:p w14:paraId="16700E80" w14:textId="77777777" w:rsidR="00F81CF2" w:rsidRPr="0005647E" w:rsidRDefault="00F81CF2" w:rsidP="00F81CF2">
      <w:pPr>
        <w:spacing w:line="480" w:lineRule="auto"/>
        <w:jc w:val="both"/>
        <w:rPr>
          <w:rFonts w:ascii="Times New Roman" w:hAnsi="Times New Roman" w:cs="Times New Roman"/>
          <w:b/>
          <w:bCs/>
          <w:sz w:val="24"/>
          <w:szCs w:val="24"/>
        </w:rPr>
      </w:pPr>
      <w:r w:rsidRPr="0005647E">
        <w:rPr>
          <w:rFonts w:ascii="Times New Roman" w:eastAsia="Malgun Gothic" w:hAnsi="Times New Roman" w:cs="Times New Roman"/>
          <w:b/>
          <w:bCs/>
          <w:noProof/>
          <w:kern w:val="2"/>
          <w:sz w:val="24"/>
          <w:szCs w:val="24"/>
          <w:lang w:eastAsia="ko-KR"/>
        </w:rPr>
        <w:t>Figure 2. Summary of the overall meta-analyses on association between COVID-19 and IBD patients</w:t>
      </w:r>
    </w:p>
    <w:p w14:paraId="63E8F833" w14:textId="77777777" w:rsidR="00F81CF2" w:rsidRPr="004421E0" w:rsidRDefault="00F81CF2" w:rsidP="00F81CF2">
      <w:pPr>
        <w:spacing w:line="480" w:lineRule="auto"/>
        <w:rPr>
          <w:rFonts w:ascii="Times New Roman" w:hAnsi="Times New Roman" w:cs="Times New Roman"/>
          <w:bCs/>
          <w:sz w:val="24"/>
          <w:szCs w:val="24"/>
          <w:lang w:eastAsia="ko-KR"/>
        </w:rPr>
      </w:pPr>
      <w:r w:rsidRPr="004421E0">
        <w:rPr>
          <w:rFonts w:ascii="Times New Roman" w:hAnsi="Times New Roman" w:cs="Times New Roman"/>
          <w:bCs/>
          <w:sz w:val="24"/>
          <w:szCs w:val="24"/>
          <w:lang w:eastAsia="ko-KR"/>
        </w:rPr>
        <w:t>OR: odds ratio; N: number of; CI: confidence interval</w:t>
      </w:r>
      <w:r w:rsidRPr="0005647E">
        <w:rPr>
          <w:rFonts w:ascii="Times New Roman" w:eastAsia="Batang" w:hAnsi="Times New Roman" w:cs="Times New Roman"/>
          <w:bCs/>
          <w:sz w:val="24"/>
          <w:szCs w:val="24"/>
          <w:lang w:eastAsia="ko-KR"/>
        </w:rPr>
        <w:t xml:space="preserve">; COVID: coronavirus disease; ASA, aminosalicylic acid; ICU: intensive care unit; UC: ulcerative colitis; CD, </w:t>
      </w:r>
      <w:r>
        <w:rPr>
          <w:rFonts w:ascii="Times New Roman" w:eastAsia="Batang" w:hAnsi="Times New Roman" w:cs="Times New Roman"/>
          <w:bCs/>
          <w:sz w:val="24"/>
          <w:szCs w:val="24"/>
          <w:lang w:eastAsia="ko-KR"/>
        </w:rPr>
        <w:t>C</w:t>
      </w:r>
      <w:r w:rsidRPr="0005647E">
        <w:rPr>
          <w:rFonts w:ascii="Times New Roman" w:eastAsia="Batang" w:hAnsi="Times New Roman" w:cs="Times New Roman"/>
          <w:bCs/>
          <w:sz w:val="24"/>
          <w:szCs w:val="24"/>
          <w:lang w:eastAsia="ko-KR"/>
        </w:rPr>
        <w:t>rohn’s disease</w:t>
      </w:r>
    </w:p>
    <w:p w14:paraId="6D6EDDFB" w14:textId="77777777" w:rsidR="00F81CF2" w:rsidRPr="00A651B9" w:rsidRDefault="00F81CF2" w:rsidP="00F81CF2">
      <w:pPr>
        <w:spacing w:line="480" w:lineRule="auto"/>
        <w:jc w:val="both"/>
        <w:rPr>
          <w:rFonts w:ascii="Times New Roman" w:hAnsi="Times New Roman" w:cs="Times New Roman"/>
          <w:bCs/>
          <w:sz w:val="24"/>
          <w:szCs w:val="24"/>
        </w:rPr>
      </w:pPr>
    </w:p>
    <w:p w14:paraId="5146C81D" w14:textId="431E1AFC" w:rsidR="00F81CF2" w:rsidRPr="00B767FF" w:rsidRDefault="00F81CF2" w:rsidP="00F81CF2">
      <w:pPr>
        <w:spacing w:line="480" w:lineRule="auto"/>
        <w:jc w:val="both"/>
        <w:rPr>
          <w:rFonts w:ascii="Times New Roman" w:hAnsi="Times New Roman" w:cs="Times New Roman"/>
          <w:b/>
          <w:sz w:val="24"/>
          <w:szCs w:val="24"/>
          <w:lang w:eastAsia="ko-KR"/>
        </w:rPr>
      </w:pPr>
      <w:r w:rsidRPr="00B767FF">
        <w:rPr>
          <w:rFonts w:ascii="Times New Roman" w:hAnsi="Times New Roman" w:cs="Times New Roman" w:hint="eastAsia"/>
          <w:b/>
          <w:sz w:val="24"/>
          <w:szCs w:val="24"/>
        </w:rPr>
        <w:t>F</w:t>
      </w:r>
      <w:r w:rsidRPr="00B767FF">
        <w:rPr>
          <w:rFonts w:ascii="Times New Roman" w:hAnsi="Times New Roman" w:cs="Times New Roman"/>
          <w:b/>
          <w:sz w:val="24"/>
          <w:szCs w:val="24"/>
        </w:rPr>
        <w:t xml:space="preserve">igure </w:t>
      </w:r>
      <w:r w:rsidR="00622A56">
        <w:rPr>
          <w:rFonts w:ascii="Times New Roman" w:hAnsi="Times New Roman" w:cs="Times New Roman"/>
          <w:b/>
          <w:sz w:val="24"/>
          <w:szCs w:val="24"/>
        </w:rPr>
        <w:t>3</w:t>
      </w:r>
      <w:r w:rsidRPr="00B767FF">
        <w:rPr>
          <w:rFonts w:ascii="Times New Roman" w:hAnsi="Times New Roman" w:cs="Times New Roman"/>
          <w:b/>
          <w:sz w:val="24"/>
          <w:szCs w:val="24"/>
        </w:rPr>
        <w:t>. Meta-analysis of clinical outcomes of COVID-19 in patients with IBD compared to general population</w:t>
      </w:r>
    </w:p>
    <w:p w14:paraId="559EF0DC" w14:textId="106266B8" w:rsidR="00344476" w:rsidRDefault="00F81CF2" w:rsidP="0022487C">
      <w:pPr>
        <w:spacing w:line="480" w:lineRule="auto"/>
        <w:jc w:val="both"/>
        <w:rPr>
          <w:rFonts w:ascii="Times New Roman" w:hAnsi="Times New Roman" w:cs="Times New Roman"/>
          <w:sz w:val="24"/>
          <w:szCs w:val="24"/>
        </w:rPr>
      </w:pPr>
      <w:r w:rsidRPr="00A651B9">
        <w:rPr>
          <w:rFonts w:ascii="Times New Roman" w:hAnsi="Times New Roman" w:cs="Times New Roman"/>
          <w:sz w:val="24"/>
          <w:szCs w:val="24"/>
        </w:rPr>
        <w:t>COVID: coronavirus disease; IBD: inflammatory bowel disease; ICU: intensive care unit; OR: odds ratio; CI: confidence interval.</w:t>
      </w:r>
    </w:p>
    <w:p w14:paraId="42BB2A9C" w14:textId="77777777" w:rsidR="00344476" w:rsidRDefault="00344476">
      <w:pPr>
        <w:rPr>
          <w:rFonts w:ascii="Times New Roman" w:eastAsia="Batang" w:hAnsi="Times New Roman" w:cs="Times New Roman"/>
          <w:b/>
          <w:bCs/>
          <w:sz w:val="24"/>
          <w:szCs w:val="24"/>
          <w:lang w:eastAsia="ko-KR"/>
        </w:rPr>
      </w:pPr>
      <w:r>
        <w:rPr>
          <w:rFonts w:ascii="Times New Roman" w:eastAsia="Batang" w:hAnsi="Times New Roman" w:cs="Times New Roman"/>
          <w:b/>
          <w:bCs/>
          <w:sz w:val="24"/>
          <w:szCs w:val="24"/>
          <w:lang w:eastAsia="ko-KR"/>
        </w:rPr>
        <w:br w:type="page"/>
      </w:r>
    </w:p>
    <w:p w14:paraId="69AF9D6C" w14:textId="681D2FAF" w:rsidR="00344476" w:rsidRPr="00A95A31" w:rsidRDefault="00344476" w:rsidP="00344476">
      <w:pPr>
        <w:spacing w:line="480" w:lineRule="auto"/>
        <w:jc w:val="both"/>
        <w:rPr>
          <w:rFonts w:ascii="Times New Roman" w:hAnsi="Times New Roman" w:cs="Times New Roman"/>
          <w:sz w:val="24"/>
          <w:szCs w:val="24"/>
        </w:rPr>
      </w:pPr>
      <w:r w:rsidRPr="00A95A31">
        <w:rPr>
          <w:rFonts w:ascii="Times New Roman" w:eastAsia="Batang" w:hAnsi="Times New Roman" w:cs="Times New Roman"/>
          <w:b/>
          <w:bCs/>
          <w:sz w:val="24"/>
          <w:szCs w:val="24"/>
          <w:lang w:eastAsia="ko-KR"/>
        </w:rPr>
        <w:lastRenderedPageBreak/>
        <w:t>References</w:t>
      </w:r>
    </w:p>
    <w:p w14:paraId="39FED0ED" w14:textId="77777777" w:rsidR="00FB767F" w:rsidRPr="00FB767F" w:rsidRDefault="00344476"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fldChar w:fldCharType="begin"/>
      </w:r>
      <w:r w:rsidRPr="00FB767F">
        <w:rPr>
          <w:rFonts w:ascii="Times New Roman" w:hAnsi="Times New Roman" w:cs="Times New Roman"/>
          <w:sz w:val="24"/>
          <w:szCs w:val="24"/>
        </w:rPr>
        <w:instrText xml:space="preserve"> ADDIN EN.REFLIST </w:instrText>
      </w:r>
      <w:r w:rsidRPr="00FB767F">
        <w:rPr>
          <w:rFonts w:ascii="Times New Roman" w:hAnsi="Times New Roman" w:cs="Times New Roman"/>
          <w:sz w:val="24"/>
          <w:szCs w:val="24"/>
        </w:rPr>
        <w:fldChar w:fldCharType="separate"/>
      </w:r>
      <w:r w:rsidR="00FB767F" w:rsidRPr="00FB767F">
        <w:rPr>
          <w:rFonts w:ascii="Times New Roman" w:hAnsi="Times New Roman" w:cs="Times New Roman"/>
          <w:sz w:val="24"/>
          <w:szCs w:val="24"/>
        </w:rPr>
        <w:t>1.</w:t>
      </w:r>
      <w:r w:rsidR="00FB767F" w:rsidRPr="00FB767F">
        <w:rPr>
          <w:rFonts w:ascii="Times New Roman" w:hAnsi="Times New Roman" w:cs="Times New Roman"/>
          <w:sz w:val="24"/>
          <w:szCs w:val="24"/>
        </w:rPr>
        <w:tab/>
        <w:t>Arif TB. The 501.V2 and B.1.1.7 variants of coronavirus disease 2019 (COVID-19): A new time-bomb in the making? Infect Control Hosp Epidemiol. 2021:1-2.</w:t>
      </w:r>
    </w:p>
    <w:p w14:paraId="4A876EF0"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w:t>
      </w:r>
      <w:r w:rsidRPr="00FB767F">
        <w:rPr>
          <w:rFonts w:ascii="Times New Roman" w:hAnsi="Times New Roman" w:cs="Times New Roman"/>
          <w:sz w:val="24"/>
          <w:szCs w:val="24"/>
        </w:rPr>
        <w:tab/>
        <w:t>Hormati A, Ghadir MR, Zamani F, Khodadadi J, Afifian M, Ahmadpour S. Preventive strategies used by GI physicians during the COVID-19 pandemic. New Microbes New Infect. 2020;35:100676.</w:t>
      </w:r>
    </w:p>
    <w:p w14:paraId="668FF1E3"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w:t>
      </w:r>
      <w:r w:rsidRPr="00FB767F">
        <w:rPr>
          <w:rFonts w:ascii="Times New Roman" w:hAnsi="Times New Roman" w:cs="Times New Roman"/>
          <w:sz w:val="24"/>
          <w:szCs w:val="24"/>
        </w:rPr>
        <w:tab/>
        <w:t>Nguyen NH, Khera R, Ohno-Machado L, Sandborn WJ, Singh S. Annual Burden and Costs of Hospitalization for High-Need, High-Cost Patients With Chronic Gastrointestinal and Liver Diseases. Clinical gastroenterology and hepatology : the official clinical practice journal of the American Gastroenterological Association. 2018;16(8):1284-92 e30.</w:t>
      </w:r>
    </w:p>
    <w:p w14:paraId="4BCB11A6"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w:t>
      </w:r>
      <w:r w:rsidRPr="00FB767F">
        <w:rPr>
          <w:rFonts w:ascii="Times New Roman" w:hAnsi="Times New Roman" w:cs="Times New Roman"/>
          <w:sz w:val="24"/>
          <w:szCs w:val="24"/>
        </w:rPr>
        <w:tab/>
        <w:t>Ng SC, Shi HY, Hamidi N, Underwood FE, Tang W, Benchimol EI, et al. Worldwide incidence and prevalence of inflammatory bowel disease in the 21st century: a systematic review of population-based studies. Lancet (London, England). 2017;390(10114):2769-78.</w:t>
      </w:r>
    </w:p>
    <w:p w14:paraId="6DC76A95"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w:t>
      </w:r>
      <w:r w:rsidRPr="00FB767F">
        <w:rPr>
          <w:rFonts w:ascii="Times New Roman" w:hAnsi="Times New Roman" w:cs="Times New Roman"/>
          <w:sz w:val="24"/>
          <w:szCs w:val="24"/>
        </w:rPr>
        <w:tab/>
        <w:t>Singh S, Facciorusso A, Dulai PS, Jairath V, Sandborn WJ. Comparative Risk of Serious Infections With Biologic and/or Immunosuppressive Therapy in Patients With Inflammatory Bowel Diseases: A Systematic Review and Meta-Analysis. Clinical gastroenterology and hepatology : the official clinical practice journal of the American Gastroenterological Association. 2020;18(1):69-81 e3.</w:t>
      </w:r>
    </w:p>
    <w:p w14:paraId="35B9F285"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6.</w:t>
      </w:r>
      <w:r w:rsidRPr="00FB767F">
        <w:rPr>
          <w:rFonts w:ascii="Times New Roman" w:hAnsi="Times New Roman" w:cs="Times New Roman"/>
          <w:sz w:val="24"/>
          <w:szCs w:val="24"/>
        </w:rPr>
        <w:tab/>
        <w:t>Tian W, Jiang W, Yao J, Nicholson CJ, Li RH, Sigurslid HH, et al. Predictors of mortality in hospitalized COVID-19 patients: A systematic review and meta-analysis. J Med Virol. 2020;92(10):1875-83.</w:t>
      </w:r>
    </w:p>
    <w:p w14:paraId="280241E5"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7.</w:t>
      </w:r>
      <w:r w:rsidRPr="00FB767F">
        <w:rPr>
          <w:rFonts w:ascii="Times New Roman" w:hAnsi="Times New Roman" w:cs="Times New Roman"/>
          <w:sz w:val="24"/>
          <w:szCs w:val="24"/>
        </w:rPr>
        <w:tab/>
        <w:t xml:space="preserve">Ning L, Shan G, Sun Z, Zhang F, Xu C, Lou X, et al. Quantitative Proteomic Analysis </w:t>
      </w:r>
      <w:r w:rsidRPr="00FB767F">
        <w:rPr>
          <w:rFonts w:ascii="Times New Roman" w:hAnsi="Times New Roman" w:cs="Times New Roman"/>
          <w:sz w:val="24"/>
          <w:szCs w:val="24"/>
        </w:rPr>
        <w:lastRenderedPageBreak/>
        <w:t>Reveals the Deregulation of Nicotinamide Adenine Dinucleotide Metabolism and CD38 in Inflammatory Bowel Disease. Biomed Res Int. 2019;2019:3950628.</w:t>
      </w:r>
    </w:p>
    <w:p w14:paraId="2C9E184D"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8.</w:t>
      </w:r>
      <w:r w:rsidRPr="00FB767F">
        <w:rPr>
          <w:rFonts w:ascii="Times New Roman" w:hAnsi="Times New Roman" w:cs="Times New Roman"/>
          <w:sz w:val="24"/>
          <w:szCs w:val="24"/>
        </w:rPr>
        <w:tab/>
        <w:t>Wong SH, Lui RN, Sung JJ. Covid-19 and the digestive system. J Gastroenterol Hepatol. 2020;35(5):744-8.</w:t>
      </w:r>
    </w:p>
    <w:p w14:paraId="34E4222A"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9.</w:t>
      </w:r>
      <w:r w:rsidRPr="00FB767F">
        <w:rPr>
          <w:rFonts w:ascii="Times New Roman" w:hAnsi="Times New Roman" w:cs="Times New Roman"/>
          <w:sz w:val="24"/>
          <w:szCs w:val="24"/>
        </w:rPr>
        <w:tab/>
        <w:t>Neurath MF. COVID-19 and immunomodulation in IBD. Gut. 2020;69(7):1335-42.</w:t>
      </w:r>
    </w:p>
    <w:p w14:paraId="5D63E2A3"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10.</w:t>
      </w:r>
      <w:r w:rsidRPr="00FB767F">
        <w:rPr>
          <w:rFonts w:ascii="Times New Roman" w:hAnsi="Times New Roman" w:cs="Times New Roman"/>
          <w:sz w:val="24"/>
          <w:szCs w:val="24"/>
        </w:rPr>
        <w:tab/>
        <w:t>Burgueno JF, Reich A, Hazime H, Quintero MA, Fernandez I, Fritsch J, et al. Expression of SARS-CoV-2 Entry Molecules ACE2 and TMPRSS2 in the Gut of Patients With IBD. Inflamm Bowel Dis. 2020;26(6):797-808.</w:t>
      </w:r>
    </w:p>
    <w:p w14:paraId="58E1F888"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11.</w:t>
      </w:r>
      <w:r w:rsidRPr="00FB767F">
        <w:rPr>
          <w:rFonts w:ascii="Times New Roman" w:hAnsi="Times New Roman" w:cs="Times New Roman"/>
          <w:sz w:val="24"/>
          <w:szCs w:val="24"/>
        </w:rPr>
        <w:tab/>
        <w:t>Al-Ani AH, Prentice RE, Rentsch CA, Johnson D, Ardalan Z, Heerasing N, et al. Review article: prevention, diagnosis and management of COVID-19 in the IBD patient. Alimentary pharmacology &amp; therapeutics. 2020;52(1):54-72.</w:t>
      </w:r>
    </w:p>
    <w:p w14:paraId="0ED256FF"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12.</w:t>
      </w:r>
      <w:r w:rsidRPr="00FB767F">
        <w:rPr>
          <w:rFonts w:ascii="Times New Roman" w:hAnsi="Times New Roman" w:cs="Times New Roman"/>
          <w:sz w:val="24"/>
          <w:szCs w:val="24"/>
        </w:rPr>
        <w:tab/>
        <w:t>Monteleone G, Ardizzone S. Are Patients with Inflammatory Bowel Disease at Increased Risk for Covid-19 Infection? J Crohns Colitis. 2020;14(9):1334-6.</w:t>
      </w:r>
    </w:p>
    <w:p w14:paraId="6DEDF94C"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13.</w:t>
      </w:r>
      <w:r w:rsidRPr="00FB767F">
        <w:rPr>
          <w:rFonts w:ascii="Times New Roman" w:hAnsi="Times New Roman" w:cs="Times New Roman"/>
          <w:sz w:val="24"/>
          <w:szCs w:val="24"/>
        </w:rPr>
        <w:tab/>
        <w:t>Guan WJ, Ni ZY, Hu Y, Liang WH, Ou CQ, He JX, et al. Clinical Characteristics of Coronavirus Disease 2019 in China. The New England journal of medicine. 2020;382(18):1708-20.</w:t>
      </w:r>
    </w:p>
    <w:p w14:paraId="402C9228"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14.</w:t>
      </w:r>
      <w:r w:rsidRPr="00FB767F">
        <w:rPr>
          <w:rFonts w:ascii="Times New Roman" w:hAnsi="Times New Roman" w:cs="Times New Roman"/>
          <w:sz w:val="24"/>
          <w:szCs w:val="24"/>
        </w:rPr>
        <w:tab/>
        <w:t>Brenner EJ, Ungaro RC, Gearry RB, Kaplan GG, Kissous-Hunt M, Lewis JD, et al. Corticosteroids, But Not TNF Antagonists, Are Associated With Adverse COVID-19 Outcomes in Patients With Inflammatory Bowel Diseases: Results From an International Registry. Gastroenterology. 2020;159(2):481-91 e3.</w:t>
      </w:r>
    </w:p>
    <w:p w14:paraId="3285C29D"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15.</w:t>
      </w:r>
      <w:r w:rsidRPr="00FB767F">
        <w:rPr>
          <w:rFonts w:ascii="Times New Roman" w:hAnsi="Times New Roman" w:cs="Times New Roman"/>
          <w:sz w:val="24"/>
          <w:szCs w:val="24"/>
        </w:rPr>
        <w:tab/>
        <w:t>Singh AK, Jena A, Kumar MP, Sharma V, Sebastian S. Risk and outcomes of coronavirus disease (COVID-19) in patients with inflammatory bowel disease: a systematic review and meta-</w:t>
      </w:r>
      <w:r w:rsidRPr="00FB767F">
        <w:rPr>
          <w:rFonts w:ascii="Times New Roman" w:hAnsi="Times New Roman" w:cs="Times New Roman"/>
          <w:sz w:val="24"/>
          <w:szCs w:val="24"/>
        </w:rPr>
        <w:lastRenderedPageBreak/>
        <w:t>analysis. United European Gastroenterol J. 2020:2050640620972602.</w:t>
      </w:r>
    </w:p>
    <w:p w14:paraId="45375260"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16.</w:t>
      </w:r>
      <w:r w:rsidRPr="00FB767F">
        <w:rPr>
          <w:rFonts w:ascii="Times New Roman" w:hAnsi="Times New Roman" w:cs="Times New Roman"/>
          <w:sz w:val="24"/>
          <w:szCs w:val="24"/>
        </w:rPr>
        <w:tab/>
        <w:t>Liberati A, Altman DG, Tetzlaff J, Mulrow C, Gotzsche PC, Ioannidis JP, et al. The PRISMA statement for reporting systematic reviews and meta-analyses of studies that evaluate healthcare interventions: explanation and elaboration. BMJ (Clinical research ed). 2009;339:b2700.</w:t>
      </w:r>
    </w:p>
    <w:p w14:paraId="24188AB7"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17.</w:t>
      </w:r>
      <w:r w:rsidRPr="00FB767F">
        <w:rPr>
          <w:rFonts w:ascii="Times New Roman" w:hAnsi="Times New Roman" w:cs="Times New Roman"/>
          <w:sz w:val="24"/>
          <w:szCs w:val="24"/>
        </w:rPr>
        <w:tab/>
        <w:t>Stang A. Critical evaluation of the Newcastle-Ottawa scale for the assessment of the quality of nonrandomized studies in meta-analyses. European journal of epidemiology. 2010;25(9):603-5.</w:t>
      </w:r>
    </w:p>
    <w:p w14:paraId="3DD8A36A"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18.</w:t>
      </w:r>
      <w:r w:rsidRPr="00FB767F">
        <w:rPr>
          <w:rFonts w:ascii="Times New Roman" w:hAnsi="Times New Roman" w:cs="Times New Roman"/>
          <w:sz w:val="24"/>
          <w:szCs w:val="24"/>
        </w:rPr>
        <w:tab/>
        <w:t>Sterne JA, Hernan MA, Reeves BC, Savovic J, Berkman ND, Viswanathan M, et al. ROBINS-I: a tool for assessing risk of bias in non-randomised studies of interventions. BMJ (Clinical research ed). 2016;355:i4919.</w:t>
      </w:r>
    </w:p>
    <w:p w14:paraId="28218A93"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19.</w:t>
      </w:r>
      <w:r w:rsidRPr="00FB767F">
        <w:rPr>
          <w:rFonts w:ascii="Times New Roman" w:hAnsi="Times New Roman" w:cs="Times New Roman"/>
          <w:sz w:val="24"/>
          <w:szCs w:val="24"/>
        </w:rPr>
        <w:tab/>
        <w:t>Higgins JP, Altman DG, Gotzsche PC, Juni P, Moher D, Oxman AD, et al. The Cochrane Collaboration's tool for assessing risk of bias in randomised trials. BMJ (Clinical research ed). 2011;343:d5928.</w:t>
      </w:r>
    </w:p>
    <w:p w14:paraId="477C488D"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20.</w:t>
      </w:r>
      <w:r w:rsidRPr="00FB767F">
        <w:rPr>
          <w:rFonts w:ascii="Times New Roman" w:hAnsi="Times New Roman" w:cs="Times New Roman"/>
          <w:sz w:val="24"/>
          <w:szCs w:val="24"/>
        </w:rPr>
        <w:tab/>
        <w:t>Cumpston M, Li T, Page MJ, Chandler J, Welch VA, Higgins JP, et al. Updated guidance for trusted systematic reviews: a new edition of the Cochrane Handbook for Systematic Reviews of Interventions. The Cochrane database of systematic reviews. 2019;10:ED000142.</w:t>
      </w:r>
    </w:p>
    <w:p w14:paraId="1DC19354"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21.</w:t>
      </w:r>
      <w:r w:rsidRPr="00FB767F">
        <w:rPr>
          <w:rFonts w:ascii="Times New Roman" w:hAnsi="Times New Roman" w:cs="Times New Roman"/>
          <w:sz w:val="24"/>
          <w:szCs w:val="24"/>
        </w:rPr>
        <w:tab/>
        <w:t>Egger M, Davey Smith G, Schneider M, Minder C. Bias in meta-analysis detected by a simple, graphical test. BMJ (Clinical research ed). 1997;315(7109):629-34.</w:t>
      </w:r>
    </w:p>
    <w:p w14:paraId="2FF50A40"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22.</w:t>
      </w:r>
      <w:r w:rsidRPr="00FB767F">
        <w:rPr>
          <w:rFonts w:ascii="Times New Roman" w:hAnsi="Times New Roman" w:cs="Times New Roman"/>
          <w:sz w:val="24"/>
          <w:szCs w:val="24"/>
        </w:rPr>
        <w:tab/>
        <w:t>Singh S, Khan A, Chowdhry M, Bilal M, Kochhar GS, Clarke K. Risk of Severe Coronavirus Disease 2019 in Patients With Inflammatory Bowel Disease in the United States: A Multicenter Research Network Study. Gastroenterology. 2020;159(4):1575-8 e4.</w:t>
      </w:r>
    </w:p>
    <w:p w14:paraId="2972D308"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23.</w:t>
      </w:r>
      <w:r w:rsidRPr="00FB767F">
        <w:rPr>
          <w:rFonts w:ascii="Times New Roman" w:hAnsi="Times New Roman" w:cs="Times New Roman"/>
          <w:sz w:val="24"/>
          <w:szCs w:val="24"/>
        </w:rPr>
        <w:tab/>
        <w:t xml:space="preserve">Khan N, Patel D, Xie D, Lewis J, Trivedi C, Yang YX. Impact of Anti-Tumor Necrosis </w:t>
      </w:r>
      <w:r w:rsidRPr="00FB767F">
        <w:rPr>
          <w:rFonts w:ascii="Times New Roman" w:hAnsi="Times New Roman" w:cs="Times New Roman"/>
          <w:sz w:val="24"/>
          <w:szCs w:val="24"/>
        </w:rPr>
        <w:lastRenderedPageBreak/>
        <w:t>Factor and Thiopurine Medications on the Development of COVID-19 in Patients With Inflammatory Bowel Disease: A Nationwide Veterans Administration Cohort Study. Gastroenterology. 2020;159(4):1545-6 e1.</w:t>
      </w:r>
    </w:p>
    <w:p w14:paraId="33A2494A"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24.</w:t>
      </w:r>
      <w:r w:rsidRPr="00FB767F">
        <w:rPr>
          <w:rFonts w:ascii="Times New Roman" w:hAnsi="Times New Roman" w:cs="Times New Roman"/>
          <w:sz w:val="24"/>
          <w:szCs w:val="24"/>
        </w:rPr>
        <w:tab/>
        <w:t>Rodriguez-Lago I, Ramirez de la Piscina P, Elorza A, Merino O, Ortiz de Zarate J, Cabriada JL. Characteristics and Prognosis of Patients With Inflammatory Bowel Disease During the SARS-CoV-2 Pandemic in the Basque Country (Spain). Gastroenterology. 2020;159(2):781-3.</w:t>
      </w:r>
    </w:p>
    <w:p w14:paraId="2AA1355A"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25.</w:t>
      </w:r>
      <w:r w:rsidRPr="00FB767F">
        <w:rPr>
          <w:rFonts w:ascii="Times New Roman" w:hAnsi="Times New Roman" w:cs="Times New Roman"/>
          <w:sz w:val="24"/>
          <w:szCs w:val="24"/>
        </w:rPr>
        <w:tab/>
        <w:t>Guerra I, Algaba A, Jimenez L, Mar Aller M, Garza D, Bonillo D, et al. Incidence, Clinical Characteristics, and Evolution of SARS-CoV-2 Infection in Patients With Inflammatory Bowel Disease: A Single-Center Study in Madrid, Spain. Inflamm Bowel Dis. 2021;27(1):25-33.</w:t>
      </w:r>
    </w:p>
    <w:p w14:paraId="6028029C"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26.</w:t>
      </w:r>
      <w:r w:rsidRPr="00FB767F">
        <w:rPr>
          <w:rFonts w:ascii="Times New Roman" w:hAnsi="Times New Roman" w:cs="Times New Roman"/>
          <w:sz w:val="24"/>
          <w:szCs w:val="24"/>
        </w:rPr>
        <w:tab/>
        <w:t>An P, Ji M, Ren H, Su J, Ding NS, Kang J, et al. Prevention of COVID-19 in patients with inflammatory bowel disease in Wuhan, China. Lancet Gastroenterol Hepatol. 2020;5(6):525-7.</w:t>
      </w:r>
    </w:p>
    <w:p w14:paraId="6923CDE3"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27.</w:t>
      </w:r>
      <w:r w:rsidRPr="00FB767F">
        <w:rPr>
          <w:rFonts w:ascii="Times New Roman" w:hAnsi="Times New Roman" w:cs="Times New Roman"/>
          <w:sz w:val="24"/>
          <w:szCs w:val="24"/>
        </w:rPr>
        <w:tab/>
        <w:t>Ungaro RC, Brenner EJ, Gearry RB, Kaplan GG, Kissous-Hunt M, Lewis JD, et al. Effect of IBD medications on COVID-19 outcomes: results from an international registry. Gut. 2021;70(4):725-32.</w:t>
      </w:r>
    </w:p>
    <w:p w14:paraId="00D80D4E"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28.</w:t>
      </w:r>
      <w:r w:rsidRPr="00FB767F">
        <w:rPr>
          <w:rFonts w:ascii="Times New Roman" w:hAnsi="Times New Roman" w:cs="Times New Roman"/>
          <w:sz w:val="24"/>
          <w:szCs w:val="24"/>
        </w:rPr>
        <w:tab/>
        <w:t>Taxonera C, Sagastagoitia I, Alba C, Manas N, Olivares D, Rey E. 2019 novel coronavirus disease (COVID-19) in patients with inflammatory bowel diseases. Alimentary pharmacology &amp; therapeutics. 2020;52(2):276-83.</w:t>
      </w:r>
    </w:p>
    <w:p w14:paraId="02522988"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29.</w:t>
      </w:r>
      <w:r w:rsidRPr="00FB767F">
        <w:rPr>
          <w:rFonts w:ascii="Times New Roman" w:hAnsi="Times New Roman" w:cs="Times New Roman"/>
          <w:sz w:val="24"/>
          <w:szCs w:val="24"/>
        </w:rPr>
        <w:tab/>
        <w:t>Lukin DJ, Kumar A, Hajifathalian K, Sharaiha RZ, Scherl EJ, Longman RS, et al. Baseline Disease Activity and Steroid Therapy Stratify Risk of COVID-19 in Patients With Inflammatory Bowel Disease. Gastroenterology. 2020;159(4):1541-4 e2.</w:t>
      </w:r>
    </w:p>
    <w:p w14:paraId="102F73C5"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30.</w:t>
      </w:r>
      <w:r w:rsidRPr="00FB767F">
        <w:rPr>
          <w:rFonts w:ascii="Times New Roman" w:hAnsi="Times New Roman" w:cs="Times New Roman"/>
          <w:sz w:val="24"/>
          <w:szCs w:val="24"/>
        </w:rPr>
        <w:tab/>
        <w:t>Grassia R, Soro S, Conti CB. Inflammatory Bowel Diseases and Biological Treatment in SARS-CoV-2 Era. Why Not? Inflamm Bowel Dis. 2020;26(7):e71.</w:t>
      </w:r>
    </w:p>
    <w:p w14:paraId="49B86403"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lastRenderedPageBreak/>
        <w:t>31.</w:t>
      </w:r>
      <w:r w:rsidRPr="00FB767F">
        <w:rPr>
          <w:rFonts w:ascii="Times New Roman" w:hAnsi="Times New Roman" w:cs="Times New Roman"/>
          <w:sz w:val="24"/>
          <w:szCs w:val="24"/>
        </w:rPr>
        <w:tab/>
        <w:t>Yu M, Ye Z, Chen Y, Qin T, Kou J, Tian D, et al. Questionnaire assessment helps the self-management of patients with inflammatory bowel disease during the outbreak of Coronavirus Disease 2019. Aging (Albany NY). 2020;12(13):12468-78.</w:t>
      </w:r>
    </w:p>
    <w:p w14:paraId="6781A4C3"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32.</w:t>
      </w:r>
      <w:r w:rsidRPr="00FB767F">
        <w:rPr>
          <w:rFonts w:ascii="Times New Roman" w:hAnsi="Times New Roman" w:cs="Times New Roman"/>
          <w:sz w:val="24"/>
          <w:szCs w:val="24"/>
        </w:rPr>
        <w:tab/>
        <w:t>Norsa L, Indriolo A, Sansotta N, Cosimo P, Greco S, D'Antiga L. Uneventful Course in Patients With Inflammatory Bowel Disease During the Severe Acute Respiratory Syndrome Coronavirus 2 Outbreak in Northern Italy. Gastroenterology. 2020;159(1):371-2.</w:t>
      </w:r>
    </w:p>
    <w:p w14:paraId="27AF3FB2"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33.</w:t>
      </w:r>
      <w:r w:rsidRPr="00FB767F">
        <w:rPr>
          <w:rFonts w:ascii="Times New Roman" w:hAnsi="Times New Roman" w:cs="Times New Roman"/>
          <w:sz w:val="24"/>
          <w:szCs w:val="24"/>
        </w:rPr>
        <w:tab/>
        <w:t>Mak JWY, Weng MT, Wei SC, Ng SC. Zero COVID-19 infection in inflammatory bowel disease patients: Findings from population-based inflammatory bowel disease registries in Hong Kong and Taiwan. J Gastroenterol Hepatol. 2021;36(1):171-3.</w:t>
      </w:r>
    </w:p>
    <w:p w14:paraId="12CD158A"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34.</w:t>
      </w:r>
      <w:r w:rsidRPr="00FB767F">
        <w:rPr>
          <w:rFonts w:ascii="Times New Roman" w:hAnsi="Times New Roman" w:cs="Times New Roman"/>
          <w:sz w:val="24"/>
          <w:szCs w:val="24"/>
        </w:rPr>
        <w:tab/>
        <w:t>Scaldaferri F, Pugliese D, Privitera G, Onali S, Lopetuso LR, Rizzatti G, et al. Impact of COVID-19 pandemic on the daily management of biotechnological therapy in inflammatory bowel disease patients: Reorganisational response in a high-volume Italian inflammatory bowel disease centre. United European Gastroenterol J. 2020;8(7):775-81.</w:t>
      </w:r>
    </w:p>
    <w:p w14:paraId="3FF4BA92"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35.</w:t>
      </w:r>
      <w:r w:rsidRPr="00FB767F">
        <w:rPr>
          <w:rFonts w:ascii="Times New Roman" w:hAnsi="Times New Roman" w:cs="Times New Roman"/>
          <w:sz w:val="24"/>
          <w:szCs w:val="24"/>
        </w:rPr>
        <w:tab/>
        <w:t>Grunert PC, Reuken PA, Stallhofer J, Teich N, Stallmach A. Inflammatory Bowel Disease in the COVID-19 Pandemic - the Patients' Perspective. J Crohns Colitis. 2020.</w:t>
      </w:r>
    </w:p>
    <w:p w14:paraId="4686A978"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36.</w:t>
      </w:r>
      <w:r w:rsidRPr="00FB767F">
        <w:rPr>
          <w:rFonts w:ascii="Times New Roman" w:hAnsi="Times New Roman" w:cs="Times New Roman"/>
          <w:sz w:val="24"/>
          <w:szCs w:val="24"/>
        </w:rPr>
        <w:tab/>
        <w:t>Derikx L, Lantinga MA, de Jong DJ, van Dop WA, Creemers RH, Romkens TEH, et al. Clinical Outcomes of Covid-19 in Patients With Inflammatory Bowel Disease: A Nationwide Cohort Study. J Crohns Colitis. 2021;15(4):529-39.</w:t>
      </w:r>
    </w:p>
    <w:p w14:paraId="13C23AAA"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37.</w:t>
      </w:r>
      <w:r w:rsidRPr="00FB767F">
        <w:rPr>
          <w:rFonts w:ascii="Times New Roman" w:hAnsi="Times New Roman" w:cs="Times New Roman"/>
          <w:sz w:val="24"/>
          <w:szCs w:val="24"/>
        </w:rPr>
        <w:tab/>
        <w:t>Mosli M, Alourfi M, Alamoudi A, Hashim A, Saadah O, Al Sulais E, et al. A cross-sectional survey on the psychological impact of the COVID-19 pandemic on inflammatory bowel disease patients in Saudi Arabia. Saudi J Gastroenterol. 2020;26(5):263-71.</w:t>
      </w:r>
    </w:p>
    <w:p w14:paraId="066E3226"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38.</w:t>
      </w:r>
      <w:r w:rsidRPr="00FB767F">
        <w:rPr>
          <w:rFonts w:ascii="Times New Roman" w:hAnsi="Times New Roman" w:cs="Times New Roman"/>
          <w:sz w:val="24"/>
          <w:szCs w:val="24"/>
        </w:rPr>
        <w:tab/>
        <w:t xml:space="preserve">Martinelli M, Strisciuglio C, Fedele F, Miele E, Staiano A. Clinical and Psychological </w:t>
      </w:r>
      <w:r w:rsidRPr="00FB767F">
        <w:rPr>
          <w:rFonts w:ascii="Times New Roman" w:hAnsi="Times New Roman" w:cs="Times New Roman"/>
          <w:sz w:val="24"/>
          <w:szCs w:val="24"/>
        </w:rPr>
        <w:lastRenderedPageBreak/>
        <w:t>Issues in Children with Inflammatory Bowel Disease During COVID-19 Pandemic. Inflamm Bowel Dis. 2020;26(9):e95-e6.</w:t>
      </w:r>
    </w:p>
    <w:p w14:paraId="704FCF24"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39.</w:t>
      </w:r>
      <w:r w:rsidRPr="00FB767F">
        <w:rPr>
          <w:rFonts w:ascii="Times New Roman" w:hAnsi="Times New Roman" w:cs="Times New Roman"/>
          <w:sz w:val="24"/>
          <w:szCs w:val="24"/>
        </w:rPr>
        <w:tab/>
        <w:t>Axelrad JE, Malter L, Hong S, Chang S, Bosworth B, Hudesman D. From the American Epicenter: Coronavirus Disease 2019 in Patients with Inflammatory Bowel Disease in the New York City Metropolitan Area. Inflamm Bowel Dis. 2020.</w:t>
      </w:r>
    </w:p>
    <w:p w14:paraId="533F45E5"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40.</w:t>
      </w:r>
      <w:r w:rsidRPr="00FB767F">
        <w:rPr>
          <w:rFonts w:ascii="Times New Roman" w:hAnsi="Times New Roman" w:cs="Times New Roman"/>
          <w:sz w:val="24"/>
          <w:szCs w:val="24"/>
        </w:rPr>
        <w:tab/>
        <w:t>Allocca M, Fiorino G, Zallot C, Furfaro F, Gilardi D, Radice S, et al. Incidence and Patterns of COVID-19 Among Inflammatory Bowel Disease Patients From the Nancy and Milan Cohorts. Clinical gastroenterology and hepatology : the official clinical practice journal of the American Gastroenterological Association. 2020;18(9):2134-5.</w:t>
      </w:r>
    </w:p>
    <w:p w14:paraId="7398ED40"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41.</w:t>
      </w:r>
      <w:r w:rsidRPr="00FB767F">
        <w:rPr>
          <w:rFonts w:ascii="Times New Roman" w:hAnsi="Times New Roman" w:cs="Times New Roman"/>
          <w:sz w:val="24"/>
          <w:szCs w:val="24"/>
        </w:rPr>
        <w:tab/>
        <w:t>Haberman RH, Castillo R, Chen A, Yan D, Ramirez D, Sekar V, et al. COVID-19 in Patients With Inflammatory Arthritis: A Prospective Study on the Effects of Comorbidities and Disease-Modifying Antirheumatic Drugs on Clinical Outcomes. Arthritis Rheumatol. 2020;72(12):1981-9.</w:t>
      </w:r>
    </w:p>
    <w:p w14:paraId="1AE6451A"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42.</w:t>
      </w:r>
      <w:r w:rsidRPr="00FB767F">
        <w:rPr>
          <w:rFonts w:ascii="Times New Roman" w:hAnsi="Times New Roman" w:cs="Times New Roman"/>
          <w:sz w:val="24"/>
          <w:szCs w:val="24"/>
        </w:rPr>
        <w:tab/>
        <w:t>Hormati A, Ghadir MR, Zamani F, Khodadadi J, Khodadust F, Afifian M, et al. Are there any association between COVID-19 severity and immunosuppressive therapy? Immunol Lett. 2020;224:12-3.</w:t>
      </w:r>
    </w:p>
    <w:p w14:paraId="5F826D46"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43.</w:t>
      </w:r>
      <w:r w:rsidRPr="00FB767F">
        <w:rPr>
          <w:rFonts w:ascii="Times New Roman" w:hAnsi="Times New Roman" w:cs="Times New Roman"/>
          <w:sz w:val="24"/>
          <w:szCs w:val="24"/>
        </w:rPr>
        <w:tab/>
        <w:t>Bodini G, Demarzo MG, Casagrande E, De Maria C, Kayali S, Ziola S, et al. Concerns related to COVID-19 pandemic among patients with inflammatory bowel disease and its influence on patient management. Eur J Clin Invest. 2020;50(5):e13233.</w:t>
      </w:r>
    </w:p>
    <w:p w14:paraId="35D0997D"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44.</w:t>
      </w:r>
      <w:r w:rsidRPr="00FB767F">
        <w:rPr>
          <w:rFonts w:ascii="Times New Roman" w:hAnsi="Times New Roman" w:cs="Times New Roman"/>
          <w:sz w:val="24"/>
          <w:szCs w:val="24"/>
        </w:rPr>
        <w:tab/>
        <w:t>Attaway AA, Zein J, Hatipoglu US. SARS-CoV-2 infection in the COPD population is associated with increased healthcare utilization: An analysis of Cleveland clinic's COVID-19 registry. EClinicalMedicine. 2020;26:100515.</w:t>
      </w:r>
    </w:p>
    <w:p w14:paraId="4574072C"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45.</w:t>
      </w:r>
      <w:r w:rsidRPr="00FB767F">
        <w:rPr>
          <w:rFonts w:ascii="Times New Roman" w:hAnsi="Times New Roman" w:cs="Times New Roman"/>
          <w:sz w:val="24"/>
          <w:szCs w:val="24"/>
        </w:rPr>
        <w:tab/>
        <w:t xml:space="preserve">Gubatan J, Levitte S, Balabanis T, Patel A, Sharma A, Habtezion A. SARS-CoV-2 Testing, </w:t>
      </w:r>
      <w:r w:rsidRPr="00FB767F">
        <w:rPr>
          <w:rFonts w:ascii="Times New Roman" w:hAnsi="Times New Roman" w:cs="Times New Roman"/>
          <w:sz w:val="24"/>
          <w:szCs w:val="24"/>
        </w:rPr>
        <w:lastRenderedPageBreak/>
        <w:t>Prevalence, and Predictors of COVID-19 in Patients with Inflammatory Bowel Disease in Northern California. Gastroenterology. 2020;159(3):1141-4 e2.</w:t>
      </w:r>
    </w:p>
    <w:p w14:paraId="2C601ED1"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46.</w:t>
      </w:r>
      <w:r w:rsidRPr="00FB767F">
        <w:rPr>
          <w:rFonts w:ascii="Times New Roman" w:hAnsi="Times New Roman" w:cs="Times New Roman"/>
          <w:sz w:val="24"/>
          <w:szCs w:val="24"/>
        </w:rPr>
        <w:tab/>
        <w:t>Foteinogiannopoulou K, Orfanoudaki E, Koutroubakis IE. Keeping on the High Quality of Health Care in Greek Inflammatory Bowel Disease Patients in the SARS-CoV-2 Era. Clinical gastroenterology and hepatology : the official clinical practice journal of the American Gastroenterological Association. 2020;18(10):2380-1.</w:t>
      </w:r>
    </w:p>
    <w:p w14:paraId="1C7FF508"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47.</w:t>
      </w:r>
      <w:r w:rsidRPr="00FB767F">
        <w:rPr>
          <w:rFonts w:ascii="Times New Roman" w:hAnsi="Times New Roman" w:cs="Times New Roman"/>
          <w:sz w:val="24"/>
          <w:szCs w:val="24"/>
        </w:rPr>
        <w:tab/>
        <w:t>Burke KE, Kochar B, Allegretti JR, Winter RW, Lochhead P, Khalili H, et al. Immunosuppressive Therapy and Risk of COVID-19 Infection in Patients With Inflammatory Bowel Diseases. Inflamm Bowel Dis. 2021;27(2):155-61.</w:t>
      </w:r>
    </w:p>
    <w:p w14:paraId="66FF2444"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48.</w:t>
      </w:r>
      <w:r w:rsidRPr="00FB767F">
        <w:rPr>
          <w:rFonts w:ascii="Times New Roman" w:hAnsi="Times New Roman" w:cs="Times New Roman"/>
          <w:sz w:val="24"/>
          <w:szCs w:val="24"/>
        </w:rPr>
        <w:tab/>
        <w:t>Attauabi M, Poulsen A, Theede K, Pedersen N, Larsen L, Jess T, et al. Prevalence and Outcomes of COVID-19 Among Patients With Inflammatory Bowel Disease-A Danish Prospective Population-based Cohort Study. J Crohns Colitis. 2021;15(4):540-50.</w:t>
      </w:r>
    </w:p>
    <w:p w14:paraId="60B30097"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49.</w:t>
      </w:r>
      <w:r w:rsidRPr="00FB767F">
        <w:rPr>
          <w:rFonts w:ascii="Times New Roman" w:hAnsi="Times New Roman" w:cs="Times New Roman"/>
          <w:sz w:val="24"/>
          <w:szCs w:val="24"/>
        </w:rPr>
        <w:tab/>
        <w:t>Bezzio C, Saibeni S, Variola A, Allocca M, Massari A, Gerardi V, et al. Outcomes of COVID-19 in 79 patients with IBD in Italy: an IG-IBD study. Gut. 2020;69(7):1213-7.</w:t>
      </w:r>
    </w:p>
    <w:p w14:paraId="514CB255"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50.</w:t>
      </w:r>
      <w:r w:rsidRPr="00FB767F">
        <w:rPr>
          <w:rFonts w:ascii="Times New Roman" w:hAnsi="Times New Roman" w:cs="Times New Roman"/>
          <w:sz w:val="24"/>
          <w:szCs w:val="24"/>
        </w:rPr>
        <w:tab/>
        <w:t>Marafini I, Salvatori S, Sena G, Calabrese E, Biancone L, Monteleone G. Low frequency of COVID-19 in inflammatory bowel diseases. Dig Liver Dis. 2020;52(11):1234-5.</w:t>
      </w:r>
    </w:p>
    <w:p w14:paraId="2072E618"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51.</w:t>
      </w:r>
      <w:r w:rsidRPr="00FB767F">
        <w:rPr>
          <w:rFonts w:ascii="Times New Roman" w:hAnsi="Times New Roman" w:cs="Times New Roman"/>
          <w:sz w:val="24"/>
          <w:szCs w:val="24"/>
        </w:rPr>
        <w:tab/>
        <w:t>Turner D, Huang Y, Martin-de-Carpi J, Aloi M, Focht G, Kang B, et al. Corona Virus Disease 2019 and Paediatric Inflammatory Bowel Diseases: Global Experience and Provisional Guidance (March 2020) from the Paediatric IBD Porto Group of European Society of Paediatric Gastroenterology, Hepatology, and Nutrition. J Pediatr Gastroenterol Nutr. 2020;70(6):727-33.</w:t>
      </w:r>
    </w:p>
    <w:p w14:paraId="76CB5BF9"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52.</w:t>
      </w:r>
      <w:r w:rsidRPr="00FB767F">
        <w:rPr>
          <w:rFonts w:ascii="Times New Roman" w:hAnsi="Times New Roman" w:cs="Times New Roman"/>
          <w:sz w:val="24"/>
          <w:szCs w:val="24"/>
        </w:rPr>
        <w:tab/>
        <w:t xml:space="preserve">Sima AR, Saberzadeh-Ardestani B, Vahedi H, Fakheri H, Mansour-Ghanaei F, Maleki I, et al. Outcomes of COVID-19 in Patients with Inflammatory Bowel Disease: Comparison with </w:t>
      </w:r>
      <w:r w:rsidRPr="00FB767F">
        <w:rPr>
          <w:rFonts w:ascii="Times New Roman" w:hAnsi="Times New Roman" w:cs="Times New Roman"/>
          <w:sz w:val="24"/>
          <w:szCs w:val="24"/>
        </w:rPr>
        <w:lastRenderedPageBreak/>
        <w:t>Household Members and the Role of IBD Medications. Arch Iran Med. 2022;25(1):17-25.</w:t>
      </w:r>
    </w:p>
    <w:p w14:paraId="0592A2FC"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53.</w:t>
      </w:r>
      <w:r w:rsidRPr="00FB767F">
        <w:rPr>
          <w:rFonts w:ascii="Times New Roman" w:hAnsi="Times New Roman" w:cs="Times New Roman"/>
          <w:sz w:val="24"/>
          <w:szCs w:val="24"/>
        </w:rPr>
        <w:tab/>
        <w:t>Richter V, Bermont A, Cohen DL, Broide E, Shirin H. Effect of inflammatory bowel disease and related medications on COVID-19 incidence, disease severity, and outcome: the Israeli experience. Eur J Gastroenterol Hepatol. 2022;34(3):267-73.</w:t>
      </w:r>
    </w:p>
    <w:p w14:paraId="29F31771"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54.</w:t>
      </w:r>
      <w:r w:rsidRPr="00FB767F">
        <w:rPr>
          <w:rFonts w:ascii="Times New Roman" w:hAnsi="Times New Roman" w:cs="Times New Roman"/>
          <w:sz w:val="24"/>
          <w:szCs w:val="24"/>
        </w:rPr>
        <w:tab/>
        <w:t>Queiroz NSF, Martins CA, Quaresma AB, Hino AAF, Steinwurz F, Ungaro RC, et al. COVID-19 outcomes in patients with inflammatory bowel diseases in Latin America: Results from SECURE-IBD registry. J Gastroenterol Hepatol. 2021;36(11):3033-40.</w:t>
      </w:r>
    </w:p>
    <w:p w14:paraId="70FEB9B4"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55.</w:t>
      </w:r>
      <w:r w:rsidRPr="00FB767F">
        <w:rPr>
          <w:rFonts w:ascii="Times New Roman" w:hAnsi="Times New Roman" w:cs="Times New Roman"/>
          <w:sz w:val="24"/>
          <w:szCs w:val="24"/>
        </w:rPr>
        <w:tab/>
        <w:t>Macaluso FS, Giuliano A, Fries W, Viola A, Abbruzzese A, Cappello M, et al. Severe Activity of Inflammatory Bowel Disease is a Risk Factor for Severe COVID-19. Inflamm Bowel Dis. 2022.</w:t>
      </w:r>
    </w:p>
    <w:p w14:paraId="4950A9DA"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56.</w:t>
      </w:r>
      <w:r w:rsidRPr="00FB767F">
        <w:rPr>
          <w:rFonts w:ascii="Times New Roman" w:hAnsi="Times New Roman" w:cs="Times New Roman"/>
          <w:sz w:val="24"/>
          <w:szCs w:val="24"/>
        </w:rPr>
        <w:tab/>
        <w:t>Xiao F, Tang M, Zheng X, Liu Y, Li X, Shan H. Evidence for Gastrointestinal Infection of SARS-CoV-2. Gastroenterology. 2020;158(6):1831-3 e3.</w:t>
      </w:r>
    </w:p>
    <w:p w14:paraId="3E72BC2F"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57.</w:t>
      </w:r>
      <w:r w:rsidRPr="00FB767F">
        <w:rPr>
          <w:rFonts w:ascii="Times New Roman" w:hAnsi="Times New Roman" w:cs="Times New Roman"/>
          <w:sz w:val="24"/>
          <w:szCs w:val="24"/>
        </w:rPr>
        <w:tab/>
        <w:t>Hamming I, Timens W, Bulthuis ML, Lely AT, Navis G, van Goor H. Tissue distribution of ACE2 protein, the functional receptor for SARS coronavirus. A first step in understanding SARS pathogenesis. J Pathol. 2004;203(2):631-7.</w:t>
      </w:r>
    </w:p>
    <w:p w14:paraId="098FF7BC"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58.</w:t>
      </w:r>
      <w:r w:rsidRPr="00FB767F">
        <w:rPr>
          <w:rFonts w:ascii="Times New Roman" w:hAnsi="Times New Roman" w:cs="Times New Roman"/>
          <w:sz w:val="24"/>
          <w:szCs w:val="24"/>
        </w:rPr>
        <w:tab/>
        <w:t>Nowak JK, Lindstrom JC, Kalla R, Ricanek P, Halfvarson J, Satsangi J. Age, Inflammation, and Disease Location Are Critical Determinants of Intestinal Expression of SARS-CoV-2 Receptor ACE2 and TMPRSS2 in Inflammatory Bowel Disease. Gastroenterology. 2020;159(3):1151-4 e2.</w:t>
      </w:r>
    </w:p>
    <w:p w14:paraId="0036A0FE"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59.</w:t>
      </w:r>
      <w:r w:rsidRPr="00FB767F">
        <w:rPr>
          <w:rFonts w:ascii="Times New Roman" w:hAnsi="Times New Roman" w:cs="Times New Roman"/>
          <w:sz w:val="24"/>
          <w:szCs w:val="24"/>
        </w:rPr>
        <w:tab/>
        <w:t>Garg M, Burrell LM, Velkoska E, Griggs K, Angus PW, Gibson PR, et al. Upregulation of circulating components of the alternative renin-angiotensin system in inflammatory bowel disease: A pilot study. J Renin Angiotensin Aldosterone Syst. 2015;16(3):559-69.</w:t>
      </w:r>
    </w:p>
    <w:p w14:paraId="50596AAE"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60.</w:t>
      </w:r>
      <w:r w:rsidRPr="00FB767F">
        <w:rPr>
          <w:rFonts w:ascii="Times New Roman" w:hAnsi="Times New Roman" w:cs="Times New Roman"/>
          <w:sz w:val="24"/>
          <w:szCs w:val="24"/>
        </w:rPr>
        <w:tab/>
        <w:t xml:space="preserve">Brito CA, Paiva JG, Pimentel FN, Guimaraes RS, Moreira MR. COVID-19 in patients with </w:t>
      </w:r>
      <w:r w:rsidRPr="00FB767F">
        <w:rPr>
          <w:rFonts w:ascii="Times New Roman" w:hAnsi="Times New Roman" w:cs="Times New Roman"/>
          <w:sz w:val="24"/>
          <w:szCs w:val="24"/>
        </w:rPr>
        <w:lastRenderedPageBreak/>
        <w:t>rheumatological diseases treated with anti-TNF. Ann Rheum Dis. 2020.</w:t>
      </w:r>
    </w:p>
    <w:p w14:paraId="724C6F8F"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61.</w:t>
      </w:r>
      <w:r w:rsidRPr="00FB767F">
        <w:rPr>
          <w:rFonts w:ascii="Times New Roman" w:hAnsi="Times New Roman" w:cs="Times New Roman"/>
          <w:sz w:val="24"/>
          <w:szCs w:val="24"/>
        </w:rPr>
        <w:tab/>
        <w:t>Group RC, Horby P, Lim WS, Emberson JR, Mafham M, Bell JL, et al. Dexamethasone in Hospitalized Patients with Covid-19. The New England journal of medicine. 2021;384(8):693-704.</w:t>
      </w:r>
    </w:p>
    <w:p w14:paraId="66C130E8"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62.</w:t>
      </w:r>
      <w:r w:rsidRPr="00FB767F">
        <w:rPr>
          <w:rFonts w:ascii="Times New Roman" w:hAnsi="Times New Roman" w:cs="Times New Roman"/>
          <w:sz w:val="24"/>
          <w:szCs w:val="24"/>
        </w:rPr>
        <w:tab/>
        <w:t>Macaluso FS, Orlando A. COVID-19 in patients with inflammatory bowel disease: A systematic review of clinical data. Dig Liver Dis. 2020;52(11):1222-7.</w:t>
      </w:r>
    </w:p>
    <w:p w14:paraId="5F3D805C"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63.</w:t>
      </w:r>
      <w:r w:rsidRPr="00FB767F">
        <w:rPr>
          <w:rFonts w:ascii="Times New Roman" w:hAnsi="Times New Roman" w:cs="Times New Roman"/>
          <w:sz w:val="24"/>
          <w:szCs w:val="24"/>
        </w:rPr>
        <w:tab/>
        <w:t>Lee MH, Ng CH, Chin YH, Muthiah M, Foo FJ, Chong CS. Incidence of SARS-CoV-2 infection in inflammatory bowel disease. J Gastroenterol Hepatol. 2020;35(11):2021-2.</w:t>
      </w:r>
    </w:p>
    <w:p w14:paraId="17664B83"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64.</w:t>
      </w:r>
      <w:r w:rsidRPr="00FB767F">
        <w:rPr>
          <w:rFonts w:ascii="Times New Roman" w:hAnsi="Times New Roman" w:cs="Times New Roman"/>
          <w:sz w:val="24"/>
          <w:szCs w:val="24"/>
        </w:rPr>
        <w:tab/>
        <w:t>Iacucci M, de Silva S, Ghosh S. Mesalazine in inflammatory bowel disease: a trendy topic once again? Can J Gastroenterol. 2010;24(2):127-33.</w:t>
      </w:r>
    </w:p>
    <w:p w14:paraId="2103D8CD"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65.</w:t>
      </w:r>
      <w:r w:rsidRPr="00FB767F">
        <w:rPr>
          <w:rFonts w:ascii="Times New Roman" w:hAnsi="Times New Roman" w:cs="Times New Roman"/>
          <w:sz w:val="24"/>
          <w:szCs w:val="24"/>
        </w:rPr>
        <w:tab/>
        <w:t>Stevens C, Lipman M, Fabry S, Moscovitch-Lopatin M, Almawi W, Keresztes S, et al. 5-Aminosalicylic acid abrogates T-cell proliferation by blocking interleukin-2 production in peripheral blood mononuclear cells. J Pharmacol Exp Ther. 1995;272(1):399-406.</w:t>
      </w:r>
    </w:p>
    <w:p w14:paraId="733BEC70"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66.</w:t>
      </w:r>
      <w:r w:rsidRPr="00FB767F">
        <w:rPr>
          <w:rFonts w:ascii="Times New Roman" w:hAnsi="Times New Roman" w:cs="Times New Roman"/>
          <w:sz w:val="24"/>
          <w:szCs w:val="24"/>
        </w:rPr>
        <w:tab/>
        <w:t>Bonanad C, Garcia-Blas S, Tarazona-Santabalbina F, Sanchis J, Bertomeu-Gonzalez V, Facila L, et al. The Effect of Age on Mortality in Patients With COVID-19: A Meta-Analysis With 611,583 Subjects. J Am Med Dir Assoc. 2020;21(7):915-8.</w:t>
      </w:r>
    </w:p>
    <w:p w14:paraId="7659648A" w14:textId="77777777" w:rsidR="00FB767F" w:rsidRPr="00FB767F" w:rsidRDefault="00FB767F" w:rsidP="00155ED0">
      <w:pPr>
        <w:pStyle w:val="EndNoteBibliography"/>
        <w:spacing w:after="0" w:line="480" w:lineRule="auto"/>
        <w:rPr>
          <w:rFonts w:ascii="Times New Roman" w:hAnsi="Times New Roman" w:cs="Times New Roman"/>
          <w:sz w:val="24"/>
          <w:szCs w:val="24"/>
        </w:rPr>
      </w:pPr>
      <w:r w:rsidRPr="00FB767F">
        <w:rPr>
          <w:rFonts w:ascii="Times New Roman" w:hAnsi="Times New Roman" w:cs="Times New Roman"/>
          <w:sz w:val="24"/>
          <w:szCs w:val="24"/>
        </w:rPr>
        <w:t>67.</w:t>
      </w:r>
      <w:r w:rsidRPr="00FB767F">
        <w:rPr>
          <w:rFonts w:ascii="Times New Roman" w:hAnsi="Times New Roman" w:cs="Times New Roman"/>
          <w:sz w:val="24"/>
          <w:szCs w:val="24"/>
        </w:rPr>
        <w:tab/>
        <w:t>Mehta P, McAuley DF, Brown M, Sanchez E, Tattersall RS, Manson JJ, et al. COVID-19: consider cytokine storm syndromes and immunosuppression. Lancet (London, England). 2020;395(10229):1033-4.</w:t>
      </w:r>
    </w:p>
    <w:p w14:paraId="118635E2" w14:textId="77777777" w:rsidR="00D61952" w:rsidRDefault="00FB767F" w:rsidP="00155ED0">
      <w:pPr>
        <w:pStyle w:val="EndNoteBibliography"/>
        <w:spacing w:line="480" w:lineRule="auto"/>
        <w:rPr>
          <w:rFonts w:ascii="Times New Roman" w:hAnsi="Times New Roman" w:cs="Times New Roman"/>
          <w:sz w:val="24"/>
          <w:szCs w:val="24"/>
        </w:rPr>
        <w:sectPr w:rsidR="00D61952" w:rsidSect="009412E9">
          <w:headerReference w:type="default" r:id="rId9"/>
          <w:footerReference w:type="default" r:id="rId10"/>
          <w:pgSz w:w="12240" w:h="15840"/>
          <w:pgMar w:top="1440" w:right="1440" w:bottom="1440" w:left="1440" w:header="0" w:footer="720" w:gutter="0"/>
          <w:lnNumType w:countBy="1" w:restart="continuous"/>
          <w:cols w:space="720"/>
          <w:docGrid w:linePitch="360"/>
        </w:sectPr>
      </w:pPr>
      <w:r w:rsidRPr="00FB767F">
        <w:rPr>
          <w:rFonts w:ascii="Times New Roman" w:hAnsi="Times New Roman" w:cs="Times New Roman"/>
          <w:sz w:val="24"/>
          <w:szCs w:val="24"/>
        </w:rPr>
        <w:t>68.</w:t>
      </w:r>
      <w:r w:rsidRPr="00FB767F">
        <w:rPr>
          <w:rFonts w:ascii="Times New Roman" w:hAnsi="Times New Roman" w:cs="Times New Roman"/>
          <w:sz w:val="24"/>
          <w:szCs w:val="24"/>
        </w:rPr>
        <w:tab/>
        <w:t>Fang Y, Zhang H, Xie J, Lin M, Ying L, Pang P, et al. Sensitivity of Chest CT for COVID-19: Comparison to RT-PCR. Radiology. 2020;296(2):E115-E7.</w:t>
      </w:r>
    </w:p>
    <w:p w14:paraId="29DC2C3E" w14:textId="77777777" w:rsidR="00D61952" w:rsidRPr="00853337" w:rsidRDefault="00D61952" w:rsidP="00D61952">
      <w:pPr>
        <w:rPr>
          <w:rFonts w:ascii="Times New Roman" w:eastAsia="Times New Roman" w:hAnsi="Times New Roman" w:cs="Times New Roman"/>
          <w:b/>
          <w:sz w:val="24"/>
        </w:rPr>
      </w:pPr>
      <w:r>
        <w:rPr>
          <w:rFonts w:ascii="Times New Roman" w:eastAsia="Times New Roman" w:hAnsi="Times New Roman" w:cs="Times New Roman"/>
          <w:b/>
          <w:sz w:val="24"/>
        </w:rPr>
        <w:lastRenderedPageBreak/>
        <w:t>Table 1. Characteristics of the included studies</w:t>
      </w:r>
    </w:p>
    <w:tbl>
      <w:tblPr>
        <w:tblW w:w="14464"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60"/>
        <w:gridCol w:w="989"/>
        <w:gridCol w:w="762"/>
        <w:gridCol w:w="762"/>
        <w:gridCol w:w="1559"/>
        <w:gridCol w:w="992"/>
        <w:gridCol w:w="992"/>
        <w:gridCol w:w="1276"/>
        <w:gridCol w:w="709"/>
        <w:gridCol w:w="1142"/>
        <w:gridCol w:w="854"/>
        <w:gridCol w:w="2267"/>
      </w:tblGrid>
      <w:tr w:rsidR="00D61952" w14:paraId="39342200" w14:textId="77777777" w:rsidTr="006C57DF">
        <w:tc>
          <w:tcPr>
            <w:tcW w:w="2160" w:type="dxa"/>
            <w:vMerge w:val="restart"/>
          </w:tcPr>
          <w:p w14:paraId="7E9A19C4" w14:textId="77777777" w:rsidR="00D61952" w:rsidRPr="000D5F08" w:rsidRDefault="00D61952" w:rsidP="006C57DF">
            <w:pPr>
              <w:ind w:left="-310" w:firstLine="311"/>
              <w:jc w:val="center"/>
              <w:rPr>
                <w:rFonts w:ascii="Times New Roman" w:eastAsia="Times New Roman" w:hAnsi="Times New Roman" w:cs="Times New Roman"/>
                <w:b/>
                <w:sz w:val="18"/>
                <w:szCs w:val="18"/>
              </w:rPr>
            </w:pPr>
            <w:bookmarkStart w:id="3" w:name="_35nkun2" w:colFirst="0" w:colLast="0"/>
            <w:bookmarkEnd w:id="3"/>
            <w:r w:rsidRPr="000D5F08">
              <w:rPr>
                <w:rFonts w:ascii="Times New Roman" w:eastAsia="Times New Roman" w:hAnsi="Times New Roman" w:cs="Times New Roman"/>
                <w:b/>
                <w:sz w:val="18"/>
                <w:szCs w:val="18"/>
              </w:rPr>
              <w:t>Author,</w:t>
            </w:r>
          </w:p>
          <w:p w14:paraId="78DB6CD6"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Year</w:t>
            </w:r>
          </w:p>
        </w:tc>
        <w:tc>
          <w:tcPr>
            <w:tcW w:w="989" w:type="dxa"/>
            <w:vMerge w:val="restart"/>
          </w:tcPr>
          <w:p w14:paraId="14EB38AB"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Country</w:t>
            </w:r>
          </w:p>
        </w:tc>
        <w:tc>
          <w:tcPr>
            <w:tcW w:w="1524" w:type="dxa"/>
            <w:gridSpan w:val="2"/>
          </w:tcPr>
          <w:p w14:paraId="1EE9B364" w14:textId="77777777" w:rsidR="00D61952" w:rsidRDefault="00D61952" w:rsidP="006C57DF">
            <w:pPr>
              <w:jc w:val="center"/>
              <w:rPr>
                <w:rFonts w:ascii="Times New Roman" w:hAnsi="Times New Roman" w:cs="Times New Roman"/>
                <w:b/>
                <w:sz w:val="18"/>
                <w:szCs w:val="18"/>
              </w:rPr>
            </w:pPr>
            <w:r>
              <w:rPr>
                <w:rFonts w:ascii="Times New Roman" w:hAnsi="Times New Roman" w:cs="Times New Roman" w:hint="eastAsia"/>
                <w:b/>
                <w:sz w:val="18"/>
                <w:szCs w:val="18"/>
              </w:rPr>
              <w:t xml:space="preserve">IBD type </w:t>
            </w:r>
          </w:p>
          <w:p w14:paraId="0693D0CF" w14:textId="77777777" w:rsidR="00D61952" w:rsidRPr="0031557A" w:rsidRDefault="00D61952" w:rsidP="006C57DF">
            <w:pPr>
              <w:jc w:val="center"/>
              <w:rPr>
                <w:rFonts w:ascii="Times New Roman" w:hAnsi="Times New Roman" w:cs="Times New Roman"/>
                <w:b/>
                <w:sz w:val="18"/>
                <w:szCs w:val="18"/>
              </w:rPr>
            </w:pPr>
            <w:r>
              <w:rPr>
                <w:rFonts w:ascii="Times New Roman" w:hAnsi="Times New Roman" w:cs="Times New Roman" w:hint="eastAsia"/>
                <w:b/>
                <w:sz w:val="18"/>
                <w:szCs w:val="18"/>
              </w:rPr>
              <w:t>(with COVID)</w:t>
            </w:r>
          </w:p>
        </w:tc>
        <w:tc>
          <w:tcPr>
            <w:tcW w:w="1559" w:type="dxa"/>
            <w:vMerge w:val="restart"/>
          </w:tcPr>
          <w:p w14:paraId="6FBE41A1"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Study design</w:t>
            </w:r>
          </w:p>
        </w:tc>
        <w:tc>
          <w:tcPr>
            <w:tcW w:w="1984" w:type="dxa"/>
            <w:gridSpan w:val="2"/>
          </w:tcPr>
          <w:p w14:paraId="70E8B2AC"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 xml:space="preserve">No. of </w:t>
            </w:r>
          </w:p>
          <w:p w14:paraId="2A1B73FC"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Population</w:t>
            </w:r>
          </w:p>
        </w:tc>
        <w:tc>
          <w:tcPr>
            <w:tcW w:w="3981" w:type="dxa"/>
            <w:gridSpan w:val="4"/>
          </w:tcPr>
          <w:p w14:paraId="7A3D5BFE"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Outcome</w:t>
            </w:r>
          </w:p>
        </w:tc>
        <w:tc>
          <w:tcPr>
            <w:tcW w:w="2267" w:type="dxa"/>
            <w:vMerge w:val="restart"/>
          </w:tcPr>
          <w:p w14:paraId="1EFF0A20"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Adjustment of outcome</w:t>
            </w:r>
          </w:p>
        </w:tc>
      </w:tr>
      <w:tr w:rsidR="00D61952" w14:paraId="6B697D91" w14:textId="77777777" w:rsidTr="006C57DF">
        <w:tc>
          <w:tcPr>
            <w:tcW w:w="2160" w:type="dxa"/>
            <w:vMerge/>
          </w:tcPr>
          <w:p w14:paraId="20093291" w14:textId="77777777" w:rsidR="00D61952" w:rsidRPr="000D5F08" w:rsidRDefault="00D61952" w:rsidP="006C57DF">
            <w:pPr>
              <w:pBdr>
                <w:top w:val="nil"/>
                <w:left w:val="nil"/>
                <w:bottom w:val="nil"/>
                <w:right w:val="nil"/>
                <w:between w:val="nil"/>
              </w:pBdr>
              <w:rPr>
                <w:rFonts w:ascii="Times New Roman" w:eastAsia="Times New Roman" w:hAnsi="Times New Roman" w:cs="Times New Roman"/>
                <w:b/>
                <w:sz w:val="18"/>
                <w:szCs w:val="18"/>
              </w:rPr>
            </w:pPr>
          </w:p>
        </w:tc>
        <w:tc>
          <w:tcPr>
            <w:tcW w:w="989" w:type="dxa"/>
            <w:vMerge/>
          </w:tcPr>
          <w:p w14:paraId="1BE5B2FA" w14:textId="77777777" w:rsidR="00D61952" w:rsidRPr="000D5F08" w:rsidRDefault="00D61952" w:rsidP="006C57DF">
            <w:pPr>
              <w:pBdr>
                <w:top w:val="nil"/>
                <w:left w:val="nil"/>
                <w:bottom w:val="nil"/>
                <w:right w:val="nil"/>
                <w:between w:val="nil"/>
              </w:pBdr>
              <w:rPr>
                <w:rFonts w:ascii="Times New Roman" w:eastAsia="Times New Roman" w:hAnsi="Times New Roman" w:cs="Times New Roman"/>
                <w:b/>
                <w:sz w:val="18"/>
                <w:szCs w:val="18"/>
              </w:rPr>
            </w:pPr>
          </w:p>
        </w:tc>
        <w:tc>
          <w:tcPr>
            <w:tcW w:w="762" w:type="dxa"/>
          </w:tcPr>
          <w:p w14:paraId="560FF38A" w14:textId="77777777" w:rsidR="00D61952" w:rsidRPr="0031557A" w:rsidRDefault="00D61952" w:rsidP="006C57DF">
            <w:pPr>
              <w:pBdr>
                <w:top w:val="nil"/>
                <w:left w:val="nil"/>
                <w:bottom w:val="nil"/>
                <w:right w:val="nil"/>
                <w:between w:val="nil"/>
              </w:pBdr>
              <w:jc w:val="center"/>
              <w:rPr>
                <w:rFonts w:ascii="Times New Roman" w:hAnsi="Times New Roman" w:cs="Times New Roman"/>
                <w:b/>
                <w:sz w:val="18"/>
                <w:szCs w:val="18"/>
              </w:rPr>
            </w:pPr>
            <w:r>
              <w:rPr>
                <w:rFonts w:ascii="Times New Roman" w:hAnsi="Times New Roman" w:cs="Times New Roman" w:hint="eastAsia"/>
                <w:b/>
                <w:sz w:val="18"/>
                <w:szCs w:val="18"/>
              </w:rPr>
              <w:t>UC</w:t>
            </w:r>
          </w:p>
        </w:tc>
        <w:tc>
          <w:tcPr>
            <w:tcW w:w="762" w:type="dxa"/>
          </w:tcPr>
          <w:p w14:paraId="3CFEE35A" w14:textId="77777777" w:rsidR="00D61952" w:rsidRPr="0031557A" w:rsidRDefault="00D61952" w:rsidP="006C57DF">
            <w:pPr>
              <w:pBdr>
                <w:top w:val="nil"/>
                <w:left w:val="nil"/>
                <w:bottom w:val="nil"/>
                <w:right w:val="nil"/>
                <w:between w:val="nil"/>
              </w:pBdr>
              <w:jc w:val="center"/>
              <w:rPr>
                <w:rFonts w:ascii="Times New Roman" w:hAnsi="Times New Roman" w:cs="Times New Roman"/>
                <w:b/>
                <w:sz w:val="18"/>
                <w:szCs w:val="18"/>
              </w:rPr>
            </w:pPr>
            <w:r>
              <w:rPr>
                <w:rFonts w:ascii="Times New Roman" w:hAnsi="Times New Roman" w:cs="Times New Roman" w:hint="eastAsia"/>
                <w:b/>
                <w:sz w:val="18"/>
                <w:szCs w:val="18"/>
              </w:rPr>
              <w:t>CD</w:t>
            </w:r>
          </w:p>
        </w:tc>
        <w:tc>
          <w:tcPr>
            <w:tcW w:w="1559" w:type="dxa"/>
            <w:vMerge/>
          </w:tcPr>
          <w:p w14:paraId="1964D4F4" w14:textId="77777777" w:rsidR="00D61952" w:rsidRPr="000D5F08" w:rsidRDefault="00D61952" w:rsidP="006C57DF">
            <w:pPr>
              <w:pBdr>
                <w:top w:val="nil"/>
                <w:left w:val="nil"/>
                <w:bottom w:val="nil"/>
                <w:right w:val="nil"/>
                <w:between w:val="nil"/>
              </w:pBdr>
              <w:rPr>
                <w:rFonts w:ascii="Times New Roman" w:eastAsia="Times New Roman" w:hAnsi="Times New Roman" w:cs="Times New Roman"/>
                <w:b/>
                <w:sz w:val="18"/>
                <w:szCs w:val="18"/>
              </w:rPr>
            </w:pPr>
          </w:p>
        </w:tc>
        <w:tc>
          <w:tcPr>
            <w:tcW w:w="992" w:type="dxa"/>
          </w:tcPr>
          <w:p w14:paraId="4C4A65A3" w14:textId="77777777" w:rsidR="00D61952" w:rsidRPr="0031557A" w:rsidRDefault="00D61952" w:rsidP="006C57DF">
            <w:pPr>
              <w:pBdr>
                <w:top w:val="nil"/>
                <w:left w:val="nil"/>
                <w:bottom w:val="nil"/>
                <w:right w:val="nil"/>
                <w:between w:val="nil"/>
              </w:pBdr>
              <w:jc w:val="center"/>
              <w:rPr>
                <w:rFonts w:ascii="Times New Roman" w:eastAsia="Times New Roman" w:hAnsi="Times New Roman" w:cs="Times New Roman"/>
                <w:b/>
                <w:sz w:val="18"/>
                <w:szCs w:val="18"/>
              </w:rPr>
            </w:pPr>
            <w:r w:rsidRPr="0031557A">
              <w:rPr>
                <w:rFonts w:ascii="Times New Roman" w:hAnsi="Times New Roman" w:cs="Times New Roman" w:hint="eastAsia"/>
                <w:b/>
                <w:sz w:val="18"/>
                <w:szCs w:val="18"/>
              </w:rPr>
              <w:t>IBD</w:t>
            </w:r>
          </w:p>
        </w:tc>
        <w:tc>
          <w:tcPr>
            <w:tcW w:w="992" w:type="dxa"/>
          </w:tcPr>
          <w:p w14:paraId="5D2A059D" w14:textId="77777777" w:rsidR="00D61952" w:rsidRPr="0031557A" w:rsidRDefault="00D61952" w:rsidP="006C57DF">
            <w:pPr>
              <w:pBdr>
                <w:top w:val="nil"/>
                <w:left w:val="nil"/>
                <w:bottom w:val="nil"/>
                <w:right w:val="nil"/>
                <w:between w:val="nil"/>
              </w:pBdr>
              <w:jc w:val="center"/>
              <w:rPr>
                <w:rFonts w:ascii="Times New Roman" w:eastAsia="Times New Roman" w:hAnsi="Times New Roman" w:cs="Times New Roman"/>
                <w:b/>
                <w:sz w:val="18"/>
                <w:szCs w:val="18"/>
              </w:rPr>
            </w:pPr>
            <w:r w:rsidRPr="0031557A">
              <w:rPr>
                <w:rFonts w:ascii="Times New Roman" w:hAnsi="Times New Roman" w:cs="Times New Roman" w:hint="eastAsia"/>
                <w:b/>
                <w:sz w:val="18"/>
                <w:szCs w:val="18"/>
              </w:rPr>
              <w:t>IBD with COVID19</w:t>
            </w:r>
          </w:p>
        </w:tc>
        <w:tc>
          <w:tcPr>
            <w:tcW w:w="1276" w:type="dxa"/>
          </w:tcPr>
          <w:p w14:paraId="30264B5A"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Hospitalization</w:t>
            </w:r>
          </w:p>
        </w:tc>
        <w:tc>
          <w:tcPr>
            <w:tcW w:w="709" w:type="dxa"/>
          </w:tcPr>
          <w:p w14:paraId="48258413"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ICU</w:t>
            </w:r>
          </w:p>
        </w:tc>
        <w:tc>
          <w:tcPr>
            <w:tcW w:w="1142" w:type="dxa"/>
          </w:tcPr>
          <w:p w14:paraId="6248B893"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Ventilation</w:t>
            </w:r>
          </w:p>
        </w:tc>
        <w:tc>
          <w:tcPr>
            <w:tcW w:w="854" w:type="dxa"/>
          </w:tcPr>
          <w:p w14:paraId="1ADDB9EB" w14:textId="77777777" w:rsidR="00D61952" w:rsidRPr="000D5F08" w:rsidRDefault="00D61952" w:rsidP="006C57DF">
            <w:pPr>
              <w:jc w:val="center"/>
              <w:rPr>
                <w:rFonts w:ascii="Times New Roman" w:eastAsia="Times New Roman" w:hAnsi="Times New Roman" w:cs="Times New Roman"/>
                <w:b/>
                <w:sz w:val="18"/>
                <w:szCs w:val="18"/>
              </w:rPr>
            </w:pPr>
            <w:r w:rsidRPr="000D5F08">
              <w:rPr>
                <w:rFonts w:ascii="Times New Roman" w:eastAsia="Times New Roman" w:hAnsi="Times New Roman" w:cs="Times New Roman"/>
                <w:b/>
                <w:sz w:val="18"/>
                <w:szCs w:val="18"/>
              </w:rPr>
              <w:t>Death</w:t>
            </w:r>
          </w:p>
        </w:tc>
        <w:tc>
          <w:tcPr>
            <w:tcW w:w="2267" w:type="dxa"/>
            <w:vMerge/>
          </w:tcPr>
          <w:p w14:paraId="47323008" w14:textId="77777777" w:rsidR="00D61952" w:rsidRPr="000D5F08" w:rsidRDefault="00D61952" w:rsidP="006C57DF">
            <w:pPr>
              <w:jc w:val="center"/>
              <w:rPr>
                <w:rFonts w:ascii="Times New Roman" w:eastAsia="Times New Roman" w:hAnsi="Times New Roman" w:cs="Times New Roman"/>
                <w:sz w:val="18"/>
                <w:szCs w:val="18"/>
              </w:rPr>
            </w:pPr>
          </w:p>
        </w:tc>
      </w:tr>
      <w:tr w:rsidR="00D61952" w14:paraId="55A32C18" w14:textId="77777777" w:rsidTr="006C57DF">
        <w:trPr>
          <w:trHeight w:val="620"/>
        </w:trPr>
        <w:tc>
          <w:tcPr>
            <w:tcW w:w="2160" w:type="dxa"/>
            <w:vAlign w:val="center"/>
          </w:tcPr>
          <w:p w14:paraId="49031BA3"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Derikx et al., 2020</w:t>
            </w:r>
          </w:p>
        </w:tc>
        <w:tc>
          <w:tcPr>
            <w:tcW w:w="989" w:type="dxa"/>
            <w:vAlign w:val="center"/>
          </w:tcPr>
          <w:p w14:paraId="17480EB7"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Netherlands</w:t>
            </w:r>
          </w:p>
        </w:tc>
        <w:tc>
          <w:tcPr>
            <w:tcW w:w="762" w:type="dxa"/>
            <w:vAlign w:val="center"/>
          </w:tcPr>
          <w:p w14:paraId="4269356F"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59</w:t>
            </w:r>
          </w:p>
        </w:tc>
        <w:tc>
          <w:tcPr>
            <w:tcW w:w="762" w:type="dxa"/>
            <w:vAlign w:val="center"/>
          </w:tcPr>
          <w:p w14:paraId="5933AA94"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36</w:t>
            </w:r>
          </w:p>
        </w:tc>
        <w:tc>
          <w:tcPr>
            <w:tcW w:w="1559" w:type="dxa"/>
            <w:vAlign w:val="center"/>
          </w:tcPr>
          <w:p w14:paraId="2E23E601"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323B7FF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2FA90B23" w14:textId="77777777" w:rsidR="00D61952" w:rsidRPr="00514794"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34763</w:t>
            </w:r>
          </w:p>
        </w:tc>
        <w:tc>
          <w:tcPr>
            <w:tcW w:w="992" w:type="dxa"/>
            <w:vAlign w:val="center"/>
          </w:tcPr>
          <w:p w14:paraId="031D007B" w14:textId="77777777" w:rsidR="00D61952" w:rsidRPr="00514794"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100</w:t>
            </w:r>
          </w:p>
        </w:tc>
        <w:tc>
          <w:tcPr>
            <w:tcW w:w="1276" w:type="dxa"/>
            <w:vAlign w:val="center"/>
          </w:tcPr>
          <w:p w14:paraId="0AA81C1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tcBorders>
              <w:right w:val="single" w:sz="4" w:space="0" w:color="auto"/>
            </w:tcBorders>
            <w:vAlign w:val="center"/>
          </w:tcPr>
          <w:p w14:paraId="6E4A7B0B"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tcBorders>
              <w:left w:val="single" w:sz="4" w:space="0" w:color="auto"/>
            </w:tcBorders>
            <w:vAlign w:val="center"/>
          </w:tcPr>
          <w:p w14:paraId="3A5F39EA"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723DAA56"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42BC8766" w14:textId="77777777" w:rsidR="00D61952" w:rsidRPr="00E330DE"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6C68872C" w14:textId="77777777" w:rsidTr="006C57DF">
        <w:tc>
          <w:tcPr>
            <w:tcW w:w="2160" w:type="dxa"/>
            <w:vAlign w:val="center"/>
          </w:tcPr>
          <w:p w14:paraId="6FDF7EF7"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Ungaro et al., 2020</w:t>
            </w:r>
          </w:p>
        </w:tc>
        <w:tc>
          <w:tcPr>
            <w:tcW w:w="989" w:type="dxa"/>
            <w:vAlign w:val="center"/>
          </w:tcPr>
          <w:p w14:paraId="6C16B94C"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International registry</w:t>
            </w:r>
          </w:p>
        </w:tc>
        <w:tc>
          <w:tcPr>
            <w:tcW w:w="762" w:type="dxa"/>
            <w:vAlign w:val="center"/>
          </w:tcPr>
          <w:p w14:paraId="3ECF8448"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3A1298BF"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767AA203"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Case control</w:t>
            </w:r>
          </w:p>
          <w:p w14:paraId="59A649F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5B718DAF"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1439</w:t>
            </w:r>
          </w:p>
        </w:tc>
        <w:tc>
          <w:tcPr>
            <w:tcW w:w="992" w:type="dxa"/>
            <w:vAlign w:val="center"/>
          </w:tcPr>
          <w:p w14:paraId="2E554872" w14:textId="77777777" w:rsidR="00D61952" w:rsidRPr="000D5F08" w:rsidRDefault="00D61952" w:rsidP="006C57DF">
            <w:pPr>
              <w:jc w:val="center"/>
              <w:rPr>
                <w:rFonts w:ascii="Times New Roman" w:eastAsia="Times New Roman" w:hAnsi="Times New Roman" w:cs="Times New Roman"/>
                <w:sz w:val="18"/>
                <w:szCs w:val="18"/>
              </w:rPr>
            </w:pPr>
            <w:r w:rsidRPr="00A073FF">
              <w:rPr>
                <w:rFonts w:ascii="Times New Roman" w:hAnsi="Times New Roman" w:cs="Times New Roman" w:hint="eastAsia"/>
                <w:sz w:val="16"/>
                <w:szCs w:val="18"/>
              </w:rPr>
              <w:t>1439</w:t>
            </w:r>
          </w:p>
        </w:tc>
        <w:tc>
          <w:tcPr>
            <w:tcW w:w="1276" w:type="dxa"/>
            <w:vAlign w:val="center"/>
          </w:tcPr>
          <w:p w14:paraId="18C8F709"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tcBorders>
              <w:right w:val="single" w:sz="4" w:space="0" w:color="auto"/>
            </w:tcBorders>
            <w:vAlign w:val="center"/>
          </w:tcPr>
          <w:p w14:paraId="70B9E1E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tcBorders>
              <w:left w:val="single" w:sz="4" w:space="0" w:color="auto"/>
            </w:tcBorders>
            <w:vAlign w:val="center"/>
          </w:tcPr>
          <w:p w14:paraId="261BEEED"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18A9C0C2"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435490F8" w14:textId="77777777" w:rsidR="00D61952" w:rsidRPr="00E330DE"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A</w:t>
            </w:r>
            <w:r>
              <w:rPr>
                <w:rFonts w:ascii="Times New Roman" w:eastAsia="Times New Roman" w:hAnsi="Times New Roman" w:cs="Times New Roman"/>
                <w:sz w:val="18"/>
                <w:szCs w:val="18"/>
              </w:rPr>
              <w:t xml:space="preserve">ge, </w:t>
            </w:r>
            <w:r>
              <w:rPr>
                <w:rFonts w:ascii="Times New Roman" w:hAnsi="Times New Roman" w:cs="Times New Roman" w:hint="eastAsia"/>
                <w:sz w:val="18"/>
                <w:szCs w:val="18"/>
              </w:rPr>
              <w:t>S</w:t>
            </w:r>
            <w:r w:rsidRPr="00E330DE">
              <w:rPr>
                <w:rFonts w:ascii="Times New Roman" w:eastAsia="Times New Roman" w:hAnsi="Times New Roman" w:cs="Times New Roman"/>
                <w:sz w:val="18"/>
                <w:szCs w:val="18"/>
              </w:rPr>
              <w:t>ex,</w:t>
            </w:r>
          </w:p>
          <w:p w14:paraId="1E4A404E" w14:textId="77777777" w:rsidR="00D61952" w:rsidRDefault="00D61952" w:rsidP="006C57DF">
            <w:pPr>
              <w:jc w:val="center"/>
              <w:rPr>
                <w:rFonts w:ascii="Times New Roman" w:hAnsi="Times New Roman" w:cs="Times New Roman"/>
                <w:sz w:val="18"/>
                <w:szCs w:val="18"/>
              </w:rPr>
            </w:pPr>
            <w:r w:rsidRPr="00E330DE">
              <w:rPr>
                <w:rFonts w:ascii="Times New Roman" w:eastAsia="Times New Roman" w:hAnsi="Times New Roman" w:cs="Times New Roman"/>
                <w:sz w:val="18"/>
                <w:szCs w:val="18"/>
              </w:rPr>
              <w:t xml:space="preserve">IBD disease type, </w:t>
            </w:r>
          </w:p>
          <w:p w14:paraId="2191AB62"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C</w:t>
            </w:r>
            <w:r w:rsidRPr="00E330DE">
              <w:rPr>
                <w:rFonts w:ascii="Times New Roman" w:eastAsia="Times New Roman" w:hAnsi="Times New Roman" w:cs="Times New Roman"/>
                <w:sz w:val="18"/>
                <w:szCs w:val="18"/>
              </w:rPr>
              <w:t>ountry and state</w:t>
            </w:r>
          </w:p>
        </w:tc>
      </w:tr>
      <w:tr w:rsidR="00D61952" w14:paraId="612D5C88" w14:textId="77777777" w:rsidTr="006C57DF">
        <w:trPr>
          <w:trHeight w:val="693"/>
        </w:trPr>
        <w:tc>
          <w:tcPr>
            <w:tcW w:w="2160" w:type="dxa"/>
            <w:vAlign w:val="center"/>
          </w:tcPr>
          <w:p w14:paraId="01168226"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Attauabi et al., 2020</w:t>
            </w:r>
          </w:p>
        </w:tc>
        <w:tc>
          <w:tcPr>
            <w:tcW w:w="989" w:type="dxa"/>
            <w:vAlign w:val="center"/>
          </w:tcPr>
          <w:p w14:paraId="578B934A"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hint="eastAsia"/>
                <w:sz w:val="18"/>
                <w:szCs w:val="18"/>
              </w:rPr>
              <w:t>Denmark</w:t>
            </w:r>
          </w:p>
        </w:tc>
        <w:tc>
          <w:tcPr>
            <w:tcW w:w="762" w:type="dxa"/>
            <w:vAlign w:val="center"/>
          </w:tcPr>
          <w:p w14:paraId="209E7386"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45</w:t>
            </w:r>
          </w:p>
        </w:tc>
        <w:tc>
          <w:tcPr>
            <w:tcW w:w="762" w:type="dxa"/>
            <w:vAlign w:val="center"/>
          </w:tcPr>
          <w:p w14:paraId="79C2A15C"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31</w:t>
            </w:r>
          </w:p>
        </w:tc>
        <w:tc>
          <w:tcPr>
            <w:tcW w:w="1559" w:type="dxa"/>
            <w:vAlign w:val="center"/>
          </w:tcPr>
          <w:p w14:paraId="3AB543C7"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56F5FEC9"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363C4886"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76</w:t>
            </w:r>
          </w:p>
        </w:tc>
        <w:tc>
          <w:tcPr>
            <w:tcW w:w="992" w:type="dxa"/>
            <w:vAlign w:val="center"/>
          </w:tcPr>
          <w:p w14:paraId="41B71EE9"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76</w:t>
            </w:r>
          </w:p>
        </w:tc>
        <w:tc>
          <w:tcPr>
            <w:tcW w:w="1276" w:type="dxa"/>
            <w:vAlign w:val="center"/>
          </w:tcPr>
          <w:p w14:paraId="2929AF81" w14:textId="77777777" w:rsidR="00D61952" w:rsidRPr="00C414CB" w:rsidRDefault="00D61952" w:rsidP="006C57DF">
            <w:pPr>
              <w:jc w:val="center"/>
              <w:rPr>
                <w:rFonts w:ascii="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tcBorders>
              <w:right w:val="single" w:sz="4" w:space="0" w:color="auto"/>
            </w:tcBorders>
            <w:vAlign w:val="center"/>
          </w:tcPr>
          <w:p w14:paraId="3F3EC00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tcBorders>
              <w:left w:val="single" w:sz="4" w:space="0" w:color="auto"/>
              <w:right w:val="single" w:sz="4" w:space="0" w:color="auto"/>
            </w:tcBorders>
            <w:vAlign w:val="center"/>
          </w:tcPr>
          <w:p w14:paraId="655AAAE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tcBorders>
              <w:left w:val="single" w:sz="4" w:space="0" w:color="auto"/>
            </w:tcBorders>
            <w:vAlign w:val="center"/>
          </w:tcPr>
          <w:p w14:paraId="625B6D9B"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6888BFA7" w14:textId="77777777" w:rsidR="00D61952" w:rsidRPr="00E330DE"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39BB971D" w14:textId="77777777" w:rsidTr="006C57DF">
        <w:trPr>
          <w:trHeight w:val="489"/>
        </w:trPr>
        <w:tc>
          <w:tcPr>
            <w:tcW w:w="2160" w:type="dxa"/>
            <w:vAlign w:val="center"/>
          </w:tcPr>
          <w:p w14:paraId="2443B8B5"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Attaway et al., 2020</w:t>
            </w:r>
          </w:p>
        </w:tc>
        <w:tc>
          <w:tcPr>
            <w:tcW w:w="989" w:type="dxa"/>
            <w:vAlign w:val="center"/>
          </w:tcPr>
          <w:p w14:paraId="5511AF6D"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hint="eastAsia"/>
                <w:sz w:val="18"/>
                <w:szCs w:val="18"/>
              </w:rPr>
              <w:t>USA</w:t>
            </w:r>
          </w:p>
        </w:tc>
        <w:tc>
          <w:tcPr>
            <w:tcW w:w="762" w:type="dxa"/>
            <w:vAlign w:val="center"/>
          </w:tcPr>
          <w:p w14:paraId="2283C0DE"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338AB714"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6B9E371B"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Case control</w:t>
            </w:r>
          </w:p>
          <w:p w14:paraId="2FB4F38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4BEF7176"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338</w:t>
            </w:r>
          </w:p>
        </w:tc>
        <w:tc>
          <w:tcPr>
            <w:tcW w:w="992" w:type="dxa"/>
            <w:vAlign w:val="center"/>
          </w:tcPr>
          <w:p w14:paraId="3BE09987"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6"/>
                <w:szCs w:val="18"/>
              </w:rPr>
              <w:t>27</w:t>
            </w:r>
          </w:p>
        </w:tc>
        <w:tc>
          <w:tcPr>
            <w:tcW w:w="1276" w:type="dxa"/>
            <w:vAlign w:val="center"/>
          </w:tcPr>
          <w:p w14:paraId="326EABD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r w:rsidRPr="00824A40">
              <w:rPr>
                <w:rFonts w:ascii="Times New Roman" w:eastAsia="Times New Roman" w:hAnsi="Times New Roman" w:cs="Times New Roman"/>
                <w:sz w:val="18"/>
                <w:szCs w:val="18"/>
              </w:rPr>
              <w:t>*</w:t>
            </w:r>
          </w:p>
        </w:tc>
        <w:tc>
          <w:tcPr>
            <w:tcW w:w="709" w:type="dxa"/>
            <w:vAlign w:val="center"/>
          </w:tcPr>
          <w:p w14:paraId="5AC2D169"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r w:rsidRPr="00824A40">
              <w:rPr>
                <w:rFonts w:ascii="Times New Roman" w:eastAsia="Times New Roman" w:hAnsi="Times New Roman" w:cs="Times New Roman"/>
                <w:sz w:val="18"/>
                <w:szCs w:val="18"/>
              </w:rPr>
              <w:t>*</w:t>
            </w:r>
          </w:p>
        </w:tc>
        <w:tc>
          <w:tcPr>
            <w:tcW w:w="1142" w:type="dxa"/>
            <w:vAlign w:val="center"/>
          </w:tcPr>
          <w:p w14:paraId="7EE88A79"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3A154249"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5C9CCDF3"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A</w:t>
            </w:r>
            <w:r>
              <w:rPr>
                <w:rFonts w:ascii="Times New Roman" w:eastAsia="Times New Roman" w:hAnsi="Times New Roman" w:cs="Times New Roman"/>
                <w:sz w:val="18"/>
                <w:szCs w:val="18"/>
              </w:rPr>
              <w:t xml:space="preserve">ge, </w:t>
            </w:r>
            <w:r>
              <w:rPr>
                <w:rFonts w:ascii="Times New Roman" w:hAnsi="Times New Roman" w:cs="Times New Roman" w:hint="eastAsia"/>
                <w:sz w:val="18"/>
                <w:szCs w:val="18"/>
              </w:rPr>
              <w:t>R</w:t>
            </w:r>
            <w:r>
              <w:rPr>
                <w:rFonts w:ascii="Times New Roman" w:eastAsia="Times New Roman" w:hAnsi="Times New Roman" w:cs="Times New Roman"/>
                <w:sz w:val="18"/>
                <w:szCs w:val="18"/>
              </w:rPr>
              <w:t xml:space="preserve">ace, </w:t>
            </w:r>
            <w:r>
              <w:rPr>
                <w:rFonts w:ascii="Times New Roman" w:hAnsi="Times New Roman" w:cs="Times New Roman" w:hint="eastAsia"/>
                <w:sz w:val="18"/>
                <w:szCs w:val="18"/>
              </w:rPr>
              <w:t>S</w:t>
            </w:r>
            <w:r>
              <w:rPr>
                <w:rFonts w:ascii="Times New Roman" w:eastAsia="Times New Roman" w:hAnsi="Times New Roman" w:cs="Times New Roman"/>
                <w:sz w:val="18"/>
                <w:szCs w:val="18"/>
              </w:rPr>
              <w:t>ex, BMI,</w:t>
            </w:r>
          </w:p>
          <w:p w14:paraId="0695BE8B"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C</w:t>
            </w:r>
            <w:r w:rsidRPr="00E330DE">
              <w:rPr>
                <w:rFonts w:ascii="Times New Roman" w:eastAsia="Times New Roman" w:hAnsi="Times New Roman" w:cs="Times New Roman"/>
                <w:sz w:val="18"/>
                <w:szCs w:val="18"/>
              </w:rPr>
              <w:t>omorbidities</w:t>
            </w:r>
          </w:p>
        </w:tc>
      </w:tr>
      <w:tr w:rsidR="00D61952" w14:paraId="10ADC8FC" w14:textId="77777777" w:rsidTr="006C57DF">
        <w:trPr>
          <w:trHeight w:val="485"/>
        </w:trPr>
        <w:tc>
          <w:tcPr>
            <w:tcW w:w="2160" w:type="dxa"/>
            <w:vAlign w:val="center"/>
          </w:tcPr>
          <w:p w14:paraId="6CA10B59"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Guerra et al., 2020</w:t>
            </w:r>
          </w:p>
        </w:tc>
        <w:tc>
          <w:tcPr>
            <w:tcW w:w="989" w:type="dxa"/>
            <w:vAlign w:val="center"/>
          </w:tcPr>
          <w:p w14:paraId="793D5109"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hint="eastAsia"/>
                <w:sz w:val="18"/>
                <w:szCs w:val="18"/>
              </w:rPr>
              <w:t>Spain</w:t>
            </w:r>
          </w:p>
        </w:tc>
        <w:tc>
          <w:tcPr>
            <w:tcW w:w="762" w:type="dxa"/>
            <w:vAlign w:val="center"/>
          </w:tcPr>
          <w:p w14:paraId="405AC247"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14</w:t>
            </w:r>
          </w:p>
        </w:tc>
        <w:tc>
          <w:tcPr>
            <w:tcW w:w="762" w:type="dxa"/>
            <w:vAlign w:val="center"/>
          </w:tcPr>
          <w:p w14:paraId="74DBE8F1"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11</w:t>
            </w:r>
          </w:p>
        </w:tc>
        <w:tc>
          <w:tcPr>
            <w:tcW w:w="1559" w:type="dxa"/>
            <w:vAlign w:val="center"/>
          </w:tcPr>
          <w:p w14:paraId="33846CD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7A5182A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240DF9C4"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805</w:t>
            </w:r>
          </w:p>
        </w:tc>
        <w:tc>
          <w:tcPr>
            <w:tcW w:w="992" w:type="dxa"/>
            <w:vAlign w:val="center"/>
          </w:tcPr>
          <w:p w14:paraId="47339790"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28</w:t>
            </w:r>
          </w:p>
        </w:tc>
        <w:tc>
          <w:tcPr>
            <w:tcW w:w="1276" w:type="dxa"/>
            <w:vAlign w:val="center"/>
          </w:tcPr>
          <w:p w14:paraId="214A5478"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3B973B50"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33CB3CFC"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16EF6FFB"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7AA7C141" w14:textId="77777777" w:rsidR="00D61952" w:rsidRPr="00E330DE"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653EE0F5" w14:textId="77777777" w:rsidTr="006C57DF">
        <w:tc>
          <w:tcPr>
            <w:tcW w:w="2160" w:type="dxa"/>
            <w:vAlign w:val="center"/>
          </w:tcPr>
          <w:p w14:paraId="76043473"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Burke et al., 2020</w:t>
            </w:r>
          </w:p>
        </w:tc>
        <w:tc>
          <w:tcPr>
            <w:tcW w:w="989" w:type="dxa"/>
            <w:vAlign w:val="center"/>
          </w:tcPr>
          <w:p w14:paraId="1A5D15DE"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hint="eastAsia"/>
                <w:sz w:val="18"/>
                <w:szCs w:val="18"/>
              </w:rPr>
              <w:t>USA</w:t>
            </w:r>
          </w:p>
        </w:tc>
        <w:tc>
          <w:tcPr>
            <w:tcW w:w="762" w:type="dxa"/>
            <w:vAlign w:val="center"/>
          </w:tcPr>
          <w:p w14:paraId="001CA352"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17</w:t>
            </w:r>
          </w:p>
        </w:tc>
        <w:tc>
          <w:tcPr>
            <w:tcW w:w="762" w:type="dxa"/>
            <w:vAlign w:val="center"/>
          </w:tcPr>
          <w:p w14:paraId="65B220B5"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22</w:t>
            </w:r>
          </w:p>
        </w:tc>
        <w:tc>
          <w:tcPr>
            <w:tcW w:w="1559" w:type="dxa"/>
            <w:vAlign w:val="center"/>
          </w:tcPr>
          <w:p w14:paraId="7D9DA821"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2447E331"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74E3832C"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5302</w:t>
            </w:r>
          </w:p>
        </w:tc>
        <w:tc>
          <w:tcPr>
            <w:tcW w:w="992" w:type="dxa"/>
            <w:vAlign w:val="center"/>
          </w:tcPr>
          <w:p w14:paraId="572C2DE9"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39</w:t>
            </w:r>
          </w:p>
        </w:tc>
        <w:tc>
          <w:tcPr>
            <w:tcW w:w="1276" w:type="dxa"/>
            <w:vAlign w:val="center"/>
          </w:tcPr>
          <w:p w14:paraId="54EA387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3884C12A"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57F327DF"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264D780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050221C6" w14:textId="77777777" w:rsidR="00D61952" w:rsidRPr="00E330DE"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A</w:t>
            </w:r>
            <w:r>
              <w:rPr>
                <w:rFonts w:ascii="Times New Roman" w:eastAsia="Times New Roman" w:hAnsi="Times New Roman" w:cs="Times New Roman"/>
                <w:sz w:val="18"/>
                <w:szCs w:val="18"/>
              </w:rPr>
              <w:t xml:space="preserve">ge, </w:t>
            </w:r>
            <w:r>
              <w:rPr>
                <w:rFonts w:ascii="Times New Roman" w:hAnsi="Times New Roman" w:cs="Times New Roman" w:hint="eastAsia"/>
                <w:sz w:val="18"/>
                <w:szCs w:val="18"/>
              </w:rPr>
              <w:t>S</w:t>
            </w:r>
            <w:r>
              <w:rPr>
                <w:rFonts w:ascii="Times New Roman" w:eastAsia="Times New Roman" w:hAnsi="Times New Roman" w:cs="Times New Roman"/>
                <w:sz w:val="18"/>
                <w:szCs w:val="18"/>
              </w:rPr>
              <w:t xml:space="preserve">ex, </w:t>
            </w:r>
            <w:r>
              <w:rPr>
                <w:rFonts w:ascii="Times New Roman" w:hAnsi="Times New Roman" w:cs="Times New Roman" w:hint="eastAsia"/>
                <w:sz w:val="18"/>
                <w:szCs w:val="18"/>
              </w:rPr>
              <w:t>R</w:t>
            </w:r>
            <w:r w:rsidRPr="00E330DE">
              <w:rPr>
                <w:rFonts w:ascii="Times New Roman" w:eastAsia="Times New Roman" w:hAnsi="Times New Roman" w:cs="Times New Roman"/>
                <w:sz w:val="18"/>
                <w:szCs w:val="18"/>
              </w:rPr>
              <w:t>ace,</w:t>
            </w:r>
          </w:p>
          <w:p w14:paraId="3DD6671F" w14:textId="77777777" w:rsidR="00D61952" w:rsidRPr="00E330DE" w:rsidRDefault="00D61952" w:rsidP="006C57DF">
            <w:pPr>
              <w:jc w:val="center"/>
              <w:rPr>
                <w:rFonts w:ascii="Times New Roman" w:hAnsi="Times New Roman" w:cs="Times New Roman"/>
                <w:sz w:val="18"/>
                <w:szCs w:val="18"/>
              </w:rPr>
            </w:pPr>
            <w:r>
              <w:rPr>
                <w:rFonts w:ascii="Times New Roman" w:eastAsia="Times New Roman" w:hAnsi="Times New Roman" w:cs="Times New Roman"/>
                <w:sz w:val="18"/>
                <w:szCs w:val="18"/>
              </w:rPr>
              <w:t xml:space="preserve">IBD-type, </w:t>
            </w:r>
            <w:r>
              <w:rPr>
                <w:rFonts w:ascii="Times New Roman" w:hAnsi="Times New Roman" w:cs="Times New Roman" w:hint="eastAsia"/>
                <w:sz w:val="18"/>
                <w:szCs w:val="18"/>
              </w:rPr>
              <w:t>C</w:t>
            </w:r>
            <w:r w:rsidRPr="00E330DE">
              <w:rPr>
                <w:rFonts w:ascii="Times New Roman" w:eastAsia="Times New Roman" w:hAnsi="Times New Roman" w:cs="Times New Roman"/>
                <w:sz w:val="18"/>
                <w:szCs w:val="18"/>
              </w:rPr>
              <w:t>omorbidit</w:t>
            </w:r>
            <w:r>
              <w:rPr>
                <w:rFonts w:ascii="Times New Roman" w:hAnsi="Times New Roman" w:cs="Times New Roman" w:hint="eastAsia"/>
                <w:sz w:val="18"/>
                <w:szCs w:val="18"/>
              </w:rPr>
              <w:t>ies</w:t>
            </w:r>
          </w:p>
        </w:tc>
      </w:tr>
      <w:tr w:rsidR="00D61952" w14:paraId="4F908E98" w14:textId="77777777" w:rsidTr="006C57DF">
        <w:tc>
          <w:tcPr>
            <w:tcW w:w="2160" w:type="dxa"/>
            <w:vAlign w:val="center"/>
          </w:tcPr>
          <w:p w14:paraId="384908E5"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Allocca</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64E716A0" w14:textId="77777777" w:rsidR="00D61952" w:rsidRPr="00855985" w:rsidRDefault="00D61952" w:rsidP="006C57DF">
            <w:pPr>
              <w:jc w:val="center"/>
              <w:rPr>
                <w:rFonts w:ascii="Times New Roman" w:hAnsi="Times New Roman" w:cs="Times New Roman"/>
                <w:sz w:val="18"/>
                <w:szCs w:val="18"/>
              </w:rPr>
            </w:pPr>
            <w:r w:rsidRPr="00855985">
              <w:rPr>
                <w:rFonts w:ascii="Times New Roman" w:hAnsi="Times New Roman" w:cs="Times New Roman" w:hint="eastAsia"/>
                <w:sz w:val="18"/>
                <w:szCs w:val="18"/>
              </w:rPr>
              <w:t>France/Italy</w:t>
            </w:r>
          </w:p>
        </w:tc>
        <w:tc>
          <w:tcPr>
            <w:tcW w:w="762" w:type="dxa"/>
            <w:vAlign w:val="center"/>
          </w:tcPr>
          <w:p w14:paraId="105BE560"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6</w:t>
            </w:r>
          </w:p>
        </w:tc>
        <w:tc>
          <w:tcPr>
            <w:tcW w:w="762" w:type="dxa"/>
            <w:vAlign w:val="center"/>
          </w:tcPr>
          <w:p w14:paraId="307B40E8"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9</w:t>
            </w:r>
          </w:p>
        </w:tc>
        <w:tc>
          <w:tcPr>
            <w:tcW w:w="1559" w:type="dxa"/>
            <w:vAlign w:val="center"/>
          </w:tcPr>
          <w:p w14:paraId="0375E47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5CCB71F0" w14:textId="77777777" w:rsidR="00D61952" w:rsidRPr="00053E52" w:rsidRDefault="00D61952" w:rsidP="006C57DF">
            <w:pPr>
              <w:jc w:val="center"/>
              <w:rPr>
                <w:rFonts w:ascii="Times New Roman" w:eastAsia="Times New Roman" w:hAnsi="Times New Roman" w:cs="Times New Roman"/>
                <w:sz w:val="18"/>
                <w:szCs w:val="18"/>
                <w:u w:val="words"/>
              </w:rPr>
            </w:pPr>
            <w:r w:rsidRPr="000D5F08">
              <w:rPr>
                <w:rFonts w:ascii="Times New Roman" w:eastAsia="Times New Roman" w:hAnsi="Times New Roman" w:cs="Times New Roman"/>
                <w:sz w:val="18"/>
                <w:szCs w:val="18"/>
              </w:rPr>
              <w:t>(Multi center)</w:t>
            </w:r>
          </w:p>
        </w:tc>
        <w:tc>
          <w:tcPr>
            <w:tcW w:w="992" w:type="dxa"/>
            <w:vAlign w:val="center"/>
          </w:tcPr>
          <w:p w14:paraId="03DEFEED"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6000</w:t>
            </w:r>
          </w:p>
        </w:tc>
        <w:tc>
          <w:tcPr>
            <w:tcW w:w="992" w:type="dxa"/>
            <w:vAlign w:val="center"/>
          </w:tcPr>
          <w:p w14:paraId="1CE66B71"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hint="eastAsia"/>
                <w:sz w:val="18"/>
                <w:szCs w:val="18"/>
              </w:rPr>
              <w:t>15</w:t>
            </w:r>
          </w:p>
        </w:tc>
        <w:tc>
          <w:tcPr>
            <w:tcW w:w="1276" w:type="dxa"/>
            <w:vAlign w:val="center"/>
          </w:tcPr>
          <w:p w14:paraId="4EB4A15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tcBorders>
              <w:right w:val="single" w:sz="4" w:space="0" w:color="auto"/>
            </w:tcBorders>
            <w:vAlign w:val="center"/>
          </w:tcPr>
          <w:p w14:paraId="029F92C1"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tcBorders>
              <w:right w:val="single" w:sz="4" w:space="0" w:color="auto"/>
            </w:tcBorders>
            <w:vAlign w:val="center"/>
          </w:tcPr>
          <w:p w14:paraId="3ECDB667"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tcBorders>
              <w:left w:val="single" w:sz="4" w:space="0" w:color="auto"/>
            </w:tcBorders>
            <w:vAlign w:val="center"/>
          </w:tcPr>
          <w:p w14:paraId="74DB6169"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1F3501BE" w14:textId="77777777" w:rsidR="00D61952" w:rsidRPr="00E330DE"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744D9B2B" w14:textId="77777777" w:rsidTr="006C57DF">
        <w:trPr>
          <w:trHeight w:val="441"/>
        </w:trPr>
        <w:tc>
          <w:tcPr>
            <w:tcW w:w="2160" w:type="dxa"/>
            <w:vAlign w:val="center"/>
          </w:tcPr>
          <w:p w14:paraId="77BB3C60"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lastRenderedPageBreak/>
              <w:t>Norsa</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650822F0"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Italy</w:t>
            </w:r>
          </w:p>
        </w:tc>
        <w:tc>
          <w:tcPr>
            <w:tcW w:w="762" w:type="dxa"/>
            <w:vAlign w:val="center"/>
          </w:tcPr>
          <w:p w14:paraId="043138F8"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6F632528"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4995700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04F7D088"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r>
              <w:rPr>
                <w:rFonts w:ascii="Times New Roman" w:hAnsi="Times New Roman" w:cs="Times New Roman" w:hint="eastAsia"/>
                <w:sz w:val="18"/>
                <w:szCs w:val="18"/>
              </w:rPr>
              <w:t>Single</w:t>
            </w:r>
            <w:r w:rsidRPr="000D5F08">
              <w:rPr>
                <w:rFonts w:ascii="Times New Roman" w:eastAsia="Times New Roman" w:hAnsi="Times New Roman" w:cs="Times New Roman"/>
                <w:sz w:val="18"/>
                <w:szCs w:val="18"/>
              </w:rPr>
              <w:t xml:space="preserve"> center)</w:t>
            </w:r>
          </w:p>
        </w:tc>
        <w:tc>
          <w:tcPr>
            <w:tcW w:w="992" w:type="dxa"/>
            <w:vAlign w:val="center"/>
          </w:tcPr>
          <w:p w14:paraId="32079AEB"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522</w:t>
            </w:r>
          </w:p>
        </w:tc>
        <w:tc>
          <w:tcPr>
            <w:tcW w:w="992" w:type="dxa"/>
            <w:vAlign w:val="center"/>
          </w:tcPr>
          <w:p w14:paraId="68CEF4F9"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1276" w:type="dxa"/>
            <w:vAlign w:val="center"/>
          </w:tcPr>
          <w:p w14:paraId="6698D8DC"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tcBorders>
              <w:right w:val="single" w:sz="4" w:space="0" w:color="auto"/>
            </w:tcBorders>
            <w:vAlign w:val="center"/>
          </w:tcPr>
          <w:p w14:paraId="10C4590D"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tcBorders>
              <w:left w:val="single" w:sz="4" w:space="0" w:color="auto"/>
              <w:right w:val="single" w:sz="4" w:space="0" w:color="auto"/>
            </w:tcBorders>
            <w:vAlign w:val="center"/>
          </w:tcPr>
          <w:p w14:paraId="5798F521"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tcBorders>
              <w:left w:val="single" w:sz="4" w:space="0" w:color="auto"/>
            </w:tcBorders>
            <w:vAlign w:val="center"/>
          </w:tcPr>
          <w:p w14:paraId="2200CFAD"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142BEDC7" w14:textId="77777777" w:rsidR="00D61952" w:rsidRPr="00E330DE"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5B48B86B" w14:textId="77777777" w:rsidTr="006C57DF">
        <w:trPr>
          <w:trHeight w:val="321"/>
        </w:trPr>
        <w:tc>
          <w:tcPr>
            <w:tcW w:w="2160" w:type="dxa"/>
            <w:vAlign w:val="center"/>
          </w:tcPr>
          <w:p w14:paraId="6046C372" w14:textId="77777777" w:rsidR="00D61952" w:rsidRPr="000343DA" w:rsidRDefault="00D61952" w:rsidP="006C57DF">
            <w:pPr>
              <w:tabs>
                <w:tab w:val="left" w:pos="570"/>
              </w:tabs>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Taxonera</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15C4CBF3"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Spain</w:t>
            </w:r>
          </w:p>
        </w:tc>
        <w:tc>
          <w:tcPr>
            <w:tcW w:w="762" w:type="dxa"/>
            <w:vAlign w:val="center"/>
          </w:tcPr>
          <w:p w14:paraId="39D0F375"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5</w:t>
            </w:r>
          </w:p>
        </w:tc>
        <w:tc>
          <w:tcPr>
            <w:tcW w:w="762" w:type="dxa"/>
            <w:vAlign w:val="center"/>
          </w:tcPr>
          <w:p w14:paraId="2018A29A"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7</w:t>
            </w:r>
          </w:p>
        </w:tc>
        <w:tc>
          <w:tcPr>
            <w:tcW w:w="1559" w:type="dxa"/>
            <w:vAlign w:val="center"/>
          </w:tcPr>
          <w:p w14:paraId="6C22B247"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0A1E40D0"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r>
              <w:rPr>
                <w:rFonts w:ascii="Times New Roman" w:hAnsi="Times New Roman" w:cs="Times New Roman" w:hint="eastAsia"/>
                <w:sz w:val="18"/>
                <w:szCs w:val="18"/>
              </w:rPr>
              <w:t>Single</w:t>
            </w:r>
            <w:r w:rsidRPr="000D5F08">
              <w:rPr>
                <w:rFonts w:ascii="Times New Roman" w:eastAsia="Times New Roman" w:hAnsi="Times New Roman" w:cs="Times New Roman"/>
                <w:sz w:val="18"/>
                <w:szCs w:val="18"/>
              </w:rPr>
              <w:t xml:space="preserve"> center)</w:t>
            </w:r>
          </w:p>
        </w:tc>
        <w:tc>
          <w:tcPr>
            <w:tcW w:w="992" w:type="dxa"/>
            <w:vAlign w:val="center"/>
          </w:tcPr>
          <w:p w14:paraId="45A91825"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1918</w:t>
            </w:r>
          </w:p>
        </w:tc>
        <w:tc>
          <w:tcPr>
            <w:tcW w:w="992" w:type="dxa"/>
            <w:vAlign w:val="center"/>
          </w:tcPr>
          <w:p w14:paraId="03102035"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hint="eastAsia"/>
                <w:sz w:val="18"/>
                <w:szCs w:val="18"/>
              </w:rPr>
              <w:t>12</w:t>
            </w:r>
          </w:p>
        </w:tc>
        <w:tc>
          <w:tcPr>
            <w:tcW w:w="1276" w:type="dxa"/>
            <w:vAlign w:val="center"/>
          </w:tcPr>
          <w:p w14:paraId="1CB03FC9" w14:textId="77777777" w:rsidR="00D61952" w:rsidRPr="000D5F08" w:rsidRDefault="00D61952" w:rsidP="006C57DF">
            <w:pPr>
              <w:jc w:val="center"/>
              <w:rPr>
                <w:rFonts w:ascii="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308BD42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7F565CEA"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2F37762B"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7DBD1E84" w14:textId="77777777" w:rsidR="00D61952" w:rsidRPr="00E330DE"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Age, Sex</w:t>
            </w:r>
          </w:p>
        </w:tc>
      </w:tr>
      <w:tr w:rsidR="00D61952" w14:paraId="4E411533" w14:textId="77777777" w:rsidTr="006C57DF">
        <w:tc>
          <w:tcPr>
            <w:tcW w:w="2160" w:type="dxa"/>
            <w:vAlign w:val="center"/>
          </w:tcPr>
          <w:p w14:paraId="0FD7D47D" w14:textId="77777777" w:rsidR="00D61952" w:rsidRPr="000343DA" w:rsidRDefault="00D61952" w:rsidP="006C57DF">
            <w:pPr>
              <w:tabs>
                <w:tab w:val="left" w:pos="570"/>
              </w:tabs>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An</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65FF7D4D"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China</w:t>
            </w:r>
          </w:p>
        </w:tc>
        <w:tc>
          <w:tcPr>
            <w:tcW w:w="762" w:type="dxa"/>
            <w:vAlign w:val="center"/>
          </w:tcPr>
          <w:p w14:paraId="1576CE2A"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09CFD6E9"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05745E39"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5C4F5F50"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6C085926"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318</w:t>
            </w:r>
          </w:p>
        </w:tc>
        <w:tc>
          <w:tcPr>
            <w:tcW w:w="992" w:type="dxa"/>
            <w:vAlign w:val="center"/>
          </w:tcPr>
          <w:p w14:paraId="175105E3"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hint="eastAsia"/>
                <w:sz w:val="18"/>
                <w:szCs w:val="18"/>
              </w:rPr>
              <w:t>0</w:t>
            </w:r>
          </w:p>
        </w:tc>
        <w:tc>
          <w:tcPr>
            <w:tcW w:w="1276" w:type="dxa"/>
            <w:vAlign w:val="center"/>
          </w:tcPr>
          <w:p w14:paraId="1A5B8B57"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44FD5316"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45693B99"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712036CB"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7BE2FE42" w14:textId="77777777" w:rsidR="00D61952" w:rsidRPr="00B63AC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6E84D417" w14:textId="77777777" w:rsidTr="006C57DF">
        <w:trPr>
          <w:trHeight w:val="132"/>
        </w:trPr>
        <w:tc>
          <w:tcPr>
            <w:tcW w:w="2160" w:type="dxa"/>
            <w:vAlign w:val="center"/>
          </w:tcPr>
          <w:p w14:paraId="31D71CAC"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Grassia</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2473AF7A"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Italy</w:t>
            </w:r>
          </w:p>
        </w:tc>
        <w:tc>
          <w:tcPr>
            <w:tcW w:w="762" w:type="dxa"/>
            <w:vAlign w:val="center"/>
          </w:tcPr>
          <w:p w14:paraId="051FAF9E"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2BA10123"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5AB5732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7E0F9E6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r>
              <w:rPr>
                <w:rFonts w:ascii="Times New Roman" w:hAnsi="Times New Roman" w:cs="Times New Roman" w:hint="eastAsia"/>
                <w:sz w:val="18"/>
                <w:szCs w:val="18"/>
              </w:rPr>
              <w:t>Single</w:t>
            </w:r>
            <w:r w:rsidRPr="000D5F08">
              <w:rPr>
                <w:rFonts w:ascii="Times New Roman" w:eastAsia="Times New Roman" w:hAnsi="Times New Roman" w:cs="Times New Roman"/>
                <w:sz w:val="18"/>
                <w:szCs w:val="18"/>
              </w:rPr>
              <w:t xml:space="preserve"> center)</w:t>
            </w:r>
          </w:p>
        </w:tc>
        <w:tc>
          <w:tcPr>
            <w:tcW w:w="992" w:type="dxa"/>
            <w:vAlign w:val="center"/>
          </w:tcPr>
          <w:p w14:paraId="383C72DE"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251</w:t>
            </w:r>
          </w:p>
        </w:tc>
        <w:tc>
          <w:tcPr>
            <w:tcW w:w="992" w:type="dxa"/>
            <w:vAlign w:val="center"/>
          </w:tcPr>
          <w:p w14:paraId="020F70F7"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w:t>
            </w:r>
          </w:p>
        </w:tc>
        <w:tc>
          <w:tcPr>
            <w:tcW w:w="1276" w:type="dxa"/>
            <w:vAlign w:val="center"/>
          </w:tcPr>
          <w:p w14:paraId="256D5DB1"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6FB01E5A"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52894560"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77375641"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20F4E869" w14:textId="77777777" w:rsidR="00D61952" w:rsidRPr="00B63AC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49350B73" w14:textId="77777777" w:rsidTr="006C57DF">
        <w:trPr>
          <w:trHeight w:val="280"/>
        </w:trPr>
        <w:tc>
          <w:tcPr>
            <w:tcW w:w="2160" w:type="dxa"/>
            <w:vAlign w:val="center"/>
          </w:tcPr>
          <w:p w14:paraId="78C96F49"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Gubatan</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62BF4A50"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eastAsia="Times New Roman" w:hAnsi="Times New Roman" w:cs="Times New Roman"/>
                <w:sz w:val="18"/>
                <w:szCs w:val="18"/>
              </w:rPr>
              <w:t>USA</w:t>
            </w:r>
          </w:p>
        </w:tc>
        <w:tc>
          <w:tcPr>
            <w:tcW w:w="762" w:type="dxa"/>
            <w:vAlign w:val="center"/>
          </w:tcPr>
          <w:p w14:paraId="5F92D692"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3</w:t>
            </w:r>
          </w:p>
        </w:tc>
        <w:tc>
          <w:tcPr>
            <w:tcW w:w="762" w:type="dxa"/>
            <w:vAlign w:val="center"/>
          </w:tcPr>
          <w:p w14:paraId="1F3E9461"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2</w:t>
            </w:r>
          </w:p>
        </w:tc>
        <w:tc>
          <w:tcPr>
            <w:tcW w:w="1559" w:type="dxa"/>
            <w:vAlign w:val="center"/>
          </w:tcPr>
          <w:p w14:paraId="3ECF11F3"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28F06069"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28AF5A69"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168</w:t>
            </w:r>
          </w:p>
        </w:tc>
        <w:tc>
          <w:tcPr>
            <w:tcW w:w="992" w:type="dxa"/>
            <w:vAlign w:val="center"/>
          </w:tcPr>
          <w:p w14:paraId="6A2C45CF"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hint="eastAsia"/>
                <w:sz w:val="18"/>
                <w:szCs w:val="18"/>
              </w:rPr>
              <w:t>5</w:t>
            </w:r>
          </w:p>
        </w:tc>
        <w:tc>
          <w:tcPr>
            <w:tcW w:w="1276" w:type="dxa"/>
            <w:vAlign w:val="center"/>
          </w:tcPr>
          <w:p w14:paraId="3F7F03F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06C81EE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46566DA4"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7CB911BA"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62EA1503" w14:textId="77777777" w:rsidR="00D61952" w:rsidRPr="00B63AC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003C1805" w14:textId="77777777" w:rsidTr="006C57DF">
        <w:trPr>
          <w:trHeight w:val="580"/>
        </w:trPr>
        <w:tc>
          <w:tcPr>
            <w:tcW w:w="2160" w:type="dxa"/>
            <w:vAlign w:val="center"/>
          </w:tcPr>
          <w:p w14:paraId="1305222E"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Singh</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46FD0BAA"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USA</w:t>
            </w:r>
          </w:p>
        </w:tc>
        <w:tc>
          <w:tcPr>
            <w:tcW w:w="762" w:type="dxa"/>
            <w:vAlign w:val="center"/>
          </w:tcPr>
          <w:p w14:paraId="74B54123"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131</w:t>
            </w:r>
          </w:p>
        </w:tc>
        <w:tc>
          <w:tcPr>
            <w:tcW w:w="762" w:type="dxa"/>
            <w:vAlign w:val="center"/>
          </w:tcPr>
          <w:p w14:paraId="6890C762"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101</w:t>
            </w:r>
          </w:p>
        </w:tc>
        <w:tc>
          <w:tcPr>
            <w:tcW w:w="1559" w:type="dxa"/>
            <w:vAlign w:val="center"/>
          </w:tcPr>
          <w:p w14:paraId="153DFB8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05E8413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3A1AB186"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196403</w:t>
            </w:r>
          </w:p>
        </w:tc>
        <w:tc>
          <w:tcPr>
            <w:tcW w:w="992" w:type="dxa"/>
            <w:vAlign w:val="center"/>
          </w:tcPr>
          <w:p w14:paraId="2D1933A7"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hint="eastAsia"/>
                <w:sz w:val="18"/>
                <w:szCs w:val="18"/>
              </w:rPr>
              <w:t>232</w:t>
            </w:r>
          </w:p>
        </w:tc>
        <w:tc>
          <w:tcPr>
            <w:tcW w:w="1276" w:type="dxa"/>
            <w:vAlign w:val="center"/>
          </w:tcPr>
          <w:p w14:paraId="3ADF5C91"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25EF0AC8"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5E7D67E8"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0C08138A" w14:textId="77777777" w:rsidR="00D61952" w:rsidRPr="000D5F08" w:rsidRDefault="00D61952" w:rsidP="006C57DF">
            <w:pPr>
              <w:pBdr>
                <w:top w:val="nil"/>
                <w:left w:val="nil"/>
                <w:bottom w:val="nil"/>
                <w:right w:val="nil"/>
                <w:between w:val="nil"/>
              </w:pBdr>
              <w:jc w:val="center"/>
              <w:rPr>
                <w:rFonts w:ascii="Times New Roman" w:eastAsia="Times New Roman" w:hAnsi="Times New Roman" w:cs="Times New Roman"/>
                <w:color w:val="000000"/>
                <w:sz w:val="18"/>
                <w:szCs w:val="18"/>
              </w:rPr>
            </w:pPr>
          </w:p>
        </w:tc>
        <w:tc>
          <w:tcPr>
            <w:tcW w:w="2267" w:type="dxa"/>
            <w:vAlign w:val="center"/>
          </w:tcPr>
          <w:p w14:paraId="2CE249F5" w14:textId="77777777" w:rsidR="00D61952" w:rsidRPr="00B63AC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Propensity score matched</w:t>
            </w:r>
          </w:p>
        </w:tc>
      </w:tr>
      <w:tr w:rsidR="00D61952" w14:paraId="4BD9E7CA" w14:textId="77777777" w:rsidTr="006C57DF">
        <w:trPr>
          <w:trHeight w:val="380"/>
        </w:trPr>
        <w:tc>
          <w:tcPr>
            <w:tcW w:w="2160" w:type="dxa"/>
            <w:vAlign w:val="center"/>
          </w:tcPr>
          <w:p w14:paraId="1C722D65"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eastAsia="Times New Roman" w:hAnsi="Times New Roman" w:cs="Times New Roman"/>
                <w:color w:val="000000" w:themeColor="text1"/>
                <w:sz w:val="18"/>
                <w:szCs w:val="18"/>
              </w:rPr>
              <w:t>Khan et al., 2020</w:t>
            </w:r>
          </w:p>
        </w:tc>
        <w:tc>
          <w:tcPr>
            <w:tcW w:w="989" w:type="dxa"/>
            <w:vAlign w:val="center"/>
          </w:tcPr>
          <w:p w14:paraId="63442A4C"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USA</w:t>
            </w:r>
          </w:p>
        </w:tc>
        <w:tc>
          <w:tcPr>
            <w:tcW w:w="762" w:type="dxa"/>
            <w:vAlign w:val="center"/>
          </w:tcPr>
          <w:p w14:paraId="49178D16"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278C58EA"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4E3BCD44"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673E95B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6703BDBD"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37857</w:t>
            </w:r>
          </w:p>
        </w:tc>
        <w:tc>
          <w:tcPr>
            <w:tcW w:w="992" w:type="dxa"/>
            <w:vAlign w:val="center"/>
          </w:tcPr>
          <w:p w14:paraId="1592F772"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36</w:t>
            </w:r>
          </w:p>
        </w:tc>
        <w:tc>
          <w:tcPr>
            <w:tcW w:w="1276" w:type="dxa"/>
            <w:vAlign w:val="center"/>
          </w:tcPr>
          <w:p w14:paraId="422B8696"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1AD70ED9"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476152F4"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7BB83659"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650A011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Age, Comorbidities</w:t>
            </w:r>
          </w:p>
        </w:tc>
      </w:tr>
      <w:tr w:rsidR="00D61952" w14:paraId="22EB8ADD" w14:textId="77777777" w:rsidTr="006C57DF">
        <w:trPr>
          <w:trHeight w:val="380"/>
        </w:trPr>
        <w:tc>
          <w:tcPr>
            <w:tcW w:w="2160" w:type="dxa"/>
            <w:vAlign w:val="center"/>
          </w:tcPr>
          <w:p w14:paraId="019E0EF2"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Mak et a</w:t>
            </w:r>
            <w:r w:rsidRPr="000343DA">
              <w:rPr>
                <w:rFonts w:ascii="Times New Roman" w:hAnsi="Times New Roman" w:cs="Times New Roman" w:hint="eastAsia"/>
                <w:color w:val="000000" w:themeColor="text1"/>
                <w:sz w:val="18"/>
                <w:szCs w:val="18"/>
              </w:rPr>
              <w:t>l., 2020</w:t>
            </w:r>
          </w:p>
        </w:tc>
        <w:tc>
          <w:tcPr>
            <w:tcW w:w="989" w:type="dxa"/>
            <w:vAlign w:val="center"/>
          </w:tcPr>
          <w:p w14:paraId="27B0163C" w14:textId="77777777" w:rsidR="00D61952" w:rsidRPr="00855985" w:rsidRDefault="00D61952" w:rsidP="006C57DF">
            <w:pPr>
              <w:jc w:val="center"/>
              <w:rPr>
                <w:rFonts w:ascii="Times New Roman" w:hAnsi="Times New Roman" w:cs="Times New Roman"/>
                <w:sz w:val="18"/>
                <w:szCs w:val="18"/>
              </w:rPr>
            </w:pPr>
            <w:r w:rsidRPr="00855985">
              <w:rPr>
                <w:rFonts w:ascii="Times New Roman" w:hAnsi="Times New Roman" w:cs="Times New Roman" w:hint="eastAsia"/>
                <w:sz w:val="18"/>
                <w:szCs w:val="18"/>
              </w:rPr>
              <w:t>Hongkong/ Taiwan</w:t>
            </w:r>
          </w:p>
        </w:tc>
        <w:tc>
          <w:tcPr>
            <w:tcW w:w="762" w:type="dxa"/>
            <w:vAlign w:val="center"/>
          </w:tcPr>
          <w:p w14:paraId="2951B7BE"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3F02BEFD"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6765D2A0"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484E3D0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7C8948BB"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5508</w:t>
            </w:r>
          </w:p>
        </w:tc>
        <w:tc>
          <w:tcPr>
            <w:tcW w:w="992" w:type="dxa"/>
            <w:vAlign w:val="center"/>
          </w:tcPr>
          <w:p w14:paraId="39B8176F"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hint="eastAsia"/>
                <w:sz w:val="18"/>
                <w:szCs w:val="18"/>
              </w:rPr>
              <w:t>0</w:t>
            </w:r>
          </w:p>
        </w:tc>
        <w:tc>
          <w:tcPr>
            <w:tcW w:w="1276" w:type="dxa"/>
            <w:vAlign w:val="center"/>
          </w:tcPr>
          <w:p w14:paraId="6667CD92"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3746487C"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1E578CD9"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1FC32578"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1C812EC2"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Corticosteorids, anti-TNF</w:t>
            </w:r>
          </w:p>
        </w:tc>
      </w:tr>
      <w:tr w:rsidR="00D61952" w14:paraId="31B9B7C6" w14:textId="77777777" w:rsidTr="006C57DF">
        <w:trPr>
          <w:trHeight w:val="380"/>
        </w:trPr>
        <w:tc>
          <w:tcPr>
            <w:tcW w:w="2160" w:type="dxa"/>
            <w:vAlign w:val="center"/>
          </w:tcPr>
          <w:p w14:paraId="413B1794"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Marafini</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130453B2"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Italy</w:t>
            </w:r>
          </w:p>
        </w:tc>
        <w:tc>
          <w:tcPr>
            <w:tcW w:w="762" w:type="dxa"/>
            <w:vAlign w:val="center"/>
          </w:tcPr>
          <w:p w14:paraId="280B9FB8"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60FB1754"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1BBAE84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6C6DC1C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49B1101E"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672</w:t>
            </w:r>
          </w:p>
        </w:tc>
        <w:tc>
          <w:tcPr>
            <w:tcW w:w="992" w:type="dxa"/>
            <w:vAlign w:val="center"/>
          </w:tcPr>
          <w:p w14:paraId="28C43AB9"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3</w:t>
            </w:r>
          </w:p>
        </w:tc>
        <w:tc>
          <w:tcPr>
            <w:tcW w:w="1276" w:type="dxa"/>
            <w:vAlign w:val="center"/>
          </w:tcPr>
          <w:p w14:paraId="0B0D8D4C"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21F25808"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6927DFF4"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39C7848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36353186"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T</w:t>
            </w:r>
            <w:r w:rsidRPr="00B63ACA">
              <w:rPr>
                <w:rFonts w:ascii="Times New Roman" w:eastAsia="Times New Roman" w:hAnsi="Times New Roman" w:cs="Times New Roman"/>
                <w:sz w:val="18"/>
                <w:szCs w:val="18"/>
              </w:rPr>
              <w:t>herapy</w:t>
            </w:r>
          </w:p>
        </w:tc>
      </w:tr>
      <w:tr w:rsidR="00D61952" w14:paraId="7B049FE3" w14:textId="77777777" w:rsidTr="006C57DF">
        <w:trPr>
          <w:trHeight w:val="380"/>
        </w:trPr>
        <w:tc>
          <w:tcPr>
            <w:tcW w:w="2160" w:type="dxa"/>
            <w:vAlign w:val="center"/>
          </w:tcPr>
          <w:p w14:paraId="3CCBF574"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Turner</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77944AC3" w14:textId="77777777" w:rsidR="00D61952" w:rsidRPr="00855985" w:rsidRDefault="00D61952" w:rsidP="006C57DF">
            <w:pPr>
              <w:jc w:val="center"/>
              <w:rPr>
                <w:rFonts w:ascii="Times New Roman" w:hAnsi="Times New Roman" w:cs="Times New Roman"/>
                <w:sz w:val="18"/>
                <w:szCs w:val="18"/>
              </w:rPr>
            </w:pPr>
            <w:r w:rsidRPr="00855985">
              <w:rPr>
                <w:rFonts w:ascii="Times New Roman" w:hAnsi="Times New Roman" w:cs="Times New Roman" w:hint="eastAsia"/>
                <w:sz w:val="18"/>
                <w:szCs w:val="18"/>
              </w:rPr>
              <w:t>China/</w:t>
            </w:r>
          </w:p>
          <w:p w14:paraId="0F052310" w14:textId="77777777" w:rsidR="00D61952" w:rsidRPr="00855985" w:rsidRDefault="00D61952" w:rsidP="006C57DF">
            <w:pPr>
              <w:jc w:val="center"/>
              <w:rPr>
                <w:rFonts w:ascii="Times New Roman" w:hAnsi="Times New Roman" w:cs="Times New Roman"/>
                <w:sz w:val="18"/>
                <w:szCs w:val="18"/>
              </w:rPr>
            </w:pPr>
            <w:r w:rsidRPr="00855985">
              <w:rPr>
                <w:rFonts w:ascii="Times New Roman" w:hAnsi="Times New Roman" w:cs="Times New Roman" w:hint="eastAsia"/>
                <w:sz w:val="18"/>
                <w:szCs w:val="18"/>
              </w:rPr>
              <w:t>South Korea</w:t>
            </w:r>
          </w:p>
        </w:tc>
        <w:tc>
          <w:tcPr>
            <w:tcW w:w="762" w:type="dxa"/>
            <w:vAlign w:val="center"/>
          </w:tcPr>
          <w:p w14:paraId="531ED8FB"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6176E98D"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29EAB44B"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2C137491"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016BB7EB"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272</w:t>
            </w:r>
          </w:p>
        </w:tc>
        <w:tc>
          <w:tcPr>
            <w:tcW w:w="992" w:type="dxa"/>
            <w:vAlign w:val="center"/>
          </w:tcPr>
          <w:p w14:paraId="1C7B72A9"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0</w:t>
            </w:r>
          </w:p>
        </w:tc>
        <w:tc>
          <w:tcPr>
            <w:tcW w:w="1276" w:type="dxa"/>
            <w:vAlign w:val="center"/>
          </w:tcPr>
          <w:p w14:paraId="46EA9164" w14:textId="77777777" w:rsidR="00D61952" w:rsidRPr="00C414CB" w:rsidRDefault="00D61952" w:rsidP="006C57DF">
            <w:pPr>
              <w:jc w:val="center"/>
              <w:rPr>
                <w:rFonts w:ascii="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2FD8800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1FB58FA0"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1353AE3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0C502E15" w14:textId="77777777" w:rsidR="00D61952" w:rsidRPr="00B63AC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1C56B3C4" w14:textId="77777777" w:rsidTr="006C57DF">
        <w:trPr>
          <w:trHeight w:val="380"/>
        </w:trPr>
        <w:tc>
          <w:tcPr>
            <w:tcW w:w="2160" w:type="dxa"/>
            <w:vAlign w:val="center"/>
          </w:tcPr>
          <w:p w14:paraId="7B76B382"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lastRenderedPageBreak/>
              <w:t>Scaldaferri</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13D17FBC"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Italy</w:t>
            </w:r>
          </w:p>
        </w:tc>
        <w:tc>
          <w:tcPr>
            <w:tcW w:w="762" w:type="dxa"/>
            <w:vAlign w:val="center"/>
          </w:tcPr>
          <w:p w14:paraId="671E0C5D"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06CD270D"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075FDA58"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0348136D"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7F1DEB93"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1451</w:t>
            </w:r>
          </w:p>
        </w:tc>
        <w:tc>
          <w:tcPr>
            <w:tcW w:w="992" w:type="dxa"/>
            <w:vAlign w:val="center"/>
          </w:tcPr>
          <w:p w14:paraId="39E36256"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5</w:t>
            </w:r>
          </w:p>
        </w:tc>
        <w:tc>
          <w:tcPr>
            <w:tcW w:w="1276" w:type="dxa"/>
            <w:vAlign w:val="center"/>
          </w:tcPr>
          <w:p w14:paraId="6340586E"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368D4FF9"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6641DF64"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0823FAAA"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6753FE7B" w14:textId="77777777" w:rsidR="00D61952" w:rsidRPr="00B63AC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4A4E9CD6" w14:textId="77777777" w:rsidTr="006C57DF">
        <w:trPr>
          <w:trHeight w:val="380"/>
        </w:trPr>
        <w:tc>
          <w:tcPr>
            <w:tcW w:w="2160" w:type="dxa"/>
            <w:vAlign w:val="center"/>
          </w:tcPr>
          <w:p w14:paraId="453B1C14"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Bodini</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07B0F5C0"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Italy</w:t>
            </w:r>
          </w:p>
        </w:tc>
        <w:tc>
          <w:tcPr>
            <w:tcW w:w="762" w:type="dxa"/>
            <w:vAlign w:val="center"/>
          </w:tcPr>
          <w:p w14:paraId="2AD068FE"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762" w:type="dxa"/>
            <w:vAlign w:val="center"/>
          </w:tcPr>
          <w:p w14:paraId="1858B27D"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1559" w:type="dxa"/>
            <w:vAlign w:val="center"/>
          </w:tcPr>
          <w:p w14:paraId="1DC43390"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0AFAE01A"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5573EF2E" w14:textId="77777777" w:rsidR="00D61952" w:rsidRDefault="00D61952" w:rsidP="006C57DF">
            <w:pPr>
              <w:jc w:val="center"/>
              <w:rPr>
                <w:rFonts w:ascii="Times New Roman" w:hAnsi="Times New Roman" w:cs="Times New Roman"/>
                <w:sz w:val="18"/>
                <w:szCs w:val="18"/>
              </w:rPr>
            </w:pPr>
            <w:r w:rsidRPr="00A23D2E">
              <w:rPr>
                <w:rFonts w:ascii="Times New Roman" w:hAnsi="Times New Roman" w:cs="Times New Roman"/>
                <w:sz w:val="18"/>
                <w:szCs w:val="18"/>
              </w:rPr>
              <w:t>48</w:t>
            </w:r>
          </w:p>
        </w:tc>
        <w:tc>
          <w:tcPr>
            <w:tcW w:w="992" w:type="dxa"/>
            <w:vAlign w:val="center"/>
          </w:tcPr>
          <w:p w14:paraId="5BAB9838" w14:textId="77777777" w:rsidR="00D61952" w:rsidRPr="00EF2687" w:rsidRDefault="00D61952" w:rsidP="006C57DF">
            <w:pPr>
              <w:jc w:val="center"/>
              <w:rPr>
                <w:rFonts w:ascii="Times New Roman" w:hAnsi="Times New Roman" w:cs="Times New Roman"/>
                <w:sz w:val="18"/>
                <w:szCs w:val="18"/>
              </w:rPr>
            </w:pPr>
            <w:r w:rsidRPr="00A23D2E">
              <w:rPr>
                <w:rFonts w:ascii="Times New Roman" w:hAnsi="Times New Roman" w:cs="Times New Roman"/>
                <w:sz w:val="18"/>
                <w:szCs w:val="18"/>
              </w:rPr>
              <w:t>0</w:t>
            </w:r>
          </w:p>
        </w:tc>
        <w:tc>
          <w:tcPr>
            <w:tcW w:w="1276" w:type="dxa"/>
            <w:vAlign w:val="center"/>
          </w:tcPr>
          <w:p w14:paraId="60FB7462"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29ACBDDA"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62FC1D66"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7D00BDA6"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20788337" w14:textId="77777777" w:rsidR="00D61952" w:rsidRPr="00B63AC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23C5435A" w14:textId="77777777" w:rsidTr="006C57DF">
        <w:trPr>
          <w:trHeight w:val="380"/>
        </w:trPr>
        <w:tc>
          <w:tcPr>
            <w:tcW w:w="2160" w:type="dxa"/>
            <w:vAlign w:val="center"/>
          </w:tcPr>
          <w:p w14:paraId="44E39F00"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Martinelli</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6B5793FF"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Italy</w:t>
            </w:r>
          </w:p>
        </w:tc>
        <w:tc>
          <w:tcPr>
            <w:tcW w:w="762" w:type="dxa"/>
            <w:vAlign w:val="center"/>
          </w:tcPr>
          <w:p w14:paraId="19D5850A"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762" w:type="dxa"/>
            <w:vAlign w:val="center"/>
          </w:tcPr>
          <w:p w14:paraId="2F5D9D96" w14:textId="77777777" w:rsidR="00D61952" w:rsidRPr="00246933"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1559" w:type="dxa"/>
            <w:vAlign w:val="center"/>
          </w:tcPr>
          <w:p w14:paraId="35734BE0"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233295B0"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66A53516"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180</w:t>
            </w:r>
          </w:p>
        </w:tc>
        <w:tc>
          <w:tcPr>
            <w:tcW w:w="992" w:type="dxa"/>
            <w:vAlign w:val="center"/>
          </w:tcPr>
          <w:p w14:paraId="6AF27703"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0</w:t>
            </w:r>
          </w:p>
        </w:tc>
        <w:tc>
          <w:tcPr>
            <w:tcW w:w="1276" w:type="dxa"/>
            <w:vAlign w:val="center"/>
          </w:tcPr>
          <w:p w14:paraId="72CCAF1D"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3166E3A5"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53381160"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28FF60F3"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68371248" w14:textId="77777777" w:rsidR="00D61952" w:rsidRPr="00B63AC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419BDA1D" w14:textId="77777777" w:rsidTr="006C57DF">
        <w:trPr>
          <w:trHeight w:val="380"/>
        </w:trPr>
        <w:tc>
          <w:tcPr>
            <w:tcW w:w="2160" w:type="dxa"/>
            <w:vAlign w:val="center"/>
          </w:tcPr>
          <w:p w14:paraId="61B59C73"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Lukin</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0F3FCFEE"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USA</w:t>
            </w:r>
          </w:p>
        </w:tc>
        <w:tc>
          <w:tcPr>
            <w:tcW w:w="762" w:type="dxa"/>
            <w:vAlign w:val="center"/>
          </w:tcPr>
          <w:p w14:paraId="1E18A35F"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14</w:t>
            </w:r>
          </w:p>
        </w:tc>
        <w:tc>
          <w:tcPr>
            <w:tcW w:w="762" w:type="dxa"/>
            <w:vAlign w:val="center"/>
          </w:tcPr>
          <w:p w14:paraId="3240390C"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15</w:t>
            </w:r>
          </w:p>
        </w:tc>
        <w:tc>
          <w:tcPr>
            <w:tcW w:w="1559" w:type="dxa"/>
            <w:vAlign w:val="center"/>
          </w:tcPr>
          <w:p w14:paraId="64D94A6A"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7F08A22A"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09422769"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119</w:t>
            </w:r>
          </w:p>
        </w:tc>
        <w:tc>
          <w:tcPr>
            <w:tcW w:w="992" w:type="dxa"/>
            <w:vAlign w:val="center"/>
          </w:tcPr>
          <w:p w14:paraId="49EEAE40"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29</w:t>
            </w:r>
          </w:p>
        </w:tc>
        <w:tc>
          <w:tcPr>
            <w:tcW w:w="1276" w:type="dxa"/>
            <w:vAlign w:val="center"/>
          </w:tcPr>
          <w:p w14:paraId="649FB58C"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5E04B611"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75C98DD4"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5052EE2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188857C5" w14:textId="77777777" w:rsidR="00D61952" w:rsidRPr="00B63AC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Age, Sex</w:t>
            </w:r>
          </w:p>
        </w:tc>
      </w:tr>
      <w:tr w:rsidR="00D61952" w14:paraId="100D3CE8" w14:textId="77777777" w:rsidTr="006C57DF">
        <w:trPr>
          <w:trHeight w:val="380"/>
        </w:trPr>
        <w:tc>
          <w:tcPr>
            <w:tcW w:w="2160" w:type="dxa"/>
            <w:vAlign w:val="center"/>
          </w:tcPr>
          <w:p w14:paraId="130B5132"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Bezzio</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3436A9A8"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Italy</w:t>
            </w:r>
          </w:p>
        </w:tc>
        <w:tc>
          <w:tcPr>
            <w:tcW w:w="762" w:type="dxa"/>
            <w:vAlign w:val="center"/>
          </w:tcPr>
          <w:p w14:paraId="3017583E"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47</w:t>
            </w:r>
          </w:p>
        </w:tc>
        <w:tc>
          <w:tcPr>
            <w:tcW w:w="762" w:type="dxa"/>
            <w:vAlign w:val="center"/>
          </w:tcPr>
          <w:p w14:paraId="0AA0FD92"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32</w:t>
            </w:r>
          </w:p>
        </w:tc>
        <w:tc>
          <w:tcPr>
            <w:tcW w:w="1559" w:type="dxa"/>
            <w:vAlign w:val="center"/>
          </w:tcPr>
          <w:p w14:paraId="5D2C829C"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0F9B79D6"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5A9DAE14"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NA</w:t>
            </w:r>
          </w:p>
        </w:tc>
        <w:tc>
          <w:tcPr>
            <w:tcW w:w="992" w:type="dxa"/>
            <w:vAlign w:val="center"/>
          </w:tcPr>
          <w:p w14:paraId="6E2C1CF7"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79</w:t>
            </w:r>
          </w:p>
        </w:tc>
        <w:tc>
          <w:tcPr>
            <w:tcW w:w="1276" w:type="dxa"/>
            <w:vAlign w:val="center"/>
          </w:tcPr>
          <w:p w14:paraId="2D60188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5A9ADDEB"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02407484"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7DC28DE4"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2BCA6EE6"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Steroid use</w:t>
            </w:r>
          </w:p>
        </w:tc>
      </w:tr>
      <w:tr w:rsidR="00D61952" w14:paraId="6DE01112" w14:textId="77777777" w:rsidTr="006C57DF">
        <w:trPr>
          <w:trHeight w:val="380"/>
        </w:trPr>
        <w:tc>
          <w:tcPr>
            <w:tcW w:w="2160" w:type="dxa"/>
            <w:vAlign w:val="center"/>
          </w:tcPr>
          <w:p w14:paraId="66E65178"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Rodriguez</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2CD0437C"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Spain</w:t>
            </w:r>
          </w:p>
        </w:tc>
        <w:tc>
          <w:tcPr>
            <w:tcW w:w="762" w:type="dxa"/>
            <w:vAlign w:val="center"/>
          </w:tcPr>
          <w:p w14:paraId="4CB9AC2F"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27</w:t>
            </w:r>
          </w:p>
        </w:tc>
        <w:tc>
          <w:tcPr>
            <w:tcW w:w="762" w:type="dxa"/>
            <w:vAlign w:val="center"/>
          </w:tcPr>
          <w:p w14:paraId="0A0F7380"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13</w:t>
            </w:r>
          </w:p>
        </w:tc>
        <w:tc>
          <w:tcPr>
            <w:tcW w:w="1559" w:type="dxa"/>
            <w:vAlign w:val="center"/>
          </w:tcPr>
          <w:p w14:paraId="0DCEA29C"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4B40FB7C"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16FCA276"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NA</w:t>
            </w:r>
          </w:p>
        </w:tc>
        <w:tc>
          <w:tcPr>
            <w:tcW w:w="992" w:type="dxa"/>
            <w:vAlign w:val="center"/>
          </w:tcPr>
          <w:p w14:paraId="74F1373F"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40</w:t>
            </w:r>
          </w:p>
        </w:tc>
        <w:tc>
          <w:tcPr>
            <w:tcW w:w="1276" w:type="dxa"/>
            <w:vAlign w:val="center"/>
          </w:tcPr>
          <w:p w14:paraId="64E1566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33BDC58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12509B46"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3961993B"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70404D3D"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1A3129A0" w14:textId="77777777" w:rsidTr="006C57DF">
        <w:trPr>
          <w:trHeight w:val="380"/>
        </w:trPr>
        <w:tc>
          <w:tcPr>
            <w:tcW w:w="2160" w:type="dxa"/>
            <w:vAlign w:val="center"/>
          </w:tcPr>
          <w:p w14:paraId="47FBDFBE"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Brenner</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24C34DC6" w14:textId="77777777" w:rsidR="00D61952" w:rsidRPr="00855985" w:rsidRDefault="00D61952" w:rsidP="006C57DF">
            <w:pPr>
              <w:jc w:val="center"/>
              <w:rPr>
                <w:rFonts w:ascii="Times New Roman" w:hAnsi="Times New Roman" w:cs="Times New Roman"/>
                <w:sz w:val="18"/>
                <w:szCs w:val="18"/>
              </w:rPr>
            </w:pPr>
            <w:r w:rsidRPr="00855985">
              <w:rPr>
                <w:rFonts w:ascii="Times New Roman" w:hAnsi="Times New Roman" w:cs="Times New Roman" w:hint="eastAsia"/>
                <w:sz w:val="18"/>
                <w:szCs w:val="18"/>
              </w:rPr>
              <w:t>International registry</w:t>
            </w:r>
          </w:p>
        </w:tc>
        <w:tc>
          <w:tcPr>
            <w:tcW w:w="762" w:type="dxa"/>
            <w:vAlign w:val="center"/>
          </w:tcPr>
          <w:p w14:paraId="738B5EEC"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203</w:t>
            </w:r>
          </w:p>
        </w:tc>
        <w:tc>
          <w:tcPr>
            <w:tcW w:w="762" w:type="dxa"/>
            <w:vAlign w:val="center"/>
          </w:tcPr>
          <w:p w14:paraId="44C57434"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312</w:t>
            </w:r>
          </w:p>
        </w:tc>
        <w:tc>
          <w:tcPr>
            <w:tcW w:w="1559" w:type="dxa"/>
            <w:vAlign w:val="center"/>
          </w:tcPr>
          <w:p w14:paraId="6607BB17"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51A15724"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3598EE99"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NA</w:t>
            </w:r>
          </w:p>
        </w:tc>
        <w:tc>
          <w:tcPr>
            <w:tcW w:w="992" w:type="dxa"/>
            <w:vAlign w:val="center"/>
          </w:tcPr>
          <w:p w14:paraId="47063A59"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525</w:t>
            </w:r>
          </w:p>
        </w:tc>
        <w:tc>
          <w:tcPr>
            <w:tcW w:w="1276" w:type="dxa"/>
            <w:vAlign w:val="center"/>
          </w:tcPr>
          <w:p w14:paraId="54F94F3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7B608D26"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4213F66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12E069D2"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46484AB2" w14:textId="77777777" w:rsidR="00D61952" w:rsidRPr="00B63ACA" w:rsidRDefault="00D61952" w:rsidP="006C57DF">
            <w:pPr>
              <w:jc w:val="center"/>
              <w:rPr>
                <w:rFonts w:ascii="Times New Roman" w:eastAsia="Times New Roman" w:hAnsi="Times New Roman" w:cs="Times New Roman"/>
                <w:sz w:val="18"/>
                <w:szCs w:val="18"/>
              </w:rPr>
            </w:pPr>
            <w:r>
              <w:rPr>
                <w:rFonts w:ascii="Times New Roman" w:hAnsi="Times New Roman" w:cs="Times New Roman" w:hint="eastAsia"/>
                <w:sz w:val="18"/>
                <w:szCs w:val="18"/>
              </w:rPr>
              <w:t>C</w:t>
            </w:r>
            <w:r w:rsidRPr="00B63ACA">
              <w:rPr>
                <w:rFonts w:ascii="Times New Roman" w:eastAsia="Times New Roman" w:hAnsi="Times New Roman" w:cs="Times New Roman"/>
                <w:sz w:val="18"/>
                <w:szCs w:val="18"/>
              </w:rPr>
              <w:t>linical and demographic variables</w:t>
            </w:r>
            <w:r>
              <w:rPr>
                <w:rFonts w:ascii="Times New Roman" w:hAnsi="Times New Roman" w:cs="Times New Roman" w:hint="eastAsia"/>
                <w:sz w:val="18"/>
                <w:szCs w:val="18"/>
              </w:rPr>
              <w:t>, S</w:t>
            </w:r>
            <w:r w:rsidRPr="00B63ACA">
              <w:rPr>
                <w:rFonts w:ascii="Times New Roman" w:eastAsia="Times New Roman" w:hAnsi="Times New Roman" w:cs="Times New Roman"/>
                <w:sz w:val="18"/>
                <w:szCs w:val="18"/>
              </w:rPr>
              <w:t>ystemic</w:t>
            </w:r>
          </w:p>
          <w:p w14:paraId="5E666B59"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Corticosteroid</w:t>
            </w:r>
            <w:r>
              <w:rPr>
                <w:rFonts w:ascii="Times New Roman" w:hAnsi="Times New Roman" w:cs="Times New Roman" w:hint="eastAsia"/>
                <w:sz w:val="18"/>
                <w:szCs w:val="18"/>
              </w:rPr>
              <w:t xml:space="preserve"> use</w:t>
            </w:r>
            <w:r>
              <w:rPr>
                <w:rFonts w:ascii="Times New Roman" w:eastAsia="Times New Roman" w:hAnsi="Times New Roman" w:cs="Times New Roman"/>
                <w:sz w:val="18"/>
                <w:szCs w:val="18"/>
              </w:rPr>
              <w:t xml:space="preserve"> and 5-ASA/</w:t>
            </w:r>
            <w:r>
              <w:rPr>
                <w:rFonts w:ascii="Times New Roman" w:hAnsi="Times New Roman" w:cs="Times New Roman" w:hint="eastAsia"/>
                <w:sz w:val="18"/>
                <w:szCs w:val="18"/>
              </w:rPr>
              <w:t>S</w:t>
            </w:r>
            <w:r w:rsidRPr="00B63ACA">
              <w:rPr>
                <w:rFonts w:ascii="Times New Roman" w:eastAsia="Times New Roman" w:hAnsi="Times New Roman" w:cs="Times New Roman"/>
                <w:sz w:val="18"/>
                <w:szCs w:val="18"/>
              </w:rPr>
              <w:t>ulfasalazine</w:t>
            </w:r>
            <w:r>
              <w:rPr>
                <w:rFonts w:ascii="Times New Roman" w:hAnsi="Times New Roman" w:cs="Times New Roman" w:hint="eastAsia"/>
                <w:sz w:val="18"/>
                <w:szCs w:val="18"/>
              </w:rPr>
              <w:t xml:space="preserve"> use</w:t>
            </w:r>
          </w:p>
        </w:tc>
      </w:tr>
      <w:tr w:rsidR="00D61952" w14:paraId="1AC47515" w14:textId="77777777" w:rsidTr="006C57DF">
        <w:trPr>
          <w:trHeight w:val="380"/>
        </w:trPr>
        <w:tc>
          <w:tcPr>
            <w:tcW w:w="2160" w:type="dxa"/>
            <w:vAlign w:val="center"/>
          </w:tcPr>
          <w:p w14:paraId="6B168F00" w14:textId="77777777" w:rsidR="00D61952" w:rsidRPr="000343DA" w:rsidRDefault="00D61952" w:rsidP="006C57DF">
            <w:pPr>
              <w:jc w:val="center"/>
              <w:rPr>
                <w:rFonts w:ascii="Times New Roman" w:eastAsia="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Axelrad</w:t>
            </w:r>
            <w:r w:rsidRPr="000343DA">
              <w:rPr>
                <w:rFonts w:ascii="Times New Roman" w:hAnsi="Times New Roman" w:cs="Times New Roman" w:hint="eastAsia"/>
                <w:color w:val="000000" w:themeColor="text1"/>
                <w:sz w:val="18"/>
                <w:szCs w:val="18"/>
              </w:rPr>
              <w:t xml:space="preserve"> et al., 2020</w:t>
            </w:r>
          </w:p>
        </w:tc>
        <w:tc>
          <w:tcPr>
            <w:tcW w:w="989" w:type="dxa"/>
            <w:vAlign w:val="center"/>
          </w:tcPr>
          <w:p w14:paraId="5B78F5D3"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hAnsi="Times New Roman" w:cs="Times New Roman"/>
                <w:sz w:val="18"/>
                <w:szCs w:val="18"/>
              </w:rPr>
              <w:t>USA</w:t>
            </w:r>
          </w:p>
        </w:tc>
        <w:tc>
          <w:tcPr>
            <w:tcW w:w="762" w:type="dxa"/>
            <w:vAlign w:val="center"/>
          </w:tcPr>
          <w:p w14:paraId="4A7B7F30"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27</w:t>
            </w:r>
          </w:p>
        </w:tc>
        <w:tc>
          <w:tcPr>
            <w:tcW w:w="762" w:type="dxa"/>
            <w:vAlign w:val="center"/>
          </w:tcPr>
          <w:p w14:paraId="7ECB1E9D"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56</w:t>
            </w:r>
          </w:p>
        </w:tc>
        <w:tc>
          <w:tcPr>
            <w:tcW w:w="1559" w:type="dxa"/>
            <w:vAlign w:val="center"/>
          </w:tcPr>
          <w:p w14:paraId="5162667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4702DA8C"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5387007A"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NA</w:t>
            </w:r>
          </w:p>
        </w:tc>
        <w:tc>
          <w:tcPr>
            <w:tcW w:w="992" w:type="dxa"/>
            <w:vAlign w:val="center"/>
          </w:tcPr>
          <w:p w14:paraId="7D2A3D6E" w14:textId="77777777" w:rsidR="00D61952" w:rsidRPr="000D5F08" w:rsidRDefault="00D61952" w:rsidP="006C57DF">
            <w:pPr>
              <w:jc w:val="center"/>
              <w:rPr>
                <w:rFonts w:ascii="Times New Roman" w:eastAsia="Times New Roman" w:hAnsi="Times New Roman" w:cs="Times New Roman"/>
                <w:sz w:val="18"/>
                <w:szCs w:val="18"/>
              </w:rPr>
            </w:pPr>
            <w:r w:rsidRPr="00A23D2E">
              <w:rPr>
                <w:rFonts w:ascii="Times New Roman" w:hAnsi="Times New Roman" w:cs="Times New Roman"/>
                <w:sz w:val="18"/>
                <w:szCs w:val="18"/>
              </w:rPr>
              <w:t>83</w:t>
            </w:r>
          </w:p>
        </w:tc>
        <w:tc>
          <w:tcPr>
            <w:tcW w:w="1276" w:type="dxa"/>
            <w:vAlign w:val="center"/>
          </w:tcPr>
          <w:p w14:paraId="5883A17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4CD7346B"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7702B7F2"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3E57BF44"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47517363"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384C8326" w14:textId="77777777" w:rsidTr="006C57DF">
        <w:trPr>
          <w:trHeight w:val="380"/>
        </w:trPr>
        <w:tc>
          <w:tcPr>
            <w:tcW w:w="2160" w:type="dxa"/>
            <w:vAlign w:val="center"/>
          </w:tcPr>
          <w:p w14:paraId="7DCC717B"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Hormati et al., 2020</w:t>
            </w:r>
          </w:p>
        </w:tc>
        <w:tc>
          <w:tcPr>
            <w:tcW w:w="989" w:type="dxa"/>
            <w:vAlign w:val="center"/>
          </w:tcPr>
          <w:p w14:paraId="272A6722"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eastAsia="Times New Roman" w:hAnsi="Times New Roman" w:cs="Times New Roman"/>
                <w:sz w:val="18"/>
                <w:szCs w:val="18"/>
              </w:rPr>
              <w:t>Iran</w:t>
            </w:r>
          </w:p>
        </w:tc>
        <w:tc>
          <w:tcPr>
            <w:tcW w:w="762" w:type="dxa"/>
            <w:vAlign w:val="center"/>
          </w:tcPr>
          <w:p w14:paraId="20C3491D"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7ED89521"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55DE0AA6"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424B5F4A"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609383AE" w14:textId="77777777" w:rsidR="00D61952" w:rsidRPr="000D5F08" w:rsidRDefault="00D61952" w:rsidP="006C57DF">
            <w:pPr>
              <w:jc w:val="center"/>
              <w:rPr>
                <w:rFonts w:ascii="Times New Roman" w:eastAsia="Times New Roman" w:hAnsi="Times New Roman" w:cs="Times New Roman"/>
                <w:sz w:val="18"/>
                <w:szCs w:val="18"/>
              </w:rPr>
            </w:pPr>
            <w:r w:rsidRPr="00EF2687">
              <w:rPr>
                <w:rFonts w:ascii="Times New Roman" w:eastAsia="Times New Roman" w:hAnsi="Times New Roman" w:cs="Times New Roman"/>
                <w:sz w:val="18"/>
                <w:szCs w:val="18"/>
              </w:rPr>
              <w:t>150</w:t>
            </w:r>
          </w:p>
        </w:tc>
        <w:tc>
          <w:tcPr>
            <w:tcW w:w="992" w:type="dxa"/>
            <w:vAlign w:val="center"/>
          </w:tcPr>
          <w:p w14:paraId="162F9656" w14:textId="77777777" w:rsidR="00D61952" w:rsidRPr="000D5F08" w:rsidRDefault="00D61952" w:rsidP="006C57DF">
            <w:pPr>
              <w:jc w:val="center"/>
              <w:rPr>
                <w:rFonts w:ascii="Times New Roman" w:eastAsia="Times New Roman" w:hAnsi="Times New Roman" w:cs="Times New Roman"/>
                <w:sz w:val="18"/>
                <w:szCs w:val="18"/>
              </w:rPr>
            </w:pPr>
            <w:r w:rsidRPr="00EF2687">
              <w:rPr>
                <w:rFonts w:ascii="Times New Roman" w:eastAsia="Times New Roman" w:hAnsi="Times New Roman" w:cs="Times New Roman"/>
                <w:sz w:val="18"/>
                <w:szCs w:val="18"/>
              </w:rPr>
              <w:t>8</w:t>
            </w:r>
          </w:p>
        </w:tc>
        <w:tc>
          <w:tcPr>
            <w:tcW w:w="1276" w:type="dxa"/>
            <w:vAlign w:val="center"/>
          </w:tcPr>
          <w:p w14:paraId="3AA718D7"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3770C167"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7BB86953"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6CAD9E58"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5BA08649"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7FD831E2" w14:textId="77777777" w:rsidTr="006C57DF">
        <w:trPr>
          <w:trHeight w:val="380"/>
        </w:trPr>
        <w:tc>
          <w:tcPr>
            <w:tcW w:w="2160" w:type="dxa"/>
            <w:vAlign w:val="center"/>
          </w:tcPr>
          <w:p w14:paraId="6A502078"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Haberman et al., 2020</w:t>
            </w:r>
          </w:p>
        </w:tc>
        <w:tc>
          <w:tcPr>
            <w:tcW w:w="989" w:type="dxa"/>
            <w:vAlign w:val="center"/>
          </w:tcPr>
          <w:p w14:paraId="1EFA895E"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eastAsia="Times New Roman" w:hAnsi="Times New Roman" w:cs="Times New Roman"/>
                <w:sz w:val="18"/>
                <w:szCs w:val="18"/>
              </w:rPr>
              <w:t>USA</w:t>
            </w:r>
          </w:p>
        </w:tc>
        <w:tc>
          <w:tcPr>
            <w:tcW w:w="762" w:type="dxa"/>
            <w:vAlign w:val="center"/>
          </w:tcPr>
          <w:p w14:paraId="0C749299"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17</w:t>
            </w:r>
          </w:p>
        </w:tc>
        <w:tc>
          <w:tcPr>
            <w:tcW w:w="762" w:type="dxa"/>
            <w:vAlign w:val="center"/>
          </w:tcPr>
          <w:p w14:paraId="6F28BAF1"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20</w:t>
            </w:r>
          </w:p>
        </w:tc>
        <w:tc>
          <w:tcPr>
            <w:tcW w:w="1559" w:type="dxa"/>
            <w:vAlign w:val="center"/>
          </w:tcPr>
          <w:p w14:paraId="089894B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608D9F9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lastRenderedPageBreak/>
              <w:t>(Single Center)</w:t>
            </w:r>
          </w:p>
        </w:tc>
        <w:tc>
          <w:tcPr>
            <w:tcW w:w="992" w:type="dxa"/>
            <w:vAlign w:val="center"/>
          </w:tcPr>
          <w:p w14:paraId="3431759F"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lastRenderedPageBreak/>
              <w:t>NA</w:t>
            </w:r>
          </w:p>
        </w:tc>
        <w:tc>
          <w:tcPr>
            <w:tcW w:w="992" w:type="dxa"/>
            <w:vAlign w:val="center"/>
          </w:tcPr>
          <w:p w14:paraId="687A2CF3"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37</w:t>
            </w:r>
          </w:p>
        </w:tc>
        <w:tc>
          <w:tcPr>
            <w:tcW w:w="1276" w:type="dxa"/>
            <w:vAlign w:val="center"/>
          </w:tcPr>
          <w:p w14:paraId="321B5E77"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5F03BC31"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2D579026"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1341CE4F"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5E9471A2"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6F286F71" w14:textId="77777777" w:rsidTr="006C57DF">
        <w:trPr>
          <w:trHeight w:val="380"/>
        </w:trPr>
        <w:tc>
          <w:tcPr>
            <w:tcW w:w="2160" w:type="dxa"/>
            <w:vAlign w:val="center"/>
          </w:tcPr>
          <w:p w14:paraId="23FEA9BC"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Mosli et al., 2020</w:t>
            </w:r>
          </w:p>
        </w:tc>
        <w:tc>
          <w:tcPr>
            <w:tcW w:w="989" w:type="dxa"/>
            <w:vAlign w:val="center"/>
          </w:tcPr>
          <w:p w14:paraId="7BC243DF"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eastAsia="Times New Roman" w:hAnsi="Times New Roman" w:cs="Times New Roman"/>
                <w:sz w:val="18"/>
                <w:szCs w:val="18"/>
              </w:rPr>
              <w:t>Saudi Arabia</w:t>
            </w:r>
          </w:p>
        </w:tc>
        <w:tc>
          <w:tcPr>
            <w:tcW w:w="762" w:type="dxa"/>
            <w:vAlign w:val="center"/>
          </w:tcPr>
          <w:p w14:paraId="66B2B327"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w:t>
            </w:r>
          </w:p>
        </w:tc>
        <w:tc>
          <w:tcPr>
            <w:tcW w:w="762" w:type="dxa"/>
            <w:vAlign w:val="center"/>
          </w:tcPr>
          <w:p w14:paraId="708FC3CB"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5</w:t>
            </w:r>
          </w:p>
        </w:tc>
        <w:tc>
          <w:tcPr>
            <w:tcW w:w="1559" w:type="dxa"/>
            <w:vAlign w:val="center"/>
          </w:tcPr>
          <w:p w14:paraId="565740C6"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6C5CD9D9"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411E4594" w14:textId="77777777" w:rsidR="00D61952" w:rsidRPr="000D5F08" w:rsidRDefault="00D61952" w:rsidP="006C57DF">
            <w:pPr>
              <w:jc w:val="center"/>
              <w:rPr>
                <w:rFonts w:ascii="Times New Roman" w:eastAsia="Times New Roman" w:hAnsi="Times New Roman" w:cs="Times New Roman"/>
                <w:sz w:val="18"/>
                <w:szCs w:val="18"/>
              </w:rPr>
            </w:pPr>
            <w:r w:rsidRPr="00EF2687">
              <w:rPr>
                <w:rFonts w:ascii="Times New Roman" w:eastAsia="Times New Roman" w:hAnsi="Times New Roman" w:cs="Times New Roman"/>
                <w:sz w:val="18"/>
                <w:szCs w:val="18"/>
              </w:rPr>
              <w:t>1156</w:t>
            </w:r>
          </w:p>
        </w:tc>
        <w:tc>
          <w:tcPr>
            <w:tcW w:w="992" w:type="dxa"/>
            <w:vAlign w:val="center"/>
          </w:tcPr>
          <w:p w14:paraId="41602066"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6</w:t>
            </w:r>
          </w:p>
        </w:tc>
        <w:tc>
          <w:tcPr>
            <w:tcW w:w="1276" w:type="dxa"/>
            <w:vAlign w:val="center"/>
          </w:tcPr>
          <w:p w14:paraId="1FC7B688"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4BB25234"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130863B8"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43E6409E"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7349BEC5"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4DC3CEE3" w14:textId="77777777" w:rsidTr="006C57DF">
        <w:trPr>
          <w:trHeight w:val="380"/>
        </w:trPr>
        <w:tc>
          <w:tcPr>
            <w:tcW w:w="2160" w:type="dxa"/>
            <w:vAlign w:val="center"/>
          </w:tcPr>
          <w:p w14:paraId="7D484732"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Grunert et al., 2020</w:t>
            </w:r>
          </w:p>
        </w:tc>
        <w:tc>
          <w:tcPr>
            <w:tcW w:w="989" w:type="dxa"/>
            <w:vAlign w:val="center"/>
          </w:tcPr>
          <w:p w14:paraId="58E040D3"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eastAsia="Times New Roman" w:hAnsi="Times New Roman" w:cs="Times New Roman"/>
                <w:sz w:val="18"/>
                <w:szCs w:val="18"/>
              </w:rPr>
              <w:t>Germany</w:t>
            </w:r>
          </w:p>
        </w:tc>
        <w:tc>
          <w:tcPr>
            <w:tcW w:w="762" w:type="dxa"/>
            <w:vAlign w:val="center"/>
          </w:tcPr>
          <w:p w14:paraId="2E23BBA4"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762" w:type="dxa"/>
            <w:vAlign w:val="center"/>
          </w:tcPr>
          <w:p w14:paraId="2BE24604"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1559" w:type="dxa"/>
            <w:vAlign w:val="center"/>
          </w:tcPr>
          <w:p w14:paraId="22A4CD37"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27616E94"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5FDBF510" w14:textId="77777777" w:rsidR="00D61952" w:rsidRPr="00EF2687" w:rsidRDefault="00D61952" w:rsidP="006C57DF">
            <w:pPr>
              <w:jc w:val="center"/>
              <w:rPr>
                <w:rFonts w:ascii="Times New Roman" w:hAnsi="Times New Roman" w:cs="Times New Roman"/>
                <w:sz w:val="18"/>
                <w:szCs w:val="18"/>
              </w:rPr>
            </w:pPr>
            <w:r w:rsidRPr="00EF2687">
              <w:rPr>
                <w:rFonts w:ascii="Times New Roman" w:eastAsia="Times New Roman" w:hAnsi="Times New Roman" w:cs="Times New Roman"/>
                <w:sz w:val="18"/>
                <w:szCs w:val="18"/>
              </w:rPr>
              <w:t>415</w:t>
            </w:r>
          </w:p>
        </w:tc>
        <w:tc>
          <w:tcPr>
            <w:tcW w:w="992" w:type="dxa"/>
            <w:vAlign w:val="center"/>
          </w:tcPr>
          <w:p w14:paraId="145543BA"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1276" w:type="dxa"/>
            <w:vAlign w:val="center"/>
          </w:tcPr>
          <w:p w14:paraId="2613F30A"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665F9083"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7B37CF2C"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2713C62B"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3CA62AC6"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Propensity score matched</w:t>
            </w:r>
          </w:p>
        </w:tc>
      </w:tr>
      <w:tr w:rsidR="00D61952" w14:paraId="7C2589FF" w14:textId="77777777" w:rsidTr="006C57DF">
        <w:trPr>
          <w:trHeight w:val="380"/>
        </w:trPr>
        <w:tc>
          <w:tcPr>
            <w:tcW w:w="2160" w:type="dxa"/>
            <w:vAlign w:val="center"/>
          </w:tcPr>
          <w:p w14:paraId="6BE4B5F3"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Yu et al., 2020</w:t>
            </w:r>
          </w:p>
        </w:tc>
        <w:tc>
          <w:tcPr>
            <w:tcW w:w="989" w:type="dxa"/>
            <w:vAlign w:val="center"/>
          </w:tcPr>
          <w:p w14:paraId="4025232A"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eastAsia="Times New Roman" w:hAnsi="Times New Roman" w:cs="Times New Roman"/>
                <w:sz w:val="18"/>
                <w:szCs w:val="18"/>
              </w:rPr>
              <w:t>China</w:t>
            </w:r>
          </w:p>
        </w:tc>
        <w:tc>
          <w:tcPr>
            <w:tcW w:w="762" w:type="dxa"/>
            <w:vAlign w:val="center"/>
          </w:tcPr>
          <w:p w14:paraId="6BC2CDB5"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762" w:type="dxa"/>
            <w:vAlign w:val="center"/>
          </w:tcPr>
          <w:p w14:paraId="2B5A9596"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1559" w:type="dxa"/>
            <w:vAlign w:val="center"/>
          </w:tcPr>
          <w:p w14:paraId="4D2966A5"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4853A8E6"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(Multi Center)</w:t>
            </w:r>
          </w:p>
        </w:tc>
        <w:tc>
          <w:tcPr>
            <w:tcW w:w="992" w:type="dxa"/>
            <w:vAlign w:val="center"/>
          </w:tcPr>
          <w:p w14:paraId="4C835B0B"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102</w:t>
            </w:r>
          </w:p>
        </w:tc>
        <w:tc>
          <w:tcPr>
            <w:tcW w:w="992" w:type="dxa"/>
            <w:vAlign w:val="center"/>
          </w:tcPr>
          <w:p w14:paraId="66488684"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1276" w:type="dxa"/>
            <w:vAlign w:val="center"/>
          </w:tcPr>
          <w:p w14:paraId="075D67C6"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2562C709"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597A6F46"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490BA373"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5E8A5681"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4DF9CB01" w14:textId="77777777" w:rsidTr="006C57DF">
        <w:trPr>
          <w:trHeight w:val="380"/>
        </w:trPr>
        <w:tc>
          <w:tcPr>
            <w:tcW w:w="2160" w:type="dxa"/>
            <w:vAlign w:val="center"/>
          </w:tcPr>
          <w:p w14:paraId="472BF47F"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Fonteinogiannopoulou et al., 2020</w:t>
            </w:r>
          </w:p>
        </w:tc>
        <w:tc>
          <w:tcPr>
            <w:tcW w:w="989" w:type="dxa"/>
            <w:vAlign w:val="center"/>
          </w:tcPr>
          <w:p w14:paraId="7C4F8586" w14:textId="77777777" w:rsidR="00D61952" w:rsidRPr="00855985" w:rsidRDefault="00D61952" w:rsidP="006C57DF">
            <w:pPr>
              <w:jc w:val="center"/>
              <w:rPr>
                <w:rFonts w:ascii="Times New Roman" w:eastAsia="Times New Roman" w:hAnsi="Times New Roman" w:cs="Times New Roman"/>
                <w:sz w:val="18"/>
                <w:szCs w:val="18"/>
              </w:rPr>
            </w:pPr>
            <w:r w:rsidRPr="00855985">
              <w:rPr>
                <w:rFonts w:ascii="Times New Roman" w:eastAsia="Times New Roman" w:hAnsi="Times New Roman" w:cs="Times New Roman"/>
                <w:sz w:val="18"/>
                <w:szCs w:val="18"/>
              </w:rPr>
              <w:t>Greece</w:t>
            </w:r>
          </w:p>
        </w:tc>
        <w:tc>
          <w:tcPr>
            <w:tcW w:w="762" w:type="dxa"/>
            <w:vAlign w:val="center"/>
          </w:tcPr>
          <w:p w14:paraId="11C25A45"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762" w:type="dxa"/>
            <w:vAlign w:val="center"/>
          </w:tcPr>
          <w:p w14:paraId="680DD4D1" w14:textId="77777777" w:rsidR="00D61952" w:rsidRPr="00F57B0D"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c>
          <w:tcPr>
            <w:tcW w:w="1559" w:type="dxa"/>
            <w:vAlign w:val="center"/>
          </w:tcPr>
          <w:p w14:paraId="75AA4843"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Cohort</w:t>
            </w:r>
          </w:p>
          <w:p w14:paraId="20A33996"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(Single Center)</w:t>
            </w:r>
          </w:p>
        </w:tc>
        <w:tc>
          <w:tcPr>
            <w:tcW w:w="992" w:type="dxa"/>
            <w:vAlign w:val="center"/>
          </w:tcPr>
          <w:p w14:paraId="30E50416"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78</w:t>
            </w:r>
          </w:p>
        </w:tc>
        <w:tc>
          <w:tcPr>
            <w:tcW w:w="992" w:type="dxa"/>
            <w:vAlign w:val="center"/>
          </w:tcPr>
          <w:p w14:paraId="5CDA9C9A" w14:textId="77777777" w:rsidR="00D61952" w:rsidRPr="00EF2687"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0</w:t>
            </w:r>
          </w:p>
        </w:tc>
        <w:tc>
          <w:tcPr>
            <w:tcW w:w="1276" w:type="dxa"/>
            <w:vAlign w:val="center"/>
          </w:tcPr>
          <w:p w14:paraId="49B6AD44"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0021E412"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2F373C44"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750FB93E"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7742851E" w14:textId="77777777" w:rsidR="00D61952" w:rsidRPr="0031557A"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555A3459" w14:textId="77777777" w:rsidTr="006C57DF">
        <w:trPr>
          <w:trHeight w:val="380"/>
        </w:trPr>
        <w:tc>
          <w:tcPr>
            <w:tcW w:w="2160" w:type="dxa"/>
            <w:vAlign w:val="center"/>
          </w:tcPr>
          <w:p w14:paraId="02EDCFFE"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Sima et al., 2022</w:t>
            </w:r>
          </w:p>
        </w:tc>
        <w:tc>
          <w:tcPr>
            <w:tcW w:w="989" w:type="dxa"/>
            <w:vAlign w:val="center"/>
          </w:tcPr>
          <w:p w14:paraId="7850E297" w14:textId="77777777" w:rsidR="00D61952" w:rsidRPr="00855985"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Iran</w:t>
            </w:r>
          </w:p>
        </w:tc>
        <w:tc>
          <w:tcPr>
            <w:tcW w:w="762" w:type="dxa"/>
            <w:vAlign w:val="center"/>
          </w:tcPr>
          <w:p w14:paraId="5211B836"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sz w:val="18"/>
                <w:szCs w:val="18"/>
              </w:rPr>
              <w:t>60</w:t>
            </w:r>
          </w:p>
        </w:tc>
        <w:tc>
          <w:tcPr>
            <w:tcW w:w="762" w:type="dxa"/>
            <w:vAlign w:val="center"/>
          </w:tcPr>
          <w:p w14:paraId="0CD4DC0B"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sz w:val="18"/>
                <w:szCs w:val="18"/>
              </w:rPr>
              <w:t>24</w:t>
            </w:r>
          </w:p>
        </w:tc>
        <w:tc>
          <w:tcPr>
            <w:tcW w:w="1559" w:type="dxa"/>
            <w:vAlign w:val="center"/>
          </w:tcPr>
          <w:p w14:paraId="5D0A3F1A"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hint="eastAsia"/>
                <w:sz w:val="18"/>
                <w:szCs w:val="18"/>
              </w:rPr>
              <w:t>C</w:t>
            </w:r>
            <w:r>
              <w:rPr>
                <w:rFonts w:ascii="Times New Roman" w:eastAsia="Times New Roman" w:hAnsi="Times New Roman" w:cs="Times New Roman"/>
                <w:sz w:val="18"/>
                <w:szCs w:val="18"/>
              </w:rPr>
              <w:t>ohort</w:t>
            </w:r>
          </w:p>
          <w:p w14:paraId="6D23AF9E" w14:textId="77777777" w:rsidR="00D61952" w:rsidRPr="000D5F08"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(Multi Center)</w:t>
            </w:r>
          </w:p>
        </w:tc>
        <w:tc>
          <w:tcPr>
            <w:tcW w:w="992" w:type="dxa"/>
            <w:vAlign w:val="center"/>
          </w:tcPr>
          <w:p w14:paraId="0D15452D"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2</w:t>
            </w:r>
            <w:r>
              <w:rPr>
                <w:rFonts w:ascii="Times New Roman" w:hAnsi="Times New Roman" w:cs="Times New Roman"/>
                <w:sz w:val="18"/>
                <w:szCs w:val="18"/>
              </w:rPr>
              <w:t>159</w:t>
            </w:r>
          </w:p>
        </w:tc>
        <w:tc>
          <w:tcPr>
            <w:tcW w:w="992" w:type="dxa"/>
            <w:vAlign w:val="center"/>
          </w:tcPr>
          <w:p w14:paraId="040B7DBB"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sz w:val="18"/>
                <w:szCs w:val="18"/>
              </w:rPr>
              <w:t>84</w:t>
            </w:r>
          </w:p>
        </w:tc>
        <w:tc>
          <w:tcPr>
            <w:tcW w:w="1276" w:type="dxa"/>
            <w:vAlign w:val="center"/>
          </w:tcPr>
          <w:p w14:paraId="47E3331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709" w:type="dxa"/>
            <w:vAlign w:val="center"/>
          </w:tcPr>
          <w:p w14:paraId="722CEAF9"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1142" w:type="dxa"/>
            <w:vAlign w:val="center"/>
          </w:tcPr>
          <w:p w14:paraId="403F53EF"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854" w:type="dxa"/>
            <w:vAlign w:val="center"/>
          </w:tcPr>
          <w:p w14:paraId="5883CCDE" w14:textId="77777777" w:rsidR="00D61952" w:rsidRPr="000D5F08" w:rsidRDefault="00D61952" w:rsidP="006C57DF">
            <w:pPr>
              <w:jc w:val="center"/>
              <w:rPr>
                <w:rFonts w:ascii="Times New Roman" w:eastAsia="Times New Roman" w:hAnsi="Times New Roman" w:cs="Times New Roman"/>
                <w:sz w:val="18"/>
                <w:szCs w:val="18"/>
              </w:rPr>
            </w:pPr>
            <w:r w:rsidRPr="000D5F08">
              <w:rPr>
                <w:rFonts w:ascii="Times New Roman" w:eastAsia="Times New Roman" w:hAnsi="Times New Roman" w:cs="Times New Roman"/>
                <w:sz w:val="18"/>
                <w:szCs w:val="18"/>
              </w:rPr>
              <w:t>●</w:t>
            </w:r>
          </w:p>
        </w:tc>
        <w:tc>
          <w:tcPr>
            <w:tcW w:w="2267" w:type="dxa"/>
            <w:vAlign w:val="center"/>
          </w:tcPr>
          <w:p w14:paraId="535740B5"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NA</w:t>
            </w:r>
          </w:p>
        </w:tc>
      </w:tr>
      <w:tr w:rsidR="00D61952" w14:paraId="6CDBBF42" w14:textId="77777777" w:rsidTr="006C57DF">
        <w:trPr>
          <w:trHeight w:val="380"/>
        </w:trPr>
        <w:tc>
          <w:tcPr>
            <w:tcW w:w="2160" w:type="dxa"/>
            <w:vAlign w:val="center"/>
          </w:tcPr>
          <w:p w14:paraId="009716F3"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R</w:t>
            </w:r>
            <w:r w:rsidRPr="000343DA">
              <w:rPr>
                <w:rFonts w:ascii="Times New Roman" w:hAnsi="Times New Roman" w:cs="Times New Roman"/>
                <w:color w:val="000000" w:themeColor="text1"/>
                <w:sz w:val="18"/>
                <w:szCs w:val="18"/>
              </w:rPr>
              <w:t>ichter et al., 2021</w:t>
            </w:r>
          </w:p>
        </w:tc>
        <w:tc>
          <w:tcPr>
            <w:tcW w:w="989" w:type="dxa"/>
            <w:vAlign w:val="center"/>
          </w:tcPr>
          <w:p w14:paraId="3F5808DF"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Israel</w:t>
            </w:r>
          </w:p>
        </w:tc>
        <w:tc>
          <w:tcPr>
            <w:tcW w:w="762" w:type="dxa"/>
            <w:vAlign w:val="center"/>
          </w:tcPr>
          <w:p w14:paraId="2F592D61"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4</w:t>
            </w:r>
            <w:r>
              <w:rPr>
                <w:rFonts w:ascii="Times New Roman" w:hAnsi="Times New Roman" w:cs="Times New Roman"/>
                <w:sz w:val="18"/>
                <w:szCs w:val="18"/>
              </w:rPr>
              <w:t>4</w:t>
            </w:r>
          </w:p>
        </w:tc>
        <w:tc>
          <w:tcPr>
            <w:tcW w:w="762" w:type="dxa"/>
            <w:vAlign w:val="center"/>
          </w:tcPr>
          <w:p w14:paraId="0B2EA36E"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6</w:t>
            </w:r>
            <w:r>
              <w:rPr>
                <w:rFonts w:ascii="Times New Roman" w:hAnsi="Times New Roman" w:cs="Times New Roman"/>
                <w:sz w:val="18"/>
                <w:szCs w:val="18"/>
              </w:rPr>
              <w:t>0</w:t>
            </w:r>
          </w:p>
        </w:tc>
        <w:tc>
          <w:tcPr>
            <w:tcW w:w="1559" w:type="dxa"/>
            <w:vAlign w:val="center"/>
          </w:tcPr>
          <w:p w14:paraId="1740677D"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hint="eastAsia"/>
                <w:sz w:val="18"/>
                <w:szCs w:val="18"/>
              </w:rPr>
              <w:t>C</w:t>
            </w:r>
            <w:r>
              <w:rPr>
                <w:rFonts w:ascii="Times New Roman" w:eastAsia="Times New Roman" w:hAnsi="Times New Roman" w:cs="Times New Roman"/>
                <w:sz w:val="18"/>
                <w:szCs w:val="18"/>
              </w:rPr>
              <w:t>ohort</w:t>
            </w:r>
          </w:p>
          <w:p w14:paraId="1CCEE68D"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(Multi Center)</w:t>
            </w:r>
          </w:p>
        </w:tc>
        <w:tc>
          <w:tcPr>
            <w:tcW w:w="992" w:type="dxa"/>
            <w:vAlign w:val="center"/>
          </w:tcPr>
          <w:p w14:paraId="486F7548"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2</w:t>
            </w:r>
            <w:r>
              <w:rPr>
                <w:rFonts w:ascii="Times New Roman" w:hAnsi="Times New Roman" w:cs="Times New Roman"/>
                <w:sz w:val="18"/>
                <w:szCs w:val="18"/>
              </w:rPr>
              <w:t>,152</w:t>
            </w:r>
          </w:p>
        </w:tc>
        <w:tc>
          <w:tcPr>
            <w:tcW w:w="992" w:type="dxa"/>
            <w:vAlign w:val="center"/>
          </w:tcPr>
          <w:p w14:paraId="76F31EA0"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w:t>
            </w:r>
            <w:r>
              <w:rPr>
                <w:rFonts w:ascii="Times New Roman" w:hAnsi="Times New Roman" w:cs="Times New Roman"/>
                <w:sz w:val="18"/>
                <w:szCs w:val="18"/>
              </w:rPr>
              <w:t>04</w:t>
            </w:r>
          </w:p>
        </w:tc>
        <w:tc>
          <w:tcPr>
            <w:tcW w:w="1276" w:type="dxa"/>
            <w:vAlign w:val="center"/>
          </w:tcPr>
          <w:p w14:paraId="67EAC74D" w14:textId="77777777" w:rsidR="00D61952" w:rsidRPr="000D5F08" w:rsidRDefault="00D61952" w:rsidP="006C57DF">
            <w:pPr>
              <w:jc w:val="center"/>
              <w:rPr>
                <w:rFonts w:ascii="Times New Roman" w:eastAsia="Times New Roman" w:hAnsi="Times New Roman" w:cs="Times New Roman"/>
                <w:sz w:val="18"/>
                <w:szCs w:val="18"/>
              </w:rPr>
            </w:pPr>
          </w:p>
        </w:tc>
        <w:tc>
          <w:tcPr>
            <w:tcW w:w="709" w:type="dxa"/>
            <w:vAlign w:val="center"/>
          </w:tcPr>
          <w:p w14:paraId="34ECB375" w14:textId="77777777" w:rsidR="00D61952" w:rsidRPr="000D5F08" w:rsidRDefault="00D61952" w:rsidP="006C57DF">
            <w:pPr>
              <w:jc w:val="center"/>
              <w:rPr>
                <w:rFonts w:ascii="Times New Roman" w:eastAsia="Times New Roman" w:hAnsi="Times New Roman" w:cs="Times New Roman"/>
                <w:sz w:val="18"/>
                <w:szCs w:val="18"/>
              </w:rPr>
            </w:pPr>
          </w:p>
        </w:tc>
        <w:tc>
          <w:tcPr>
            <w:tcW w:w="1142" w:type="dxa"/>
            <w:vAlign w:val="center"/>
          </w:tcPr>
          <w:p w14:paraId="77AD6B37" w14:textId="77777777" w:rsidR="00D61952" w:rsidRPr="000D5F08" w:rsidRDefault="00D61952" w:rsidP="006C57DF">
            <w:pPr>
              <w:jc w:val="center"/>
              <w:rPr>
                <w:rFonts w:ascii="Times New Roman" w:eastAsia="Times New Roman" w:hAnsi="Times New Roman" w:cs="Times New Roman"/>
                <w:sz w:val="18"/>
                <w:szCs w:val="18"/>
              </w:rPr>
            </w:pPr>
          </w:p>
        </w:tc>
        <w:tc>
          <w:tcPr>
            <w:tcW w:w="854" w:type="dxa"/>
            <w:vAlign w:val="center"/>
          </w:tcPr>
          <w:p w14:paraId="52F70368" w14:textId="77777777" w:rsidR="00D61952" w:rsidRPr="000D5F08" w:rsidRDefault="00D61952" w:rsidP="006C57DF">
            <w:pPr>
              <w:jc w:val="center"/>
              <w:rPr>
                <w:rFonts w:ascii="Times New Roman" w:eastAsia="Times New Roman" w:hAnsi="Times New Roman" w:cs="Times New Roman"/>
                <w:sz w:val="18"/>
                <w:szCs w:val="18"/>
              </w:rPr>
            </w:pPr>
          </w:p>
        </w:tc>
        <w:tc>
          <w:tcPr>
            <w:tcW w:w="2267" w:type="dxa"/>
            <w:vAlign w:val="center"/>
          </w:tcPr>
          <w:p w14:paraId="694A924F"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w:t>
            </w:r>
            <w:r>
              <w:rPr>
                <w:rFonts w:ascii="Times New Roman" w:hAnsi="Times New Roman" w:cs="Times New Roman"/>
                <w:sz w:val="18"/>
                <w:szCs w:val="18"/>
              </w:rPr>
              <w:t>A</w:t>
            </w:r>
          </w:p>
        </w:tc>
      </w:tr>
      <w:tr w:rsidR="00D61952" w14:paraId="234791A4" w14:textId="77777777" w:rsidTr="006C57DF">
        <w:trPr>
          <w:trHeight w:val="380"/>
        </w:trPr>
        <w:tc>
          <w:tcPr>
            <w:tcW w:w="2160" w:type="dxa"/>
            <w:vAlign w:val="center"/>
          </w:tcPr>
          <w:p w14:paraId="454529A8"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color w:val="000000" w:themeColor="text1"/>
                <w:sz w:val="18"/>
                <w:szCs w:val="18"/>
              </w:rPr>
              <w:t>Macaluso et al., 2022</w:t>
            </w:r>
          </w:p>
        </w:tc>
        <w:tc>
          <w:tcPr>
            <w:tcW w:w="989" w:type="dxa"/>
            <w:vAlign w:val="center"/>
          </w:tcPr>
          <w:p w14:paraId="095BF46A"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hint="eastAsia"/>
                <w:sz w:val="18"/>
                <w:szCs w:val="18"/>
              </w:rPr>
              <w:t>I</w:t>
            </w:r>
            <w:r>
              <w:rPr>
                <w:rFonts w:ascii="Times New Roman" w:eastAsia="Times New Roman" w:hAnsi="Times New Roman" w:cs="Times New Roman"/>
                <w:sz w:val="18"/>
                <w:szCs w:val="18"/>
              </w:rPr>
              <w:t>taly</w:t>
            </w:r>
          </w:p>
        </w:tc>
        <w:tc>
          <w:tcPr>
            <w:tcW w:w="762" w:type="dxa"/>
            <w:vAlign w:val="center"/>
          </w:tcPr>
          <w:p w14:paraId="27BC4CF1"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sz w:val="18"/>
                <w:szCs w:val="18"/>
              </w:rPr>
              <w:t>46</w:t>
            </w:r>
          </w:p>
        </w:tc>
        <w:tc>
          <w:tcPr>
            <w:tcW w:w="762" w:type="dxa"/>
            <w:vAlign w:val="center"/>
          </w:tcPr>
          <w:p w14:paraId="7DE0897F"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7</w:t>
            </w:r>
            <w:r>
              <w:rPr>
                <w:rFonts w:ascii="Times New Roman" w:hAnsi="Times New Roman" w:cs="Times New Roman"/>
                <w:sz w:val="18"/>
                <w:szCs w:val="18"/>
              </w:rPr>
              <w:t>6</w:t>
            </w:r>
          </w:p>
        </w:tc>
        <w:tc>
          <w:tcPr>
            <w:tcW w:w="1559" w:type="dxa"/>
            <w:vAlign w:val="center"/>
          </w:tcPr>
          <w:p w14:paraId="2A07C613"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hint="eastAsia"/>
                <w:sz w:val="18"/>
                <w:szCs w:val="18"/>
              </w:rPr>
              <w:t>C</w:t>
            </w:r>
            <w:r>
              <w:rPr>
                <w:rFonts w:ascii="Times New Roman" w:eastAsia="Times New Roman" w:hAnsi="Times New Roman" w:cs="Times New Roman"/>
                <w:sz w:val="18"/>
                <w:szCs w:val="18"/>
              </w:rPr>
              <w:t>ohort</w:t>
            </w:r>
          </w:p>
          <w:p w14:paraId="074680FA"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(Multi Center)</w:t>
            </w:r>
          </w:p>
        </w:tc>
        <w:tc>
          <w:tcPr>
            <w:tcW w:w="992" w:type="dxa"/>
            <w:vAlign w:val="center"/>
          </w:tcPr>
          <w:p w14:paraId="36CEA188"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w:t>
            </w:r>
            <w:r>
              <w:rPr>
                <w:rFonts w:ascii="Times New Roman" w:hAnsi="Times New Roman" w:cs="Times New Roman"/>
                <w:sz w:val="18"/>
                <w:szCs w:val="18"/>
              </w:rPr>
              <w:t>5,000</w:t>
            </w:r>
          </w:p>
        </w:tc>
        <w:tc>
          <w:tcPr>
            <w:tcW w:w="992" w:type="dxa"/>
            <w:vAlign w:val="center"/>
          </w:tcPr>
          <w:p w14:paraId="3017A66A"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w:t>
            </w:r>
            <w:r>
              <w:rPr>
                <w:rFonts w:ascii="Times New Roman" w:hAnsi="Times New Roman" w:cs="Times New Roman"/>
                <w:sz w:val="18"/>
                <w:szCs w:val="18"/>
              </w:rPr>
              <w:t>22</w:t>
            </w:r>
          </w:p>
        </w:tc>
        <w:tc>
          <w:tcPr>
            <w:tcW w:w="1276" w:type="dxa"/>
            <w:vAlign w:val="center"/>
          </w:tcPr>
          <w:p w14:paraId="1657F957" w14:textId="77777777" w:rsidR="00D61952" w:rsidRPr="000D5F08" w:rsidRDefault="00D61952" w:rsidP="006C57DF">
            <w:pPr>
              <w:jc w:val="center"/>
              <w:rPr>
                <w:rFonts w:ascii="Times New Roman" w:eastAsia="Times New Roman" w:hAnsi="Times New Roman" w:cs="Times New Roman"/>
                <w:sz w:val="18"/>
                <w:szCs w:val="18"/>
              </w:rPr>
            </w:pPr>
            <w:r w:rsidRPr="005A59E1">
              <w:rPr>
                <w:rFonts w:ascii="Times New Roman" w:eastAsia="Times New Roman" w:hAnsi="Times New Roman" w:cs="Times New Roman"/>
                <w:sz w:val="18"/>
                <w:szCs w:val="18"/>
              </w:rPr>
              <w:t>●</w:t>
            </w:r>
          </w:p>
        </w:tc>
        <w:tc>
          <w:tcPr>
            <w:tcW w:w="709" w:type="dxa"/>
            <w:vAlign w:val="center"/>
          </w:tcPr>
          <w:p w14:paraId="4805475C" w14:textId="77777777" w:rsidR="00D61952" w:rsidRPr="000D5F08" w:rsidRDefault="00D61952" w:rsidP="006C57DF">
            <w:pPr>
              <w:jc w:val="center"/>
              <w:rPr>
                <w:rFonts w:ascii="Times New Roman" w:eastAsia="Times New Roman" w:hAnsi="Times New Roman" w:cs="Times New Roman"/>
                <w:sz w:val="18"/>
                <w:szCs w:val="18"/>
              </w:rPr>
            </w:pPr>
            <w:r w:rsidRPr="005A59E1">
              <w:rPr>
                <w:rFonts w:ascii="Times New Roman" w:eastAsia="Times New Roman" w:hAnsi="Times New Roman" w:cs="Times New Roman"/>
                <w:sz w:val="18"/>
                <w:szCs w:val="18"/>
              </w:rPr>
              <w:t>●</w:t>
            </w:r>
          </w:p>
        </w:tc>
        <w:tc>
          <w:tcPr>
            <w:tcW w:w="1142" w:type="dxa"/>
            <w:vAlign w:val="center"/>
          </w:tcPr>
          <w:p w14:paraId="0D8F7C93" w14:textId="77777777" w:rsidR="00D61952" w:rsidRPr="000D5F08" w:rsidRDefault="00D61952" w:rsidP="006C57DF">
            <w:pPr>
              <w:jc w:val="center"/>
              <w:rPr>
                <w:rFonts w:ascii="Times New Roman" w:eastAsia="Times New Roman" w:hAnsi="Times New Roman" w:cs="Times New Roman"/>
                <w:sz w:val="18"/>
                <w:szCs w:val="18"/>
              </w:rPr>
            </w:pPr>
            <w:r w:rsidRPr="005A59E1">
              <w:rPr>
                <w:rFonts w:ascii="Times New Roman" w:eastAsia="Times New Roman" w:hAnsi="Times New Roman" w:cs="Times New Roman"/>
                <w:sz w:val="18"/>
                <w:szCs w:val="18"/>
              </w:rPr>
              <w:t>●</w:t>
            </w:r>
          </w:p>
        </w:tc>
        <w:tc>
          <w:tcPr>
            <w:tcW w:w="854" w:type="dxa"/>
            <w:vAlign w:val="center"/>
          </w:tcPr>
          <w:p w14:paraId="54AAD94F" w14:textId="77777777" w:rsidR="00D61952" w:rsidRPr="000D5F08" w:rsidRDefault="00D61952" w:rsidP="006C57DF">
            <w:pPr>
              <w:jc w:val="center"/>
              <w:rPr>
                <w:rFonts w:ascii="Times New Roman" w:eastAsia="Times New Roman" w:hAnsi="Times New Roman" w:cs="Times New Roman"/>
                <w:sz w:val="18"/>
                <w:szCs w:val="18"/>
              </w:rPr>
            </w:pPr>
            <w:r w:rsidRPr="005A59E1">
              <w:rPr>
                <w:rFonts w:ascii="Times New Roman" w:eastAsia="Times New Roman" w:hAnsi="Times New Roman" w:cs="Times New Roman"/>
                <w:sz w:val="18"/>
                <w:szCs w:val="18"/>
              </w:rPr>
              <w:t>●</w:t>
            </w:r>
          </w:p>
        </w:tc>
        <w:tc>
          <w:tcPr>
            <w:tcW w:w="2267" w:type="dxa"/>
            <w:vAlign w:val="center"/>
          </w:tcPr>
          <w:p w14:paraId="395F9799"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w:t>
            </w:r>
            <w:r>
              <w:rPr>
                <w:rFonts w:ascii="Times New Roman" w:hAnsi="Times New Roman" w:cs="Times New Roman"/>
                <w:sz w:val="18"/>
                <w:szCs w:val="18"/>
              </w:rPr>
              <w:t>A</w:t>
            </w:r>
          </w:p>
        </w:tc>
      </w:tr>
      <w:tr w:rsidR="00D61952" w14:paraId="4BE8A87B" w14:textId="77777777" w:rsidTr="006C57DF">
        <w:trPr>
          <w:trHeight w:val="380"/>
        </w:trPr>
        <w:tc>
          <w:tcPr>
            <w:tcW w:w="2160" w:type="dxa"/>
            <w:vAlign w:val="center"/>
          </w:tcPr>
          <w:p w14:paraId="0BAAF7E1" w14:textId="77777777" w:rsidR="00D61952" w:rsidRPr="000343DA" w:rsidRDefault="00D61952" w:rsidP="006C57DF">
            <w:pPr>
              <w:jc w:val="center"/>
              <w:rPr>
                <w:rFonts w:ascii="Times New Roman" w:hAnsi="Times New Roman" w:cs="Times New Roman"/>
                <w:color w:val="000000" w:themeColor="text1"/>
                <w:sz w:val="18"/>
                <w:szCs w:val="18"/>
              </w:rPr>
            </w:pPr>
            <w:r w:rsidRPr="000343DA">
              <w:rPr>
                <w:rFonts w:ascii="Times New Roman" w:hAnsi="Times New Roman" w:cs="Times New Roman" w:hint="eastAsia"/>
                <w:color w:val="000000" w:themeColor="text1"/>
                <w:sz w:val="18"/>
                <w:szCs w:val="18"/>
              </w:rPr>
              <w:t>Q</w:t>
            </w:r>
            <w:r w:rsidRPr="000343DA">
              <w:rPr>
                <w:rFonts w:ascii="Times New Roman" w:hAnsi="Times New Roman" w:cs="Times New Roman"/>
                <w:color w:val="000000" w:themeColor="text1"/>
                <w:sz w:val="18"/>
                <w:szCs w:val="18"/>
              </w:rPr>
              <w:t>ueiroz et al., 2021</w:t>
            </w:r>
          </w:p>
        </w:tc>
        <w:tc>
          <w:tcPr>
            <w:tcW w:w="989" w:type="dxa"/>
            <w:vAlign w:val="center"/>
          </w:tcPr>
          <w:p w14:paraId="38F4282A"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hint="eastAsia"/>
                <w:sz w:val="18"/>
                <w:szCs w:val="18"/>
              </w:rPr>
              <w:t>L</w:t>
            </w:r>
            <w:r>
              <w:rPr>
                <w:rFonts w:ascii="Times New Roman" w:eastAsia="Times New Roman" w:hAnsi="Times New Roman" w:cs="Times New Roman"/>
                <w:sz w:val="18"/>
                <w:szCs w:val="18"/>
              </w:rPr>
              <w:t>atin America</w:t>
            </w:r>
          </w:p>
        </w:tc>
        <w:tc>
          <w:tcPr>
            <w:tcW w:w="762" w:type="dxa"/>
            <w:vAlign w:val="center"/>
          </w:tcPr>
          <w:p w14:paraId="09B59A4B"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w:t>
            </w:r>
            <w:r>
              <w:rPr>
                <w:rFonts w:ascii="Times New Roman" w:hAnsi="Times New Roman" w:cs="Times New Roman"/>
                <w:sz w:val="18"/>
                <w:szCs w:val="18"/>
              </w:rPr>
              <w:t>14</w:t>
            </w:r>
          </w:p>
        </w:tc>
        <w:tc>
          <w:tcPr>
            <w:tcW w:w="762" w:type="dxa"/>
            <w:vAlign w:val="center"/>
          </w:tcPr>
          <w:p w14:paraId="16ECEA38"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1</w:t>
            </w:r>
            <w:r>
              <w:rPr>
                <w:rFonts w:ascii="Times New Roman" w:hAnsi="Times New Roman" w:cs="Times New Roman"/>
                <w:sz w:val="18"/>
                <w:szCs w:val="18"/>
              </w:rPr>
              <w:t>15</w:t>
            </w:r>
          </w:p>
        </w:tc>
        <w:tc>
          <w:tcPr>
            <w:tcW w:w="1559" w:type="dxa"/>
            <w:vAlign w:val="center"/>
          </w:tcPr>
          <w:p w14:paraId="19E217F3"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hint="eastAsia"/>
                <w:sz w:val="18"/>
                <w:szCs w:val="18"/>
              </w:rPr>
              <w:t>C</w:t>
            </w:r>
            <w:r>
              <w:rPr>
                <w:rFonts w:ascii="Times New Roman" w:eastAsia="Times New Roman" w:hAnsi="Times New Roman" w:cs="Times New Roman"/>
                <w:sz w:val="18"/>
                <w:szCs w:val="18"/>
              </w:rPr>
              <w:t>ohort</w:t>
            </w:r>
          </w:p>
          <w:p w14:paraId="11BD8232" w14:textId="77777777" w:rsidR="00D61952" w:rsidRDefault="00D61952" w:rsidP="006C57DF">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(Multi Center)</w:t>
            </w:r>
          </w:p>
        </w:tc>
        <w:tc>
          <w:tcPr>
            <w:tcW w:w="992" w:type="dxa"/>
            <w:vAlign w:val="center"/>
          </w:tcPr>
          <w:p w14:paraId="2E38857E"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w:t>
            </w:r>
            <w:r>
              <w:rPr>
                <w:rFonts w:ascii="Times New Roman" w:hAnsi="Times New Roman" w:cs="Times New Roman"/>
                <w:sz w:val="18"/>
                <w:szCs w:val="18"/>
              </w:rPr>
              <w:t>A</w:t>
            </w:r>
          </w:p>
        </w:tc>
        <w:tc>
          <w:tcPr>
            <w:tcW w:w="992" w:type="dxa"/>
            <w:vAlign w:val="center"/>
          </w:tcPr>
          <w:p w14:paraId="4965F7A2"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2</w:t>
            </w:r>
            <w:r>
              <w:rPr>
                <w:rFonts w:ascii="Times New Roman" w:hAnsi="Times New Roman" w:cs="Times New Roman"/>
                <w:sz w:val="18"/>
                <w:szCs w:val="18"/>
              </w:rPr>
              <w:t>29</w:t>
            </w:r>
          </w:p>
        </w:tc>
        <w:tc>
          <w:tcPr>
            <w:tcW w:w="1276" w:type="dxa"/>
            <w:vAlign w:val="center"/>
          </w:tcPr>
          <w:p w14:paraId="67D9D8EB" w14:textId="77777777" w:rsidR="00D61952" w:rsidRPr="000D5F08" w:rsidRDefault="00D61952" w:rsidP="006C57DF">
            <w:pPr>
              <w:jc w:val="center"/>
              <w:rPr>
                <w:rFonts w:ascii="Times New Roman" w:eastAsia="Times New Roman" w:hAnsi="Times New Roman" w:cs="Times New Roman"/>
                <w:sz w:val="18"/>
                <w:szCs w:val="18"/>
              </w:rPr>
            </w:pPr>
            <w:r w:rsidRPr="005A59E1">
              <w:rPr>
                <w:rFonts w:ascii="Times New Roman" w:eastAsia="Times New Roman" w:hAnsi="Times New Roman" w:cs="Times New Roman"/>
                <w:sz w:val="18"/>
                <w:szCs w:val="18"/>
              </w:rPr>
              <w:t>●</w:t>
            </w:r>
          </w:p>
        </w:tc>
        <w:tc>
          <w:tcPr>
            <w:tcW w:w="709" w:type="dxa"/>
            <w:vAlign w:val="center"/>
          </w:tcPr>
          <w:p w14:paraId="2B638BC2" w14:textId="77777777" w:rsidR="00D61952" w:rsidRPr="000D5F08" w:rsidRDefault="00D61952" w:rsidP="006C57DF">
            <w:pPr>
              <w:jc w:val="center"/>
              <w:rPr>
                <w:rFonts w:ascii="Times New Roman" w:eastAsia="Times New Roman" w:hAnsi="Times New Roman" w:cs="Times New Roman"/>
                <w:sz w:val="18"/>
                <w:szCs w:val="18"/>
              </w:rPr>
            </w:pPr>
            <w:r w:rsidRPr="005A59E1">
              <w:rPr>
                <w:rFonts w:ascii="Times New Roman" w:eastAsia="Times New Roman" w:hAnsi="Times New Roman" w:cs="Times New Roman"/>
                <w:sz w:val="18"/>
                <w:szCs w:val="18"/>
              </w:rPr>
              <w:t>●</w:t>
            </w:r>
          </w:p>
        </w:tc>
        <w:tc>
          <w:tcPr>
            <w:tcW w:w="1142" w:type="dxa"/>
            <w:vAlign w:val="center"/>
          </w:tcPr>
          <w:p w14:paraId="24F569E5" w14:textId="77777777" w:rsidR="00D61952" w:rsidRPr="000D5F08" w:rsidRDefault="00D61952" w:rsidP="006C57DF">
            <w:pPr>
              <w:jc w:val="center"/>
              <w:rPr>
                <w:rFonts w:ascii="Times New Roman" w:eastAsia="Times New Roman" w:hAnsi="Times New Roman" w:cs="Times New Roman"/>
                <w:sz w:val="18"/>
                <w:szCs w:val="18"/>
              </w:rPr>
            </w:pPr>
            <w:r w:rsidRPr="005A59E1">
              <w:rPr>
                <w:rFonts w:ascii="Times New Roman" w:eastAsia="Times New Roman" w:hAnsi="Times New Roman" w:cs="Times New Roman"/>
                <w:sz w:val="18"/>
                <w:szCs w:val="18"/>
              </w:rPr>
              <w:t>●</w:t>
            </w:r>
          </w:p>
        </w:tc>
        <w:tc>
          <w:tcPr>
            <w:tcW w:w="854" w:type="dxa"/>
            <w:vAlign w:val="center"/>
          </w:tcPr>
          <w:p w14:paraId="75EC368D" w14:textId="77777777" w:rsidR="00D61952" w:rsidRPr="000D5F08" w:rsidRDefault="00D61952" w:rsidP="006C57DF">
            <w:pPr>
              <w:jc w:val="center"/>
              <w:rPr>
                <w:rFonts w:ascii="Times New Roman" w:eastAsia="Times New Roman" w:hAnsi="Times New Roman" w:cs="Times New Roman"/>
                <w:sz w:val="18"/>
                <w:szCs w:val="18"/>
              </w:rPr>
            </w:pPr>
            <w:r w:rsidRPr="005A59E1">
              <w:rPr>
                <w:rFonts w:ascii="Times New Roman" w:eastAsia="Times New Roman" w:hAnsi="Times New Roman" w:cs="Times New Roman"/>
                <w:sz w:val="18"/>
                <w:szCs w:val="18"/>
              </w:rPr>
              <w:t>●</w:t>
            </w:r>
          </w:p>
        </w:tc>
        <w:tc>
          <w:tcPr>
            <w:tcW w:w="2267" w:type="dxa"/>
            <w:vAlign w:val="center"/>
          </w:tcPr>
          <w:p w14:paraId="01F5C08E" w14:textId="77777777" w:rsidR="00D61952" w:rsidRDefault="00D61952" w:rsidP="006C57DF">
            <w:pPr>
              <w:jc w:val="center"/>
              <w:rPr>
                <w:rFonts w:ascii="Times New Roman" w:hAnsi="Times New Roman" w:cs="Times New Roman"/>
                <w:sz w:val="18"/>
                <w:szCs w:val="18"/>
              </w:rPr>
            </w:pPr>
            <w:r>
              <w:rPr>
                <w:rFonts w:ascii="Times New Roman" w:hAnsi="Times New Roman" w:cs="Times New Roman" w:hint="eastAsia"/>
                <w:sz w:val="18"/>
                <w:szCs w:val="18"/>
              </w:rPr>
              <w:t>N</w:t>
            </w:r>
            <w:r>
              <w:rPr>
                <w:rFonts w:ascii="Times New Roman" w:hAnsi="Times New Roman" w:cs="Times New Roman"/>
                <w:sz w:val="18"/>
                <w:szCs w:val="18"/>
              </w:rPr>
              <w:t>A</w:t>
            </w:r>
          </w:p>
        </w:tc>
      </w:tr>
    </w:tbl>
    <w:p w14:paraId="3794468F" w14:textId="77777777" w:rsidR="00D61952" w:rsidRPr="00824A40" w:rsidRDefault="00D61952" w:rsidP="00D61952">
      <w:pPr>
        <w:spacing w:after="0"/>
        <w:ind w:left="-426" w:right="-754"/>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Abbreviations - </w:t>
      </w:r>
      <w:r w:rsidRPr="00824A40">
        <w:rPr>
          <w:rFonts w:ascii="Times New Roman" w:eastAsia="Times New Roman" w:hAnsi="Times New Roman" w:cs="Times New Roman"/>
          <w:sz w:val="18"/>
          <w:szCs w:val="18"/>
        </w:rPr>
        <w:t xml:space="preserve">IBD: inflammatory bowel disease, </w:t>
      </w:r>
      <w:r>
        <w:rPr>
          <w:rFonts w:ascii="Times New Roman" w:eastAsia="Times New Roman" w:hAnsi="Times New Roman" w:cs="Times New Roman"/>
          <w:sz w:val="18"/>
          <w:szCs w:val="18"/>
        </w:rPr>
        <w:t>TNF: tumor necrosis factor, A</w:t>
      </w:r>
      <w:r>
        <w:rPr>
          <w:rFonts w:ascii="Times New Roman" w:hAnsi="Times New Roman" w:cs="Times New Roman" w:hint="eastAsia"/>
          <w:sz w:val="18"/>
          <w:szCs w:val="18"/>
        </w:rPr>
        <w:t>S</w:t>
      </w:r>
      <w:r w:rsidRPr="00824A40">
        <w:rPr>
          <w:rFonts w:ascii="Times New Roman" w:eastAsia="Times New Roman" w:hAnsi="Times New Roman" w:cs="Times New Roman"/>
          <w:sz w:val="18"/>
          <w:szCs w:val="18"/>
        </w:rPr>
        <w:t>A:</w:t>
      </w:r>
      <w:r w:rsidRPr="002C0FF4">
        <w:rPr>
          <w:rFonts w:ascii="Times New Roman" w:hAnsi="Times New Roman" w:cs="Times New Roman"/>
          <w:sz w:val="18"/>
          <w:szCs w:val="18"/>
        </w:rPr>
        <w:t xml:space="preserve"> 5-aminosalicylic acid</w:t>
      </w:r>
      <w:r>
        <w:rPr>
          <w:rFonts w:ascii="Times New Roman" w:eastAsia="Times New Roman" w:hAnsi="Times New Roman" w:cs="Times New Roman"/>
          <w:sz w:val="18"/>
          <w:szCs w:val="18"/>
        </w:rPr>
        <w:t>;</w:t>
      </w:r>
      <w:r w:rsidRPr="00824A40">
        <w:rPr>
          <w:rFonts w:ascii="Times New Roman" w:eastAsia="Times New Roman" w:hAnsi="Times New Roman" w:cs="Times New Roman"/>
          <w:sz w:val="18"/>
          <w:szCs w:val="18"/>
        </w:rPr>
        <w:t>BMI: body mass index, N/A: not applicable</w:t>
      </w:r>
    </w:p>
    <w:p w14:paraId="4E63BE8E" w14:textId="77777777" w:rsidR="00D61952" w:rsidRDefault="00D61952" w:rsidP="00D61952">
      <w:pPr>
        <w:spacing w:after="0"/>
        <w:ind w:left="-426"/>
        <w:rPr>
          <w:rFonts w:ascii="Times New Roman" w:eastAsia="Times New Roman" w:hAnsi="Times New Roman" w:cs="Times New Roman"/>
          <w:sz w:val="18"/>
          <w:szCs w:val="18"/>
        </w:rPr>
      </w:pPr>
      <w:r w:rsidRPr="00824A40">
        <w:rPr>
          <w:rFonts w:ascii="Times New Roman" w:eastAsia="Times New Roman" w:hAnsi="Times New Roman" w:cs="Times New Roman"/>
          <w:sz w:val="18"/>
          <w:szCs w:val="18"/>
        </w:rPr>
        <w:t xml:space="preserve">*: </w:t>
      </w:r>
      <w:r w:rsidRPr="000226B0">
        <w:rPr>
          <w:rFonts w:ascii="Times New Roman" w:hAnsi="Times New Roman" w:cs="Times New Roman"/>
          <w:sz w:val="18"/>
          <w:szCs w:val="18"/>
        </w:rPr>
        <w:t>p-value &lt; 0.05</w:t>
      </w:r>
    </w:p>
    <w:p w14:paraId="639228EC" w14:textId="77777777" w:rsidR="00D61952" w:rsidRDefault="00D61952" w:rsidP="00D61952">
      <w:pPr>
        <w:spacing w:after="0" w:line="240" w:lineRule="auto"/>
        <w:rPr>
          <w:rFonts w:ascii="Times New Roman" w:eastAsia="Times New Roman" w:hAnsi="Times New Roman" w:cs="Times New Roman"/>
          <w:sz w:val="18"/>
          <w:szCs w:val="18"/>
        </w:rPr>
      </w:pPr>
      <w:r>
        <w:rPr>
          <w:rFonts w:ascii="Times New Roman" w:eastAsia="Times New Roman" w:hAnsi="Times New Roman" w:cs="Times New Roman"/>
          <w:sz w:val="18"/>
          <w:szCs w:val="18"/>
        </w:rPr>
        <w:br w:type="page"/>
      </w:r>
    </w:p>
    <w:tbl>
      <w:tblPr>
        <w:tblpPr w:leftFromText="142" w:rightFromText="142" w:horzAnchor="margin" w:tblpXSpec="center" w:tblpY="437"/>
        <w:tblW w:w="15735" w:type="dxa"/>
        <w:tblCellMar>
          <w:left w:w="99" w:type="dxa"/>
          <w:right w:w="99" w:type="dxa"/>
        </w:tblCellMar>
        <w:tblLook w:val="04A0" w:firstRow="1" w:lastRow="0" w:firstColumn="1" w:lastColumn="0" w:noHBand="0" w:noVBand="1"/>
      </w:tblPr>
      <w:tblGrid>
        <w:gridCol w:w="4919"/>
        <w:gridCol w:w="1744"/>
        <w:gridCol w:w="1559"/>
        <w:gridCol w:w="1985"/>
        <w:gridCol w:w="1417"/>
        <w:gridCol w:w="1418"/>
        <w:gridCol w:w="850"/>
        <w:gridCol w:w="851"/>
        <w:gridCol w:w="992"/>
      </w:tblGrid>
      <w:tr w:rsidR="00D61952" w:rsidRPr="002C0FF4" w14:paraId="162703FE" w14:textId="77777777" w:rsidTr="006C57DF">
        <w:trPr>
          <w:trHeight w:val="57"/>
        </w:trPr>
        <w:tc>
          <w:tcPr>
            <w:tcW w:w="49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38CFAE" w14:textId="77777777" w:rsidR="00D61952" w:rsidRPr="00331DF7" w:rsidRDefault="00D61952" w:rsidP="006C57DF">
            <w:pPr>
              <w:spacing w:after="0" w:line="276" w:lineRule="auto"/>
              <w:rPr>
                <w:rFonts w:ascii="Times New Roman" w:hAnsi="Times New Roman" w:cs="Times New Roman"/>
                <w:b/>
                <w:bCs/>
                <w:color w:val="000000"/>
              </w:rPr>
            </w:pPr>
            <w:r w:rsidRPr="00331DF7">
              <w:rPr>
                <w:rFonts w:ascii="Times New Roman" w:hAnsi="Times New Roman" w:cs="Times New Roman" w:hint="eastAsia"/>
                <w:b/>
                <w:bCs/>
                <w:color w:val="000000"/>
              </w:rPr>
              <w:lastRenderedPageBreak/>
              <w:t>O</w:t>
            </w:r>
            <w:r w:rsidRPr="00331DF7">
              <w:rPr>
                <w:rFonts w:ascii="Times New Roman" w:hAnsi="Times New Roman" w:cs="Times New Roman"/>
                <w:b/>
                <w:bCs/>
                <w:color w:val="000000"/>
              </w:rPr>
              <w:t>utcomes</w:t>
            </w:r>
          </w:p>
        </w:tc>
        <w:tc>
          <w:tcPr>
            <w:tcW w:w="1744" w:type="dxa"/>
            <w:tcBorders>
              <w:top w:val="single" w:sz="4" w:space="0" w:color="auto"/>
              <w:left w:val="nil"/>
              <w:bottom w:val="single" w:sz="4" w:space="0" w:color="auto"/>
              <w:right w:val="single" w:sz="4" w:space="0" w:color="auto"/>
            </w:tcBorders>
            <w:shd w:val="clear" w:color="auto" w:fill="auto"/>
            <w:noWrap/>
            <w:vAlign w:val="center"/>
            <w:hideMark/>
          </w:tcPr>
          <w:p w14:paraId="13844046" w14:textId="77777777" w:rsidR="00D61952" w:rsidRPr="00052CA3" w:rsidRDefault="00D61952" w:rsidP="006C57DF">
            <w:pPr>
              <w:spacing w:after="0" w:line="276" w:lineRule="auto"/>
              <w:jc w:val="center"/>
              <w:rPr>
                <w:rFonts w:ascii="Times New Roman" w:hAnsi="Times New Roman" w:cs="Times New Roman"/>
                <w:b/>
                <w:bCs/>
                <w:color w:val="000000"/>
              </w:rPr>
            </w:pPr>
            <w:r w:rsidRPr="00052CA3">
              <w:rPr>
                <w:rFonts w:ascii="Times New Roman" w:hAnsi="Times New Roman" w:cs="Times New Roman"/>
                <w:b/>
                <w:bCs/>
                <w:color w:val="000000"/>
              </w:rPr>
              <w:t>Random effects estimate and 95% CI</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53A26CDC" w14:textId="77777777" w:rsidR="00D61952" w:rsidRPr="002C0FF4" w:rsidRDefault="00D61952" w:rsidP="006C57DF">
            <w:pPr>
              <w:spacing w:after="0" w:line="276" w:lineRule="auto"/>
              <w:jc w:val="center"/>
              <w:rPr>
                <w:rFonts w:ascii="Times New Roman" w:hAnsi="Times New Roman" w:cs="Times New Roman"/>
                <w:b/>
                <w:bCs/>
                <w:color w:val="000000"/>
              </w:rPr>
            </w:pPr>
            <w:r w:rsidRPr="002C0FF4">
              <w:rPr>
                <w:rFonts w:ascii="Times New Roman" w:hAnsi="Times New Roman" w:cs="Times New Roman"/>
                <w:b/>
                <w:bCs/>
                <w:color w:val="000000"/>
              </w:rPr>
              <w:t>Random effects</w:t>
            </w:r>
          </w:p>
          <w:p w14:paraId="19370CF0" w14:textId="77777777" w:rsidR="00D61952" w:rsidRPr="002C0FF4" w:rsidRDefault="00D61952" w:rsidP="006C57DF">
            <w:pPr>
              <w:spacing w:after="0" w:line="276" w:lineRule="auto"/>
              <w:jc w:val="center"/>
              <w:rPr>
                <w:rFonts w:ascii="Times New Roman" w:hAnsi="Times New Roman" w:cs="Times New Roman"/>
                <w:b/>
                <w:bCs/>
                <w:color w:val="000000"/>
              </w:rPr>
            </w:pPr>
            <w:r w:rsidRPr="002C0FF4">
              <w:rPr>
                <w:rFonts w:ascii="Times New Roman" w:hAnsi="Times New Roman" w:cs="Times New Roman"/>
                <w:b/>
                <w:bCs/>
                <w:color w:val="000000"/>
              </w:rPr>
              <w:t>p value</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14:paraId="6FF824EF" w14:textId="77777777" w:rsidR="00D61952" w:rsidRPr="002C0FF4" w:rsidRDefault="00D61952" w:rsidP="006C57DF">
            <w:pPr>
              <w:spacing w:after="0" w:line="276" w:lineRule="auto"/>
              <w:jc w:val="center"/>
              <w:rPr>
                <w:rFonts w:ascii="Times New Roman" w:hAnsi="Times New Roman" w:cs="Times New Roman"/>
                <w:b/>
                <w:bCs/>
                <w:color w:val="000000"/>
              </w:rPr>
            </w:pPr>
            <w:r w:rsidRPr="002C0FF4">
              <w:rPr>
                <w:rFonts w:ascii="Times New Roman" w:hAnsi="Times New Roman" w:cs="Times New Roman"/>
                <w:b/>
                <w:bCs/>
                <w:color w:val="000000"/>
              </w:rPr>
              <w:t>Fixed effects estimate and 95% CI</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1DADC52F" w14:textId="77777777" w:rsidR="00D61952" w:rsidRPr="002C0FF4" w:rsidRDefault="00D61952" w:rsidP="006C57DF">
            <w:pPr>
              <w:spacing w:after="0" w:line="276" w:lineRule="auto"/>
              <w:jc w:val="center"/>
              <w:rPr>
                <w:rFonts w:ascii="Times New Roman" w:hAnsi="Times New Roman" w:cs="Times New Roman"/>
                <w:b/>
                <w:bCs/>
                <w:color w:val="000000"/>
              </w:rPr>
            </w:pPr>
            <w:r w:rsidRPr="002C0FF4">
              <w:rPr>
                <w:rFonts w:ascii="Times New Roman" w:hAnsi="Times New Roman" w:cs="Times New Roman"/>
                <w:b/>
                <w:bCs/>
                <w:color w:val="000000"/>
              </w:rPr>
              <w:t>Fixed effects</w:t>
            </w:r>
          </w:p>
          <w:p w14:paraId="2E726654" w14:textId="77777777" w:rsidR="00D61952" w:rsidRPr="002C0FF4" w:rsidRDefault="00D61952" w:rsidP="006C57DF">
            <w:pPr>
              <w:spacing w:after="0" w:line="276" w:lineRule="auto"/>
              <w:jc w:val="center"/>
              <w:rPr>
                <w:rFonts w:ascii="Times New Roman" w:hAnsi="Times New Roman" w:cs="Times New Roman"/>
                <w:b/>
                <w:bCs/>
                <w:color w:val="000000"/>
              </w:rPr>
            </w:pPr>
            <w:r w:rsidRPr="002C0FF4">
              <w:rPr>
                <w:rFonts w:ascii="Times New Roman" w:hAnsi="Times New Roman" w:cs="Times New Roman"/>
                <w:b/>
                <w:bCs/>
                <w:color w:val="000000"/>
              </w:rPr>
              <w:t>p value</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75CC7E94" w14:textId="77777777" w:rsidR="00D61952" w:rsidRPr="002C0FF4" w:rsidRDefault="00D61952" w:rsidP="006C57DF">
            <w:pPr>
              <w:spacing w:after="0" w:line="276" w:lineRule="auto"/>
              <w:jc w:val="center"/>
              <w:rPr>
                <w:rFonts w:ascii="Times New Roman" w:hAnsi="Times New Roman" w:cs="Times New Roman"/>
                <w:b/>
                <w:bCs/>
                <w:color w:val="000000"/>
              </w:rPr>
            </w:pPr>
            <w:r w:rsidRPr="002C0FF4">
              <w:rPr>
                <w:rFonts w:ascii="Times New Roman" w:hAnsi="Times New Roman" w:cs="Times New Roman"/>
                <w:b/>
                <w:bCs/>
                <w:color w:val="000000"/>
              </w:rPr>
              <w:t>I2 and p value for Q test</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4120DA58" w14:textId="77777777" w:rsidR="00D61952" w:rsidRPr="002C0FF4" w:rsidRDefault="00D61952" w:rsidP="006C57DF">
            <w:pPr>
              <w:spacing w:after="0" w:line="276" w:lineRule="auto"/>
              <w:jc w:val="center"/>
              <w:rPr>
                <w:rFonts w:ascii="Times New Roman" w:hAnsi="Times New Roman" w:cs="Times New Roman"/>
                <w:b/>
                <w:bCs/>
                <w:color w:val="000000"/>
              </w:rPr>
            </w:pPr>
            <w:r w:rsidRPr="002C0FF4">
              <w:rPr>
                <w:rFonts w:ascii="Times New Roman" w:hAnsi="Times New Roman" w:cs="Times New Roman"/>
                <w:b/>
                <w:bCs/>
                <w:color w:val="000000"/>
              </w:rPr>
              <w:t>Metric</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24652F12" w14:textId="77777777" w:rsidR="00D61952" w:rsidRPr="002C0FF4" w:rsidRDefault="00D61952" w:rsidP="006C57DF">
            <w:pPr>
              <w:spacing w:after="0" w:line="276" w:lineRule="auto"/>
              <w:jc w:val="center"/>
              <w:rPr>
                <w:rFonts w:ascii="Times New Roman" w:hAnsi="Times New Roman" w:cs="Times New Roman"/>
                <w:b/>
                <w:bCs/>
                <w:color w:val="000000"/>
              </w:rPr>
            </w:pPr>
            <w:r w:rsidRPr="002C0FF4">
              <w:rPr>
                <w:rFonts w:ascii="Times New Roman" w:hAnsi="Times New Roman" w:cs="Times New Roman"/>
                <w:b/>
                <w:bCs/>
                <w:color w:val="000000"/>
              </w:rPr>
              <w:t>Egger p value</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8CB9BDB" w14:textId="77777777" w:rsidR="00D61952" w:rsidRPr="002C0FF4" w:rsidRDefault="00D61952" w:rsidP="006C57DF">
            <w:pPr>
              <w:spacing w:after="0" w:line="276" w:lineRule="auto"/>
              <w:jc w:val="center"/>
              <w:rPr>
                <w:rFonts w:ascii="Times New Roman" w:hAnsi="Times New Roman" w:cs="Times New Roman"/>
                <w:b/>
                <w:bCs/>
                <w:color w:val="000000"/>
              </w:rPr>
            </w:pPr>
            <w:r w:rsidRPr="002C0FF4">
              <w:rPr>
                <w:rFonts w:ascii="Times New Roman" w:hAnsi="Times New Roman" w:cs="Times New Roman"/>
                <w:b/>
                <w:bCs/>
                <w:color w:val="000000"/>
              </w:rPr>
              <w:t>Number of studies</w:t>
            </w:r>
          </w:p>
        </w:tc>
      </w:tr>
      <w:tr w:rsidR="00D61952" w:rsidRPr="002C0FF4" w14:paraId="68AFBE89"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71D0DC2C"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 xml:space="preserve">Severe COVID-19 </w:t>
            </w:r>
            <w:r>
              <w:rPr>
                <w:rFonts w:ascii="Times New Roman" w:hAnsi="Times New Roman" w:cs="Times New Roman"/>
                <w:color w:val="000000"/>
              </w:rPr>
              <w:t xml:space="preserve">- </w:t>
            </w:r>
            <w:r w:rsidRPr="002C0FF4">
              <w:rPr>
                <w:rFonts w:ascii="Times New Roman" w:hAnsi="Times New Roman" w:cs="Times New Roman"/>
                <w:color w:val="000000"/>
              </w:rPr>
              <w:t>hospitalization</w:t>
            </w:r>
          </w:p>
        </w:tc>
        <w:tc>
          <w:tcPr>
            <w:tcW w:w="1744" w:type="dxa"/>
            <w:tcBorders>
              <w:top w:val="nil"/>
              <w:left w:val="nil"/>
              <w:bottom w:val="single" w:sz="4" w:space="0" w:color="auto"/>
              <w:right w:val="single" w:sz="4" w:space="0" w:color="auto"/>
            </w:tcBorders>
            <w:shd w:val="clear" w:color="auto" w:fill="auto"/>
            <w:noWrap/>
            <w:vAlign w:val="center"/>
            <w:hideMark/>
          </w:tcPr>
          <w:p w14:paraId="749B66F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0.83 (0.36 to 1.89)</w:t>
            </w:r>
          </w:p>
        </w:tc>
        <w:tc>
          <w:tcPr>
            <w:tcW w:w="1559" w:type="dxa"/>
            <w:tcBorders>
              <w:top w:val="nil"/>
              <w:left w:val="nil"/>
              <w:bottom w:val="single" w:sz="4" w:space="0" w:color="auto"/>
              <w:right w:val="single" w:sz="4" w:space="0" w:color="auto"/>
            </w:tcBorders>
            <w:shd w:val="clear" w:color="auto" w:fill="auto"/>
            <w:noWrap/>
            <w:vAlign w:val="center"/>
            <w:hideMark/>
          </w:tcPr>
          <w:p w14:paraId="08C9E9A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0.65</w:t>
            </w:r>
          </w:p>
        </w:tc>
        <w:tc>
          <w:tcPr>
            <w:tcW w:w="1985" w:type="dxa"/>
            <w:tcBorders>
              <w:top w:val="nil"/>
              <w:left w:val="nil"/>
              <w:bottom w:val="single" w:sz="4" w:space="0" w:color="auto"/>
              <w:right w:val="single" w:sz="4" w:space="0" w:color="auto"/>
            </w:tcBorders>
            <w:shd w:val="clear" w:color="auto" w:fill="auto"/>
            <w:noWrap/>
            <w:vAlign w:val="center"/>
            <w:hideMark/>
          </w:tcPr>
          <w:p w14:paraId="4514552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0.89 (0.65 to 1.21)</w:t>
            </w:r>
          </w:p>
        </w:tc>
        <w:tc>
          <w:tcPr>
            <w:tcW w:w="1417" w:type="dxa"/>
            <w:tcBorders>
              <w:top w:val="nil"/>
              <w:left w:val="nil"/>
              <w:bottom w:val="single" w:sz="4" w:space="0" w:color="auto"/>
              <w:right w:val="single" w:sz="4" w:space="0" w:color="auto"/>
            </w:tcBorders>
            <w:shd w:val="clear" w:color="auto" w:fill="auto"/>
            <w:noWrap/>
            <w:vAlign w:val="center"/>
            <w:hideMark/>
          </w:tcPr>
          <w:p w14:paraId="38136B39"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0.46</w:t>
            </w:r>
          </w:p>
        </w:tc>
        <w:tc>
          <w:tcPr>
            <w:tcW w:w="1418" w:type="dxa"/>
            <w:tcBorders>
              <w:top w:val="nil"/>
              <w:left w:val="nil"/>
              <w:bottom w:val="single" w:sz="4" w:space="0" w:color="auto"/>
              <w:right w:val="single" w:sz="4" w:space="0" w:color="auto"/>
            </w:tcBorders>
            <w:shd w:val="clear" w:color="auto" w:fill="auto"/>
            <w:noWrap/>
            <w:vAlign w:val="center"/>
            <w:hideMark/>
          </w:tcPr>
          <w:p w14:paraId="5C052A1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82% (&lt; 0.001)</w:t>
            </w:r>
          </w:p>
        </w:tc>
        <w:tc>
          <w:tcPr>
            <w:tcW w:w="850" w:type="dxa"/>
            <w:tcBorders>
              <w:top w:val="nil"/>
              <w:left w:val="nil"/>
              <w:bottom w:val="single" w:sz="4" w:space="0" w:color="auto"/>
              <w:right w:val="single" w:sz="4" w:space="0" w:color="auto"/>
            </w:tcBorders>
            <w:shd w:val="clear" w:color="auto" w:fill="auto"/>
            <w:noWrap/>
            <w:vAlign w:val="center"/>
            <w:hideMark/>
          </w:tcPr>
          <w:p w14:paraId="4D2BCF8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24C44EF9"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0.8</w:t>
            </w:r>
          </w:p>
        </w:tc>
        <w:tc>
          <w:tcPr>
            <w:tcW w:w="992" w:type="dxa"/>
            <w:tcBorders>
              <w:top w:val="nil"/>
              <w:left w:val="nil"/>
              <w:bottom w:val="single" w:sz="4" w:space="0" w:color="auto"/>
              <w:right w:val="single" w:sz="4" w:space="0" w:color="auto"/>
            </w:tcBorders>
            <w:shd w:val="clear" w:color="auto" w:fill="auto"/>
            <w:noWrap/>
            <w:vAlign w:val="center"/>
            <w:hideMark/>
          </w:tcPr>
          <w:p w14:paraId="1A16686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4CFC2E20"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392D716D"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 xml:space="preserve">Severe COVID-19 </w:t>
            </w:r>
            <w:r>
              <w:rPr>
                <w:rFonts w:ascii="Times New Roman" w:hAnsi="Times New Roman" w:cs="Times New Roman"/>
                <w:color w:val="000000"/>
              </w:rPr>
              <w:t xml:space="preserve">- </w:t>
            </w:r>
            <w:r w:rsidRPr="002C0FF4">
              <w:rPr>
                <w:rFonts w:ascii="Times New Roman" w:hAnsi="Times New Roman" w:cs="Times New Roman"/>
                <w:color w:val="000000"/>
              </w:rPr>
              <w:t>ICU</w:t>
            </w:r>
          </w:p>
        </w:tc>
        <w:tc>
          <w:tcPr>
            <w:tcW w:w="1744" w:type="dxa"/>
            <w:tcBorders>
              <w:top w:val="nil"/>
              <w:left w:val="nil"/>
              <w:bottom w:val="single" w:sz="4" w:space="0" w:color="auto"/>
              <w:right w:val="single" w:sz="4" w:space="0" w:color="auto"/>
            </w:tcBorders>
            <w:shd w:val="clear" w:color="auto" w:fill="auto"/>
            <w:noWrap/>
            <w:vAlign w:val="center"/>
            <w:hideMark/>
          </w:tcPr>
          <w:p w14:paraId="1F652C6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1.36 (0.48 to 3.88)</w:t>
            </w:r>
          </w:p>
        </w:tc>
        <w:tc>
          <w:tcPr>
            <w:tcW w:w="1559" w:type="dxa"/>
            <w:tcBorders>
              <w:top w:val="nil"/>
              <w:left w:val="nil"/>
              <w:bottom w:val="single" w:sz="4" w:space="0" w:color="auto"/>
              <w:right w:val="single" w:sz="4" w:space="0" w:color="auto"/>
            </w:tcBorders>
            <w:shd w:val="clear" w:color="auto" w:fill="auto"/>
            <w:noWrap/>
            <w:vAlign w:val="center"/>
            <w:hideMark/>
          </w:tcPr>
          <w:p w14:paraId="0765420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0.56</w:t>
            </w:r>
          </w:p>
        </w:tc>
        <w:tc>
          <w:tcPr>
            <w:tcW w:w="1985" w:type="dxa"/>
            <w:tcBorders>
              <w:top w:val="nil"/>
              <w:left w:val="nil"/>
              <w:bottom w:val="single" w:sz="4" w:space="0" w:color="auto"/>
              <w:right w:val="single" w:sz="4" w:space="0" w:color="auto"/>
            </w:tcBorders>
            <w:shd w:val="clear" w:color="auto" w:fill="auto"/>
            <w:noWrap/>
            <w:vAlign w:val="center"/>
            <w:hideMark/>
          </w:tcPr>
          <w:p w14:paraId="52A32C35"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1.89 (1.02 to 3.52)</w:t>
            </w:r>
          </w:p>
        </w:tc>
        <w:tc>
          <w:tcPr>
            <w:tcW w:w="1417" w:type="dxa"/>
            <w:tcBorders>
              <w:top w:val="nil"/>
              <w:left w:val="nil"/>
              <w:bottom w:val="single" w:sz="4" w:space="0" w:color="auto"/>
              <w:right w:val="single" w:sz="4" w:space="0" w:color="auto"/>
            </w:tcBorders>
            <w:shd w:val="clear" w:color="auto" w:fill="auto"/>
            <w:noWrap/>
            <w:vAlign w:val="center"/>
            <w:hideMark/>
          </w:tcPr>
          <w:p w14:paraId="58E3DE65"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0.043</w:t>
            </w:r>
          </w:p>
        </w:tc>
        <w:tc>
          <w:tcPr>
            <w:tcW w:w="1418" w:type="dxa"/>
            <w:tcBorders>
              <w:top w:val="nil"/>
              <w:left w:val="nil"/>
              <w:bottom w:val="single" w:sz="4" w:space="0" w:color="auto"/>
              <w:right w:val="single" w:sz="4" w:space="0" w:color="auto"/>
            </w:tcBorders>
            <w:shd w:val="clear" w:color="auto" w:fill="auto"/>
            <w:noWrap/>
            <w:vAlign w:val="center"/>
            <w:hideMark/>
          </w:tcPr>
          <w:p w14:paraId="38D7AD2C"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51% (0.088)</w:t>
            </w:r>
          </w:p>
        </w:tc>
        <w:tc>
          <w:tcPr>
            <w:tcW w:w="850" w:type="dxa"/>
            <w:tcBorders>
              <w:top w:val="nil"/>
              <w:left w:val="nil"/>
              <w:bottom w:val="single" w:sz="4" w:space="0" w:color="auto"/>
              <w:right w:val="single" w:sz="4" w:space="0" w:color="auto"/>
            </w:tcBorders>
            <w:shd w:val="clear" w:color="auto" w:fill="auto"/>
            <w:noWrap/>
            <w:vAlign w:val="center"/>
            <w:hideMark/>
          </w:tcPr>
          <w:p w14:paraId="451B3AB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40A84E21"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0.2</w:t>
            </w:r>
          </w:p>
        </w:tc>
        <w:tc>
          <w:tcPr>
            <w:tcW w:w="992" w:type="dxa"/>
            <w:tcBorders>
              <w:top w:val="nil"/>
              <w:left w:val="nil"/>
              <w:bottom w:val="single" w:sz="4" w:space="0" w:color="auto"/>
              <w:right w:val="single" w:sz="4" w:space="0" w:color="auto"/>
            </w:tcBorders>
            <w:shd w:val="clear" w:color="auto" w:fill="auto"/>
            <w:noWrap/>
            <w:vAlign w:val="center"/>
            <w:hideMark/>
          </w:tcPr>
          <w:p w14:paraId="13CA250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5D7F2268"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018269A1"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 xml:space="preserve">COVID-19 related death </w:t>
            </w:r>
          </w:p>
        </w:tc>
        <w:tc>
          <w:tcPr>
            <w:tcW w:w="1744" w:type="dxa"/>
            <w:tcBorders>
              <w:top w:val="nil"/>
              <w:left w:val="nil"/>
              <w:bottom w:val="single" w:sz="4" w:space="0" w:color="auto"/>
              <w:right w:val="single" w:sz="4" w:space="0" w:color="auto"/>
            </w:tcBorders>
            <w:shd w:val="clear" w:color="auto" w:fill="auto"/>
            <w:noWrap/>
            <w:vAlign w:val="center"/>
            <w:hideMark/>
          </w:tcPr>
          <w:p w14:paraId="031AFD7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0.66 (0.32 to 1.37)</w:t>
            </w:r>
          </w:p>
        </w:tc>
        <w:tc>
          <w:tcPr>
            <w:tcW w:w="1559" w:type="dxa"/>
            <w:tcBorders>
              <w:top w:val="nil"/>
              <w:left w:val="nil"/>
              <w:bottom w:val="single" w:sz="4" w:space="0" w:color="auto"/>
              <w:right w:val="single" w:sz="4" w:space="0" w:color="auto"/>
            </w:tcBorders>
            <w:shd w:val="clear" w:color="auto" w:fill="auto"/>
            <w:noWrap/>
            <w:vAlign w:val="center"/>
            <w:hideMark/>
          </w:tcPr>
          <w:p w14:paraId="3D7A65A5"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0.27</w:t>
            </w:r>
          </w:p>
        </w:tc>
        <w:tc>
          <w:tcPr>
            <w:tcW w:w="1985" w:type="dxa"/>
            <w:tcBorders>
              <w:top w:val="nil"/>
              <w:left w:val="nil"/>
              <w:bottom w:val="single" w:sz="4" w:space="0" w:color="auto"/>
              <w:right w:val="single" w:sz="4" w:space="0" w:color="auto"/>
            </w:tcBorders>
            <w:shd w:val="clear" w:color="auto" w:fill="auto"/>
            <w:noWrap/>
            <w:vAlign w:val="center"/>
            <w:hideMark/>
          </w:tcPr>
          <w:p w14:paraId="1B9A3EC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0.66 (0.32 to 1.37)</w:t>
            </w:r>
          </w:p>
        </w:tc>
        <w:tc>
          <w:tcPr>
            <w:tcW w:w="1417" w:type="dxa"/>
            <w:tcBorders>
              <w:top w:val="nil"/>
              <w:left w:val="nil"/>
              <w:bottom w:val="single" w:sz="4" w:space="0" w:color="auto"/>
              <w:right w:val="single" w:sz="4" w:space="0" w:color="auto"/>
            </w:tcBorders>
            <w:shd w:val="clear" w:color="auto" w:fill="auto"/>
            <w:noWrap/>
            <w:vAlign w:val="center"/>
            <w:hideMark/>
          </w:tcPr>
          <w:p w14:paraId="076601C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0.27</w:t>
            </w:r>
          </w:p>
        </w:tc>
        <w:tc>
          <w:tcPr>
            <w:tcW w:w="1418" w:type="dxa"/>
            <w:tcBorders>
              <w:top w:val="nil"/>
              <w:left w:val="nil"/>
              <w:bottom w:val="single" w:sz="4" w:space="0" w:color="auto"/>
              <w:right w:val="single" w:sz="4" w:space="0" w:color="auto"/>
            </w:tcBorders>
            <w:shd w:val="clear" w:color="auto" w:fill="auto"/>
            <w:noWrap/>
            <w:vAlign w:val="center"/>
            <w:hideMark/>
          </w:tcPr>
          <w:p w14:paraId="6F5EE15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(0.79)</w:t>
            </w:r>
          </w:p>
        </w:tc>
        <w:tc>
          <w:tcPr>
            <w:tcW w:w="850" w:type="dxa"/>
            <w:tcBorders>
              <w:top w:val="nil"/>
              <w:left w:val="nil"/>
              <w:bottom w:val="single" w:sz="4" w:space="0" w:color="auto"/>
              <w:right w:val="single" w:sz="4" w:space="0" w:color="auto"/>
            </w:tcBorders>
            <w:shd w:val="clear" w:color="auto" w:fill="auto"/>
            <w:noWrap/>
            <w:vAlign w:val="center"/>
            <w:hideMark/>
          </w:tcPr>
          <w:p w14:paraId="25F7D3B3"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2F812EB4"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b/>
                <w:bCs/>
                <w:color w:val="000000"/>
              </w:rPr>
              <w:t>0.051</w:t>
            </w:r>
          </w:p>
        </w:tc>
        <w:tc>
          <w:tcPr>
            <w:tcW w:w="992" w:type="dxa"/>
            <w:tcBorders>
              <w:top w:val="nil"/>
              <w:left w:val="nil"/>
              <w:bottom w:val="single" w:sz="4" w:space="0" w:color="auto"/>
              <w:right w:val="single" w:sz="4" w:space="0" w:color="auto"/>
            </w:tcBorders>
            <w:shd w:val="clear" w:color="auto" w:fill="auto"/>
            <w:noWrap/>
            <w:vAlign w:val="center"/>
            <w:hideMark/>
          </w:tcPr>
          <w:p w14:paraId="09E97D7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6</w:t>
            </w:r>
          </w:p>
        </w:tc>
      </w:tr>
      <w:tr w:rsidR="00D61952" w:rsidRPr="002C0FF4" w14:paraId="6F0AE810"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7157EA5C"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 xml:space="preserve">Severe COVID-19 </w:t>
            </w:r>
            <w:r>
              <w:rPr>
                <w:rFonts w:ascii="Times New Roman" w:hAnsi="Times New Roman" w:cs="Times New Roman"/>
                <w:color w:val="000000"/>
              </w:rPr>
              <w:t>–</w:t>
            </w:r>
            <w:r w:rsidRPr="002C0FF4">
              <w:rPr>
                <w:rFonts w:ascii="Times New Roman" w:hAnsi="Times New Roman" w:cs="Times New Roman"/>
                <w:color w:val="000000"/>
              </w:rPr>
              <w:t xml:space="preserve"> hospitalization</w:t>
            </w:r>
            <w:r>
              <w:rPr>
                <w:rFonts w:ascii="Times New Roman" w:hAnsi="Times New Roman" w:cs="Times New Roman"/>
                <w:color w:val="000000"/>
              </w:rPr>
              <w:t xml:space="preserve"> &amp;</w:t>
            </w:r>
            <w:r w:rsidRPr="002C0FF4">
              <w:rPr>
                <w:rFonts w:ascii="Times New Roman" w:hAnsi="Times New Roman" w:cs="Times New Roman"/>
                <w:color w:val="000000"/>
              </w:rPr>
              <w:t xml:space="preserve"> ICU</w:t>
            </w:r>
          </w:p>
        </w:tc>
        <w:tc>
          <w:tcPr>
            <w:tcW w:w="1744" w:type="dxa"/>
            <w:tcBorders>
              <w:top w:val="nil"/>
              <w:left w:val="nil"/>
              <w:bottom w:val="single" w:sz="4" w:space="0" w:color="auto"/>
              <w:right w:val="single" w:sz="4" w:space="0" w:color="auto"/>
            </w:tcBorders>
            <w:shd w:val="clear" w:color="auto" w:fill="auto"/>
            <w:noWrap/>
            <w:vAlign w:val="center"/>
            <w:hideMark/>
          </w:tcPr>
          <w:p w14:paraId="54C6D1E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0.9</w:t>
            </w:r>
            <w:r>
              <w:rPr>
                <w:rFonts w:ascii="Times New Roman" w:hAnsi="Times New Roman" w:cs="Times New Roman"/>
                <w:color w:val="000000"/>
              </w:rPr>
              <w:t>0</w:t>
            </w:r>
            <w:r w:rsidRPr="00053E52">
              <w:rPr>
                <w:rFonts w:ascii="Times New Roman" w:hAnsi="Times New Roman" w:cs="Times New Roman"/>
                <w:color w:val="000000"/>
              </w:rPr>
              <w:t xml:space="preserve"> (0.41 to 1.96)</w:t>
            </w:r>
          </w:p>
        </w:tc>
        <w:tc>
          <w:tcPr>
            <w:tcW w:w="1559" w:type="dxa"/>
            <w:tcBorders>
              <w:top w:val="nil"/>
              <w:left w:val="nil"/>
              <w:bottom w:val="single" w:sz="4" w:space="0" w:color="auto"/>
              <w:right w:val="single" w:sz="4" w:space="0" w:color="auto"/>
            </w:tcBorders>
            <w:shd w:val="clear" w:color="auto" w:fill="auto"/>
            <w:noWrap/>
            <w:vAlign w:val="center"/>
            <w:hideMark/>
          </w:tcPr>
          <w:p w14:paraId="6A70000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0.79</w:t>
            </w:r>
          </w:p>
        </w:tc>
        <w:tc>
          <w:tcPr>
            <w:tcW w:w="1985" w:type="dxa"/>
            <w:tcBorders>
              <w:top w:val="nil"/>
              <w:left w:val="nil"/>
              <w:bottom w:val="single" w:sz="4" w:space="0" w:color="auto"/>
              <w:right w:val="single" w:sz="4" w:space="0" w:color="auto"/>
            </w:tcBorders>
            <w:shd w:val="clear" w:color="auto" w:fill="auto"/>
            <w:noWrap/>
            <w:vAlign w:val="center"/>
            <w:hideMark/>
          </w:tcPr>
          <w:p w14:paraId="65BD2C2F"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1 (0.74 to 1.34)</w:t>
            </w:r>
          </w:p>
        </w:tc>
        <w:tc>
          <w:tcPr>
            <w:tcW w:w="1417" w:type="dxa"/>
            <w:tcBorders>
              <w:top w:val="nil"/>
              <w:left w:val="nil"/>
              <w:bottom w:val="single" w:sz="4" w:space="0" w:color="auto"/>
              <w:right w:val="single" w:sz="4" w:space="0" w:color="auto"/>
            </w:tcBorders>
            <w:shd w:val="clear" w:color="auto" w:fill="auto"/>
            <w:noWrap/>
            <w:vAlign w:val="center"/>
            <w:hideMark/>
          </w:tcPr>
          <w:p w14:paraId="2554F0A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0.98</w:t>
            </w:r>
          </w:p>
        </w:tc>
        <w:tc>
          <w:tcPr>
            <w:tcW w:w="1418" w:type="dxa"/>
            <w:tcBorders>
              <w:top w:val="nil"/>
              <w:left w:val="nil"/>
              <w:bottom w:val="single" w:sz="4" w:space="0" w:color="auto"/>
              <w:right w:val="single" w:sz="4" w:space="0" w:color="auto"/>
            </w:tcBorders>
            <w:shd w:val="clear" w:color="auto" w:fill="auto"/>
            <w:noWrap/>
            <w:vAlign w:val="center"/>
            <w:hideMark/>
          </w:tcPr>
          <w:p w14:paraId="46A0E785"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79% (&lt; 0.001)</w:t>
            </w:r>
          </w:p>
        </w:tc>
        <w:tc>
          <w:tcPr>
            <w:tcW w:w="850" w:type="dxa"/>
            <w:tcBorders>
              <w:top w:val="nil"/>
              <w:left w:val="nil"/>
              <w:bottom w:val="single" w:sz="4" w:space="0" w:color="auto"/>
              <w:right w:val="single" w:sz="4" w:space="0" w:color="auto"/>
            </w:tcBorders>
            <w:shd w:val="clear" w:color="auto" w:fill="auto"/>
            <w:noWrap/>
            <w:vAlign w:val="center"/>
            <w:hideMark/>
          </w:tcPr>
          <w:p w14:paraId="25DEC3A4"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6E043AC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0.73</w:t>
            </w:r>
          </w:p>
        </w:tc>
        <w:tc>
          <w:tcPr>
            <w:tcW w:w="992" w:type="dxa"/>
            <w:tcBorders>
              <w:top w:val="nil"/>
              <w:left w:val="nil"/>
              <w:bottom w:val="single" w:sz="4" w:space="0" w:color="auto"/>
              <w:right w:val="single" w:sz="4" w:space="0" w:color="auto"/>
            </w:tcBorders>
            <w:shd w:val="clear" w:color="auto" w:fill="auto"/>
            <w:noWrap/>
            <w:vAlign w:val="center"/>
            <w:hideMark/>
          </w:tcPr>
          <w:p w14:paraId="334EBF3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7</w:t>
            </w:r>
          </w:p>
        </w:tc>
      </w:tr>
      <w:tr w:rsidR="00D61952" w:rsidRPr="002C0FF4" w14:paraId="2AF23C34"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10759F68"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Susceptibility to COVID-19 according to steroid</w:t>
            </w:r>
          </w:p>
        </w:tc>
        <w:tc>
          <w:tcPr>
            <w:tcW w:w="1744" w:type="dxa"/>
            <w:tcBorders>
              <w:top w:val="nil"/>
              <w:left w:val="nil"/>
              <w:bottom w:val="single" w:sz="4" w:space="0" w:color="auto"/>
              <w:right w:val="single" w:sz="4" w:space="0" w:color="auto"/>
            </w:tcBorders>
            <w:shd w:val="clear" w:color="auto" w:fill="auto"/>
            <w:noWrap/>
            <w:vAlign w:val="center"/>
            <w:hideMark/>
          </w:tcPr>
          <w:p w14:paraId="0B711A59"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0.52 (0.24 to 1.1)</w:t>
            </w:r>
          </w:p>
        </w:tc>
        <w:tc>
          <w:tcPr>
            <w:tcW w:w="1559" w:type="dxa"/>
            <w:tcBorders>
              <w:top w:val="nil"/>
              <w:left w:val="nil"/>
              <w:bottom w:val="single" w:sz="4" w:space="0" w:color="auto"/>
              <w:right w:val="single" w:sz="4" w:space="0" w:color="auto"/>
            </w:tcBorders>
            <w:shd w:val="clear" w:color="auto" w:fill="auto"/>
            <w:noWrap/>
            <w:vAlign w:val="center"/>
            <w:hideMark/>
          </w:tcPr>
          <w:p w14:paraId="0D0C795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0.088</w:t>
            </w:r>
          </w:p>
        </w:tc>
        <w:tc>
          <w:tcPr>
            <w:tcW w:w="1985" w:type="dxa"/>
            <w:tcBorders>
              <w:top w:val="nil"/>
              <w:left w:val="nil"/>
              <w:bottom w:val="single" w:sz="4" w:space="0" w:color="auto"/>
              <w:right w:val="single" w:sz="4" w:space="0" w:color="auto"/>
            </w:tcBorders>
            <w:shd w:val="clear" w:color="auto" w:fill="auto"/>
            <w:noWrap/>
            <w:vAlign w:val="center"/>
            <w:hideMark/>
          </w:tcPr>
          <w:p w14:paraId="3297AA24"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0.52 (0.24 to 1.1)</w:t>
            </w:r>
          </w:p>
        </w:tc>
        <w:tc>
          <w:tcPr>
            <w:tcW w:w="1417" w:type="dxa"/>
            <w:tcBorders>
              <w:top w:val="nil"/>
              <w:left w:val="nil"/>
              <w:bottom w:val="single" w:sz="4" w:space="0" w:color="auto"/>
              <w:right w:val="single" w:sz="4" w:space="0" w:color="auto"/>
            </w:tcBorders>
            <w:shd w:val="clear" w:color="auto" w:fill="auto"/>
            <w:noWrap/>
            <w:vAlign w:val="center"/>
            <w:hideMark/>
          </w:tcPr>
          <w:p w14:paraId="7F66EF01"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0.088</w:t>
            </w:r>
          </w:p>
        </w:tc>
        <w:tc>
          <w:tcPr>
            <w:tcW w:w="1418" w:type="dxa"/>
            <w:tcBorders>
              <w:top w:val="nil"/>
              <w:left w:val="nil"/>
              <w:bottom w:val="single" w:sz="4" w:space="0" w:color="auto"/>
              <w:right w:val="single" w:sz="4" w:space="0" w:color="auto"/>
            </w:tcBorders>
            <w:shd w:val="clear" w:color="auto" w:fill="auto"/>
            <w:noWrap/>
            <w:vAlign w:val="center"/>
            <w:hideMark/>
          </w:tcPr>
          <w:p w14:paraId="2AEC07F4"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(0.50)</w:t>
            </w:r>
          </w:p>
        </w:tc>
        <w:tc>
          <w:tcPr>
            <w:tcW w:w="850" w:type="dxa"/>
            <w:tcBorders>
              <w:top w:val="nil"/>
              <w:left w:val="nil"/>
              <w:bottom w:val="single" w:sz="4" w:space="0" w:color="auto"/>
              <w:right w:val="single" w:sz="4" w:space="0" w:color="auto"/>
            </w:tcBorders>
            <w:shd w:val="clear" w:color="auto" w:fill="auto"/>
            <w:noWrap/>
            <w:vAlign w:val="center"/>
            <w:hideMark/>
          </w:tcPr>
          <w:p w14:paraId="3BF9E89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7D5CD799"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0.1</w:t>
            </w:r>
          </w:p>
        </w:tc>
        <w:tc>
          <w:tcPr>
            <w:tcW w:w="992" w:type="dxa"/>
            <w:tcBorders>
              <w:top w:val="nil"/>
              <w:left w:val="nil"/>
              <w:bottom w:val="single" w:sz="4" w:space="0" w:color="auto"/>
              <w:right w:val="single" w:sz="4" w:space="0" w:color="auto"/>
            </w:tcBorders>
            <w:shd w:val="clear" w:color="auto" w:fill="auto"/>
            <w:noWrap/>
            <w:vAlign w:val="center"/>
            <w:hideMark/>
          </w:tcPr>
          <w:p w14:paraId="6DC7F44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3</w:t>
            </w:r>
          </w:p>
        </w:tc>
      </w:tr>
      <w:tr w:rsidR="00D61952" w:rsidRPr="002C0FF4" w14:paraId="64976D22"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29FC6199"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Susceptibility to COVID-19 according to</w:t>
            </w:r>
            <w:r>
              <w:rPr>
                <w:rFonts w:ascii="Times New Roman" w:hAnsi="Times New Roman" w:cs="Times New Roman"/>
                <w:color w:val="000000"/>
              </w:rPr>
              <w:br/>
            </w:r>
            <w:r w:rsidRPr="002C0FF4">
              <w:rPr>
                <w:rFonts w:ascii="Times New Roman" w:hAnsi="Times New Roman" w:cs="Times New Roman"/>
                <w:color w:val="000000"/>
              </w:rPr>
              <w:t>immunomodulator</w:t>
            </w:r>
          </w:p>
        </w:tc>
        <w:tc>
          <w:tcPr>
            <w:tcW w:w="1744" w:type="dxa"/>
            <w:tcBorders>
              <w:top w:val="nil"/>
              <w:left w:val="nil"/>
              <w:bottom w:val="single" w:sz="4" w:space="0" w:color="auto"/>
              <w:right w:val="single" w:sz="4" w:space="0" w:color="auto"/>
            </w:tcBorders>
            <w:shd w:val="clear" w:color="auto" w:fill="auto"/>
            <w:noWrap/>
            <w:vAlign w:val="center"/>
            <w:hideMark/>
          </w:tcPr>
          <w:p w14:paraId="5238E1B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0.62 (0.3 to 1.26)</w:t>
            </w:r>
          </w:p>
        </w:tc>
        <w:tc>
          <w:tcPr>
            <w:tcW w:w="1559" w:type="dxa"/>
            <w:tcBorders>
              <w:top w:val="nil"/>
              <w:left w:val="nil"/>
              <w:bottom w:val="single" w:sz="4" w:space="0" w:color="auto"/>
              <w:right w:val="single" w:sz="4" w:space="0" w:color="auto"/>
            </w:tcBorders>
            <w:shd w:val="clear" w:color="auto" w:fill="auto"/>
            <w:noWrap/>
            <w:vAlign w:val="center"/>
            <w:hideMark/>
          </w:tcPr>
          <w:p w14:paraId="6B3890C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0.18</w:t>
            </w:r>
          </w:p>
        </w:tc>
        <w:tc>
          <w:tcPr>
            <w:tcW w:w="1985" w:type="dxa"/>
            <w:tcBorders>
              <w:top w:val="nil"/>
              <w:left w:val="nil"/>
              <w:bottom w:val="single" w:sz="4" w:space="0" w:color="auto"/>
              <w:right w:val="single" w:sz="4" w:space="0" w:color="auto"/>
            </w:tcBorders>
            <w:shd w:val="clear" w:color="auto" w:fill="auto"/>
            <w:noWrap/>
            <w:vAlign w:val="center"/>
            <w:hideMark/>
          </w:tcPr>
          <w:p w14:paraId="74173E4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0.62 (0.3 to 1.26)</w:t>
            </w:r>
          </w:p>
        </w:tc>
        <w:tc>
          <w:tcPr>
            <w:tcW w:w="1417" w:type="dxa"/>
            <w:tcBorders>
              <w:top w:val="nil"/>
              <w:left w:val="nil"/>
              <w:bottom w:val="single" w:sz="4" w:space="0" w:color="auto"/>
              <w:right w:val="single" w:sz="4" w:space="0" w:color="auto"/>
            </w:tcBorders>
            <w:shd w:val="clear" w:color="auto" w:fill="auto"/>
            <w:noWrap/>
            <w:vAlign w:val="center"/>
            <w:hideMark/>
          </w:tcPr>
          <w:p w14:paraId="3ABDA3F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0.18</w:t>
            </w:r>
          </w:p>
        </w:tc>
        <w:tc>
          <w:tcPr>
            <w:tcW w:w="1418" w:type="dxa"/>
            <w:tcBorders>
              <w:top w:val="nil"/>
              <w:left w:val="nil"/>
              <w:bottom w:val="single" w:sz="4" w:space="0" w:color="auto"/>
              <w:right w:val="single" w:sz="4" w:space="0" w:color="auto"/>
            </w:tcBorders>
            <w:shd w:val="clear" w:color="auto" w:fill="auto"/>
            <w:noWrap/>
            <w:vAlign w:val="center"/>
            <w:hideMark/>
          </w:tcPr>
          <w:p w14:paraId="18489AD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(0.68)</w:t>
            </w:r>
          </w:p>
        </w:tc>
        <w:tc>
          <w:tcPr>
            <w:tcW w:w="850" w:type="dxa"/>
            <w:tcBorders>
              <w:top w:val="nil"/>
              <w:left w:val="nil"/>
              <w:bottom w:val="single" w:sz="4" w:space="0" w:color="auto"/>
              <w:right w:val="single" w:sz="4" w:space="0" w:color="auto"/>
            </w:tcBorders>
            <w:shd w:val="clear" w:color="auto" w:fill="auto"/>
            <w:noWrap/>
            <w:vAlign w:val="center"/>
            <w:hideMark/>
          </w:tcPr>
          <w:p w14:paraId="34690EF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3D6FB993"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0.64</w:t>
            </w:r>
          </w:p>
        </w:tc>
        <w:tc>
          <w:tcPr>
            <w:tcW w:w="992" w:type="dxa"/>
            <w:tcBorders>
              <w:top w:val="nil"/>
              <w:left w:val="nil"/>
              <w:bottom w:val="single" w:sz="4" w:space="0" w:color="auto"/>
              <w:right w:val="single" w:sz="4" w:space="0" w:color="auto"/>
            </w:tcBorders>
            <w:shd w:val="clear" w:color="auto" w:fill="auto"/>
            <w:noWrap/>
            <w:vAlign w:val="center"/>
            <w:hideMark/>
          </w:tcPr>
          <w:p w14:paraId="022F1DD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6379AD4A"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20429084"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Susceptibility to COVID-19 according to anti-TNF</w:t>
            </w:r>
          </w:p>
        </w:tc>
        <w:tc>
          <w:tcPr>
            <w:tcW w:w="1744" w:type="dxa"/>
            <w:tcBorders>
              <w:top w:val="nil"/>
              <w:left w:val="nil"/>
              <w:bottom w:val="single" w:sz="4" w:space="0" w:color="auto"/>
              <w:right w:val="single" w:sz="4" w:space="0" w:color="auto"/>
            </w:tcBorders>
            <w:shd w:val="clear" w:color="auto" w:fill="auto"/>
            <w:noWrap/>
            <w:vAlign w:val="center"/>
            <w:hideMark/>
          </w:tcPr>
          <w:p w14:paraId="34AED64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1.09 (0.59 to 2.01)</w:t>
            </w:r>
          </w:p>
        </w:tc>
        <w:tc>
          <w:tcPr>
            <w:tcW w:w="1559" w:type="dxa"/>
            <w:tcBorders>
              <w:top w:val="nil"/>
              <w:left w:val="nil"/>
              <w:bottom w:val="single" w:sz="4" w:space="0" w:color="auto"/>
              <w:right w:val="single" w:sz="4" w:space="0" w:color="auto"/>
            </w:tcBorders>
            <w:shd w:val="clear" w:color="auto" w:fill="auto"/>
            <w:noWrap/>
            <w:vAlign w:val="center"/>
            <w:hideMark/>
          </w:tcPr>
          <w:p w14:paraId="325FD9E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0.79</w:t>
            </w:r>
          </w:p>
        </w:tc>
        <w:tc>
          <w:tcPr>
            <w:tcW w:w="1985" w:type="dxa"/>
            <w:tcBorders>
              <w:top w:val="nil"/>
              <w:left w:val="nil"/>
              <w:bottom w:val="single" w:sz="4" w:space="0" w:color="auto"/>
              <w:right w:val="single" w:sz="4" w:space="0" w:color="auto"/>
            </w:tcBorders>
            <w:shd w:val="clear" w:color="auto" w:fill="auto"/>
            <w:noWrap/>
            <w:vAlign w:val="center"/>
            <w:hideMark/>
          </w:tcPr>
          <w:p w14:paraId="22367664"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1.09 (0.59 to 2.01)</w:t>
            </w:r>
          </w:p>
        </w:tc>
        <w:tc>
          <w:tcPr>
            <w:tcW w:w="1417" w:type="dxa"/>
            <w:tcBorders>
              <w:top w:val="nil"/>
              <w:left w:val="nil"/>
              <w:bottom w:val="single" w:sz="4" w:space="0" w:color="auto"/>
              <w:right w:val="single" w:sz="4" w:space="0" w:color="auto"/>
            </w:tcBorders>
            <w:shd w:val="clear" w:color="auto" w:fill="auto"/>
            <w:noWrap/>
            <w:vAlign w:val="center"/>
            <w:hideMark/>
          </w:tcPr>
          <w:p w14:paraId="1E68922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0.79</w:t>
            </w:r>
          </w:p>
        </w:tc>
        <w:tc>
          <w:tcPr>
            <w:tcW w:w="1418" w:type="dxa"/>
            <w:tcBorders>
              <w:top w:val="nil"/>
              <w:left w:val="nil"/>
              <w:bottom w:val="single" w:sz="4" w:space="0" w:color="auto"/>
              <w:right w:val="single" w:sz="4" w:space="0" w:color="auto"/>
            </w:tcBorders>
            <w:shd w:val="clear" w:color="auto" w:fill="auto"/>
            <w:noWrap/>
            <w:vAlign w:val="center"/>
            <w:hideMark/>
          </w:tcPr>
          <w:p w14:paraId="2CBBA20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(0.74)</w:t>
            </w:r>
          </w:p>
        </w:tc>
        <w:tc>
          <w:tcPr>
            <w:tcW w:w="850" w:type="dxa"/>
            <w:tcBorders>
              <w:top w:val="nil"/>
              <w:left w:val="nil"/>
              <w:bottom w:val="single" w:sz="4" w:space="0" w:color="auto"/>
              <w:right w:val="single" w:sz="4" w:space="0" w:color="auto"/>
            </w:tcBorders>
            <w:shd w:val="clear" w:color="auto" w:fill="auto"/>
            <w:noWrap/>
            <w:vAlign w:val="center"/>
            <w:hideMark/>
          </w:tcPr>
          <w:p w14:paraId="3542F74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65151C6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0.48</w:t>
            </w:r>
          </w:p>
        </w:tc>
        <w:tc>
          <w:tcPr>
            <w:tcW w:w="992" w:type="dxa"/>
            <w:tcBorders>
              <w:top w:val="nil"/>
              <w:left w:val="nil"/>
              <w:bottom w:val="single" w:sz="4" w:space="0" w:color="auto"/>
              <w:right w:val="single" w:sz="4" w:space="0" w:color="auto"/>
            </w:tcBorders>
            <w:shd w:val="clear" w:color="auto" w:fill="auto"/>
            <w:noWrap/>
            <w:vAlign w:val="center"/>
            <w:hideMark/>
          </w:tcPr>
          <w:p w14:paraId="75EEC14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6</w:t>
            </w:r>
          </w:p>
        </w:tc>
      </w:tr>
      <w:tr w:rsidR="00D61952" w:rsidRPr="002C0FF4" w14:paraId="5071CD7E"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4DF9CA52"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Susceptibility to COVID-19 according to ASA</w:t>
            </w:r>
          </w:p>
        </w:tc>
        <w:tc>
          <w:tcPr>
            <w:tcW w:w="1744" w:type="dxa"/>
            <w:tcBorders>
              <w:top w:val="nil"/>
              <w:left w:val="nil"/>
              <w:bottom w:val="single" w:sz="4" w:space="0" w:color="auto"/>
              <w:right w:val="single" w:sz="4" w:space="0" w:color="auto"/>
            </w:tcBorders>
            <w:shd w:val="clear" w:color="auto" w:fill="auto"/>
            <w:noWrap/>
            <w:vAlign w:val="center"/>
            <w:hideMark/>
          </w:tcPr>
          <w:p w14:paraId="02D38ED9"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0.62 (0.27 to 1.38)</w:t>
            </w:r>
          </w:p>
        </w:tc>
        <w:tc>
          <w:tcPr>
            <w:tcW w:w="1559" w:type="dxa"/>
            <w:tcBorders>
              <w:top w:val="nil"/>
              <w:left w:val="nil"/>
              <w:bottom w:val="single" w:sz="4" w:space="0" w:color="auto"/>
              <w:right w:val="single" w:sz="4" w:space="0" w:color="auto"/>
            </w:tcBorders>
            <w:shd w:val="clear" w:color="auto" w:fill="auto"/>
            <w:noWrap/>
            <w:vAlign w:val="center"/>
            <w:hideMark/>
          </w:tcPr>
          <w:p w14:paraId="091BD34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0.24</w:t>
            </w:r>
          </w:p>
        </w:tc>
        <w:tc>
          <w:tcPr>
            <w:tcW w:w="1985" w:type="dxa"/>
            <w:tcBorders>
              <w:top w:val="nil"/>
              <w:left w:val="nil"/>
              <w:bottom w:val="single" w:sz="4" w:space="0" w:color="auto"/>
              <w:right w:val="single" w:sz="4" w:space="0" w:color="auto"/>
            </w:tcBorders>
            <w:shd w:val="clear" w:color="auto" w:fill="auto"/>
            <w:noWrap/>
            <w:vAlign w:val="center"/>
            <w:hideMark/>
          </w:tcPr>
          <w:p w14:paraId="0B8435D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0.79 (0.48 to 1.29)</w:t>
            </w:r>
          </w:p>
        </w:tc>
        <w:tc>
          <w:tcPr>
            <w:tcW w:w="1417" w:type="dxa"/>
            <w:tcBorders>
              <w:top w:val="nil"/>
              <w:left w:val="nil"/>
              <w:bottom w:val="single" w:sz="4" w:space="0" w:color="auto"/>
              <w:right w:val="single" w:sz="4" w:space="0" w:color="auto"/>
            </w:tcBorders>
            <w:shd w:val="clear" w:color="auto" w:fill="auto"/>
            <w:noWrap/>
            <w:vAlign w:val="center"/>
            <w:hideMark/>
          </w:tcPr>
          <w:p w14:paraId="6A123FA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0.34</w:t>
            </w:r>
          </w:p>
        </w:tc>
        <w:tc>
          <w:tcPr>
            <w:tcW w:w="1418" w:type="dxa"/>
            <w:tcBorders>
              <w:top w:val="nil"/>
              <w:left w:val="nil"/>
              <w:bottom w:val="single" w:sz="4" w:space="0" w:color="auto"/>
              <w:right w:val="single" w:sz="4" w:space="0" w:color="auto"/>
            </w:tcBorders>
            <w:shd w:val="clear" w:color="auto" w:fill="auto"/>
            <w:noWrap/>
            <w:vAlign w:val="center"/>
            <w:hideMark/>
          </w:tcPr>
          <w:p w14:paraId="5921C4D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49% (0.12)</w:t>
            </w:r>
          </w:p>
        </w:tc>
        <w:tc>
          <w:tcPr>
            <w:tcW w:w="850" w:type="dxa"/>
            <w:tcBorders>
              <w:top w:val="nil"/>
              <w:left w:val="nil"/>
              <w:bottom w:val="single" w:sz="4" w:space="0" w:color="auto"/>
              <w:right w:val="single" w:sz="4" w:space="0" w:color="auto"/>
            </w:tcBorders>
            <w:shd w:val="clear" w:color="auto" w:fill="auto"/>
            <w:noWrap/>
            <w:vAlign w:val="center"/>
            <w:hideMark/>
          </w:tcPr>
          <w:p w14:paraId="7F893BC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4EC6382C"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b/>
                <w:bCs/>
                <w:color w:val="000000"/>
              </w:rPr>
              <w:t>0.018</w:t>
            </w:r>
          </w:p>
        </w:tc>
        <w:tc>
          <w:tcPr>
            <w:tcW w:w="992" w:type="dxa"/>
            <w:tcBorders>
              <w:top w:val="nil"/>
              <w:left w:val="nil"/>
              <w:bottom w:val="single" w:sz="4" w:space="0" w:color="auto"/>
              <w:right w:val="single" w:sz="4" w:space="0" w:color="auto"/>
            </w:tcBorders>
            <w:shd w:val="clear" w:color="auto" w:fill="auto"/>
            <w:noWrap/>
            <w:vAlign w:val="center"/>
            <w:hideMark/>
          </w:tcPr>
          <w:p w14:paraId="2565E0E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4</w:t>
            </w:r>
          </w:p>
        </w:tc>
      </w:tr>
      <w:tr w:rsidR="00D61952" w:rsidRPr="002C0FF4" w14:paraId="2CB993D9"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38E530DE"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Susceptibility to COVID-19 according to Vedolizumab</w:t>
            </w:r>
          </w:p>
        </w:tc>
        <w:tc>
          <w:tcPr>
            <w:tcW w:w="1744" w:type="dxa"/>
            <w:tcBorders>
              <w:top w:val="nil"/>
              <w:left w:val="nil"/>
              <w:bottom w:val="single" w:sz="4" w:space="0" w:color="auto"/>
              <w:right w:val="single" w:sz="4" w:space="0" w:color="auto"/>
            </w:tcBorders>
            <w:shd w:val="clear" w:color="auto" w:fill="auto"/>
            <w:noWrap/>
            <w:vAlign w:val="center"/>
            <w:hideMark/>
          </w:tcPr>
          <w:p w14:paraId="4B90832C"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0.46 (0.21 to 1.04)</w:t>
            </w:r>
          </w:p>
        </w:tc>
        <w:tc>
          <w:tcPr>
            <w:tcW w:w="1559" w:type="dxa"/>
            <w:tcBorders>
              <w:top w:val="nil"/>
              <w:left w:val="nil"/>
              <w:bottom w:val="single" w:sz="4" w:space="0" w:color="auto"/>
              <w:right w:val="single" w:sz="4" w:space="0" w:color="auto"/>
            </w:tcBorders>
            <w:shd w:val="clear" w:color="auto" w:fill="auto"/>
            <w:noWrap/>
            <w:vAlign w:val="center"/>
            <w:hideMark/>
          </w:tcPr>
          <w:p w14:paraId="0205169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0.062</w:t>
            </w:r>
          </w:p>
        </w:tc>
        <w:tc>
          <w:tcPr>
            <w:tcW w:w="1985" w:type="dxa"/>
            <w:tcBorders>
              <w:top w:val="nil"/>
              <w:left w:val="nil"/>
              <w:bottom w:val="single" w:sz="4" w:space="0" w:color="auto"/>
              <w:right w:val="single" w:sz="4" w:space="0" w:color="auto"/>
            </w:tcBorders>
            <w:shd w:val="clear" w:color="auto" w:fill="auto"/>
            <w:noWrap/>
            <w:vAlign w:val="center"/>
            <w:hideMark/>
          </w:tcPr>
          <w:p w14:paraId="1841408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0.46 (0.21 to 1.04)</w:t>
            </w:r>
          </w:p>
        </w:tc>
        <w:tc>
          <w:tcPr>
            <w:tcW w:w="1417" w:type="dxa"/>
            <w:tcBorders>
              <w:top w:val="nil"/>
              <w:left w:val="nil"/>
              <w:bottom w:val="single" w:sz="4" w:space="0" w:color="auto"/>
              <w:right w:val="single" w:sz="4" w:space="0" w:color="auto"/>
            </w:tcBorders>
            <w:shd w:val="clear" w:color="auto" w:fill="auto"/>
            <w:noWrap/>
            <w:vAlign w:val="center"/>
            <w:hideMark/>
          </w:tcPr>
          <w:p w14:paraId="1A555D6E"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0.062</w:t>
            </w:r>
          </w:p>
        </w:tc>
        <w:tc>
          <w:tcPr>
            <w:tcW w:w="1418" w:type="dxa"/>
            <w:tcBorders>
              <w:top w:val="nil"/>
              <w:left w:val="nil"/>
              <w:bottom w:val="single" w:sz="4" w:space="0" w:color="auto"/>
              <w:right w:val="single" w:sz="4" w:space="0" w:color="auto"/>
            </w:tcBorders>
            <w:shd w:val="clear" w:color="auto" w:fill="auto"/>
            <w:noWrap/>
            <w:vAlign w:val="center"/>
            <w:hideMark/>
          </w:tcPr>
          <w:p w14:paraId="57EDFC0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(0.50)</w:t>
            </w:r>
          </w:p>
        </w:tc>
        <w:tc>
          <w:tcPr>
            <w:tcW w:w="850" w:type="dxa"/>
            <w:tcBorders>
              <w:top w:val="nil"/>
              <w:left w:val="nil"/>
              <w:bottom w:val="single" w:sz="4" w:space="0" w:color="auto"/>
              <w:right w:val="single" w:sz="4" w:space="0" w:color="auto"/>
            </w:tcBorders>
            <w:shd w:val="clear" w:color="auto" w:fill="auto"/>
            <w:noWrap/>
            <w:vAlign w:val="center"/>
            <w:hideMark/>
          </w:tcPr>
          <w:p w14:paraId="5FEAAC2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48DB279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0.4</w:t>
            </w:r>
          </w:p>
        </w:tc>
        <w:tc>
          <w:tcPr>
            <w:tcW w:w="992" w:type="dxa"/>
            <w:tcBorders>
              <w:top w:val="nil"/>
              <w:left w:val="nil"/>
              <w:bottom w:val="single" w:sz="4" w:space="0" w:color="auto"/>
              <w:right w:val="single" w:sz="4" w:space="0" w:color="auto"/>
            </w:tcBorders>
            <w:shd w:val="clear" w:color="auto" w:fill="auto"/>
            <w:noWrap/>
            <w:vAlign w:val="center"/>
            <w:hideMark/>
          </w:tcPr>
          <w:p w14:paraId="1A899F8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217AE73C"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6669C033"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Susceptibility to COVID-19 according to Ustekinumab</w:t>
            </w:r>
          </w:p>
        </w:tc>
        <w:tc>
          <w:tcPr>
            <w:tcW w:w="1744" w:type="dxa"/>
            <w:tcBorders>
              <w:top w:val="nil"/>
              <w:left w:val="nil"/>
              <w:bottom w:val="single" w:sz="4" w:space="0" w:color="auto"/>
              <w:right w:val="single" w:sz="4" w:space="0" w:color="auto"/>
            </w:tcBorders>
            <w:shd w:val="clear" w:color="auto" w:fill="auto"/>
            <w:noWrap/>
            <w:vAlign w:val="center"/>
            <w:hideMark/>
          </w:tcPr>
          <w:p w14:paraId="01FF529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0.18 (0.02 to 1.33)</w:t>
            </w:r>
          </w:p>
        </w:tc>
        <w:tc>
          <w:tcPr>
            <w:tcW w:w="1559" w:type="dxa"/>
            <w:tcBorders>
              <w:top w:val="nil"/>
              <w:left w:val="nil"/>
              <w:bottom w:val="single" w:sz="4" w:space="0" w:color="auto"/>
              <w:right w:val="single" w:sz="4" w:space="0" w:color="auto"/>
            </w:tcBorders>
            <w:shd w:val="clear" w:color="auto" w:fill="auto"/>
            <w:noWrap/>
            <w:vAlign w:val="center"/>
            <w:hideMark/>
          </w:tcPr>
          <w:p w14:paraId="3B108AE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0.094</w:t>
            </w:r>
          </w:p>
        </w:tc>
        <w:tc>
          <w:tcPr>
            <w:tcW w:w="1985" w:type="dxa"/>
            <w:tcBorders>
              <w:top w:val="nil"/>
              <w:left w:val="nil"/>
              <w:bottom w:val="single" w:sz="4" w:space="0" w:color="auto"/>
              <w:right w:val="single" w:sz="4" w:space="0" w:color="auto"/>
            </w:tcBorders>
            <w:shd w:val="clear" w:color="auto" w:fill="auto"/>
            <w:noWrap/>
            <w:vAlign w:val="center"/>
            <w:hideMark/>
          </w:tcPr>
          <w:p w14:paraId="04AD992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0.53 (0.23 to 1.23)</w:t>
            </w:r>
          </w:p>
        </w:tc>
        <w:tc>
          <w:tcPr>
            <w:tcW w:w="1417" w:type="dxa"/>
            <w:tcBorders>
              <w:top w:val="nil"/>
              <w:left w:val="nil"/>
              <w:bottom w:val="single" w:sz="4" w:space="0" w:color="auto"/>
              <w:right w:val="single" w:sz="4" w:space="0" w:color="auto"/>
            </w:tcBorders>
            <w:shd w:val="clear" w:color="auto" w:fill="auto"/>
            <w:noWrap/>
            <w:vAlign w:val="center"/>
            <w:hideMark/>
          </w:tcPr>
          <w:p w14:paraId="12D9913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0.14</w:t>
            </w:r>
          </w:p>
        </w:tc>
        <w:tc>
          <w:tcPr>
            <w:tcW w:w="1418" w:type="dxa"/>
            <w:tcBorders>
              <w:top w:val="nil"/>
              <w:left w:val="nil"/>
              <w:bottom w:val="single" w:sz="4" w:space="0" w:color="auto"/>
              <w:right w:val="single" w:sz="4" w:space="0" w:color="auto"/>
            </w:tcBorders>
            <w:shd w:val="clear" w:color="auto" w:fill="auto"/>
            <w:noWrap/>
            <w:vAlign w:val="center"/>
            <w:hideMark/>
          </w:tcPr>
          <w:p w14:paraId="3FA3A95E"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76% (&lt; 0.001)</w:t>
            </w:r>
          </w:p>
        </w:tc>
        <w:tc>
          <w:tcPr>
            <w:tcW w:w="850" w:type="dxa"/>
            <w:tcBorders>
              <w:top w:val="nil"/>
              <w:left w:val="nil"/>
              <w:bottom w:val="single" w:sz="4" w:space="0" w:color="auto"/>
              <w:right w:val="single" w:sz="4" w:space="0" w:color="auto"/>
            </w:tcBorders>
            <w:shd w:val="clear" w:color="auto" w:fill="auto"/>
            <w:noWrap/>
            <w:vAlign w:val="center"/>
            <w:hideMark/>
          </w:tcPr>
          <w:p w14:paraId="04A54734"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53A95761" w14:textId="77777777" w:rsidR="00D61952" w:rsidRPr="00A97CEB" w:rsidRDefault="00D61952" w:rsidP="006C57DF">
            <w:pPr>
              <w:spacing w:after="0" w:line="276" w:lineRule="auto"/>
              <w:jc w:val="center"/>
              <w:rPr>
                <w:rFonts w:ascii="Times New Roman" w:hAnsi="Times New Roman" w:cs="Times New Roman"/>
                <w:b/>
                <w:bCs/>
                <w:color w:val="000000"/>
              </w:rPr>
            </w:pPr>
            <w:r w:rsidRPr="00A97CEB">
              <w:rPr>
                <w:rFonts w:ascii="Times New Roman" w:hAnsi="Times New Roman" w:cs="Times New Roman"/>
                <w:b/>
                <w:bCs/>
                <w:color w:val="000000"/>
              </w:rPr>
              <w:t>0.064</w:t>
            </w:r>
          </w:p>
        </w:tc>
        <w:tc>
          <w:tcPr>
            <w:tcW w:w="992" w:type="dxa"/>
            <w:tcBorders>
              <w:top w:val="nil"/>
              <w:left w:val="nil"/>
              <w:bottom w:val="single" w:sz="4" w:space="0" w:color="auto"/>
              <w:right w:val="single" w:sz="4" w:space="0" w:color="auto"/>
            </w:tcBorders>
            <w:shd w:val="clear" w:color="auto" w:fill="auto"/>
            <w:noWrap/>
            <w:vAlign w:val="center"/>
            <w:hideMark/>
          </w:tcPr>
          <w:p w14:paraId="2289F4A3"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6</w:t>
            </w:r>
          </w:p>
        </w:tc>
      </w:tr>
      <w:tr w:rsidR="00D61952" w:rsidRPr="002C0FF4" w14:paraId="579AC093"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0305B05C"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Severe COVID-19 hospitalization (vs non-ASA users)</w:t>
            </w:r>
          </w:p>
        </w:tc>
        <w:tc>
          <w:tcPr>
            <w:tcW w:w="1744" w:type="dxa"/>
            <w:tcBorders>
              <w:top w:val="nil"/>
              <w:left w:val="nil"/>
              <w:bottom w:val="single" w:sz="4" w:space="0" w:color="auto"/>
              <w:right w:val="single" w:sz="4" w:space="0" w:color="auto"/>
            </w:tcBorders>
            <w:shd w:val="clear" w:color="auto" w:fill="auto"/>
            <w:noWrap/>
            <w:vAlign w:val="center"/>
            <w:hideMark/>
          </w:tcPr>
          <w:p w14:paraId="0C4B587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0.41 (0.24 to 0.72)</w:t>
            </w:r>
          </w:p>
        </w:tc>
        <w:tc>
          <w:tcPr>
            <w:tcW w:w="1559" w:type="dxa"/>
            <w:tcBorders>
              <w:top w:val="nil"/>
              <w:left w:val="nil"/>
              <w:bottom w:val="single" w:sz="4" w:space="0" w:color="auto"/>
              <w:right w:val="single" w:sz="4" w:space="0" w:color="auto"/>
            </w:tcBorders>
            <w:shd w:val="clear" w:color="auto" w:fill="auto"/>
            <w:noWrap/>
            <w:vAlign w:val="center"/>
            <w:hideMark/>
          </w:tcPr>
          <w:p w14:paraId="418CC889" w14:textId="77777777" w:rsidR="00D61952" w:rsidRPr="004352B4" w:rsidRDefault="00D61952" w:rsidP="006C57DF">
            <w:pPr>
              <w:spacing w:after="0" w:line="276" w:lineRule="auto"/>
              <w:jc w:val="center"/>
              <w:rPr>
                <w:rFonts w:ascii="Times New Roman" w:hAnsi="Times New Roman" w:cs="Times New Roman"/>
                <w:b/>
                <w:bCs/>
                <w:color w:val="000000"/>
              </w:rPr>
            </w:pPr>
            <w:r w:rsidRPr="004352B4">
              <w:rPr>
                <w:rFonts w:ascii="Times New Roman" w:hAnsi="Times New Roman" w:cs="Times New Roman"/>
                <w:b/>
                <w:bCs/>
                <w:color w:val="000000"/>
              </w:rPr>
              <w:t>0.002</w:t>
            </w:r>
          </w:p>
        </w:tc>
        <w:tc>
          <w:tcPr>
            <w:tcW w:w="1985" w:type="dxa"/>
            <w:tcBorders>
              <w:top w:val="nil"/>
              <w:left w:val="nil"/>
              <w:bottom w:val="single" w:sz="4" w:space="0" w:color="auto"/>
              <w:right w:val="single" w:sz="4" w:space="0" w:color="auto"/>
            </w:tcBorders>
            <w:shd w:val="clear" w:color="auto" w:fill="auto"/>
            <w:noWrap/>
            <w:vAlign w:val="center"/>
            <w:hideMark/>
          </w:tcPr>
          <w:p w14:paraId="50F6064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0.5 (0.41 to 0.62)</w:t>
            </w:r>
          </w:p>
        </w:tc>
        <w:tc>
          <w:tcPr>
            <w:tcW w:w="1417" w:type="dxa"/>
            <w:tcBorders>
              <w:top w:val="nil"/>
              <w:left w:val="nil"/>
              <w:bottom w:val="single" w:sz="4" w:space="0" w:color="auto"/>
              <w:right w:val="single" w:sz="4" w:space="0" w:color="auto"/>
            </w:tcBorders>
            <w:shd w:val="clear" w:color="auto" w:fill="auto"/>
            <w:noWrap/>
            <w:vAlign w:val="center"/>
            <w:hideMark/>
          </w:tcPr>
          <w:p w14:paraId="095CA107"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color w:val="000000"/>
              </w:rPr>
              <w:t>&lt; 0.001</w:t>
            </w:r>
          </w:p>
        </w:tc>
        <w:tc>
          <w:tcPr>
            <w:tcW w:w="1418" w:type="dxa"/>
            <w:tcBorders>
              <w:top w:val="nil"/>
              <w:left w:val="nil"/>
              <w:bottom w:val="single" w:sz="4" w:space="0" w:color="auto"/>
              <w:right w:val="single" w:sz="4" w:space="0" w:color="auto"/>
            </w:tcBorders>
            <w:shd w:val="clear" w:color="auto" w:fill="auto"/>
            <w:noWrap/>
            <w:vAlign w:val="center"/>
            <w:hideMark/>
          </w:tcPr>
          <w:p w14:paraId="419A2FF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19% (0.29)</w:t>
            </w:r>
          </w:p>
        </w:tc>
        <w:tc>
          <w:tcPr>
            <w:tcW w:w="850" w:type="dxa"/>
            <w:tcBorders>
              <w:top w:val="nil"/>
              <w:left w:val="nil"/>
              <w:bottom w:val="single" w:sz="4" w:space="0" w:color="auto"/>
              <w:right w:val="single" w:sz="4" w:space="0" w:color="auto"/>
            </w:tcBorders>
            <w:shd w:val="clear" w:color="auto" w:fill="auto"/>
            <w:noWrap/>
            <w:vAlign w:val="center"/>
            <w:hideMark/>
          </w:tcPr>
          <w:p w14:paraId="532F90F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62DA2DD3"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0.37</w:t>
            </w:r>
          </w:p>
        </w:tc>
        <w:tc>
          <w:tcPr>
            <w:tcW w:w="992" w:type="dxa"/>
            <w:tcBorders>
              <w:top w:val="nil"/>
              <w:left w:val="nil"/>
              <w:bottom w:val="single" w:sz="4" w:space="0" w:color="auto"/>
              <w:right w:val="single" w:sz="4" w:space="0" w:color="auto"/>
            </w:tcBorders>
            <w:shd w:val="clear" w:color="auto" w:fill="auto"/>
            <w:noWrap/>
            <w:vAlign w:val="center"/>
            <w:hideMark/>
          </w:tcPr>
          <w:p w14:paraId="671CD16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374DD3C2"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66DAA4E9"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lastRenderedPageBreak/>
              <w:t xml:space="preserve">Severe COVID-19 hospitalization (vs non-Steroid users) </w:t>
            </w:r>
          </w:p>
        </w:tc>
        <w:tc>
          <w:tcPr>
            <w:tcW w:w="1744" w:type="dxa"/>
            <w:tcBorders>
              <w:top w:val="nil"/>
              <w:left w:val="nil"/>
              <w:bottom w:val="single" w:sz="4" w:space="0" w:color="auto"/>
              <w:right w:val="single" w:sz="4" w:space="0" w:color="auto"/>
            </w:tcBorders>
            <w:shd w:val="clear" w:color="auto" w:fill="auto"/>
            <w:noWrap/>
            <w:vAlign w:val="center"/>
            <w:hideMark/>
          </w:tcPr>
          <w:p w14:paraId="6CF572D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0.35 (0.26 to 0.46)</w:t>
            </w:r>
          </w:p>
        </w:tc>
        <w:tc>
          <w:tcPr>
            <w:tcW w:w="1559" w:type="dxa"/>
            <w:tcBorders>
              <w:top w:val="nil"/>
              <w:left w:val="nil"/>
              <w:bottom w:val="single" w:sz="4" w:space="0" w:color="auto"/>
              <w:right w:val="single" w:sz="4" w:space="0" w:color="auto"/>
            </w:tcBorders>
            <w:shd w:val="clear" w:color="auto" w:fill="auto"/>
            <w:noWrap/>
            <w:vAlign w:val="center"/>
            <w:hideMark/>
          </w:tcPr>
          <w:p w14:paraId="1F443133" w14:textId="77777777" w:rsidR="00D61952" w:rsidRPr="004352B4" w:rsidRDefault="00D61952" w:rsidP="006C57DF">
            <w:pPr>
              <w:spacing w:after="0" w:line="276" w:lineRule="auto"/>
              <w:jc w:val="center"/>
              <w:rPr>
                <w:rFonts w:ascii="Times New Roman" w:hAnsi="Times New Roman" w:cs="Times New Roman"/>
                <w:b/>
                <w:bCs/>
                <w:color w:val="000000"/>
              </w:rPr>
            </w:pPr>
            <w:r w:rsidRPr="004352B4">
              <w:rPr>
                <w:rFonts w:ascii="Times New Roman" w:hAnsi="Times New Roman" w:cs="Times New Roman"/>
                <w:b/>
                <w:bCs/>
                <w:color w:val="000000"/>
              </w:rPr>
              <w:t>&lt; 0.001</w:t>
            </w:r>
          </w:p>
        </w:tc>
        <w:tc>
          <w:tcPr>
            <w:tcW w:w="1985" w:type="dxa"/>
            <w:tcBorders>
              <w:top w:val="nil"/>
              <w:left w:val="nil"/>
              <w:bottom w:val="single" w:sz="4" w:space="0" w:color="auto"/>
              <w:right w:val="single" w:sz="4" w:space="0" w:color="auto"/>
            </w:tcBorders>
            <w:shd w:val="clear" w:color="auto" w:fill="auto"/>
            <w:noWrap/>
            <w:vAlign w:val="center"/>
            <w:hideMark/>
          </w:tcPr>
          <w:p w14:paraId="16202BE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0.35 (0.26 to 0.46)</w:t>
            </w:r>
          </w:p>
        </w:tc>
        <w:tc>
          <w:tcPr>
            <w:tcW w:w="1417" w:type="dxa"/>
            <w:tcBorders>
              <w:top w:val="nil"/>
              <w:left w:val="nil"/>
              <w:bottom w:val="single" w:sz="4" w:space="0" w:color="auto"/>
              <w:right w:val="single" w:sz="4" w:space="0" w:color="auto"/>
            </w:tcBorders>
            <w:shd w:val="clear" w:color="auto" w:fill="auto"/>
            <w:noWrap/>
            <w:vAlign w:val="center"/>
            <w:hideMark/>
          </w:tcPr>
          <w:p w14:paraId="6B40DD23"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color w:val="000000"/>
              </w:rPr>
              <w:t>&lt; 0.001</w:t>
            </w:r>
          </w:p>
        </w:tc>
        <w:tc>
          <w:tcPr>
            <w:tcW w:w="1418" w:type="dxa"/>
            <w:tcBorders>
              <w:top w:val="nil"/>
              <w:left w:val="nil"/>
              <w:bottom w:val="single" w:sz="4" w:space="0" w:color="auto"/>
              <w:right w:val="single" w:sz="4" w:space="0" w:color="auto"/>
            </w:tcBorders>
            <w:shd w:val="clear" w:color="auto" w:fill="auto"/>
            <w:noWrap/>
            <w:vAlign w:val="center"/>
            <w:hideMark/>
          </w:tcPr>
          <w:p w14:paraId="3270659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(0.74)</w:t>
            </w:r>
          </w:p>
        </w:tc>
        <w:tc>
          <w:tcPr>
            <w:tcW w:w="850" w:type="dxa"/>
            <w:tcBorders>
              <w:top w:val="nil"/>
              <w:left w:val="nil"/>
              <w:bottom w:val="single" w:sz="4" w:space="0" w:color="auto"/>
              <w:right w:val="single" w:sz="4" w:space="0" w:color="auto"/>
            </w:tcBorders>
            <w:shd w:val="clear" w:color="auto" w:fill="auto"/>
            <w:noWrap/>
            <w:vAlign w:val="center"/>
            <w:hideMark/>
          </w:tcPr>
          <w:p w14:paraId="1CF68F5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39E63155"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0.9</w:t>
            </w:r>
          </w:p>
        </w:tc>
        <w:tc>
          <w:tcPr>
            <w:tcW w:w="992" w:type="dxa"/>
            <w:tcBorders>
              <w:top w:val="nil"/>
              <w:left w:val="nil"/>
              <w:bottom w:val="single" w:sz="4" w:space="0" w:color="auto"/>
              <w:right w:val="single" w:sz="4" w:space="0" w:color="auto"/>
            </w:tcBorders>
            <w:shd w:val="clear" w:color="auto" w:fill="auto"/>
            <w:noWrap/>
            <w:vAlign w:val="center"/>
            <w:hideMark/>
          </w:tcPr>
          <w:p w14:paraId="4EFF683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5C4F64F6"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3FC181C8" w14:textId="77777777" w:rsidR="00D61952"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Severe COVID-19 hospitalization</w:t>
            </w:r>
          </w:p>
          <w:p w14:paraId="7D9CBA5B"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(vs non-Immunomodulator users)</w:t>
            </w:r>
          </w:p>
        </w:tc>
        <w:tc>
          <w:tcPr>
            <w:tcW w:w="1744" w:type="dxa"/>
            <w:tcBorders>
              <w:top w:val="nil"/>
              <w:left w:val="nil"/>
              <w:bottom w:val="single" w:sz="4" w:space="0" w:color="auto"/>
              <w:right w:val="single" w:sz="4" w:space="0" w:color="auto"/>
            </w:tcBorders>
            <w:shd w:val="clear" w:color="auto" w:fill="auto"/>
            <w:noWrap/>
            <w:vAlign w:val="center"/>
            <w:hideMark/>
          </w:tcPr>
          <w:p w14:paraId="00A63A0F"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0.96 (0.46 to 1.98)</w:t>
            </w:r>
          </w:p>
        </w:tc>
        <w:tc>
          <w:tcPr>
            <w:tcW w:w="1559" w:type="dxa"/>
            <w:tcBorders>
              <w:top w:val="nil"/>
              <w:left w:val="nil"/>
              <w:bottom w:val="single" w:sz="4" w:space="0" w:color="auto"/>
              <w:right w:val="single" w:sz="4" w:space="0" w:color="auto"/>
            </w:tcBorders>
            <w:shd w:val="clear" w:color="auto" w:fill="auto"/>
            <w:noWrap/>
            <w:vAlign w:val="center"/>
            <w:hideMark/>
          </w:tcPr>
          <w:p w14:paraId="040E14D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0.9</w:t>
            </w:r>
          </w:p>
        </w:tc>
        <w:tc>
          <w:tcPr>
            <w:tcW w:w="1985" w:type="dxa"/>
            <w:tcBorders>
              <w:top w:val="nil"/>
              <w:left w:val="nil"/>
              <w:bottom w:val="single" w:sz="4" w:space="0" w:color="auto"/>
              <w:right w:val="single" w:sz="4" w:space="0" w:color="auto"/>
            </w:tcBorders>
            <w:shd w:val="clear" w:color="auto" w:fill="auto"/>
            <w:noWrap/>
            <w:vAlign w:val="center"/>
            <w:hideMark/>
          </w:tcPr>
          <w:p w14:paraId="2B412E5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0.83 (0.65 to 1.05)</w:t>
            </w:r>
          </w:p>
        </w:tc>
        <w:tc>
          <w:tcPr>
            <w:tcW w:w="1417" w:type="dxa"/>
            <w:tcBorders>
              <w:top w:val="nil"/>
              <w:left w:val="nil"/>
              <w:bottom w:val="single" w:sz="4" w:space="0" w:color="auto"/>
              <w:right w:val="single" w:sz="4" w:space="0" w:color="auto"/>
            </w:tcBorders>
            <w:shd w:val="clear" w:color="auto" w:fill="auto"/>
            <w:noWrap/>
            <w:vAlign w:val="center"/>
            <w:hideMark/>
          </w:tcPr>
          <w:p w14:paraId="7E9C2045"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0.12</w:t>
            </w:r>
          </w:p>
        </w:tc>
        <w:tc>
          <w:tcPr>
            <w:tcW w:w="1418" w:type="dxa"/>
            <w:tcBorders>
              <w:top w:val="nil"/>
              <w:left w:val="nil"/>
              <w:bottom w:val="single" w:sz="4" w:space="0" w:color="auto"/>
              <w:right w:val="single" w:sz="4" w:space="0" w:color="auto"/>
            </w:tcBorders>
            <w:shd w:val="clear" w:color="auto" w:fill="auto"/>
            <w:noWrap/>
            <w:vAlign w:val="center"/>
            <w:hideMark/>
          </w:tcPr>
          <w:p w14:paraId="468EF55C"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42% (0.14)</w:t>
            </w:r>
          </w:p>
        </w:tc>
        <w:tc>
          <w:tcPr>
            <w:tcW w:w="850" w:type="dxa"/>
            <w:tcBorders>
              <w:top w:val="nil"/>
              <w:left w:val="nil"/>
              <w:bottom w:val="single" w:sz="4" w:space="0" w:color="auto"/>
              <w:right w:val="single" w:sz="4" w:space="0" w:color="auto"/>
            </w:tcBorders>
            <w:shd w:val="clear" w:color="auto" w:fill="auto"/>
            <w:noWrap/>
            <w:vAlign w:val="center"/>
            <w:hideMark/>
          </w:tcPr>
          <w:p w14:paraId="7567971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221B86C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0.81</w:t>
            </w:r>
          </w:p>
        </w:tc>
        <w:tc>
          <w:tcPr>
            <w:tcW w:w="992" w:type="dxa"/>
            <w:tcBorders>
              <w:top w:val="nil"/>
              <w:left w:val="nil"/>
              <w:bottom w:val="single" w:sz="4" w:space="0" w:color="auto"/>
              <w:right w:val="single" w:sz="4" w:space="0" w:color="auto"/>
            </w:tcBorders>
            <w:shd w:val="clear" w:color="auto" w:fill="auto"/>
            <w:noWrap/>
            <w:vAlign w:val="center"/>
            <w:hideMark/>
          </w:tcPr>
          <w:p w14:paraId="150E2FE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47FE5F9B"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6CE1213C"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Severe COVID-19 ICU (vs non-ASA users)</w:t>
            </w:r>
          </w:p>
        </w:tc>
        <w:tc>
          <w:tcPr>
            <w:tcW w:w="1744" w:type="dxa"/>
            <w:tcBorders>
              <w:top w:val="nil"/>
              <w:left w:val="nil"/>
              <w:bottom w:val="single" w:sz="4" w:space="0" w:color="auto"/>
              <w:right w:val="single" w:sz="4" w:space="0" w:color="auto"/>
            </w:tcBorders>
            <w:shd w:val="clear" w:color="auto" w:fill="auto"/>
            <w:noWrap/>
            <w:vAlign w:val="center"/>
            <w:hideMark/>
          </w:tcPr>
          <w:p w14:paraId="13C4DBE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0.46 (0.24 to 0.85)</w:t>
            </w:r>
          </w:p>
        </w:tc>
        <w:tc>
          <w:tcPr>
            <w:tcW w:w="1559" w:type="dxa"/>
            <w:tcBorders>
              <w:top w:val="nil"/>
              <w:left w:val="nil"/>
              <w:bottom w:val="single" w:sz="4" w:space="0" w:color="auto"/>
              <w:right w:val="single" w:sz="4" w:space="0" w:color="auto"/>
            </w:tcBorders>
            <w:shd w:val="clear" w:color="auto" w:fill="auto"/>
            <w:noWrap/>
            <w:vAlign w:val="center"/>
            <w:hideMark/>
          </w:tcPr>
          <w:p w14:paraId="02351659" w14:textId="77777777" w:rsidR="00D61952" w:rsidRPr="004352B4" w:rsidRDefault="00D61952" w:rsidP="006C57DF">
            <w:pPr>
              <w:spacing w:after="0" w:line="276" w:lineRule="auto"/>
              <w:jc w:val="center"/>
              <w:rPr>
                <w:rFonts w:ascii="Times New Roman" w:hAnsi="Times New Roman" w:cs="Times New Roman"/>
                <w:b/>
                <w:bCs/>
                <w:color w:val="000000"/>
              </w:rPr>
            </w:pPr>
            <w:r w:rsidRPr="004352B4">
              <w:rPr>
                <w:rFonts w:ascii="Times New Roman" w:hAnsi="Times New Roman" w:cs="Times New Roman"/>
                <w:b/>
                <w:bCs/>
                <w:color w:val="000000"/>
              </w:rPr>
              <w:t>0.013</w:t>
            </w:r>
          </w:p>
        </w:tc>
        <w:tc>
          <w:tcPr>
            <w:tcW w:w="1985" w:type="dxa"/>
            <w:tcBorders>
              <w:top w:val="nil"/>
              <w:left w:val="nil"/>
              <w:bottom w:val="single" w:sz="4" w:space="0" w:color="auto"/>
              <w:right w:val="single" w:sz="4" w:space="0" w:color="auto"/>
            </w:tcBorders>
            <w:shd w:val="clear" w:color="auto" w:fill="auto"/>
            <w:noWrap/>
            <w:vAlign w:val="center"/>
            <w:hideMark/>
          </w:tcPr>
          <w:p w14:paraId="49A6F74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0.51 (0.34 to 0.76)</w:t>
            </w:r>
          </w:p>
        </w:tc>
        <w:tc>
          <w:tcPr>
            <w:tcW w:w="1417" w:type="dxa"/>
            <w:tcBorders>
              <w:top w:val="nil"/>
              <w:left w:val="nil"/>
              <w:bottom w:val="single" w:sz="4" w:space="0" w:color="auto"/>
              <w:right w:val="single" w:sz="4" w:space="0" w:color="auto"/>
            </w:tcBorders>
            <w:shd w:val="clear" w:color="auto" w:fill="auto"/>
            <w:noWrap/>
            <w:vAlign w:val="center"/>
            <w:hideMark/>
          </w:tcPr>
          <w:p w14:paraId="25681E75"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color w:val="000000"/>
              </w:rPr>
              <w:t>&lt; 0.001</w:t>
            </w:r>
          </w:p>
        </w:tc>
        <w:tc>
          <w:tcPr>
            <w:tcW w:w="1418" w:type="dxa"/>
            <w:tcBorders>
              <w:top w:val="nil"/>
              <w:left w:val="nil"/>
              <w:bottom w:val="single" w:sz="4" w:space="0" w:color="auto"/>
              <w:right w:val="single" w:sz="4" w:space="0" w:color="auto"/>
            </w:tcBorders>
            <w:shd w:val="clear" w:color="auto" w:fill="auto"/>
            <w:noWrap/>
            <w:vAlign w:val="center"/>
            <w:hideMark/>
          </w:tcPr>
          <w:p w14:paraId="26652E9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 (0.37)</w:t>
            </w:r>
          </w:p>
        </w:tc>
        <w:tc>
          <w:tcPr>
            <w:tcW w:w="850" w:type="dxa"/>
            <w:tcBorders>
              <w:top w:val="nil"/>
              <w:left w:val="nil"/>
              <w:bottom w:val="single" w:sz="4" w:space="0" w:color="auto"/>
              <w:right w:val="single" w:sz="4" w:space="0" w:color="auto"/>
            </w:tcBorders>
            <w:shd w:val="clear" w:color="auto" w:fill="auto"/>
            <w:noWrap/>
            <w:vAlign w:val="center"/>
            <w:hideMark/>
          </w:tcPr>
          <w:p w14:paraId="12B8562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44CD0794"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0.026</w:t>
            </w:r>
          </w:p>
        </w:tc>
        <w:tc>
          <w:tcPr>
            <w:tcW w:w="992" w:type="dxa"/>
            <w:tcBorders>
              <w:top w:val="nil"/>
              <w:left w:val="nil"/>
              <w:bottom w:val="single" w:sz="4" w:space="0" w:color="auto"/>
              <w:right w:val="single" w:sz="4" w:space="0" w:color="auto"/>
            </w:tcBorders>
            <w:shd w:val="clear" w:color="auto" w:fill="auto"/>
            <w:noWrap/>
            <w:vAlign w:val="center"/>
            <w:hideMark/>
          </w:tcPr>
          <w:p w14:paraId="08A89F9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4</w:t>
            </w:r>
          </w:p>
        </w:tc>
      </w:tr>
      <w:tr w:rsidR="00D61952" w:rsidRPr="002C0FF4" w14:paraId="2D1108CB"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04A6A6A9"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Severe COVID-19 ICU (vs non-Steroid users)</w:t>
            </w:r>
          </w:p>
        </w:tc>
        <w:tc>
          <w:tcPr>
            <w:tcW w:w="1744" w:type="dxa"/>
            <w:tcBorders>
              <w:top w:val="nil"/>
              <w:left w:val="nil"/>
              <w:bottom w:val="single" w:sz="4" w:space="0" w:color="auto"/>
              <w:right w:val="single" w:sz="4" w:space="0" w:color="auto"/>
            </w:tcBorders>
            <w:shd w:val="clear" w:color="auto" w:fill="auto"/>
            <w:noWrap/>
            <w:vAlign w:val="center"/>
            <w:hideMark/>
          </w:tcPr>
          <w:p w14:paraId="085463B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0.21 (0.1</w:t>
            </w:r>
            <w:r>
              <w:rPr>
                <w:rFonts w:ascii="Times New Roman" w:hAnsi="Times New Roman" w:cs="Times New Roman"/>
                <w:color w:val="000000"/>
              </w:rPr>
              <w:t>0</w:t>
            </w:r>
            <w:r w:rsidRPr="00053E52">
              <w:rPr>
                <w:rFonts w:ascii="Times New Roman" w:hAnsi="Times New Roman" w:cs="Times New Roman"/>
                <w:color w:val="000000"/>
              </w:rPr>
              <w:t xml:space="preserve"> to 0.42)</w:t>
            </w:r>
          </w:p>
        </w:tc>
        <w:tc>
          <w:tcPr>
            <w:tcW w:w="1559" w:type="dxa"/>
            <w:tcBorders>
              <w:top w:val="nil"/>
              <w:left w:val="nil"/>
              <w:bottom w:val="single" w:sz="4" w:space="0" w:color="auto"/>
              <w:right w:val="single" w:sz="4" w:space="0" w:color="auto"/>
            </w:tcBorders>
            <w:shd w:val="clear" w:color="auto" w:fill="auto"/>
            <w:noWrap/>
            <w:vAlign w:val="center"/>
            <w:hideMark/>
          </w:tcPr>
          <w:p w14:paraId="2881E714" w14:textId="77777777" w:rsidR="00D61952" w:rsidRPr="004352B4" w:rsidRDefault="00D61952" w:rsidP="006C57DF">
            <w:pPr>
              <w:spacing w:after="0" w:line="276" w:lineRule="auto"/>
              <w:jc w:val="center"/>
              <w:rPr>
                <w:rFonts w:ascii="Times New Roman" w:hAnsi="Times New Roman" w:cs="Times New Roman"/>
                <w:b/>
                <w:bCs/>
                <w:color w:val="000000"/>
              </w:rPr>
            </w:pPr>
            <w:r w:rsidRPr="004352B4">
              <w:rPr>
                <w:rFonts w:ascii="Times New Roman" w:hAnsi="Times New Roman" w:cs="Times New Roman"/>
                <w:b/>
                <w:bCs/>
                <w:color w:val="000000"/>
              </w:rPr>
              <w:t>&lt; 0.001</w:t>
            </w:r>
          </w:p>
        </w:tc>
        <w:tc>
          <w:tcPr>
            <w:tcW w:w="1985" w:type="dxa"/>
            <w:tcBorders>
              <w:top w:val="nil"/>
              <w:left w:val="nil"/>
              <w:bottom w:val="single" w:sz="4" w:space="0" w:color="auto"/>
              <w:right w:val="single" w:sz="4" w:space="0" w:color="auto"/>
            </w:tcBorders>
            <w:shd w:val="clear" w:color="auto" w:fill="auto"/>
            <w:noWrap/>
            <w:vAlign w:val="center"/>
            <w:hideMark/>
          </w:tcPr>
          <w:p w14:paraId="1A8AB951"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0.23 (0.15 to 0.34)</w:t>
            </w:r>
          </w:p>
        </w:tc>
        <w:tc>
          <w:tcPr>
            <w:tcW w:w="1417" w:type="dxa"/>
            <w:tcBorders>
              <w:top w:val="nil"/>
              <w:left w:val="nil"/>
              <w:bottom w:val="single" w:sz="4" w:space="0" w:color="auto"/>
              <w:right w:val="single" w:sz="4" w:space="0" w:color="auto"/>
            </w:tcBorders>
            <w:shd w:val="clear" w:color="auto" w:fill="auto"/>
            <w:noWrap/>
            <w:vAlign w:val="center"/>
            <w:hideMark/>
          </w:tcPr>
          <w:p w14:paraId="56F4241A"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color w:val="000000"/>
              </w:rPr>
              <w:t>&lt; 0.001</w:t>
            </w:r>
          </w:p>
        </w:tc>
        <w:tc>
          <w:tcPr>
            <w:tcW w:w="1418" w:type="dxa"/>
            <w:tcBorders>
              <w:top w:val="nil"/>
              <w:left w:val="nil"/>
              <w:bottom w:val="single" w:sz="4" w:space="0" w:color="auto"/>
              <w:right w:val="single" w:sz="4" w:space="0" w:color="auto"/>
            </w:tcBorders>
            <w:shd w:val="clear" w:color="auto" w:fill="auto"/>
            <w:noWrap/>
            <w:vAlign w:val="center"/>
            <w:hideMark/>
          </w:tcPr>
          <w:p w14:paraId="6F19E4D1"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30% (0.23)</w:t>
            </w:r>
          </w:p>
        </w:tc>
        <w:tc>
          <w:tcPr>
            <w:tcW w:w="850" w:type="dxa"/>
            <w:tcBorders>
              <w:top w:val="nil"/>
              <w:left w:val="nil"/>
              <w:bottom w:val="single" w:sz="4" w:space="0" w:color="auto"/>
              <w:right w:val="single" w:sz="4" w:space="0" w:color="auto"/>
            </w:tcBorders>
            <w:shd w:val="clear" w:color="auto" w:fill="auto"/>
            <w:noWrap/>
            <w:vAlign w:val="center"/>
            <w:hideMark/>
          </w:tcPr>
          <w:p w14:paraId="4F6C0AEE"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7EEC209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0.89</w:t>
            </w:r>
          </w:p>
        </w:tc>
        <w:tc>
          <w:tcPr>
            <w:tcW w:w="992" w:type="dxa"/>
            <w:tcBorders>
              <w:top w:val="nil"/>
              <w:left w:val="nil"/>
              <w:bottom w:val="single" w:sz="4" w:space="0" w:color="auto"/>
              <w:right w:val="single" w:sz="4" w:space="0" w:color="auto"/>
            </w:tcBorders>
            <w:shd w:val="clear" w:color="auto" w:fill="auto"/>
            <w:noWrap/>
            <w:vAlign w:val="center"/>
            <w:hideMark/>
          </w:tcPr>
          <w:p w14:paraId="43ABB379"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4</w:t>
            </w:r>
          </w:p>
        </w:tc>
      </w:tr>
      <w:tr w:rsidR="00D61952" w:rsidRPr="002C0FF4" w14:paraId="4AD7BCA2"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018B1370"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 xml:space="preserve">Severe COVID-19 </w:t>
            </w:r>
            <w:r>
              <w:rPr>
                <w:rFonts w:ascii="Times New Roman" w:hAnsi="Times New Roman" w:cs="Times New Roman"/>
                <w:color w:val="000000"/>
              </w:rPr>
              <w:t>ICU</w:t>
            </w:r>
            <w:r>
              <w:rPr>
                <w:rFonts w:ascii="Times New Roman" w:hAnsi="Times New Roman" w:cs="Times New Roman" w:hint="eastAsia"/>
                <w:color w:val="000000"/>
              </w:rPr>
              <w:t xml:space="preserve"> </w:t>
            </w:r>
            <w:r w:rsidRPr="002C0FF4">
              <w:rPr>
                <w:rFonts w:ascii="Times New Roman" w:hAnsi="Times New Roman" w:cs="Times New Roman"/>
                <w:color w:val="000000"/>
              </w:rPr>
              <w:t>(vs non-Immunomodulator users)</w:t>
            </w:r>
          </w:p>
        </w:tc>
        <w:tc>
          <w:tcPr>
            <w:tcW w:w="1744" w:type="dxa"/>
            <w:tcBorders>
              <w:top w:val="nil"/>
              <w:left w:val="nil"/>
              <w:bottom w:val="single" w:sz="4" w:space="0" w:color="auto"/>
              <w:right w:val="single" w:sz="4" w:space="0" w:color="auto"/>
            </w:tcBorders>
            <w:shd w:val="clear" w:color="auto" w:fill="auto"/>
            <w:noWrap/>
            <w:vAlign w:val="center"/>
            <w:hideMark/>
          </w:tcPr>
          <w:p w14:paraId="4F75724C"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1.4</w:t>
            </w:r>
            <w:r>
              <w:rPr>
                <w:rFonts w:ascii="Times New Roman" w:hAnsi="Times New Roman" w:cs="Times New Roman"/>
                <w:color w:val="000000"/>
              </w:rPr>
              <w:t>0</w:t>
            </w:r>
            <w:r w:rsidRPr="00053E52">
              <w:rPr>
                <w:rFonts w:ascii="Times New Roman" w:hAnsi="Times New Roman" w:cs="Times New Roman"/>
                <w:color w:val="000000"/>
              </w:rPr>
              <w:t xml:space="preserve"> (0.82 to 2.37)</w:t>
            </w:r>
          </w:p>
        </w:tc>
        <w:tc>
          <w:tcPr>
            <w:tcW w:w="1559" w:type="dxa"/>
            <w:tcBorders>
              <w:top w:val="nil"/>
              <w:left w:val="nil"/>
              <w:bottom w:val="single" w:sz="4" w:space="0" w:color="auto"/>
              <w:right w:val="single" w:sz="4" w:space="0" w:color="auto"/>
            </w:tcBorders>
            <w:shd w:val="clear" w:color="auto" w:fill="auto"/>
            <w:noWrap/>
            <w:vAlign w:val="center"/>
            <w:hideMark/>
          </w:tcPr>
          <w:p w14:paraId="67AEB9CE"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0.22</w:t>
            </w:r>
          </w:p>
        </w:tc>
        <w:tc>
          <w:tcPr>
            <w:tcW w:w="1985" w:type="dxa"/>
            <w:tcBorders>
              <w:top w:val="nil"/>
              <w:left w:val="nil"/>
              <w:bottom w:val="single" w:sz="4" w:space="0" w:color="auto"/>
              <w:right w:val="single" w:sz="4" w:space="0" w:color="auto"/>
            </w:tcBorders>
            <w:shd w:val="clear" w:color="auto" w:fill="auto"/>
            <w:noWrap/>
            <w:vAlign w:val="center"/>
            <w:hideMark/>
          </w:tcPr>
          <w:p w14:paraId="351B043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1.4 (0.82 to 2.37)</w:t>
            </w:r>
          </w:p>
        </w:tc>
        <w:tc>
          <w:tcPr>
            <w:tcW w:w="1417" w:type="dxa"/>
            <w:tcBorders>
              <w:top w:val="nil"/>
              <w:left w:val="nil"/>
              <w:bottom w:val="single" w:sz="4" w:space="0" w:color="auto"/>
              <w:right w:val="single" w:sz="4" w:space="0" w:color="auto"/>
            </w:tcBorders>
            <w:shd w:val="clear" w:color="auto" w:fill="auto"/>
            <w:noWrap/>
            <w:vAlign w:val="center"/>
            <w:hideMark/>
          </w:tcPr>
          <w:p w14:paraId="687E109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0.22</w:t>
            </w:r>
          </w:p>
        </w:tc>
        <w:tc>
          <w:tcPr>
            <w:tcW w:w="1418" w:type="dxa"/>
            <w:tcBorders>
              <w:top w:val="nil"/>
              <w:left w:val="nil"/>
              <w:bottom w:val="single" w:sz="4" w:space="0" w:color="auto"/>
              <w:right w:val="single" w:sz="4" w:space="0" w:color="auto"/>
            </w:tcBorders>
            <w:shd w:val="clear" w:color="auto" w:fill="auto"/>
            <w:noWrap/>
            <w:vAlign w:val="center"/>
            <w:hideMark/>
          </w:tcPr>
          <w:p w14:paraId="474F63CC"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(0.58)</w:t>
            </w:r>
          </w:p>
        </w:tc>
        <w:tc>
          <w:tcPr>
            <w:tcW w:w="850" w:type="dxa"/>
            <w:tcBorders>
              <w:top w:val="nil"/>
              <w:left w:val="nil"/>
              <w:bottom w:val="single" w:sz="4" w:space="0" w:color="auto"/>
              <w:right w:val="single" w:sz="4" w:space="0" w:color="auto"/>
            </w:tcBorders>
            <w:shd w:val="clear" w:color="auto" w:fill="auto"/>
            <w:noWrap/>
            <w:vAlign w:val="center"/>
            <w:hideMark/>
          </w:tcPr>
          <w:p w14:paraId="4BB45503"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602E2E01"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b/>
                <w:bCs/>
                <w:color w:val="000000"/>
              </w:rPr>
              <w:t>0.13</w:t>
            </w:r>
          </w:p>
        </w:tc>
        <w:tc>
          <w:tcPr>
            <w:tcW w:w="992" w:type="dxa"/>
            <w:tcBorders>
              <w:top w:val="nil"/>
              <w:left w:val="nil"/>
              <w:bottom w:val="single" w:sz="4" w:space="0" w:color="auto"/>
              <w:right w:val="single" w:sz="4" w:space="0" w:color="auto"/>
            </w:tcBorders>
            <w:shd w:val="clear" w:color="auto" w:fill="auto"/>
            <w:noWrap/>
            <w:vAlign w:val="center"/>
            <w:hideMark/>
          </w:tcPr>
          <w:p w14:paraId="66A7B50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4</w:t>
            </w:r>
          </w:p>
        </w:tc>
      </w:tr>
      <w:tr w:rsidR="00D61952" w:rsidRPr="002C0FF4" w14:paraId="6729AFCA"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516C6173"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COVID-19 related death (vs non-ASA users)</w:t>
            </w:r>
          </w:p>
        </w:tc>
        <w:tc>
          <w:tcPr>
            <w:tcW w:w="1744" w:type="dxa"/>
            <w:tcBorders>
              <w:top w:val="nil"/>
              <w:left w:val="nil"/>
              <w:bottom w:val="single" w:sz="4" w:space="0" w:color="auto"/>
              <w:right w:val="single" w:sz="4" w:space="0" w:color="auto"/>
            </w:tcBorders>
            <w:shd w:val="clear" w:color="auto" w:fill="auto"/>
            <w:noWrap/>
            <w:vAlign w:val="center"/>
            <w:hideMark/>
          </w:tcPr>
          <w:p w14:paraId="45E3675F"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0.37 (0.23 to 0.59)</w:t>
            </w:r>
          </w:p>
        </w:tc>
        <w:tc>
          <w:tcPr>
            <w:tcW w:w="1559" w:type="dxa"/>
            <w:tcBorders>
              <w:top w:val="nil"/>
              <w:left w:val="nil"/>
              <w:bottom w:val="single" w:sz="4" w:space="0" w:color="auto"/>
              <w:right w:val="single" w:sz="4" w:space="0" w:color="auto"/>
            </w:tcBorders>
            <w:shd w:val="clear" w:color="auto" w:fill="auto"/>
            <w:noWrap/>
            <w:vAlign w:val="center"/>
            <w:hideMark/>
          </w:tcPr>
          <w:p w14:paraId="4001853F" w14:textId="77777777" w:rsidR="00D61952" w:rsidRPr="004352B4" w:rsidRDefault="00D61952" w:rsidP="006C57DF">
            <w:pPr>
              <w:spacing w:after="0" w:line="276" w:lineRule="auto"/>
              <w:jc w:val="center"/>
              <w:rPr>
                <w:rFonts w:ascii="Times New Roman" w:hAnsi="Times New Roman" w:cs="Times New Roman"/>
                <w:b/>
                <w:bCs/>
                <w:color w:val="000000"/>
              </w:rPr>
            </w:pPr>
            <w:r w:rsidRPr="004352B4">
              <w:rPr>
                <w:rFonts w:ascii="Times New Roman" w:hAnsi="Times New Roman" w:cs="Times New Roman"/>
                <w:b/>
                <w:bCs/>
                <w:color w:val="000000"/>
              </w:rPr>
              <w:t>&lt; 0.001</w:t>
            </w:r>
          </w:p>
        </w:tc>
        <w:tc>
          <w:tcPr>
            <w:tcW w:w="1985" w:type="dxa"/>
            <w:tcBorders>
              <w:top w:val="nil"/>
              <w:left w:val="nil"/>
              <w:bottom w:val="single" w:sz="4" w:space="0" w:color="auto"/>
              <w:right w:val="single" w:sz="4" w:space="0" w:color="auto"/>
            </w:tcBorders>
            <w:shd w:val="clear" w:color="auto" w:fill="auto"/>
            <w:noWrap/>
            <w:vAlign w:val="center"/>
            <w:hideMark/>
          </w:tcPr>
          <w:p w14:paraId="1561A4A5"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0.37 (0.23 to 0.59)</w:t>
            </w:r>
          </w:p>
        </w:tc>
        <w:tc>
          <w:tcPr>
            <w:tcW w:w="1417" w:type="dxa"/>
            <w:tcBorders>
              <w:top w:val="nil"/>
              <w:left w:val="nil"/>
              <w:bottom w:val="single" w:sz="4" w:space="0" w:color="auto"/>
              <w:right w:val="single" w:sz="4" w:space="0" w:color="auto"/>
            </w:tcBorders>
            <w:shd w:val="clear" w:color="auto" w:fill="auto"/>
            <w:noWrap/>
            <w:vAlign w:val="center"/>
            <w:hideMark/>
          </w:tcPr>
          <w:p w14:paraId="5DF610DA"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color w:val="000000"/>
              </w:rPr>
              <w:t>&lt; 0.001</w:t>
            </w:r>
          </w:p>
        </w:tc>
        <w:tc>
          <w:tcPr>
            <w:tcW w:w="1418" w:type="dxa"/>
            <w:tcBorders>
              <w:top w:val="nil"/>
              <w:left w:val="nil"/>
              <w:bottom w:val="single" w:sz="4" w:space="0" w:color="auto"/>
              <w:right w:val="single" w:sz="4" w:space="0" w:color="auto"/>
            </w:tcBorders>
            <w:shd w:val="clear" w:color="auto" w:fill="auto"/>
            <w:noWrap/>
            <w:vAlign w:val="center"/>
            <w:hideMark/>
          </w:tcPr>
          <w:p w14:paraId="43F15CE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(0.84)</w:t>
            </w:r>
          </w:p>
        </w:tc>
        <w:tc>
          <w:tcPr>
            <w:tcW w:w="850" w:type="dxa"/>
            <w:tcBorders>
              <w:top w:val="nil"/>
              <w:left w:val="nil"/>
              <w:bottom w:val="single" w:sz="4" w:space="0" w:color="auto"/>
              <w:right w:val="single" w:sz="4" w:space="0" w:color="auto"/>
            </w:tcBorders>
            <w:shd w:val="clear" w:color="auto" w:fill="auto"/>
            <w:noWrap/>
            <w:vAlign w:val="center"/>
            <w:hideMark/>
          </w:tcPr>
          <w:p w14:paraId="1D85DE5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33B0647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0.83</w:t>
            </w:r>
          </w:p>
        </w:tc>
        <w:tc>
          <w:tcPr>
            <w:tcW w:w="992" w:type="dxa"/>
            <w:tcBorders>
              <w:top w:val="nil"/>
              <w:left w:val="nil"/>
              <w:bottom w:val="single" w:sz="4" w:space="0" w:color="auto"/>
              <w:right w:val="single" w:sz="4" w:space="0" w:color="auto"/>
            </w:tcBorders>
            <w:shd w:val="clear" w:color="auto" w:fill="auto"/>
            <w:noWrap/>
            <w:vAlign w:val="center"/>
            <w:hideMark/>
          </w:tcPr>
          <w:p w14:paraId="110AD212"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2E39F4B3"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4549BB83"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COVID-19 related death (vs non-Steroid users)</w:t>
            </w:r>
          </w:p>
        </w:tc>
        <w:tc>
          <w:tcPr>
            <w:tcW w:w="1744" w:type="dxa"/>
            <w:tcBorders>
              <w:top w:val="nil"/>
              <w:left w:val="nil"/>
              <w:bottom w:val="single" w:sz="4" w:space="0" w:color="auto"/>
              <w:right w:val="single" w:sz="4" w:space="0" w:color="auto"/>
            </w:tcBorders>
            <w:shd w:val="clear" w:color="auto" w:fill="auto"/>
            <w:noWrap/>
            <w:vAlign w:val="center"/>
            <w:hideMark/>
          </w:tcPr>
          <w:p w14:paraId="38AB7658"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0.43 (0.1</w:t>
            </w:r>
            <w:r>
              <w:rPr>
                <w:rFonts w:ascii="Times New Roman" w:hAnsi="Times New Roman" w:cs="Times New Roman"/>
                <w:color w:val="000000"/>
              </w:rPr>
              <w:t>0</w:t>
            </w:r>
            <w:r w:rsidRPr="00053E52">
              <w:rPr>
                <w:rFonts w:ascii="Times New Roman" w:hAnsi="Times New Roman" w:cs="Times New Roman"/>
                <w:color w:val="000000"/>
              </w:rPr>
              <w:t xml:space="preserve"> to 1.97)</w:t>
            </w:r>
          </w:p>
        </w:tc>
        <w:tc>
          <w:tcPr>
            <w:tcW w:w="1559" w:type="dxa"/>
            <w:tcBorders>
              <w:top w:val="nil"/>
              <w:left w:val="nil"/>
              <w:bottom w:val="single" w:sz="4" w:space="0" w:color="auto"/>
              <w:right w:val="single" w:sz="4" w:space="0" w:color="auto"/>
            </w:tcBorders>
            <w:shd w:val="clear" w:color="auto" w:fill="auto"/>
            <w:noWrap/>
            <w:vAlign w:val="center"/>
            <w:hideMark/>
          </w:tcPr>
          <w:p w14:paraId="24E7DB12"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color w:val="000000"/>
              </w:rPr>
              <w:t>0.28</w:t>
            </w:r>
          </w:p>
        </w:tc>
        <w:tc>
          <w:tcPr>
            <w:tcW w:w="1985" w:type="dxa"/>
            <w:tcBorders>
              <w:top w:val="nil"/>
              <w:left w:val="nil"/>
              <w:bottom w:val="single" w:sz="4" w:space="0" w:color="auto"/>
              <w:right w:val="single" w:sz="4" w:space="0" w:color="auto"/>
            </w:tcBorders>
            <w:shd w:val="clear" w:color="auto" w:fill="auto"/>
            <w:noWrap/>
            <w:vAlign w:val="center"/>
            <w:hideMark/>
          </w:tcPr>
          <w:p w14:paraId="6DCC17D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0.64 (0.4 to 1.01)</w:t>
            </w:r>
          </w:p>
        </w:tc>
        <w:tc>
          <w:tcPr>
            <w:tcW w:w="1417" w:type="dxa"/>
            <w:tcBorders>
              <w:top w:val="nil"/>
              <w:left w:val="nil"/>
              <w:bottom w:val="single" w:sz="4" w:space="0" w:color="auto"/>
              <w:right w:val="single" w:sz="4" w:space="0" w:color="auto"/>
            </w:tcBorders>
            <w:shd w:val="clear" w:color="auto" w:fill="auto"/>
            <w:noWrap/>
            <w:vAlign w:val="center"/>
            <w:hideMark/>
          </w:tcPr>
          <w:p w14:paraId="49BC0FFD"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color w:val="000000"/>
              </w:rPr>
              <w:t>0.055</w:t>
            </w:r>
          </w:p>
        </w:tc>
        <w:tc>
          <w:tcPr>
            <w:tcW w:w="1418" w:type="dxa"/>
            <w:tcBorders>
              <w:top w:val="nil"/>
              <w:left w:val="nil"/>
              <w:bottom w:val="single" w:sz="4" w:space="0" w:color="auto"/>
              <w:right w:val="single" w:sz="4" w:space="0" w:color="auto"/>
            </w:tcBorders>
            <w:shd w:val="clear" w:color="auto" w:fill="auto"/>
            <w:noWrap/>
            <w:vAlign w:val="center"/>
            <w:hideMark/>
          </w:tcPr>
          <w:p w14:paraId="4EBE383F"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84% (&lt; 0.001)</w:t>
            </w:r>
          </w:p>
        </w:tc>
        <w:tc>
          <w:tcPr>
            <w:tcW w:w="850" w:type="dxa"/>
            <w:tcBorders>
              <w:top w:val="nil"/>
              <w:left w:val="nil"/>
              <w:bottom w:val="single" w:sz="4" w:space="0" w:color="auto"/>
              <w:right w:val="single" w:sz="4" w:space="0" w:color="auto"/>
            </w:tcBorders>
            <w:shd w:val="clear" w:color="auto" w:fill="auto"/>
            <w:noWrap/>
            <w:vAlign w:val="center"/>
            <w:hideMark/>
          </w:tcPr>
          <w:p w14:paraId="7280B2D5"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4E598F7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0.72</w:t>
            </w:r>
          </w:p>
        </w:tc>
        <w:tc>
          <w:tcPr>
            <w:tcW w:w="992" w:type="dxa"/>
            <w:tcBorders>
              <w:top w:val="nil"/>
              <w:left w:val="nil"/>
              <w:bottom w:val="single" w:sz="4" w:space="0" w:color="auto"/>
              <w:right w:val="single" w:sz="4" w:space="0" w:color="auto"/>
            </w:tcBorders>
            <w:shd w:val="clear" w:color="auto" w:fill="auto"/>
            <w:noWrap/>
            <w:vAlign w:val="center"/>
            <w:hideMark/>
          </w:tcPr>
          <w:p w14:paraId="5CE0917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3E62B5D2"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006D48C7"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COVID-19 related death (vs non-Immunomodulator users)</w:t>
            </w:r>
          </w:p>
        </w:tc>
        <w:tc>
          <w:tcPr>
            <w:tcW w:w="1744" w:type="dxa"/>
            <w:tcBorders>
              <w:top w:val="nil"/>
              <w:left w:val="nil"/>
              <w:bottom w:val="single" w:sz="4" w:space="0" w:color="auto"/>
              <w:right w:val="single" w:sz="4" w:space="0" w:color="auto"/>
            </w:tcBorders>
            <w:shd w:val="clear" w:color="auto" w:fill="auto"/>
            <w:noWrap/>
            <w:vAlign w:val="center"/>
            <w:hideMark/>
          </w:tcPr>
          <w:p w14:paraId="7B8DB449"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0.99 (0.25 to 3.94)</w:t>
            </w:r>
          </w:p>
        </w:tc>
        <w:tc>
          <w:tcPr>
            <w:tcW w:w="1559" w:type="dxa"/>
            <w:tcBorders>
              <w:top w:val="nil"/>
              <w:left w:val="nil"/>
              <w:bottom w:val="single" w:sz="4" w:space="0" w:color="auto"/>
              <w:right w:val="single" w:sz="4" w:space="0" w:color="auto"/>
            </w:tcBorders>
            <w:shd w:val="clear" w:color="auto" w:fill="auto"/>
            <w:noWrap/>
            <w:vAlign w:val="center"/>
            <w:hideMark/>
          </w:tcPr>
          <w:p w14:paraId="064A44FE"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0.99</w:t>
            </w:r>
          </w:p>
        </w:tc>
        <w:tc>
          <w:tcPr>
            <w:tcW w:w="1985" w:type="dxa"/>
            <w:tcBorders>
              <w:top w:val="nil"/>
              <w:left w:val="nil"/>
              <w:bottom w:val="single" w:sz="4" w:space="0" w:color="auto"/>
              <w:right w:val="single" w:sz="4" w:space="0" w:color="auto"/>
            </w:tcBorders>
            <w:shd w:val="clear" w:color="auto" w:fill="auto"/>
            <w:noWrap/>
            <w:vAlign w:val="center"/>
            <w:hideMark/>
          </w:tcPr>
          <w:p w14:paraId="6A4575A6"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1.21 (0.65 to 2.28)</w:t>
            </w:r>
          </w:p>
        </w:tc>
        <w:tc>
          <w:tcPr>
            <w:tcW w:w="1417" w:type="dxa"/>
            <w:tcBorders>
              <w:top w:val="nil"/>
              <w:left w:val="nil"/>
              <w:bottom w:val="single" w:sz="4" w:space="0" w:color="auto"/>
              <w:right w:val="single" w:sz="4" w:space="0" w:color="auto"/>
            </w:tcBorders>
            <w:shd w:val="clear" w:color="auto" w:fill="auto"/>
            <w:noWrap/>
            <w:vAlign w:val="center"/>
            <w:hideMark/>
          </w:tcPr>
          <w:p w14:paraId="05BF560C"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0.55</w:t>
            </w:r>
          </w:p>
        </w:tc>
        <w:tc>
          <w:tcPr>
            <w:tcW w:w="1418" w:type="dxa"/>
            <w:tcBorders>
              <w:top w:val="nil"/>
              <w:left w:val="nil"/>
              <w:bottom w:val="single" w:sz="4" w:space="0" w:color="auto"/>
              <w:right w:val="single" w:sz="4" w:space="0" w:color="auto"/>
            </w:tcBorders>
            <w:shd w:val="clear" w:color="auto" w:fill="auto"/>
            <w:noWrap/>
            <w:vAlign w:val="center"/>
            <w:hideMark/>
          </w:tcPr>
          <w:p w14:paraId="1854BDB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40% (0.16)</w:t>
            </w:r>
          </w:p>
        </w:tc>
        <w:tc>
          <w:tcPr>
            <w:tcW w:w="850" w:type="dxa"/>
            <w:tcBorders>
              <w:top w:val="nil"/>
              <w:left w:val="nil"/>
              <w:bottom w:val="single" w:sz="4" w:space="0" w:color="auto"/>
              <w:right w:val="single" w:sz="4" w:space="0" w:color="auto"/>
            </w:tcBorders>
            <w:shd w:val="clear" w:color="auto" w:fill="auto"/>
            <w:noWrap/>
            <w:vAlign w:val="center"/>
            <w:hideMark/>
          </w:tcPr>
          <w:p w14:paraId="05FDCCA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74A1C41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0.71</w:t>
            </w:r>
          </w:p>
        </w:tc>
        <w:tc>
          <w:tcPr>
            <w:tcW w:w="992" w:type="dxa"/>
            <w:tcBorders>
              <w:top w:val="nil"/>
              <w:left w:val="nil"/>
              <w:bottom w:val="single" w:sz="4" w:space="0" w:color="auto"/>
              <w:right w:val="single" w:sz="4" w:space="0" w:color="auto"/>
            </w:tcBorders>
            <w:shd w:val="clear" w:color="auto" w:fill="auto"/>
            <w:noWrap/>
            <w:vAlign w:val="center"/>
            <w:hideMark/>
          </w:tcPr>
          <w:p w14:paraId="7CED805F"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5</w:t>
            </w:r>
          </w:p>
        </w:tc>
      </w:tr>
      <w:tr w:rsidR="00D61952" w:rsidRPr="002C0FF4" w14:paraId="288850CF"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6BE6161F"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Severe COVID-19 between UC and CD</w:t>
            </w:r>
            <w:r>
              <w:rPr>
                <w:rFonts w:ascii="Times New Roman" w:hAnsi="Times New Roman" w:cs="Times New Roman"/>
                <w:color w:val="000000"/>
              </w:rPr>
              <w:t xml:space="preserve"> - </w:t>
            </w:r>
            <w:r w:rsidRPr="002C0FF4">
              <w:rPr>
                <w:rFonts w:ascii="Times New Roman" w:hAnsi="Times New Roman" w:cs="Times New Roman"/>
                <w:color w:val="000000"/>
              </w:rPr>
              <w:t>hospitalization</w:t>
            </w:r>
          </w:p>
        </w:tc>
        <w:tc>
          <w:tcPr>
            <w:tcW w:w="1744" w:type="dxa"/>
            <w:tcBorders>
              <w:top w:val="nil"/>
              <w:left w:val="nil"/>
              <w:bottom w:val="single" w:sz="4" w:space="0" w:color="auto"/>
              <w:right w:val="single" w:sz="4" w:space="0" w:color="auto"/>
            </w:tcBorders>
            <w:shd w:val="clear" w:color="auto" w:fill="auto"/>
            <w:noWrap/>
            <w:vAlign w:val="center"/>
            <w:hideMark/>
          </w:tcPr>
          <w:p w14:paraId="74EBA57C"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0.55 (0.4</w:t>
            </w:r>
            <w:r>
              <w:rPr>
                <w:rFonts w:ascii="Times New Roman" w:hAnsi="Times New Roman" w:cs="Times New Roman"/>
                <w:color w:val="000000"/>
              </w:rPr>
              <w:t>0</w:t>
            </w:r>
            <w:r w:rsidRPr="00053E52">
              <w:rPr>
                <w:rFonts w:ascii="Times New Roman" w:hAnsi="Times New Roman" w:cs="Times New Roman"/>
                <w:color w:val="000000"/>
              </w:rPr>
              <w:t xml:space="preserve"> to 0.75)</w:t>
            </w:r>
          </w:p>
        </w:tc>
        <w:tc>
          <w:tcPr>
            <w:tcW w:w="1559" w:type="dxa"/>
            <w:tcBorders>
              <w:top w:val="nil"/>
              <w:left w:val="nil"/>
              <w:bottom w:val="single" w:sz="4" w:space="0" w:color="auto"/>
              <w:right w:val="single" w:sz="4" w:space="0" w:color="auto"/>
            </w:tcBorders>
            <w:shd w:val="clear" w:color="auto" w:fill="auto"/>
            <w:noWrap/>
            <w:vAlign w:val="center"/>
            <w:hideMark/>
          </w:tcPr>
          <w:p w14:paraId="0F387A90" w14:textId="77777777" w:rsidR="00D61952" w:rsidRPr="004352B4" w:rsidRDefault="00D61952" w:rsidP="006C57DF">
            <w:pPr>
              <w:spacing w:after="0" w:line="276" w:lineRule="auto"/>
              <w:jc w:val="center"/>
              <w:rPr>
                <w:rFonts w:ascii="Times New Roman" w:hAnsi="Times New Roman" w:cs="Times New Roman"/>
                <w:b/>
                <w:bCs/>
                <w:color w:val="000000"/>
              </w:rPr>
            </w:pPr>
            <w:r w:rsidRPr="004352B4">
              <w:rPr>
                <w:rFonts w:ascii="Times New Roman" w:hAnsi="Times New Roman" w:cs="Times New Roman"/>
                <w:b/>
                <w:bCs/>
                <w:color w:val="000000"/>
              </w:rPr>
              <w:t>&lt; 0.001</w:t>
            </w:r>
          </w:p>
        </w:tc>
        <w:tc>
          <w:tcPr>
            <w:tcW w:w="1985" w:type="dxa"/>
            <w:tcBorders>
              <w:top w:val="nil"/>
              <w:left w:val="nil"/>
              <w:bottom w:val="single" w:sz="4" w:space="0" w:color="auto"/>
              <w:right w:val="single" w:sz="4" w:space="0" w:color="auto"/>
            </w:tcBorders>
            <w:shd w:val="clear" w:color="auto" w:fill="auto"/>
            <w:noWrap/>
            <w:vAlign w:val="center"/>
            <w:hideMark/>
          </w:tcPr>
          <w:p w14:paraId="04C2AB2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0.55 (0.4 to 0.75)</w:t>
            </w:r>
          </w:p>
        </w:tc>
        <w:tc>
          <w:tcPr>
            <w:tcW w:w="1417" w:type="dxa"/>
            <w:tcBorders>
              <w:top w:val="nil"/>
              <w:left w:val="nil"/>
              <w:bottom w:val="single" w:sz="4" w:space="0" w:color="auto"/>
              <w:right w:val="single" w:sz="4" w:space="0" w:color="auto"/>
            </w:tcBorders>
            <w:shd w:val="clear" w:color="auto" w:fill="auto"/>
            <w:noWrap/>
            <w:vAlign w:val="center"/>
            <w:hideMark/>
          </w:tcPr>
          <w:p w14:paraId="3B2D8E0D"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color w:val="000000"/>
              </w:rPr>
              <w:t>&lt; 0.001</w:t>
            </w:r>
          </w:p>
        </w:tc>
        <w:tc>
          <w:tcPr>
            <w:tcW w:w="1418" w:type="dxa"/>
            <w:tcBorders>
              <w:top w:val="nil"/>
              <w:left w:val="nil"/>
              <w:bottom w:val="single" w:sz="4" w:space="0" w:color="auto"/>
              <w:right w:val="single" w:sz="4" w:space="0" w:color="auto"/>
            </w:tcBorders>
            <w:shd w:val="clear" w:color="auto" w:fill="auto"/>
            <w:noWrap/>
            <w:vAlign w:val="center"/>
            <w:hideMark/>
          </w:tcPr>
          <w:p w14:paraId="5DAF651C"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(0.79)</w:t>
            </w:r>
          </w:p>
        </w:tc>
        <w:tc>
          <w:tcPr>
            <w:tcW w:w="850" w:type="dxa"/>
            <w:tcBorders>
              <w:top w:val="nil"/>
              <w:left w:val="nil"/>
              <w:bottom w:val="single" w:sz="4" w:space="0" w:color="auto"/>
              <w:right w:val="single" w:sz="4" w:space="0" w:color="auto"/>
            </w:tcBorders>
            <w:shd w:val="clear" w:color="auto" w:fill="auto"/>
            <w:noWrap/>
            <w:vAlign w:val="center"/>
            <w:hideMark/>
          </w:tcPr>
          <w:p w14:paraId="2CC6BB9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5F175038"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b/>
                <w:bCs/>
                <w:color w:val="000000"/>
              </w:rPr>
              <w:t>0.094</w:t>
            </w:r>
          </w:p>
        </w:tc>
        <w:tc>
          <w:tcPr>
            <w:tcW w:w="992" w:type="dxa"/>
            <w:tcBorders>
              <w:top w:val="nil"/>
              <w:left w:val="nil"/>
              <w:bottom w:val="single" w:sz="4" w:space="0" w:color="auto"/>
              <w:right w:val="single" w:sz="4" w:space="0" w:color="auto"/>
            </w:tcBorders>
            <w:shd w:val="clear" w:color="auto" w:fill="auto"/>
            <w:noWrap/>
            <w:vAlign w:val="center"/>
            <w:hideMark/>
          </w:tcPr>
          <w:p w14:paraId="1C6D4F4F"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8</w:t>
            </w:r>
          </w:p>
        </w:tc>
      </w:tr>
      <w:tr w:rsidR="00D61952" w:rsidRPr="002C0FF4" w14:paraId="2187DDB4"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1090D724"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 xml:space="preserve">Severe COVID-19 between UC and CD </w:t>
            </w:r>
            <w:r>
              <w:rPr>
                <w:rFonts w:ascii="Times New Roman" w:hAnsi="Times New Roman" w:cs="Times New Roman"/>
                <w:color w:val="000000"/>
              </w:rPr>
              <w:t>- ICU</w:t>
            </w:r>
          </w:p>
        </w:tc>
        <w:tc>
          <w:tcPr>
            <w:tcW w:w="1744" w:type="dxa"/>
            <w:tcBorders>
              <w:top w:val="nil"/>
              <w:left w:val="nil"/>
              <w:bottom w:val="single" w:sz="4" w:space="0" w:color="auto"/>
              <w:right w:val="single" w:sz="4" w:space="0" w:color="auto"/>
            </w:tcBorders>
            <w:shd w:val="clear" w:color="auto" w:fill="auto"/>
            <w:noWrap/>
            <w:vAlign w:val="center"/>
            <w:hideMark/>
          </w:tcPr>
          <w:p w14:paraId="1F9A2D9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w:t>
            </w:r>
            <w:r>
              <w:rPr>
                <w:rFonts w:ascii="Times New Roman" w:hAnsi="Times New Roman" w:cs="Times New Roman"/>
                <w:color w:val="000000"/>
              </w:rPr>
              <w:t>0</w:t>
            </w:r>
            <w:r w:rsidRPr="00053E52">
              <w:rPr>
                <w:rFonts w:ascii="Times New Roman" w:hAnsi="Times New Roman" w:cs="Times New Roman"/>
                <w:color w:val="000000"/>
              </w:rPr>
              <w:t xml:space="preserve"> (0.29 to 1.24)</w:t>
            </w:r>
          </w:p>
        </w:tc>
        <w:tc>
          <w:tcPr>
            <w:tcW w:w="1559" w:type="dxa"/>
            <w:tcBorders>
              <w:top w:val="nil"/>
              <w:left w:val="nil"/>
              <w:bottom w:val="single" w:sz="4" w:space="0" w:color="auto"/>
              <w:right w:val="single" w:sz="4" w:space="0" w:color="auto"/>
            </w:tcBorders>
            <w:shd w:val="clear" w:color="auto" w:fill="auto"/>
            <w:noWrap/>
            <w:vAlign w:val="center"/>
            <w:hideMark/>
          </w:tcPr>
          <w:p w14:paraId="78D2AA9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0.17</w:t>
            </w:r>
          </w:p>
        </w:tc>
        <w:tc>
          <w:tcPr>
            <w:tcW w:w="1985" w:type="dxa"/>
            <w:tcBorders>
              <w:top w:val="nil"/>
              <w:left w:val="nil"/>
              <w:bottom w:val="single" w:sz="4" w:space="0" w:color="auto"/>
              <w:right w:val="single" w:sz="4" w:space="0" w:color="auto"/>
            </w:tcBorders>
            <w:shd w:val="clear" w:color="auto" w:fill="auto"/>
            <w:noWrap/>
            <w:vAlign w:val="center"/>
            <w:hideMark/>
          </w:tcPr>
          <w:p w14:paraId="44E7C61D"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0.6 (0.29 to 1.24)</w:t>
            </w:r>
          </w:p>
        </w:tc>
        <w:tc>
          <w:tcPr>
            <w:tcW w:w="1417" w:type="dxa"/>
            <w:tcBorders>
              <w:top w:val="nil"/>
              <w:left w:val="nil"/>
              <w:bottom w:val="single" w:sz="4" w:space="0" w:color="auto"/>
              <w:right w:val="single" w:sz="4" w:space="0" w:color="auto"/>
            </w:tcBorders>
            <w:shd w:val="clear" w:color="auto" w:fill="auto"/>
            <w:noWrap/>
            <w:vAlign w:val="center"/>
            <w:hideMark/>
          </w:tcPr>
          <w:p w14:paraId="0AA81D3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0.17</w:t>
            </w:r>
          </w:p>
        </w:tc>
        <w:tc>
          <w:tcPr>
            <w:tcW w:w="1418" w:type="dxa"/>
            <w:tcBorders>
              <w:top w:val="nil"/>
              <w:left w:val="nil"/>
              <w:bottom w:val="single" w:sz="4" w:space="0" w:color="auto"/>
              <w:right w:val="single" w:sz="4" w:space="0" w:color="auto"/>
            </w:tcBorders>
            <w:shd w:val="clear" w:color="auto" w:fill="auto"/>
            <w:noWrap/>
            <w:vAlign w:val="center"/>
            <w:hideMark/>
          </w:tcPr>
          <w:p w14:paraId="6E7619F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(0.83)</w:t>
            </w:r>
          </w:p>
        </w:tc>
        <w:tc>
          <w:tcPr>
            <w:tcW w:w="850" w:type="dxa"/>
            <w:tcBorders>
              <w:top w:val="nil"/>
              <w:left w:val="nil"/>
              <w:bottom w:val="single" w:sz="4" w:space="0" w:color="auto"/>
              <w:right w:val="single" w:sz="4" w:space="0" w:color="auto"/>
            </w:tcBorders>
            <w:shd w:val="clear" w:color="auto" w:fill="auto"/>
            <w:noWrap/>
            <w:vAlign w:val="center"/>
            <w:hideMark/>
          </w:tcPr>
          <w:p w14:paraId="43CF78D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095BB50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0.71</w:t>
            </w:r>
          </w:p>
        </w:tc>
        <w:tc>
          <w:tcPr>
            <w:tcW w:w="992" w:type="dxa"/>
            <w:tcBorders>
              <w:top w:val="nil"/>
              <w:left w:val="nil"/>
              <w:bottom w:val="single" w:sz="4" w:space="0" w:color="auto"/>
              <w:right w:val="single" w:sz="4" w:space="0" w:color="auto"/>
            </w:tcBorders>
            <w:shd w:val="clear" w:color="auto" w:fill="auto"/>
            <w:noWrap/>
            <w:vAlign w:val="center"/>
            <w:hideMark/>
          </w:tcPr>
          <w:p w14:paraId="1E3CE773"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4</w:t>
            </w:r>
          </w:p>
        </w:tc>
      </w:tr>
      <w:tr w:rsidR="00D61952" w:rsidRPr="002C0FF4" w14:paraId="75692DB3" w14:textId="77777777" w:rsidTr="006C57DF">
        <w:trPr>
          <w:trHeight w:val="57"/>
        </w:trPr>
        <w:tc>
          <w:tcPr>
            <w:tcW w:w="4919" w:type="dxa"/>
            <w:tcBorders>
              <w:top w:val="nil"/>
              <w:left w:val="single" w:sz="4" w:space="0" w:color="auto"/>
              <w:bottom w:val="single" w:sz="4" w:space="0" w:color="auto"/>
              <w:right w:val="single" w:sz="4" w:space="0" w:color="auto"/>
            </w:tcBorders>
            <w:shd w:val="clear" w:color="auto" w:fill="auto"/>
            <w:noWrap/>
            <w:vAlign w:val="center"/>
            <w:hideMark/>
          </w:tcPr>
          <w:p w14:paraId="7450FB55" w14:textId="77777777" w:rsidR="00D61952" w:rsidRPr="002C0FF4" w:rsidRDefault="00D61952" w:rsidP="006C57DF">
            <w:pPr>
              <w:spacing w:after="0" w:line="276" w:lineRule="auto"/>
              <w:rPr>
                <w:rFonts w:ascii="Times New Roman" w:hAnsi="Times New Roman" w:cs="Times New Roman"/>
                <w:color w:val="000000"/>
              </w:rPr>
            </w:pPr>
            <w:r w:rsidRPr="002C0FF4">
              <w:rPr>
                <w:rFonts w:ascii="Times New Roman" w:hAnsi="Times New Roman" w:cs="Times New Roman"/>
                <w:color w:val="000000"/>
              </w:rPr>
              <w:t>COVID-19 related death between UC and CD</w:t>
            </w:r>
          </w:p>
        </w:tc>
        <w:tc>
          <w:tcPr>
            <w:tcW w:w="1744" w:type="dxa"/>
            <w:tcBorders>
              <w:top w:val="nil"/>
              <w:left w:val="nil"/>
              <w:bottom w:val="single" w:sz="4" w:space="0" w:color="auto"/>
              <w:right w:val="single" w:sz="4" w:space="0" w:color="auto"/>
            </w:tcBorders>
            <w:shd w:val="clear" w:color="auto" w:fill="auto"/>
            <w:noWrap/>
            <w:vAlign w:val="center"/>
            <w:hideMark/>
          </w:tcPr>
          <w:p w14:paraId="61C6EDE1"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0.35 (0.16 to 0.75)</w:t>
            </w:r>
          </w:p>
        </w:tc>
        <w:tc>
          <w:tcPr>
            <w:tcW w:w="1559" w:type="dxa"/>
            <w:tcBorders>
              <w:top w:val="nil"/>
              <w:left w:val="nil"/>
              <w:bottom w:val="single" w:sz="4" w:space="0" w:color="auto"/>
              <w:right w:val="single" w:sz="4" w:space="0" w:color="auto"/>
            </w:tcBorders>
            <w:shd w:val="clear" w:color="auto" w:fill="auto"/>
            <w:noWrap/>
            <w:vAlign w:val="center"/>
            <w:hideMark/>
          </w:tcPr>
          <w:p w14:paraId="27A0B046" w14:textId="77777777" w:rsidR="00D61952" w:rsidRPr="004352B4" w:rsidRDefault="00D61952" w:rsidP="006C57DF">
            <w:pPr>
              <w:spacing w:after="0" w:line="276" w:lineRule="auto"/>
              <w:jc w:val="center"/>
              <w:rPr>
                <w:rFonts w:ascii="Times New Roman" w:hAnsi="Times New Roman" w:cs="Times New Roman"/>
                <w:b/>
                <w:bCs/>
                <w:color w:val="000000"/>
              </w:rPr>
            </w:pPr>
            <w:r w:rsidRPr="004352B4">
              <w:rPr>
                <w:rFonts w:ascii="Times New Roman" w:hAnsi="Times New Roman" w:cs="Times New Roman"/>
                <w:b/>
                <w:bCs/>
                <w:color w:val="000000"/>
              </w:rPr>
              <w:t>0.007</w:t>
            </w:r>
          </w:p>
        </w:tc>
        <w:tc>
          <w:tcPr>
            <w:tcW w:w="1985" w:type="dxa"/>
            <w:tcBorders>
              <w:top w:val="nil"/>
              <w:left w:val="nil"/>
              <w:bottom w:val="single" w:sz="4" w:space="0" w:color="auto"/>
              <w:right w:val="single" w:sz="4" w:space="0" w:color="auto"/>
            </w:tcBorders>
            <w:shd w:val="clear" w:color="auto" w:fill="auto"/>
            <w:noWrap/>
            <w:vAlign w:val="center"/>
            <w:hideMark/>
          </w:tcPr>
          <w:p w14:paraId="5A97379B"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0.35 (0.16 to 0.75)</w:t>
            </w:r>
          </w:p>
        </w:tc>
        <w:tc>
          <w:tcPr>
            <w:tcW w:w="1417" w:type="dxa"/>
            <w:tcBorders>
              <w:top w:val="nil"/>
              <w:left w:val="nil"/>
              <w:bottom w:val="single" w:sz="4" w:space="0" w:color="auto"/>
              <w:right w:val="single" w:sz="4" w:space="0" w:color="auto"/>
            </w:tcBorders>
            <w:shd w:val="clear" w:color="auto" w:fill="auto"/>
            <w:noWrap/>
            <w:vAlign w:val="center"/>
            <w:hideMark/>
          </w:tcPr>
          <w:p w14:paraId="763D2EC4" w14:textId="77777777" w:rsidR="00D61952" w:rsidRPr="00052CA3" w:rsidRDefault="00D61952" w:rsidP="006C57DF">
            <w:pPr>
              <w:spacing w:after="0" w:line="276" w:lineRule="auto"/>
              <w:jc w:val="center"/>
              <w:rPr>
                <w:rFonts w:ascii="Times New Roman" w:hAnsi="Times New Roman" w:cs="Times New Roman"/>
                <w:b/>
                <w:bCs/>
                <w:color w:val="000000"/>
              </w:rPr>
            </w:pPr>
            <w:r w:rsidRPr="00053E52">
              <w:rPr>
                <w:rFonts w:ascii="Times New Roman" w:hAnsi="Times New Roman" w:cs="Times New Roman"/>
                <w:color w:val="000000"/>
              </w:rPr>
              <w:t>0.007</w:t>
            </w:r>
          </w:p>
        </w:tc>
        <w:tc>
          <w:tcPr>
            <w:tcW w:w="1418" w:type="dxa"/>
            <w:tcBorders>
              <w:top w:val="nil"/>
              <w:left w:val="nil"/>
              <w:bottom w:val="single" w:sz="4" w:space="0" w:color="auto"/>
              <w:right w:val="single" w:sz="4" w:space="0" w:color="auto"/>
            </w:tcBorders>
            <w:shd w:val="clear" w:color="auto" w:fill="auto"/>
            <w:noWrap/>
            <w:vAlign w:val="center"/>
            <w:hideMark/>
          </w:tcPr>
          <w:p w14:paraId="2437FFE7"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 (0.91)</w:t>
            </w:r>
          </w:p>
        </w:tc>
        <w:tc>
          <w:tcPr>
            <w:tcW w:w="850" w:type="dxa"/>
            <w:tcBorders>
              <w:top w:val="nil"/>
              <w:left w:val="nil"/>
              <w:bottom w:val="single" w:sz="4" w:space="0" w:color="auto"/>
              <w:right w:val="single" w:sz="4" w:space="0" w:color="auto"/>
            </w:tcBorders>
            <w:shd w:val="clear" w:color="auto" w:fill="auto"/>
            <w:noWrap/>
            <w:vAlign w:val="center"/>
            <w:hideMark/>
          </w:tcPr>
          <w:p w14:paraId="13610D93"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OR</w:t>
            </w:r>
          </w:p>
        </w:tc>
        <w:tc>
          <w:tcPr>
            <w:tcW w:w="851" w:type="dxa"/>
            <w:tcBorders>
              <w:top w:val="nil"/>
              <w:left w:val="nil"/>
              <w:bottom w:val="single" w:sz="4" w:space="0" w:color="auto"/>
              <w:right w:val="single" w:sz="4" w:space="0" w:color="auto"/>
            </w:tcBorders>
            <w:shd w:val="clear" w:color="auto" w:fill="auto"/>
            <w:noWrap/>
            <w:vAlign w:val="center"/>
            <w:hideMark/>
          </w:tcPr>
          <w:p w14:paraId="0D526CEA"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0.47</w:t>
            </w:r>
          </w:p>
        </w:tc>
        <w:tc>
          <w:tcPr>
            <w:tcW w:w="992" w:type="dxa"/>
            <w:tcBorders>
              <w:top w:val="nil"/>
              <w:left w:val="nil"/>
              <w:bottom w:val="single" w:sz="4" w:space="0" w:color="auto"/>
              <w:right w:val="single" w:sz="4" w:space="0" w:color="auto"/>
            </w:tcBorders>
            <w:shd w:val="clear" w:color="auto" w:fill="auto"/>
            <w:noWrap/>
            <w:vAlign w:val="center"/>
            <w:hideMark/>
          </w:tcPr>
          <w:p w14:paraId="2E28FC70" w14:textId="77777777" w:rsidR="00D61952" w:rsidRPr="00052CA3" w:rsidRDefault="00D61952" w:rsidP="006C57DF">
            <w:pPr>
              <w:spacing w:after="0" w:line="276" w:lineRule="auto"/>
              <w:jc w:val="center"/>
              <w:rPr>
                <w:rFonts w:ascii="Times New Roman" w:hAnsi="Times New Roman" w:cs="Times New Roman"/>
                <w:color w:val="000000"/>
              </w:rPr>
            </w:pPr>
            <w:r w:rsidRPr="00053E52">
              <w:rPr>
                <w:rFonts w:ascii="Times New Roman" w:hAnsi="Times New Roman" w:cs="Times New Roman"/>
                <w:color w:val="000000"/>
              </w:rPr>
              <w:t>7</w:t>
            </w:r>
          </w:p>
        </w:tc>
      </w:tr>
    </w:tbl>
    <w:p w14:paraId="5F0B2423" w14:textId="77777777" w:rsidR="00D61952" w:rsidRDefault="00D61952" w:rsidP="00D61952">
      <w:pPr>
        <w:spacing w:after="0"/>
        <w:rPr>
          <w:rFonts w:ascii="Times New Roman" w:eastAsia="Times New Roman" w:hAnsi="Times New Roman" w:cs="Times New Roman"/>
          <w:b/>
          <w:bCs/>
          <w:sz w:val="24"/>
          <w:szCs w:val="24"/>
        </w:rPr>
      </w:pPr>
      <w:r w:rsidRPr="00331DF7">
        <w:rPr>
          <w:rFonts w:ascii="Times New Roman" w:eastAsia="Times New Roman" w:hAnsi="Times New Roman" w:cs="Times New Roman"/>
          <w:b/>
          <w:bCs/>
          <w:sz w:val="24"/>
          <w:szCs w:val="24"/>
        </w:rPr>
        <w:t xml:space="preserve">Table </w:t>
      </w:r>
      <w:r>
        <w:rPr>
          <w:rFonts w:ascii="Times New Roman" w:eastAsia="Times New Roman" w:hAnsi="Times New Roman" w:cs="Times New Roman"/>
          <w:b/>
          <w:bCs/>
          <w:sz w:val="24"/>
          <w:szCs w:val="24"/>
        </w:rPr>
        <w:t>2</w:t>
      </w:r>
      <w:r w:rsidRPr="00331DF7">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Outcomes of meta-analyses including heterogeneity and Egger’s test</w:t>
      </w:r>
    </w:p>
    <w:p w14:paraId="49763326" w14:textId="77777777" w:rsidR="00D61952" w:rsidRDefault="00D61952" w:rsidP="00D61952">
      <w:pPr>
        <w:spacing w:after="0"/>
        <w:rPr>
          <w:rFonts w:ascii="Times New Roman" w:hAnsi="Times New Roman" w:cs="Times New Roman"/>
          <w:sz w:val="18"/>
          <w:szCs w:val="18"/>
        </w:rPr>
      </w:pPr>
      <w:r w:rsidRPr="002C0FF4">
        <w:rPr>
          <w:rFonts w:ascii="Times New Roman" w:hAnsi="Times New Roman" w:cs="Times New Roman"/>
          <w:bCs/>
          <w:sz w:val="18"/>
          <w:szCs w:val="18"/>
        </w:rPr>
        <w:t>Abbreviations – CI: confidence interval</w:t>
      </w:r>
      <w:r>
        <w:rPr>
          <w:rFonts w:ascii="Times New Roman" w:hAnsi="Times New Roman" w:cs="Times New Roman"/>
          <w:bCs/>
          <w:sz w:val="18"/>
          <w:szCs w:val="18"/>
        </w:rPr>
        <w:t>,</w:t>
      </w:r>
      <w:r w:rsidRPr="002C0FF4">
        <w:rPr>
          <w:rFonts w:ascii="Times New Roman" w:hAnsi="Times New Roman" w:cs="Times New Roman"/>
          <w:bCs/>
          <w:sz w:val="18"/>
          <w:szCs w:val="18"/>
        </w:rPr>
        <w:t xml:space="preserve"> ASA: </w:t>
      </w:r>
      <w:r w:rsidRPr="002C0FF4">
        <w:rPr>
          <w:rFonts w:ascii="Times New Roman" w:hAnsi="Times New Roman" w:cs="Times New Roman"/>
          <w:sz w:val="18"/>
          <w:szCs w:val="18"/>
        </w:rPr>
        <w:t>5-aminosalicylic acid</w:t>
      </w:r>
      <w:r>
        <w:rPr>
          <w:rFonts w:ascii="Times New Roman" w:hAnsi="Times New Roman" w:cs="Times New Roman"/>
          <w:sz w:val="18"/>
          <w:szCs w:val="18"/>
        </w:rPr>
        <w:t xml:space="preserve">, </w:t>
      </w:r>
      <w:r w:rsidRPr="002C0FF4">
        <w:rPr>
          <w:rFonts w:ascii="Times New Roman" w:hAnsi="Times New Roman" w:cs="Times New Roman"/>
          <w:sz w:val="18"/>
          <w:szCs w:val="18"/>
        </w:rPr>
        <w:t>TNF: tumor necrosis factor</w:t>
      </w:r>
      <w:r>
        <w:rPr>
          <w:rFonts w:ascii="Times New Roman" w:hAnsi="Times New Roman" w:cs="Times New Roman"/>
          <w:sz w:val="18"/>
          <w:szCs w:val="18"/>
        </w:rPr>
        <w:t>,</w:t>
      </w:r>
      <w:r w:rsidRPr="002C0FF4">
        <w:rPr>
          <w:rFonts w:ascii="Times New Roman" w:hAnsi="Times New Roman" w:cs="Times New Roman"/>
          <w:sz w:val="18"/>
          <w:szCs w:val="18"/>
        </w:rPr>
        <w:t xml:space="preserve"> CD: Chron’s disease</w:t>
      </w:r>
      <w:r>
        <w:rPr>
          <w:rFonts w:ascii="Times New Roman" w:hAnsi="Times New Roman" w:cs="Times New Roman"/>
          <w:sz w:val="18"/>
          <w:szCs w:val="18"/>
        </w:rPr>
        <w:t xml:space="preserve">, </w:t>
      </w:r>
      <w:r w:rsidRPr="002C0FF4">
        <w:rPr>
          <w:rFonts w:ascii="Times New Roman" w:hAnsi="Times New Roman" w:cs="Times New Roman"/>
          <w:sz w:val="18"/>
          <w:szCs w:val="18"/>
        </w:rPr>
        <w:t>UC: ulcerative colitis</w:t>
      </w:r>
      <w:r>
        <w:rPr>
          <w:rFonts w:ascii="Times New Roman" w:hAnsi="Times New Roman" w:cs="Times New Roman"/>
          <w:sz w:val="18"/>
          <w:szCs w:val="18"/>
        </w:rPr>
        <w:t>,</w:t>
      </w:r>
      <w:r w:rsidRPr="002C0FF4">
        <w:rPr>
          <w:rFonts w:ascii="Times New Roman" w:hAnsi="Times New Roman" w:cs="Times New Roman"/>
          <w:sz w:val="18"/>
          <w:szCs w:val="18"/>
        </w:rPr>
        <w:t xml:space="preserve"> ICU: intensive care unit</w:t>
      </w:r>
    </w:p>
    <w:p w14:paraId="569509E0" w14:textId="77777777" w:rsidR="00D61952" w:rsidRDefault="00D61952" w:rsidP="00D61952">
      <w:pPr>
        <w:spacing w:after="0" w:line="240" w:lineRule="auto"/>
        <w:rPr>
          <w:rFonts w:ascii="Times New Roman" w:hAnsi="Times New Roman" w:cs="Times New Roman"/>
          <w:sz w:val="18"/>
          <w:szCs w:val="18"/>
        </w:rPr>
      </w:pPr>
      <w:r>
        <w:rPr>
          <w:rFonts w:ascii="Times New Roman" w:hAnsi="Times New Roman" w:cs="Times New Roman"/>
          <w:sz w:val="18"/>
          <w:szCs w:val="18"/>
        </w:rPr>
        <w:br w:type="page"/>
      </w:r>
    </w:p>
    <w:p w14:paraId="2EA8C4BF" w14:textId="77777777" w:rsidR="00D61952" w:rsidRDefault="00D61952" w:rsidP="00D61952">
      <w:pPr>
        <w:spacing w:after="0"/>
        <w:rPr>
          <w:rFonts w:ascii="Times New Roman" w:hAnsi="Times New Roman" w:cs="Times New Roman"/>
          <w:b/>
          <w:bCs/>
          <w:sz w:val="24"/>
          <w:szCs w:val="24"/>
        </w:rPr>
      </w:pPr>
      <w:r w:rsidRPr="007978B9">
        <w:rPr>
          <w:rFonts w:ascii="Times New Roman" w:eastAsia="Times New Roman" w:hAnsi="Times New Roman" w:cs="Times New Roman"/>
          <w:b/>
          <w:bCs/>
          <w:sz w:val="24"/>
          <w:szCs w:val="24"/>
          <w:lang w:eastAsia="zh-TW"/>
        </w:rPr>
        <w:lastRenderedPageBreak/>
        <w:t xml:space="preserve">Table </w:t>
      </w:r>
      <w:r>
        <w:rPr>
          <w:rFonts w:ascii="Times New Roman" w:eastAsia="Times New Roman" w:hAnsi="Times New Roman" w:cs="Times New Roman"/>
          <w:b/>
          <w:bCs/>
          <w:sz w:val="24"/>
          <w:szCs w:val="24"/>
          <w:lang w:eastAsia="zh-TW"/>
        </w:rPr>
        <w:t>3</w:t>
      </w:r>
      <w:r w:rsidRPr="007978B9">
        <w:rPr>
          <w:rFonts w:ascii="Times New Roman" w:hAnsi="Times New Roman" w:cs="Times New Roman"/>
          <w:b/>
          <w:bCs/>
          <w:sz w:val="24"/>
          <w:szCs w:val="24"/>
        </w:rPr>
        <w:t xml:space="preserve">. </w:t>
      </w:r>
      <w:r>
        <w:rPr>
          <w:rFonts w:ascii="Times New Roman" w:hAnsi="Times New Roman" w:cs="Times New Roman"/>
          <w:b/>
          <w:bCs/>
          <w:sz w:val="24"/>
          <w:szCs w:val="24"/>
        </w:rPr>
        <w:t>Meta-regression of the variables potentially associated with the severe outcomes of COVID-19</w:t>
      </w:r>
    </w:p>
    <w:tbl>
      <w:tblPr>
        <w:tblStyle w:val="TableGrid"/>
        <w:tblW w:w="15304" w:type="dxa"/>
        <w:jc w:val="center"/>
        <w:tblLayout w:type="fixed"/>
        <w:tblLook w:val="04A0" w:firstRow="1" w:lastRow="0" w:firstColumn="1" w:lastColumn="0" w:noHBand="0" w:noVBand="1"/>
      </w:tblPr>
      <w:tblGrid>
        <w:gridCol w:w="3397"/>
        <w:gridCol w:w="992"/>
        <w:gridCol w:w="992"/>
        <w:gridCol w:w="992"/>
        <w:gridCol w:w="993"/>
        <w:gridCol w:w="992"/>
        <w:gridCol w:w="992"/>
        <w:gridCol w:w="992"/>
        <w:gridCol w:w="993"/>
        <w:gridCol w:w="992"/>
        <w:gridCol w:w="992"/>
        <w:gridCol w:w="992"/>
        <w:gridCol w:w="993"/>
      </w:tblGrid>
      <w:tr w:rsidR="00D61952" w:rsidRPr="00637405" w14:paraId="664197F0" w14:textId="77777777" w:rsidTr="006C57DF">
        <w:trPr>
          <w:jc w:val="center"/>
        </w:trPr>
        <w:tc>
          <w:tcPr>
            <w:tcW w:w="3397" w:type="dxa"/>
          </w:tcPr>
          <w:p w14:paraId="1B909C38" w14:textId="77777777" w:rsidR="00D61952" w:rsidRPr="008B55BE" w:rsidRDefault="00D61952" w:rsidP="006C57DF">
            <w:pPr>
              <w:jc w:val="center"/>
              <w:rPr>
                <w:rFonts w:ascii="Times New Roman" w:eastAsia="Times New Roman" w:hAnsi="Times New Roman" w:cs="Times New Roman"/>
                <w:b/>
                <w:sz w:val="18"/>
                <w:szCs w:val="18"/>
              </w:rPr>
            </w:pPr>
          </w:p>
        </w:tc>
        <w:tc>
          <w:tcPr>
            <w:tcW w:w="2976" w:type="dxa"/>
            <w:gridSpan w:val="3"/>
          </w:tcPr>
          <w:p w14:paraId="15C5D91A" w14:textId="77777777" w:rsidR="00D61952" w:rsidRPr="00AD60BF" w:rsidRDefault="00D61952" w:rsidP="006C57DF">
            <w:pPr>
              <w:jc w:val="center"/>
              <w:rPr>
                <w:rFonts w:ascii="Times New Roman" w:hAnsi="Times New Roman" w:cs="Times New Roman"/>
                <w:b/>
                <w:bCs/>
                <w:color w:val="000000"/>
                <w:sz w:val="18"/>
                <w:szCs w:val="18"/>
              </w:rPr>
            </w:pPr>
            <w:r>
              <w:rPr>
                <w:rFonts w:ascii="Times New Roman" w:hAnsi="Times New Roman" w:cs="Times New Roman"/>
                <w:b/>
                <w:bCs/>
                <w:color w:val="000000"/>
                <w:sz w:val="18"/>
                <w:szCs w:val="18"/>
              </w:rPr>
              <w:t>H</w:t>
            </w:r>
            <w:r w:rsidRPr="00AD60BF">
              <w:rPr>
                <w:rFonts w:ascii="Times New Roman" w:hAnsi="Times New Roman" w:cs="Times New Roman"/>
                <w:b/>
                <w:bCs/>
                <w:color w:val="000000"/>
                <w:sz w:val="18"/>
                <w:szCs w:val="18"/>
              </w:rPr>
              <w:t>ospitalization</w:t>
            </w:r>
          </w:p>
        </w:tc>
        <w:tc>
          <w:tcPr>
            <w:tcW w:w="2977" w:type="dxa"/>
            <w:gridSpan w:val="3"/>
          </w:tcPr>
          <w:p w14:paraId="62267C3B" w14:textId="77777777" w:rsidR="00D61952" w:rsidRPr="00AD60BF" w:rsidRDefault="00D61952" w:rsidP="006C57DF">
            <w:pPr>
              <w:jc w:val="center"/>
              <w:rPr>
                <w:rFonts w:ascii="Times New Roman" w:hAnsi="Times New Roman" w:cs="Times New Roman"/>
                <w:b/>
                <w:bCs/>
                <w:color w:val="000000"/>
                <w:sz w:val="18"/>
                <w:szCs w:val="18"/>
              </w:rPr>
            </w:pPr>
            <w:r w:rsidRPr="00AD60BF">
              <w:rPr>
                <w:rFonts w:ascii="Times New Roman" w:hAnsi="Times New Roman" w:cs="Times New Roman"/>
                <w:b/>
                <w:bCs/>
                <w:color w:val="000000"/>
                <w:sz w:val="18"/>
                <w:szCs w:val="18"/>
              </w:rPr>
              <w:t>ICU</w:t>
            </w:r>
            <w:r>
              <w:rPr>
                <w:rFonts w:ascii="Times New Roman" w:hAnsi="Times New Roman" w:cs="Times New Roman"/>
                <w:b/>
                <w:bCs/>
                <w:color w:val="000000"/>
                <w:sz w:val="18"/>
                <w:szCs w:val="18"/>
              </w:rPr>
              <w:t xml:space="preserve"> admission</w:t>
            </w:r>
          </w:p>
        </w:tc>
        <w:tc>
          <w:tcPr>
            <w:tcW w:w="2977" w:type="dxa"/>
            <w:gridSpan w:val="3"/>
          </w:tcPr>
          <w:p w14:paraId="7978CFB4" w14:textId="77777777" w:rsidR="00D61952" w:rsidRPr="00AD60BF" w:rsidRDefault="00D61952" w:rsidP="006C57DF">
            <w:pPr>
              <w:jc w:val="center"/>
              <w:rPr>
                <w:rFonts w:ascii="Times New Roman" w:hAnsi="Times New Roman" w:cs="Times New Roman"/>
                <w:b/>
                <w:bCs/>
                <w:color w:val="000000"/>
                <w:sz w:val="18"/>
                <w:szCs w:val="18"/>
              </w:rPr>
            </w:pPr>
            <w:r>
              <w:rPr>
                <w:rFonts w:ascii="Times New Roman" w:hAnsi="Times New Roman" w:cs="Times New Roman"/>
                <w:b/>
                <w:bCs/>
                <w:color w:val="000000"/>
                <w:sz w:val="18"/>
                <w:szCs w:val="18"/>
              </w:rPr>
              <w:t>Hospitalization &amp; ICU admission</w:t>
            </w:r>
          </w:p>
        </w:tc>
        <w:tc>
          <w:tcPr>
            <w:tcW w:w="2977" w:type="dxa"/>
            <w:gridSpan w:val="3"/>
          </w:tcPr>
          <w:p w14:paraId="2AC5184A" w14:textId="77777777" w:rsidR="00D61952" w:rsidRPr="00AD60BF" w:rsidRDefault="00D61952" w:rsidP="006C57DF">
            <w:pPr>
              <w:jc w:val="center"/>
              <w:rPr>
                <w:rFonts w:ascii="Times New Roman" w:hAnsi="Times New Roman" w:cs="Times New Roman"/>
                <w:b/>
                <w:bCs/>
                <w:color w:val="000000"/>
                <w:sz w:val="18"/>
                <w:szCs w:val="18"/>
              </w:rPr>
            </w:pPr>
            <w:r>
              <w:rPr>
                <w:rFonts w:ascii="Times New Roman" w:hAnsi="Times New Roman" w:cs="Times New Roman" w:hint="eastAsia"/>
                <w:b/>
                <w:bCs/>
                <w:color w:val="000000"/>
                <w:sz w:val="18"/>
                <w:szCs w:val="18"/>
              </w:rPr>
              <w:t>C</w:t>
            </w:r>
            <w:r>
              <w:rPr>
                <w:rFonts w:ascii="Times New Roman" w:hAnsi="Times New Roman" w:cs="Times New Roman"/>
                <w:b/>
                <w:bCs/>
                <w:color w:val="000000"/>
                <w:sz w:val="18"/>
                <w:szCs w:val="18"/>
              </w:rPr>
              <w:t>OVID-19 related death</w:t>
            </w:r>
          </w:p>
        </w:tc>
      </w:tr>
      <w:tr w:rsidR="00D61952" w:rsidRPr="00637405" w14:paraId="0B772BE2" w14:textId="77777777" w:rsidTr="006C57DF">
        <w:trPr>
          <w:jc w:val="center"/>
        </w:trPr>
        <w:tc>
          <w:tcPr>
            <w:tcW w:w="3397" w:type="dxa"/>
          </w:tcPr>
          <w:p w14:paraId="7D6EAFD8" w14:textId="77777777" w:rsidR="00D61952" w:rsidRPr="00AD60BF" w:rsidRDefault="00D61952" w:rsidP="006C57DF">
            <w:pPr>
              <w:ind w:leftChars="-283" w:left="-623" w:firstLineChars="405" w:firstLine="729"/>
              <w:rPr>
                <w:rFonts w:ascii="Times New Roman" w:eastAsia="Times New Roman" w:hAnsi="Times New Roman" w:cs="Times New Roman"/>
                <w:b/>
                <w:sz w:val="18"/>
                <w:szCs w:val="18"/>
              </w:rPr>
            </w:pPr>
            <w:r w:rsidRPr="00AD60BF">
              <w:rPr>
                <w:rFonts w:ascii="Times New Roman" w:hAnsi="Times New Roman" w:cs="Times New Roman"/>
                <w:b/>
                <w:bCs/>
                <w:color w:val="000000"/>
                <w:sz w:val="18"/>
                <w:szCs w:val="18"/>
              </w:rPr>
              <w:t>Continuous variable</w:t>
            </w:r>
          </w:p>
        </w:tc>
        <w:tc>
          <w:tcPr>
            <w:tcW w:w="992" w:type="dxa"/>
          </w:tcPr>
          <w:p w14:paraId="1A5CF39F"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Coefficient</w:t>
            </w:r>
          </w:p>
        </w:tc>
        <w:tc>
          <w:tcPr>
            <w:tcW w:w="992" w:type="dxa"/>
          </w:tcPr>
          <w:p w14:paraId="7AFAE1DE"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P value</w:t>
            </w:r>
          </w:p>
        </w:tc>
        <w:tc>
          <w:tcPr>
            <w:tcW w:w="992" w:type="dxa"/>
          </w:tcPr>
          <w:p w14:paraId="05B7E9F4"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Number of studies</w:t>
            </w:r>
          </w:p>
        </w:tc>
        <w:tc>
          <w:tcPr>
            <w:tcW w:w="993" w:type="dxa"/>
          </w:tcPr>
          <w:p w14:paraId="7B96E31E"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Coefficient</w:t>
            </w:r>
          </w:p>
        </w:tc>
        <w:tc>
          <w:tcPr>
            <w:tcW w:w="992" w:type="dxa"/>
          </w:tcPr>
          <w:p w14:paraId="6693FFEA"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P value</w:t>
            </w:r>
          </w:p>
        </w:tc>
        <w:tc>
          <w:tcPr>
            <w:tcW w:w="992" w:type="dxa"/>
          </w:tcPr>
          <w:p w14:paraId="56CDA453"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Number of studies</w:t>
            </w:r>
          </w:p>
        </w:tc>
        <w:tc>
          <w:tcPr>
            <w:tcW w:w="992" w:type="dxa"/>
          </w:tcPr>
          <w:p w14:paraId="2A25E8B5"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Coefficient</w:t>
            </w:r>
          </w:p>
        </w:tc>
        <w:tc>
          <w:tcPr>
            <w:tcW w:w="993" w:type="dxa"/>
          </w:tcPr>
          <w:p w14:paraId="0B5D3875"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P value</w:t>
            </w:r>
          </w:p>
        </w:tc>
        <w:tc>
          <w:tcPr>
            <w:tcW w:w="992" w:type="dxa"/>
          </w:tcPr>
          <w:p w14:paraId="124B85AC"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Number of studies</w:t>
            </w:r>
          </w:p>
        </w:tc>
        <w:tc>
          <w:tcPr>
            <w:tcW w:w="992" w:type="dxa"/>
          </w:tcPr>
          <w:p w14:paraId="7653CE8E"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Coefficient</w:t>
            </w:r>
          </w:p>
        </w:tc>
        <w:tc>
          <w:tcPr>
            <w:tcW w:w="992" w:type="dxa"/>
          </w:tcPr>
          <w:p w14:paraId="08280AD6"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P value</w:t>
            </w:r>
          </w:p>
        </w:tc>
        <w:tc>
          <w:tcPr>
            <w:tcW w:w="993" w:type="dxa"/>
          </w:tcPr>
          <w:p w14:paraId="033460EE" w14:textId="77777777" w:rsidR="00D61952" w:rsidRPr="00AD60BF" w:rsidRDefault="00D61952" w:rsidP="006C57DF">
            <w:pPr>
              <w:jc w:val="center"/>
              <w:rPr>
                <w:rFonts w:ascii="Times New Roman" w:eastAsia="Times New Roman" w:hAnsi="Times New Roman" w:cs="Times New Roman"/>
                <w:b/>
                <w:sz w:val="16"/>
                <w:szCs w:val="16"/>
              </w:rPr>
            </w:pPr>
            <w:r w:rsidRPr="00AD60BF">
              <w:rPr>
                <w:rFonts w:ascii="Times New Roman" w:hAnsi="Times New Roman" w:cs="Times New Roman"/>
                <w:b/>
                <w:bCs/>
                <w:color w:val="000000"/>
                <w:sz w:val="16"/>
                <w:szCs w:val="16"/>
              </w:rPr>
              <w:t>Number of studies</w:t>
            </w:r>
          </w:p>
        </w:tc>
      </w:tr>
      <w:tr w:rsidR="00D61952" w:rsidRPr="00637405" w14:paraId="48C8861B" w14:textId="77777777" w:rsidTr="006C57DF">
        <w:trPr>
          <w:jc w:val="center"/>
        </w:trPr>
        <w:tc>
          <w:tcPr>
            <w:tcW w:w="3397" w:type="dxa"/>
          </w:tcPr>
          <w:p w14:paraId="75DB3107" w14:textId="77777777" w:rsidR="00D61952" w:rsidRPr="00AD60BF" w:rsidRDefault="00D61952" w:rsidP="006C57DF">
            <w:pPr>
              <w:rPr>
                <w:rFonts w:ascii="Times New Roman" w:eastAsia="Times New Roman" w:hAnsi="Times New Roman" w:cs="Times New Roman"/>
                <w:b/>
                <w:sz w:val="18"/>
                <w:szCs w:val="18"/>
              </w:rPr>
            </w:pPr>
            <w:r w:rsidRPr="00AD60BF">
              <w:rPr>
                <w:rFonts w:ascii="Times New Roman" w:hAnsi="Times New Roman" w:cs="Times New Roman"/>
                <w:color w:val="000000"/>
                <w:sz w:val="18"/>
                <w:szCs w:val="18"/>
              </w:rPr>
              <w:t>Total number of patients</w:t>
            </w:r>
          </w:p>
        </w:tc>
        <w:tc>
          <w:tcPr>
            <w:tcW w:w="992" w:type="dxa"/>
          </w:tcPr>
          <w:p w14:paraId="74F4C5A7"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0.9999969</w:t>
            </w:r>
          </w:p>
        </w:tc>
        <w:tc>
          <w:tcPr>
            <w:tcW w:w="992" w:type="dxa"/>
          </w:tcPr>
          <w:p w14:paraId="6D4F8CC7"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0.66</w:t>
            </w:r>
          </w:p>
        </w:tc>
        <w:tc>
          <w:tcPr>
            <w:tcW w:w="992" w:type="dxa"/>
          </w:tcPr>
          <w:p w14:paraId="1FD8AAE7"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3</w:t>
            </w:r>
          </w:p>
        </w:tc>
        <w:tc>
          <w:tcPr>
            <w:tcW w:w="993" w:type="dxa"/>
          </w:tcPr>
          <w:p w14:paraId="56211617"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1.00011</w:t>
            </w:r>
          </w:p>
        </w:tc>
        <w:tc>
          <w:tcPr>
            <w:tcW w:w="992" w:type="dxa"/>
          </w:tcPr>
          <w:p w14:paraId="4E5956B5"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0.062</w:t>
            </w:r>
          </w:p>
        </w:tc>
        <w:tc>
          <w:tcPr>
            <w:tcW w:w="992" w:type="dxa"/>
          </w:tcPr>
          <w:p w14:paraId="54603C3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c>
          <w:tcPr>
            <w:tcW w:w="992" w:type="dxa"/>
          </w:tcPr>
          <w:p w14:paraId="0AF3CBE0"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0.9999988</w:t>
            </w:r>
          </w:p>
        </w:tc>
        <w:tc>
          <w:tcPr>
            <w:tcW w:w="993" w:type="dxa"/>
          </w:tcPr>
          <w:p w14:paraId="45E11070"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0.84</w:t>
            </w:r>
          </w:p>
        </w:tc>
        <w:tc>
          <w:tcPr>
            <w:tcW w:w="992" w:type="dxa"/>
          </w:tcPr>
          <w:p w14:paraId="66407E23"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5</w:t>
            </w:r>
          </w:p>
        </w:tc>
        <w:tc>
          <w:tcPr>
            <w:tcW w:w="992" w:type="dxa"/>
          </w:tcPr>
          <w:p w14:paraId="533402AB"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0.9997</w:t>
            </w:r>
          </w:p>
        </w:tc>
        <w:tc>
          <w:tcPr>
            <w:tcW w:w="992" w:type="dxa"/>
          </w:tcPr>
          <w:p w14:paraId="0D5740E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0.24</w:t>
            </w:r>
          </w:p>
        </w:tc>
        <w:tc>
          <w:tcPr>
            <w:tcW w:w="993" w:type="dxa"/>
          </w:tcPr>
          <w:p w14:paraId="67627FAA"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r>
      <w:tr w:rsidR="00D61952" w:rsidRPr="00637405" w14:paraId="07DA2079" w14:textId="77777777" w:rsidTr="006C57DF">
        <w:trPr>
          <w:jc w:val="center"/>
        </w:trPr>
        <w:tc>
          <w:tcPr>
            <w:tcW w:w="3397" w:type="dxa"/>
          </w:tcPr>
          <w:p w14:paraId="4FCDA27C" w14:textId="77777777" w:rsidR="00D61952" w:rsidRPr="00AD60BF" w:rsidRDefault="00D61952" w:rsidP="006C57DF">
            <w:pPr>
              <w:rPr>
                <w:rFonts w:ascii="Times New Roman" w:eastAsia="Times New Roman" w:hAnsi="Times New Roman" w:cs="Times New Roman"/>
                <w:b/>
                <w:sz w:val="18"/>
                <w:szCs w:val="18"/>
              </w:rPr>
            </w:pPr>
            <w:r w:rsidRPr="00AD60BF">
              <w:rPr>
                <w:rFonts w:ascii="Times New Roman" w:hAnsi="Times New Roman" w:cs="Times New Roman"/>
                <w:color w:val="000000"/>
                <w:sz w:val="18"/>
                <w:szCs w:val="18"/>
              </w:rPr>
              <w:t>Number of COVID19 (n)</w:t>
            </w:r>
          </w:p>
        </w:tc>
        <w:tc>
          <w:tcPr>
            <w:tcW w:w="992" w:type="dxa"/>
          </w:tcPr>
          <w:p w14:paraId="1EDF3F5F"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0.999951</w:t>
            </w:r>
          </w:p>
        </w:tc>
        <w:tc>
          <w:tcPr>
            <w:tcW w:w="992" w:type="dxa"/>
          </w:tcPr>
          <w:p w14:paraId="758EEE8F"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0.93</w:t>
            </w:r>
          </w:p>
        </w:tc>
        <w:tc>
          <w:tcPr>
            <w:tcW w:w="992" w:type="dxa"/>
          </w:tcPr>
          <w:p w14:paraId="0762D5FE"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5</w:t>
            </w:r>
          </w:p>
        </w:tc>
        <w:tc>
          <w:tcPr>
            <w:tcW w:w="993" w:type="dxa"/>
          </w:tcPr>
          <w:p w14:paraId="75B8366E"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1.00064</w:t>
            </w:r>
          </w:p>
        </w:tc>
        <w:tc>
          <w:tcPr>
            <w:tcW w:w="992" w:type="dxa"/>
          </w:tcPr>
          <w:p w14:paraId="370D0CE7"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0.02</w:t>
            </w:r>
          </w:p>
        </w:tc>
        <w:tc>
          <w:tcPr>
            <w:tcW w:w="992" w:type="dxa"/>
          </w:tcPr>
          <w:p w14:paraId="0AB4C5F9"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5</w:t>
            </w:r>
          </w:p>
        </w:tc>
        <w:tc>
          <w:tcPr>
            <w:tcW w:w="992" w:type="dxa"/>
          </w:tcPr>
          <w:p w14:paraId="541BA2F2"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1.00036</w:t>
            </w:r>
          </w:p>
        </w:tc>
        <w:tc>
          <w:tcPr>
            <w:tcW w:w="993" w:type="dxa"/>
          </w:tcPr>
          <w:p w14:paraId="4346EE50"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0.46</w:t>
            </w:r>
          </w:p>
        </w:tc>
        <w:tc>
          <w:tcPr>
            <w:tcW w:w="992" w:type="dxa"/>
          </w:tcPr>
          <w:p w14:paraId="13314915"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7</w:t>
            </w:r>
          </w:p>
        </w:tc>
        <w:tc>
          <w:tcPr>
            <w:tcW w:w="992" w:type="dxa"/>
          </w:tcPr>
          <w:p w14:paraId="64CD722F"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1.016</w:t>
            </w:r>
          </w:p>
        </w:tc>
        <w:tc>
          <w:tcPr>
            <w:tcW w:w="992" w:type="dxa"/>
          </w:tcPr>
          <w:p w14:paraId="38A260D2"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0.37</w:t>
            </w:r>
          </w:p>
        </w:tc>
        <w:tc>
          <w:tcPr>
            <w:tcW w:w="993" w:type="dxa"/>
          </w:tcPr>
          <w:p w14:paraId="486939C5"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6</w:t>
            </w:r>
          </w:p>
        </w:tc>
      </w:tr>
      <w:tr w:rsidR="00D61952" w:rsidRPr="00637405" w14:paraId="51FF80E5" w14:textId="77777777" w:rsidTr="006C57DF">
        <w:trPr>
          <w:jc w:val="center"/>
        </w:trPr>
        <w:tc>
          <w:tcPr>
            <w:tcW w:w="3397" w:type="dxa"/>
          </w:tcPr>
          <w:p w14:paraId="561C76A1" w14:textId="77777777" w:rsidR="00D61952" w:rsidRPr="00AD60BF" w:rsidRDefault="00D61952" w:rsidP="006C57DF">
            <w:pPr>
              <w:rPr>
                <w:rFonts w:ascii="Times New Roman" w:eastAsia="Times New Roman" w:hAnsi="Times New Roman" w:cs="Times New Roman"/>
                <w:b/>
                <w:sz w:val="18"/>
                <w:szCs w:val="18"/>
              </w:rPr>
            </w:pPr>
            <w:r w:rsidRPr="00AD60BF">
              <w:rPr>
                <w:rFonts w:ascii="Times New Roman" w:hAnsi="Times New Roman" w:cs="Times New Roman"/>
                <w:color w:val="000000"/>
                <w:sz w:val="18"/>
                <w:szCs w:val="18"/>
              </w:rPr>
              <w:t xml:space="preserve">Number of </w:t>
            </w:r>
            <w:r>
              <w:rPr>
                <w:rFonts w:ascii="Times New Roman" w:hAnsi="Times New Roman" w:cs="Times New Roman"/>
                <w:color w:val="000000"/>
                <w:sz w:val="18"/>
                <w:szCs w:val="18"/>
              </w:rPr>
              <w:t>PCR-c</w:t>
            </w:r>
            <w:r w:rsidRPr="00AD60BF">
              <w:rPr>
                <w:rFonts w:ascii="Times New Roman" w:hAnsi="Times New Roman" w:cs="Times New Roman"/>
                <w:color w:val="000000"/>
                <w:sz w:val="18"/>
                <w:szCs w:val="18"/>
              </w:rPr>
              <w:t>onfirmed COVID-19 (n)</w:t>
            </w:r>
          </w:p>
        </w:tc>
        <w:tc>
          <w:tcPr>
            <w:tcW w:w="992" w:type="dxa"/>
          </w:tcPr>
          <w:p w14:paraId="1CFFF2EE"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0.999964</w:t>
            </w:r>
          </w:p>
        </w:tc>
        <w:tc>
          <w:tcPr>
            <w:tcW w:w="992" w:type="dxa"/>
          </w:tcPr>
          <w:p w14:paraId="22175247"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0.95</w:t>
            </w:r>
          </w:p>
        </w:tc>
        <w:tc>
          <w:tcPr>
            <w:tcW w:w="992" w:type="dxa"/>
          </w:tcPr>
          <w:p w14:paraId="73BC4202"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5</w:t>
            </w:r>
          </w:p>
        </w:tc>
        <w:tc>
          <w:tcPr>
            <w:tcW w:w="993" w:type="dxa"/>
          </w:tcPr>
          <w:p w14:paraId="183D4D3A"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1.00047</w:t>
            </w:r>
          </w:p>
        </w:tc>
        <w:tc>
          <w:tcPr>
            <w:tcW w:w="992" w:type="dxa"/>
          </w:tcPr>
          <w:p w14:paraId="02C85F59"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0.14</w:t>
            </w:r>
          </w:p>
        </w:tc>
        <w:tc>
          <w:tcPr>
            <w:tcW w:w="992" w:type="dxa"/>
          </w:tcPr>
          <w:p w14:paraId="5BFE926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c>
          <w:tcPr>
            <w:tcW w:w="992" w:type="dxa"/>
          </w:tcPr>
          <w:p w14:paraId="5044492C"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1.00031</w:t>
            </w:r>
          </w:p>
        </w:tc>
        <w:tc>
          <w:tcPr>
            <w:tcW w:w="993" w:type="dxa"/>
          </w:tcPr>
          <w:p w14:paraId="66B80B34"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0.56</w:t>
            </w:r>
          </w:p>
        </w:tc>
        <w:tc>
          <w:tcPr>
            <w:tcW w:w="992" w:type="dxa"/>
          </w:tcPr>
          <w:p w14:paraId="3D92AB26"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6</w:t>
            </w:r>
          </w:p>
        </w:tc>
        <w:tc>
          <w:tcPr>
            <w:tcW w:w="992" w:type="dxa"/>
          </w:tcPr>
          <w:p w14:paraId="3EBCA1C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1.022</w:t>
            </w:r>
          </w:p>
        </w:tc>
        <w:tc>
          <w:tcPr>
            <w:tcW w:w="992" w:type="dxa"/>
          </w:tcPr>
          <w:p w14:paraId="65981CDF"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0.23</w:t>
            </w:r>
          </w:p>
        </w:tc>
        <w:tc>
          <w:tcPr>
            <w:tcW w:w="993" w:type="dxa"/>
          </w:tcPr>
          <w:p w14:paraId="17988A54"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5</w:t>
            </w:r>
          </w:p>
        </w:tc>
      </w:tr>
      <w:tr w:rsidR="00D61952" w:rsidRPr="00637405" w14:paraId="7D06E849" w14:textId="77777777" w:rsidTr="006C57DF">
        <w:trPr>
          <w:jc w:val="center"/>
        </w:trPr>
        <w:tc>
          <w:tcPr>
            <w:tcW w:w="3397" w:type="dxa"/>
          </w:tcPr>
          <w:p w14:paraId="5200BCDD" w14:textId="77777777" w:rsidR="00D61952" w:rsidRPr="00AD60BF" w:rsidRDefault="00D61952" w:rsidP="006C57DF">
            <w:pPr>
              <w:rPr>
                <w:rFonts w:ascii="Times New Roman" w:eastAsia="Times New Roman" w:hAnsi="Times New Roman" w:cs="Times New Roman"/>
                <w:b/>
                <w:sz w:val="18"/>
                <w:szCs w:val="18"/>
              </w:rPr>
            </w:pPr>
            <w:r w:rsidRPr="00AD60BF">
              <w:rPr>
                <w:rFonts w:ascii="Times New Roman" w:hAnsi="Times New Roman" w:cs="Times New Roman"/>
                <w:color w:val="000000"/>
                <w:sz w:val="18"/>
                <w:szCs w:val="18"/>
              </w:rPr>
              <w:t>Mean/ Median Age (y/o)</w:t>
            </w:r>
          </w:p>
        </w:tc>
        <w:tc>
          <w:tcPr>
            <w:tcW w:w="992" w:type="dxa"/>
          </w:tcPr>
          <w:p w14:paraId="015A44C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1.076</w:t>
            </w:r>
          </w:p>
        </w:tc>
        <w:tc>
          <w:tcPr>
            <w:tcW w:w="992" w:type="dxa"/>
          </w:tcPr>
          <w:p w14:paraId="7F0E3021"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0.5</w:t>
            </w:r>
          </w:p>
        </w:tc>
        <w:tc>
          <w:tcPr>
            <w:tcW w:w="992" w:type="dxa"/>
          </w:tcPr>
          <w:p w14:paraId="5E596304"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c>
          <w:tcPr>
            <w:tcW w:w="993" w:type="dxa"/>
          </w:tcPr>
          <w:p w14:paraId="26386D97"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0.91</w:t>
            </w:r>
          </w:p>
        </w:tc>
        <w:tc>
          <w:tcPr>
            <w:tcW w:w="992" w:type="dxa"/>
          </w:tcPr>
          <w:p w14:paraId="5DD10B3A"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0.56</w:t>
            </w:r>
          </w:p>
        </w:tc>
        <w:tc>
          <w:tcPr>
            <w:tcW w:w="992" w:type="dxa"/>
          </w:tcPr>
          <w:p w14:paraId="37A893F3"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c>
          <w:tcPr>
            <w:tcW w:w="992" w:type="dxa"/>
          </w:tcPr>
          <w:p w14:paraId="5940AFFC"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1.058</w:t>
            </w:r>
          </w:p>
        </w:tc>
        <w:tc>
          <w:tcPr>
            <w:tcW w:w="993" w:type="dxa"/>
          </w:tcPr>
          <w:p w14:paraId="21AC472B"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0.54</w:t>
            </w:r>
          </w:p>
        </w:tc>
        <w:tc>
          <w:tcPr>
            <w:tcW w:w="992" w:type="dxa"/>
          </w:tcPr>
          <w:p w14:paraId="6932F052"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6</w:t>
            </w:r>
          </w:p>
        </w:tc>
        <w:tc>
          <w:tcPr>
            <w:tcW w:w="992" w:type="dxa"/>
          </w:tcPr>
          <w:p w14:paraId="623A605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1.025</w:t>
            </w:r>
          </w:p>
        </w:tc>
        <w:tc>
          <w:tcPr>
            <w:tcW w:w="992" w:type="dxa"/>
          </w:tcPr>
          <w:p w14:paraId="748FC32C"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0.74</w:t>
            </w:r>
          </w:p>
        </w:tc>
        <w:tc>
          <w:tcPr>
            <w:tcW w:w="993" w:type="dxa"/>
          </w:tcPr>
          <w:p w14:paraId="4A3F64B2"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6</w:t>
            </w:r>
          </w:p>
        </w:tc>
      </w:tr>
      <w:tr w:rsidR="00D61952" w:rsidRPr="00637405" w14:paraId="50AA37B5" w14:textId="77777777" w:rsidTr="006C57DF">
        <w:trPr>
          <w:jc w:val="center"/>
        </w:trPr>
        <w:tc>
          <w:tcPr>
            <w:tcW w:w="3397" w:type="dxa"/>
          </w:tcPr>
          <w:p w14:paraId="0D0A40BE" w14:textId="77777777" w:rsidR="00D61952" w:rsidRPr="00AD60BF" w:rsidRDefault="00D61952" w:rsidP="006C57DF">
            <w:pPr>
              <w:rPr>
                <w:rFonts w:ascii="Times New Roman" w:eastAsia="Times New Roman" w:hAnsi="Times New Roman" w:cs="Times New Roman"/>
                <w:b/>
                <w:sz w:val="18"/>
                <w:szCs w:val="18"/>
              </w:rPr>
            </w:pPr>
            <w:r w:rsidRPr="00AD60BF">
              <w:rPr>
                <w:rFonts w:ascii="Times New Roman" w:hAnsi="Times New Roman" w:cs="Times New Roman"/>
                <w:color w:val="000000"/>
                <w:sz w:val="18"/>
                <w:szCs w:val="18"/>
              </w:rPr>
              <w:t>Male (%)</w:t>
            </w:r>
          </w:p>
        </w:tc>
        <w:tc>
          <w:tcPr>
            <w:tcW w:w="992" w:type="dxa"/>
          </w:tcPr>
          <w:p w14:paraId="5D627530"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0.901</w:t>
            </w:r>
          </w:p>
        </w:tc>
        <w:tc>
          <w:tcPr>
            <w:tcW w:w="992" w:type="dxa"/>
          </w:tcPr>
          <w:p w14:paraId="2536AD2C"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0.25</w:t>
            </w:r>
          </w:p>
        </w:tc>
        <w:tc>
          <w:tcPr>
            <w:tcW w:w="992" w:type="dxa"/>
          </w:tcPr>
          <w:p w14:paraId="3D9E38B1"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c>
          <w:tcPr>
            <w:tcW w:w="993" w:type="dxa"/>
          </w:tcPr>
          <w:p w14:paraId="79F1B19E"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0.981</w:t>
            </w:r>
          </w:p>
        </w:tc>
        <w:tc>
          <w:tcPr>
            <w:tcW w:w="992" w:type="dxa"/>
          </w:tcPr>
          <w:p w14:paraId="4837FA00"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0.72</w:t>
            </w:r>
          </w:p>
        </w:tc>
        <w:tc>
          <w:tcPr>
            <w:tcW w:w="992" w:type="dxa"/>
          </w:tcPr>
          <w:p w14:paraId="267EB8BB"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c>
          <w:tcPr>
            <w:tcW w:w="992" w:type="dxa"/>
          </w:tcPr>
          <w:p w14:paraId="66819288"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0.949</w:t>
            </w:r>
          </w:p>
        </w:tc>
        <w:tc>
          <w:tcPr>
            <w:tcW w:w="993" w:type="dxa"/>
          </w:tcPr>
          <w:p w14:paraId="13DF58E1"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0.31</w:t>
            </w:r>
          </w:p>
        </w:tc>
        <w:tc>
          <w:tcPr>
            <w:tcW w:w="992" w:type="dxa"/>
          </w:tcPr>
          <w:p w14:paraId="7A6171AC"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6</w:t>
            </w:r>
          </w:p>
        </w:tc>
        <w:tc>
          <w:tcPr>
            <w:tcW w:w="992" w:type="dxa"/>
          </w:tcPr>
          <w:p w14:paraId="0752CDB2"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1.036</w:t>
            </w:r>
          </w:p>
        </w:tc>
        <w:tc>
          <w:tcPr>
            <w:tcW w:w="992" w:type="dxa"/>
          </w:tcPr>
          <w:p w14:paraId="0EA9E309"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0.38</w:t>
            </w:r>
          </w:p>
        </w:tc>
        <w:tc>
          <w:tcPr>
            <w:tcW w:w="993" w:type="dxa"/>
          </w:tcPr>
          <w:p w14:paraId="26777AAE"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6</w:t>
            </w:r>
          </w:p>
        </w:tc>
      </w:tr>
      <w:tr w:rsidR="00D61952" w:rsidRPr="00637405" w14:paraId="13701F99" w14:textId="77777777" w:rsidTr="006C57DF">
        <w:trPr>
          <w:jc w:val="center"/>
        </w:trPr>
        <w:tc>
          <w:tcPr>
            <w:tcW w:w="3397" w:type="dxa"/>
          </w:tcPr>
          <w:p w14:paraId="2D27F412" w14:textId="77777777" w:rsidR="00D61952" w:rsidRPr="00AD60BF" w:rsidRDefault="00D61952" w:rsidP="006C57DF">
            <w:pPr>
              <w:rPr>
                <w:rFonts w:ascii="Times New Roman" w:eastAsia="Times New Roman" w:hAnsi="Times New Roman" w:cs="Times New Roman"/>
                <w:b/>
                <w:sz w:val="18"/>
                <w:szCs w:val="18"/>
              </w:rPr>
            </w:pPr>
            <w:r w:rsidRPr="00AD60BF">
              <w:rPr>
                <w:rFonts w:ascii="Times New Roman" w:hAnsi="Times New Roman" w:cs="Times New Roman"/>
                <w:color w:val="000000"/>
                <w:sz w:val="18"/>
                <w:szCs w:val="18"/>
              </w:rPr>
              <w:t>Comorbidities (%)</w:t>
            </w:r>
          </w:p>
        </w:tc>
        <w:tc>
          <w:tcPr>
            <w:tcW w:w="992" w:type="dxa"/>
          </w:tcPr>
          <w:p w14:paraId="70CB1DCB"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3B42EAFC"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113D914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3" w:type="dxa"/>
          </w:tcPr>
          <w:p w14:paraId="01FC02F4"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3C0A0529"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6774CA6A"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06863128"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3" w:type="dxa"/>
          </w:tcPr>
          <w:p w14:paraId="65188D8B"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79FAE84E"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29AEFE3C"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0.978</w:t>
            </w:r>
          </w:p>
        </w:tc>
        <w:tc>
          <w:tcPr>
            <w:tcW w:w="992" w:type="dxa"/>
          </w:tcPr>
          <w:p w14:paraId="395C0E0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0.76</w:t>
            </w:r>
          </w:p>
        </w:tc>
        <w:tc>
          <w:tcPr>
            <w:tcW w:w="993" w:type="dxa"/>
          </w:tcPr>
          <w:p w14:paraId="1B93E2CA"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r>
      <w:tr w:rsidR="00D61952" w:rsidRPr="00637405" w14:paraId="10A3EA09" w14:textId="77777777" w:rsidTr="006C57DF">
        <w:trPr>
          <w:jc w:val="center"/>
        </w:trPr>
        <w:tc>
          <w:tcPr>
            <w:tcW w:w="3397" w:type="dxa"/>
          </w:tcPr>
          <w:p w14:paraId="4F78FD9C" w14:textId="77777777" w:rsidR="00D61952" w:rsidRPr="00AD60BF" w:rsidRDefault="00D61952" w:rsidP="006C57DF">
            <w:pPr>
              <w:rPr>
                <w:rFonts w:ascii="Times New Roman" w:eastAsia="Times New Roman" w:hAnsi="Times New Roman" w:cs="Times New Roman"/>
                <w:b/>
                <w:sz w:val="18"/>
                <w:szCs w:val="18"/>
              </w:rPr>
            </w:pPr>
            <w:r w:rsidRPr="00AD60BF">
              <w:rPr>
                <w:rFonts w:ascii="Times New Roman" w:hAnsi="Times New Roman" w:cs="Times New Roman"/>
                <w:color w:val="000000"/>
                <w:sz w:val="18"/>
                <w:szCs w:val="18"/>
              </w:rPr>
              <w:t>GCs (%)</w:t>
            </w:r>
          </w:p>
        </w:tc>
        <w:tc>
          <w:tcPr>
            <w:tcW w:w="992" w:type="dxa"/>
          </w:tcPr>
          <w:p w14:paraId="6FA61905"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1.0043</w:t>
            </w:r>
          </w:p>
        </w:tc>
        <w:tc>
          <w:tcPr>
            <w:tcW w:w="992" w:type="dxa"/>
          </w:tcPr>
          <w:p w14:paraId="521ABC5E"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0.94</w:t>
            </w:r>
          </w:p>
        </w:tc>
        <w:tc>
          <w:tcPr>
            <w:tcW w:w="992" w:type="dxa"/>
          </w:tcPr>
          <w:p w14:paraId="66B93D2F"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3</w:t>
            </w:r>
          </w:p>
        </w:tc>
        <w:tc>
          <w:tcPr>
            <w:tcW w:w="993" w:type="dxa"/>
          </w:tcPr>
          <w:p w14:paraId="6B6D2883"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0.61</w:t>
            </w:r>
          </w:p>
        </w:tc>
        <w:tc>
          <w:tcPr>
            <w:tcW w:w="992" w:type="dxa"/>
          </w:tcPr>
          <w:p w14:paraId="55B80DC5"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0.17</w:t>
            </w:r>
          </w:p>
        </w:tc>
        <w:tc>
          <w:tcPr>
            <w:tcW w:w="992" w:type="dxa"/>
          </w:tcPr>
          <w:p w14:paraId="10F512D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3</w:t>
            </w:r>
          </w:p>
        </w:tc>
        <w:tc>
          <w:tcPr>
            <w:tcW w:w="992" w:type="dxa"/>
          </w:tcPr>
          <w:p w14:paraId="24E16906"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1.0099</w:t>
            </w:r>
          </w:p>
        </w:tc>
        <w:tc>
          <w:tcPr>
            <w:tcW w:w="993" w:type="dxa"/>
          </w:tcPr>
          <w:p w14:paraId="7686E29E"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0.8</w:t>
            </w:r>
          </w:p>
        </w:tc>
        <w:tc>
          <w:tcPr>
            <w:tcW w:w="992" w:type="dxa"/>
          </w:tcPr>
          <w:p w14:paraId="2FB0C6A1"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5</w:t>
            </w:r>
          </w:p>
        </w:tc>
        <w:tc>
          <w:tcPr>
            <w:tcW w:w="992" w:type="dxa"/>
          </w:tcPr>
          <w:p w14:paraId="2BC0D273"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0.75</w:t>
            </w:r>
          </w:p>
        </w:tc>
        <w:tc>
          <w:tcPr>
            <w:tcW w:w="992" w:type="dxa"/>
          </w:tcPr>
          <w:p w14:paraId="1F5655F4"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0.49</w:t>
            </w:r>
          </w:p>
        </w:tc>
        <w:tc>
          <w:tcPr>
            <w:tcW w:w="993" w:type="dxa"/>
          </w:tcPr>
          <w:p w14:paraId="4E2C32C1"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r>
      <w:tr w:rsidR="00D61952" w:rsidRPr="00637405" w14:paraId="447145E7" w14:textId="77777777" w:rsidTr="006C57DF">
        <w:trPr>
          <w:jc w:val="center"/>
        </w:trPr>
        <w:tc>
          <w:tcPr>
            <w:tcW w:w="3397" w:type="dxa"/>
          </w:tcPr>
          <w:p w14:paraId="7B561F87" w14:textId="77777777" w:rsidR="00D61952" w:rsidRPr="00AD60BF" w:rsidRDefault="00D61952" w:rsidP="006C57DF">
            <w:pPr>
              <w:rPr>
                <w:rFonts w:ascii="Times New Roman" w:eastAsia="Times New Roman" w:hAnsi="Times New Roman" w:cs="Times New Roman"/>
                <w:b/>
                <w:sz w:val="18"/>
                <w:szCs w:val="18"/>
              </w:rPr>
            </w:pPr>
            <w:r w:rsidRPr="00AD60BF">
              <w:rPr>
                <w:rFonts w:ascii="Times New Roman" w:hAnsi="Times New Roman" w:cs="Times New Roman"/>
                <w:color w:val="000000"/>
                <w:sz w:val="18"/>
                <w:szCs w:val="18"/>
              </w:rPr>
              <w:t>Ventilation (n)</w:t>
            </w:r>
          </w:p>
        </w:tc>
        <w:tc>
          <w:tcPr>
            <w:tcW w:w="992" w:type="dxa"/>
          </w:tcPr>
          <w:p w14:paraId="32046A17"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6E66CB7F"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7899AA7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3" w:type="dxa"/>
          </w:tcPr>
          <w:p w14:paraId="3A2E7838"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23C6CB18"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1C6A2DE4"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NA</w:t>
            </w:r>
          </w:p>
        </w:tc>
        <w:tc>
          <w:tcPr>
            <w:tcW w:w="992" w:type="dxa"/>
          </w:tcPr>
          <w:p w14:paraId="306F32F6"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2.6</w:t>
            </w:r>
          </w:p>
        </w:tc>
        <w:tc>
          <w:tcPr>
            <w:tcW w:w="993" w:type="dxa"/>
          </w:tcPr>
          <w:p w14:paraId="3502C482" w14:textId="77777777" w:rsidR="00D61952" w:rsidRPr="004C2570" w:rsidRDefault="00D61952" w:rsidP="006C57DF">
            <w:pPr>
              <w:jc w:val="center"/>
              <w:rPr>
                <w:rFonts w:ascii="Times New Roman" w:eastAsia="Times New Roman" w:hAnsi="Times New Roman" w:cs="Times New Roman"/>
                <w:b/>
                <w:bCs/>
                <w:sz w:val="18"/>
                <w:szCs w:val="18"/>
              </w:rPr>
            </w:pPr>
            <w:r w:rsidRPr="004C2570">
              <w:rPr>
                <w:rFonts w:ascii="Times New Roman" w:hAnsi="Times New Roman" w:cs="Times New Roman"/>
                <w:b/>
                <w:bCs/>
                <w:color w:val="000000"/>
                <w:sz w:val="18"/>
                <w:szCs w:val="18"/>
              </w:rPr>
              <w:t>&lt; 0.001</w:t>
            </w:r>
          </w:p>
        </w:tc>
        <w:tc>
          <w:tcPr>
            <w:tcW w:w="992" w:type="dxa"/>
          </w:tcPr>
          <w:p w14:paraId="46399175"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3</w:t>
            </w:r>
          </w:p>
        </w:tc>
        <w:tc>
          <w:tcPr>
            <w:tcW w:w="992" w:type="dxa"/>
          </w:tcPr>
          <w:p w14:paraId="298E145D"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1.25</w:t>
            </w:r>
          </w:p>
        </w:tc>
        <w:tc>
          <w:tcPr>
            <w:tcW w:w="992" w:type="dxa"/>
          </w:tcPr>
          <w:p w14:paraId="4AB00BFA"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0.43</w:t>
            </w:r>
          </w:p>
        </w:tc>
        <w:tc>
          <w:tcPr>
            <w:tcW w:w="993" w:type="dxa"/>
          </w:tcPr>
          <w:p w14:paraId="5EC847A4" w14:textId="77777777" w:rsidR="00D61952" w:rsidRPr="00B35910" w:rsidRDefault="00D61952" w:rsidP="006C57DF">
            <w:pPr>
              <w:jc w:val="center"/>
              <w:rPr>
                <w:rFonts w:ascii="Times New Roman" w:eastAsia="Times New Roman" w:hAnsi="Times New Roman" w:cs="Times New Roman"/>
                <w:b/>
                <w:sz w:val="18"/>
                <w:szCs w:val="18"/>
              </w:rPr>
            </w:pPr>
            <w:r w:rsidRPr="00B35910">
              <w:rPr>
                <w:rFonts w:ascii="Times New Roman" w:hAnsi="Times New Roman" w:cs="Times New Roman"/>
                <w:color w:val="000000"/>
                <w:sz w:val="18"/>
                <w:szCs w:val="18"/>
              </w:rPr>
              <w:t>4</w:t>
            </w:r>
          </w:p>
        </w:tc>
      </w:tr>
    </w:tbl>
    <w:p w14:paraId="48939B44" w14:textId="77777777" w:rsidR="00D61952" w:rsidRDefault="00D61952" w:rsidP="00D61952">
      <w:pPr>
        <w:spacing w:after="0"/>
        <w:rPr>
          <w:rFonts w:ascii="Times New Roman" w:hAnsi="Times New Roman" w:cs="Times New Roman"/>
        </w:rPr>
        <w:sectPr w:rsidR="00D61952" w:rsidSect="002D1AD1">
          <w:pgSz w:w="16838" w:h="11906" w:orient="landscape"/>
          <w:pgMar w:top="1440" w:right="1440" w:bottom="1440" w:left="1440" w:header="851" w:footer="992" w:gutter="0"/>
          <w:cols w:space="425"/>
          <w:docGrid w:linePitch="360"/>
        </w:sectPr>
      </w:pPr>
      <w:r>
        <w:rPr>
          <w:rFonts w:ascii="Times New Roman" w:hAnsi="Times New Roman" w:cs="Times New Roman"/>
        </w:rPr>
        <w:t xml:space="preserve">Abbreviations - </w:t>
      </w:r>
      <w:r w:rsidRPr="00315040">
        <w:rPr>
          <w:rFonts w:ascii="Times New Roman" w:hAnsi="Times New Roman" w:cs="Times New Roman"/>
        </w:rPr>
        <w:t>COVID: coronavirus disease;</w:t>
      </w:r>
      <w:r>
        <w:rPr>
          <w:rFonts w:ascii="Times New Roman" w:hAnsi="Times New Roman" w:cs="Times New Roman"/>
        </w:rPr>
        <w:t xml:space="preserve"> ICU: intensive care unit; GC: glucocorticoid; DMARD: d</w:t>
      </w:r>
      <w:r w:rsidRPr="00AD60BF">
        <w:rPr>
          <w:rFonts w:ascii="Times New Roman" w:hAnsi="Times New Roman" w:cs="Times New Roman"/>
        </w:rPr>
        <w:t>isease-modifying antirheumatic drug</w:t>
      </w:r>
      <w:r>
        <w:rPr>
          <w:rFonts w:ascii="Times New Roman" w:hAnsi="Times New Roman" w:cs="Times New Roman"/>
        </w:rPr>
        <w:t xml:space="preserve">; cs-DMARD: </w:t>
      </w:r>
      <w:r w:rsidRPr="00AD60BF">
        <w:rPr>
          <w:rFonts w:ascii="Times New Roman" w:hAnsi="Times New Roman" w:cs="Times New Roman"/>
        </w:rPr>
        <w:t>conventional synthetic DMARD</w:t>
      </w:r>
      <w:r>
        <w:rPr>
          <w:rFonts w:ascii="Times New Roman" w:hAnsi="Times New Roman" w:cs="Times New Roman"/>
        </w:rPr>
        <w:t>; b/ts-DMARD: biologic/target synthetic DMARD.</w:t>
      </w:r>
    </w:p>
    <w:p w14:paraId="61B84C34" w14:textId="77777777" w:rsidR="00D61952" w:rsidRPr="007978B9" w:rsidRDefault="00D61952" w:rsidP="00D61952">
      <w:pPr>
        <w:rPr>
          <w:rFonts w:ascii="Times New Roman" w:eastAsia="Times New Roman" w:hAnsi="Times New Roman" w:cs="Times New Roman"/>
          <w:b/>
          <w:bCs/>
          <w:sz w:val="24"/>
          <w:szCs w:val="24"/>
          <w:lang w:eastAsia="zh-TW"/>
        </w:rPr>
      </w:pPr>
      <w:r w:rsidRPr="007978B9">
        <w:rPr>
          <w:rFonts w:ascii="Times New Roman" w:eastAsia="Times New Roman" w:hAnsi="Times New Roman" w:cs="Times New Roman"/>
          <w:b/>
          <w:bCs/>
          <w:sz w:val="24"/>
          <w:szCs w:val="24"/>
          <w:lang w:eastAsia="zh-TW"/>
        </w:rPr>
        <w:lastRenderedPageBreak/>
        <w:t xml:space="preserve">Table </w:t>
      </w:r>
      <w:r>
        <w:rPr>
          <w:rFonts w:ascii="Times New Roman" w:eastAsia="Times New Roman" w:hAnsi="Times New Roman" w:cs="Times New Roman"/>
          <w:b/>
          <w:bCs/>
          <w:sz w:val="24"/>
          <w:szCs w:val="24"/>
          <w:lang w:eastAsia="zh-TW"/>
        </w:rPr>
        <w:t>4</w:t>
      </w:r>
      <w:r w:rsidRPr="007978B9">
        <w:rPr>
          <w:rFonts w:ascii="Times New Roman" w:hAnsi="Times New Roman" w:cs="Times New Roman"/>
          <w:b/>
          <w:bCs/>
          <w:sz w:val="24"/>
          <w:szCs w:val="24"/>
        </w:rPr>
        <w:t xml:space="preserve">. </w:t>
      </w:r>
      <w:r>
        <w:rPr>
          <w:rFonts w:ascii="Times New Roman" w:hAnsi="Times New Roman" w:cs="Times New Roman"/>
          <w:b/>
          <w:bCs/>
          <w:sz w:val="24"/>
          <w:szCs w:val="24"/>
        </w:rPr>
        <w:t xml:space="preserve">Meta-analysis of susceptibility of </w:t>
      </w:r>
      <w:r w:rsidRPr="007978B9">
        <w:rPr>
          <w:rFonts w:ascii="Times New Roman" w:hAnsi="Times New Roman" w:cs="Times New Roman"/>
          <w:b/>
          <w:bCs/>
          <w:sz w:val="24"/>
          <w:szCs w:val="24"/>
        </w:rPr>
        <w:t xml:space="preserve">COVID-19 </w:t>
      </w:r>
      <w:r>
        <w:rPr>
          <w:rFonts w:ascii="Times New Roman" w:hAnsi="Times New Roman" w:cs="Times New Roman"/>
          <w:b/>
          <w:bCs/>
          <w:sz w:val="24"/>
          <w:szCs w:val="24"/>
        </w:rPr>
        <w:t>in patients with</w:t>
      </w:r>
      <w:r w:rsidRPr="007978B9">
        <w:rPr>
          <w:rFonts w:ascii="Times New Roman" w:hAnsi="Times New Roman" w:cs="Times New Roman"/>
          <w:b/>
          <w:bCs/>
          <w:sz w:val="24"/>
          <w:szCs w:val="24"/>
        </w:rPr>
        <w:t xml:space="preserve"> </w:t>
      </w:r>
      <w:r w:rsidRPr="007978B9">
        <w:rPr>
          <w:rFonts w:ascii="Times New Roman" w:eastAsia="Times New Roman" w:hAnsi="Times New Roman" w:cs="Times New Roman"/>
          <w:b/>
          <w:bCs/>
          <w:sz w:val="24"/>
          <w:szCs w:val="24"/>
          <w:lang w:eastAsia="zh-TW"/>
        </w:rPr>
        <w:t xml:space="preserve">IBD </w:t>
      </w:r>
      <w:r>
        <w:rPr>
          <w:rFonts w:ascii="Times New Roman" w:eastAsia="Times New Roman" w:hAnsi="Times New Roman" w:cs="Times New Roman"/>
          <w:b/>
          <w:bCs/>
          <w:sz w:val="24"/>
          <w:szCs w:val="24"/>
          <w:lang w:eastAsia="zh-TW"/>
        </w:rPr>
        <w:t xml:space="preserve">according to </w:t>
      </w:r>
      <w:r w:rsidRPr="007978B9">
        <w:rPr>
          <w:rFonts w:ascii="Times New Roman" w:eastAsia="Times New Roman" w:hAnsi="Times New Roman" w:cs="Times New Roman"/>
          <w:b/>
          <w:bCs/>
          <w:sz w:val="24"/>
          <w:szCs w:val="24"/>
          <w:lang w:eastAsia="zh-TW"/>
        </w:rPr>
        <w:t>drug use</w:t>
      </w:r>
    </w:p>
    <w:tbl>
      <w:tblPr>
        <w:tblW w:w="88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48"/>
        <w:gridCol w:w="1121"/>
        <w:gridCol w:w="48"/>
        <w:gridCol w:w="1122"/>
        <w:gridCol w:w="47"/>
        <w:gridCol w:w="1122"/>
        <w:gridCol w:w="47"/>
        <w:gridCol w:w="1123"/>
        <w:gridCol w:w="47"/>
        <w:gridCol w:w="2090"/>
        <w:gridCol w:w="47"/>
      </w:tblGrid>
      <w:tr w:rsidR="00D61952" w:rsidRPr="007A081D" w14:paraId="026DD97A" w14:textId="77777777" w:rsidTr="006C57DF">
        <w:trPr>
          <w:gridAfter w:val="1"/>
          <w:wAfter w:w="47" w:type="dxa"/>
          <w:trHeight w:val="260"/>
          <w:jc w:val="center"/>
        </w:trPr>
        <w:tc>
          <w:tcPr>
            <w:tcW w:w="8795" w:type="dxa"/>
            <w:gridSpan w:val="11"/>
            <w:shd w:val="clear" w:color="auto" w:fill="auto"/>
            <w:noWrap/>
            <w:vAlign w:val="center"/>
          </w:tcPr>
          <w:p w14:paraId="7650522F" w14:textId="77777777" w:rsidR="00D61952" w:rsidRPr="000332F2" w:rsidRDefault="00D61952" w:rsidP="006C57DF">
            <w:pPr>
              <w:spacing w:after="0" w:line="240" w:lineRule="auto"/>
              <w:jc w:val="center"/>
              <w:rPr>
                <w:rFonts w:ascii="Times New Roman" w:eastAsia="Times New Roman" w:hAnsi="Times New Roman" w:cs="Times New Roman"/>
                <w:b/>
                <w:bCs/>
                <w:lang w:eastAsia="zh-TW"/>
              </w:rPr>
            </w:pPr>
            <w:r w:rsidRPr="000332F2">
              <w:rPr>
                <w:rFonts w:ascii="Times New Roman" w:eastAsia="Times New Roman" w:hAnsi="Times New Roman" w:cs="Times New Roman"/>
                <w:b/>
                <w:bCs/>
                <w:lang w:eastAsia="zh-TW"/>
              </w:rPr>
              <w:t>Steroid</w:t>
            </w:r>
          </w:p>
        </w:tc>
      </w:tr>
      <w:tr w:rsidR="00D61952" w:rsidRPr="007A081D" w14:paraId="5E5D025F" w14:textId="77777777" w:rsidTr="006C57DF">
        <w:trPr>
          <w:gridAfter w:val="1"/>
          <w:wAfter w:w="47" w:type="dxa"/>
          <w:trHeight w:val="260"/>
          <w:jc w:val="center"/>
        </w:trPr>
        <w:tc>
          <w:tcPr>
            <w:tcW w:w="1980" w:type="dxa"/>
            <w:shd w:val="clear" w:color="auto" w:fill="auto"/>
            <w:noWrap/>
            <w:vAlign w:val="center"/>
          </w:tcPr>
          <w:p w14:paraId="4B3CCF4C" w14:textId="77777777" w:rsidR="00D61952" w:rsidRPr="00184EA0" w:rsidRDefault="00D61952" w:rsidP="006C57DF">
            <w:pPr>
              <w:spacing w:after="0" w:line="240" w:lineRule="auto"/>
              <w:jc w:val="center"/>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tudy</w:t>
            </w:r>
          </w:p>
        </w:tc>
        <w:tc>
          <w:tcPr>
            <w:tcW w:w="2339" w:type="dxa"/>
            <w:gridSpan w:val="4"/>
            <w:shd w:val="clear" w:color="auto" w:fill="auto"/>
            <w:vAlign w:val="center"/>
          </w:tcPr>
          <w:p w14:paraId="76E9765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Steroid user</w:t>
            </w:r>
          </w:p>
        </w:tc>
        <w:tc>
          <w:tcPr>
            <w:tcW w:w="2339" w:type="dxa"/>
            <w:gridSpan w:val="4"/>
            <w:shd w:val="clear" w:color="auto" w:fill="auto"/>
            <w:vAlign w:val="center"/>
          </w:tcPr>
          <w:p w14:paraId="756EEA3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Non-steroid user</w:t>
            </w:r>
          </w:p>
        </w:tc>
        <w:tc>
          <w:tcPr>
            <w:tcW w:w="2137" w:type="dxa"/>
            <w:gridSpan w:val="2"/>
            <w:shd w:val="clear" w:color="auto" w:fill="auto"/>
          </w:tcPr>
          <w:p w14:paraId="3B1CE3D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Pr>
                <w:rFonts w:ascii="Times New Roman" w:eastAsia="Times New Roman" w:hAnsi="Times New Roman" w:cs="Times New Roman"/>
                <w:lang w:eastAsia="zh-TW"/>
              </w:rPr>
              <w:t>OR</w:t>
            </w:r>
            <w:r w:rsidRPr="00111B5C">
              <w:rPr>
                <w:rFonts w:ascii="Times New Roman" w:eastAsia="Times New Roman" w:hAnsi="Times New Roman" w:cs="Times New Roman"/>
                <w:lang w:eastAsia="zh-TW"/>
              </w:rPr>
              <w:t>, 95% CI</w:t>
            </w:r>
          </w:p>
        </w:tc>
      </w:tr>
      <w:tr w:rsidR="00D61952" w:rsidRPr="007A081D" w14:paraId="15E5ED5E" w14:textId="77777777" w:rsidTr="006C57DF">
        <w:trPr>
          <w:gridAfter w:val="1"/>
          <w:wAfter w:w="47" w:type="dxa"/>
          <w:trHeight w:val="260"/>
          <w:jc w:val="center"/>
        </w:trPr>
        <w:tc>
          <w:tcPr>
            <w:tcW w:w="1980" w:type="dxa"/>
            <w:shd w:val="clear" w:color="auto" w:fill="auto"/>
            <w:noWrap/>
            <w:vAlign w:val="center"/>
          </w:tcPr>
          <w:p w14:paraId="3130E5DB"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c>
          <w:tcPr>
            <w:tcW w:w="1169" w:type="dxa"/>
            <w:gridSpan w:val="2"/>
            <w:shd w:val="clear" w:color="auto" w:fill="auto"/>
            <w:vAlign w:val="center"/>
          </w:tcPr>
          <w:p w14:paraId="3BEED94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Event</w:t>
            </w:r>
          </w:p>
        </w:tc>
        <w:tc>
          <w:tcPr>
            <w:tcW w:w="1170" w:type="dxa"/>
            <w:gridSpan w:val="2"/>
            <w:shd w:val="clear" w:color="auto" w:fill="auto"/>
            <w:vAlign w:val="center"/>
          </w:tcPr>
          <w:p w14:paraId="55114C2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Total</w:t>
            </w:r>
          </w:p>
        </w:tc>
        <w:tc>
          <w:tcPr>
            <w:tcW w:w="1169" w:type="dxa"/>
            <w:gridSpan w:val="2"/>
            <w:shd w:val="clear" w:color="auto" w:fill="auto"/>
            <w:vAlign w:val="center"/>
          </w:tcPr>
          <w:p w14:paraId="13A3878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Event</w:t>
            </w:r>
          </w:p>
        </w:tc>
        <w:tc>
          <w:tcPr>
            <w:tcW w:w="1170" w:type="dxa"/>
            <w:gridSpan w:val="2"/>
            <w:shd w:val="clear" w:color="auto" w:fill="auto"/>
            <w:vAlign w:val="center"/>
          </w:tcPr>
          <w:p w14:paraId="03941115"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Total</w:t>
            </w:r>
          </w:p>
        </w:tc>
        <w:tc>
          <w:tcPr>
            <w:tcW w:w="2137" w:type="dxa"/>
            <w:gridSpan w:val="2"/>
            <w:shd w:val="clear" w:color="auto" w:fill="auto"/>
            <w:vAlign w:val="center"/>
          </w:tcPr>
          <w:p w14:paraId="625FF279"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r>
      <w:tr w:rsidR="00D61952" w:rsidRPr="007A081D" w14:paraId="46E53460" w14:textId="77777777" w:rsidTr="006C57DF">
        <w:trPr>
          <w:gridAfter w:val="1"/>
          <w:wAfter w:w="47" w:type="dxa"/>
          <w:trHeight w:val="260"/>
          <w:jc w:val="center"/>
        </w:trPr>
        <w:tc>
          <w:tcPr>
            <w:tcW w:w="1980" w:type="dxa"/>
            <w:shd w:val="clear" w:color="auto" w:fill="auto"/>
            <w:noWrap/>
            <w:vAlign w:val="center"/>
          </w:tcPr>
          <w:p w14:paraId="30CFE7B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Gubatan et al., 2020</w:t>
            </w:r>
          </w:p>
        </w:tc>
        <w:tc>
          <w:tcPr>
            <w:tcW w:w="1169" w:type="dxa"/>
            <w:gridSpan w:val="2"/>
            <w:shd w:val="clear" w:color="auto" w:fill="auto"/>
            <w:vAlign w:val="center"/>
          </w:tcPr>
          <w:p w14:paraId="32F95D01"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70" w:type="dxa"/>
            <w:gridSpan w:val="2"/>
            <w:shd w:val="clear" w:color="auto" w:fill="auto"/>
            <w:vAlign w:val="center"/>
          </w:tcPr>
          <w:p w14:paraId="2371BD11"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34</w:t>
            </w:r>
          </w:p>
        </w:tc>
        <w:tc>
          <w:tcPr>
            <w:tcW w:w="1169" w:type="dxa"/>
            <w:gridSpan w:val="2"/>
            <w:shd w:val="clear" w:color="auto" w:fill="auto"/>
            <w:vAlign w:val="center"/>
          </w:tcPr>
          <w:p w14:paraId="5D6EF68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w:t>
            </w:r>
          </w:p>
        </w:tc>
        <w:tc>
          <w:tcPr>
            <w:tcW w:w="1170" w:type="dxa"/>
            <w:gridSpan w:val="2"/>
            <w:shd w:val="clear" w:color="auto" w:fill="auto"/>
            <w:vAlign w:val="center"/>
          </w:tcPr>
          <w:p w14:paraId="04F3E86B"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134</w:t>
            </w:r>
          </w:p>
        </w:tc>
        <w:tc>
          <w:tcPr>
            <w:tcW w:w="2137" w:type="dxa"/>
            <w:gridSpan w:val="2"/>
            <w:shd w:val="clear" w:color="auto" w:fill="auto"/>
            <w:vAlign w:val="center"/>
          </w:tcPr>
          <w:p w14:paraId="1C2808C5"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1.01 [0.11; 9.3</w:t>
            </w:r>
            <w:r>
              <w:rPr>
                <w:rFonts w:ascii="Times New Roman" w:eastAsia="Times New Roman" w:hAnsi="Times New Roman" w:cs="Times New Roman"/>
                <w:lang w:eastAsia="zh-TW"/>
              </w:rPr>
              <w:t>8</w:t>
            </w:r>
            <w:r w:rsidRPr="00111B5C">
              <w:rPr>
                <w:rFonts w:ascii="Times New Roman" w:eastAsia="Times New Roman" w:hAnsi="Times New Roman" w:cs="Times New Roman"/>
                <w:lang w:eastAsia="zh-TW"/>
              </w:rPr>
              <w:t>]</w:t>
            </w:r>
          </w:p>
        </w:tc>
      </w:tr>
      <w:tr w:rsidR="00D61952" w:rsidRPr="007A081D" w14:paraId="4E3A8E8B" w14:textId="77777777" w:rsidTr="006C57DF">
        <w:trPr>
          <w:gridAfter w:val="1"/>
          <w:wAfter w:w="47" w:type="dxa"/>
          <w:trHeight w:val="260"/>
          <w:jc w:val="center"/>
        </w:trPr>
        <w:tc>
          <w:tcPr>
            <w:tcW w:w="1980" w:type="dxa"/>
            <w:shd w:val="clear" w:color="auto" w:fill="auto"/>
            <w:noWrap/>
            <w:vAlign w:val="center"/>
          </w:tcPr>
          <w:p w14:paraId="6217134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Lukin et al., 2020</w:t>
            </w:r>
          </w:p>
        </w:tc>
        <w:tc>
          <w:tcPr>
            <w:tcW w:w="1169" w:type="dxa"/>
            <w:gridSpan w:val="2"/>
            <w:shd w:val="clear" w:color="auto" w:fill="auto"/>
            <w:vAlign w:val="center"/>
          </w:tcPr>
          <w:p w14:paraId="2A4C554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13</w:t>
            </w:r>
          </w:p>
        </w:tc>
        <w:tc>
          <w:tcPr>
            <w:tcW w:w="1170" w:type="dxa"/>
            <w:gridSpan w:val="2"/>
            <w:shd w:val="clear" w:color="auto" w:fill="auto"/>
            <w:vAlign w:val="center"/>
          </w:tcPr>
          <w:p w14:paraId="4D714D21"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35</w:t>
            </w:r>
          </w:p>
        </w:tc>
        <w:tc>
          <w:tcPr>
            <w:tcW w:w="1169" w:type="dxa"/>
            <w:gridSpan w:val="2"/>
            <w:shd w:val="clear" w:color="auto" w:fill="auto"/>
            <w:vAlign w:val="center"/>
          </w:tcPr>
          <w:p w14:paraId="0EA8C2E2"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16</w:t>
            </w:r>
          </w:p>
        </w:tc>
        <w:tc>
          <w:tcPr>
            <w:tcW w:w="1170" w:type="dxa"/>
            <w:gridSpan w:val="2"/>
            <w:shd w:val="clear" w:color="auto" w:fill="auto"/>
            <w:vAlign w:val="center"/>
          </w:tcPr>
          <w:p w14:paraId="7B490E0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84</w:t>
            </w:r>
          </w:p>
        </w:tc>
        <w:tc>
          <w:tcPr>
            <w:tcW w:w="2137" w:type="dxa"/>
            <w:gridSpan w:val="2"/>
            <w:shd w:val="clear" w:color="auto" w:fill="auto"/>
            <w:vAlign w:val="center"/>
          </w:tcPr>
          <w:p w14:paraId="3CACDA2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w:t>
            </w:r>
            <w:r>
              <w:rPr>
                <w:rFonts w:ascii="Times New Roman" w:eastAsia="Times New Roman" w:hAnsi="Times New Roman" w:cs="Times New Roman"/>
                <w:lang w:eastAsia="zh-TW"/>
              </w:rPr>
              <w:t xml:space="preserve">40 </w:t>
            </w:r>
            <w:r w:rsidRPr="00111B5C">
              <w:rPr>
                <w:rFonts w:ascii="Times New Roman" w:eastAsia="Times New Roman" w:hAnsi="Times New Roman" w:cs="Times New Roman"/>
                <w:lang w:eastAsia="zh-TW"/>
              </w:rPr>
              <w:t>[0.1</w:t>
            </w:r>
            <w:r>
              <w:rPr>
                <w:rFonts w:ascii="Times New Roman" w:eastAsia="Times New Roman" w:hAnsi="Times New Roman" w:cs="Times New Roman"/>
                <w:lang w:eastAsia="zh-TW"/>
              </w:rPr>
              <w:t>7</w:t>
            </w:r>
            <w:r w:rsidRPr="00111B5C">
              <w:rPr>
                <w:rFonts w:ascii="Times New Roman" w:eastAsia="Times New Roman" w:hAnsi="Times New Roman" w:cs="Times New Roman"/>
                <w:lang w:eastAsia="zh-TW"/>
              </w:rPr>
              <w:t>; 0.9</w:t>
            </w:r>
            <w:r>
              <w:rPr>
                <w:rFonts w:ascii="Times New Roman" w:eastAsia="Times New Roman" w:hAnsi="Times New Roman" w:cs="Times New Roman"/>
                <w:lang w:eastAsia="zh-TW"/>
              </w:rPr>
              <w:t>6</w:t>
            </w:r>
            <w:r w:rsidRPr="00111B5C">
              <w:rPr>
                <w:rFonts w:ascii="Times New Roman" w:eastAsia="Times New Roman" w:hAnsi="Times New Roman" w:cs="Times New Roman"/>
                <w:lang w:eastAsia="zh-TW"/>
              </w:rPr>
              <w:t>]</w:t>
            </w:r>
          </w:p>
        </w:tc>
      </w:tr>
      <w:tr w:rsidR="00D61952" w:rsidRPr="007A081D" w14:paraId="3AB04E98" w14:textId="77777777" w:rsidTr="006C57DF">
        <w:trPr>
          <w:gridAfter w:val="1"/>
          <w:wAfter w:w="47" w:type="dxa"/>
          <w:trHeight w:val="260"/>
          <w:jc w:val="center"/>
        </w:trPr>
        <w:tc>
          <w:tcPr>
            <w:tcW w:w="1980" w:type="dxa"/>
            <w:shd w:val="clear" w:color="auto" w:fill="auto"/>
            <w:noWrap/>
            <w:vAlign w:val="center"/>
          </w:tcPr>
          <w:p w14:paraId="377B4C0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Mosli et al., 2020</w:t>
            </w:r>
          </w:p>
        </w:tc>
        <w:tc>
          <w:tcPr>
            <w:tcW w:w="1169" w:type="dxa"/>
            <w:gridSpan w:val="2"/>
            <w:shd w:val="clear" w:color="auto" w:fill="auto"/>
            <w:vAlign w:val="center"/>
          </w:tcPr>
          <w:p w14:paraId="10217B99"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70" w:type="dxa"/>
            <w:gridSpan w:val="2"/>
            <w:shd w:val="clear" w:color="auto" w:fill="auto"/>
            <w:vAlign w:val="center"/>
          </w:tcPr>
          <w:p w14:paraId="6F8F4D22"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238</w:t>
            </w:r>
          </w:p>
        </w:tc>
        <w:tc>
          <w:tcPr>
            <w:tcW w:w="1169" w:type="dxa"/>
            <w:gridSpan w:val="2"/>
            <w:shd w:val="clear" w:color="auto" w:fill="auto"/>
            <w:vAlign w:val="center"/>
          </w:tcPr>
          <w:p w14:paraId="678F062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5</w:t>
            </w:r>
          </w:p>
        </w:tc>
        <w:tc>
          <w:tcPr>
            <w:tcW w:w="1170" w:type="dxa"/>
            <w:gridSpan w:val="2"/>
            <w:shd w:val="clear" w:color="auto" w:fill="auto"/>
            <w:vAlign w:val="center"/>
          </w:tcPr>
          <w:p w14:paraId="74EC59F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918</w:t>
            </w:r>
          </w:p>
        </w:tc>
        <w:tc>
          <w:tcPr>
            <w:tcW w:w="2137" w:type="dxa"/>
            <w:gridSpan w:val="2"/>
            <w:shd w:val="clear" w:color="auto" w:fill="auto"/>
            <w:vAlign w:val="center"/>
          </w:tcPr>
          <w:p w14:paraId="2A452BD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r>
              <w:rPr>
                <w:rFonts w:ascii="Times New Roman" w:eastAsia="Times New Roman" w:hAnsi="Times New Roman" w:cs="Times New Roman"/>
                <w:lang w:eastAsia="zh-TW"/>
              </w:rPr>
              <w:t xml:space="preserve">30 </w:t>
            </w:r>
            <w:r w:rsidRPr="00111B5C">
              <w:rPr>
                <w:rFonts w:ascii="Times New Roman" w:eastAsia="Times New Roman" w:hAnsi="Times New Roman" w:cs="Times New Roman"/>
                <w:lang w:eastAsia="zh-TW"/>
              </w:rPr>
              <w:t>[0.15; 11.16]</w:t>
            </w:r>
          </w:p>
        </w:tc>
      </w:tr>
      <w:tr w:rsidR="00D61952" w:rsidRPr="007A081D" w14:paraId="05CF5549" w14:textId="77777777" w:rsidTr="006C57DF">
        <w:trPr>
          <w:gridAfter w:val="1"/>
          <w:wAfter w:w="47" w:type="dxa"/>
          <w:trHeight w:val="260"/>
          <w:jc w:val="center"/>
        </w:trPr>
        <w:tc>
          <w:tcPr>
            <w:tcW w:w="1980" w:type="dxa"/>
            <w:shd w:val="clear" w:color="auto" w:fill="auto"/>
            <w:noWrap/>
            <w:vAlign w:val="center"/>
          </w:tcPr>
          <w:p w14:paraId="18C3F57D"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sidRPr="00111B5C">
              <w:rPr>
                <w:rFonts w:ascii="Times New Roman" w:eastAsia="Times New Roman" w:hAnsi="Times New Roman" w:cs="Times New Roman"/>
                <w:b/>
                <w:bCs/>
                <w:lang w:eastAsia="zh-TW"/>
              </w:rPr>
              <w:t>Total (95% CI)</w:t>
            </w:r>
          </w:p>
        </w:tc>
        <w:tc>
          <w:tcPr>
            <w:tcW w:w="1169" w:type="dxa"/>
            <w:gridSpan w:val="2"/>
            <w:shd w:val="clear" w:color="auto" w:fill="auto"/>
            <w:vAlign w:val="center"/>
          </w:tcPr>
          <w:p w14:paraId="30AD6ED7" w14:textId="77777777" w:rsidR="00D61952" w:rsidRPr="00116910" w:rsidRDefault="00D61952" w:rsidP="006C57DF">
            <w:pPr>
              <w:spacing w:after="0" w:line="240" w:lineRule="auto"/>
              <w:jc w:val="center"/>
              <w:rPr>
                <w:rFonts w:ascii="Times New Roman" w:hAnsi="Times New Roman" w:cs="Times New Roman"/>
                <w:b/>
                <w:bCs/>
              </w:rPr>
            </w:pPr>
            <w:r>
              <w:rPr>
                <w:rFonts w:ascii="Times New Roman" w:hAnsi="Times New Roman" w:cs="Times New Roman" w:hint="eastAsia"/>
                <w:b/>
                <w:bCs/>
              </w:rPr>
              <w:t>1</w:t>
            </w:r>
          </w:p>
        </w:tc>
        <w:tc>
          <w:tcPr>
            <w:tcW w:w="1170" w:type="dxa"/>
            <w:gridSpan w:val="2"/>
            <w:shd w:val="clear" w:color="auto" w:fill="auto"/>
            <w:vAlign w:val="center"/>
          </w:tcPr>
          <w:p w14:paraId="0881EAF3"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sidRPr="00111B5C">
              <w:rPr>
                <w:rFonts w:ascii="Times New Roman" w:eastAsia="Times New Roman" w:hAnsi="Times New Roman" w:cs="Times New Roman"/>
                <w:b/>
                <w:bCs/>
                <w:lang w:eastAsia="zh-TW"/>
              </w:rPr>
              <w:t>307</w:t>
            </w:r>
          </w:p>
        </w:tc>
        <w:tc>
          <w:tcPr>
            <w:tcW w:w="1169" w:type="dxa"/>
            <w:gridSpan w:val="2"/>
            <w:shd w:val="clear" w:color="auto" w:fill="auto"/>
            <w:vAlign w:val="center"/>
          </w:tcPr>
          <w:p w14:paraId="7B1F32A2" w14:textId="77777777" w:rsidR="00D61952" w:rsidRPr="00116910" w:rsidRDefault="00D61952" w:rsidP="006C57DF">
            <w:pPr>
              <w:spacing w:after="0" w:line="240" w:lineRule="auto"/>
              <w:jc w:val="center"/>
              <w:rPr>
                <w:rFonts w:ascii="Times New Roman" w:hAnsi="Times New Roman" w:cs="Times New Roman"/>
                <w:b/>
                <w:bCs/>
              </w:rPr>
            </w:pPr>
            <w:r>
              <w:rPr>
                <w:rFonts w:ascii="Times New Roman" w:hAnsi="Times New Roman" w:cs="Times New Roman" w:hint="eastAsia"/>
                <w:b/>
                <w:bCs/>
              </w:rPr>
              <w:t>2</w:t>
            </w:r>
            <w:r>
              <w:rPr>
                <w:rFonts w:ascii="Times New Roman" w:hAnsi="Times New Roman" w:cs="Times New Roman"/>
                <w:b/>
                <w:bCs/>
              </w:rPr>
              <w:t>5</w:t>
            </w:r>
          </w:p>
        </w:tc>
        <w:tc>
          <w:tcPr>
            <w:tcW w:w="1170" w:type="dxa"/>
            <w:gridSpan w:val="2"/>
            <w:shd w:val="clear" w:color="auto" w:fill="auto"/>
            <w:vAlign w:val="center"/>
          </w:tcPr>
          <w:p w14:paraId="76E66031"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sidRPr="00111B5C">
              <w:rPr>
                <w:rFonts w:ascii="Times New Roman" w:eastAsia="Times New Roman" w:hAnsi="Times New Roman" w:cs="Times New Roman"/>
                <w:b/>
                <w:bCs/>
                <w:lang w:eastAsia="zh-TW"/>
              </w:rPr>
              <w:t>1136</w:t>
            </w:r>
          </w:p>
        </w:tc>
        <w:tc>
          <w:tcPr>
            <w:tcW w:w="2137" w:type="dxa"/>
            <w:gridSpan w:val="2"/>
            <w:shd w:val="clear" w:color="auto" w:fill="auto"/>
          </w:tcPr>
          <w:p w14:paraId="7F053501"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sidRPr="00111B5C">
              <w:rPr>
                <w:rFonts w:ascii="Times New Roman" w:eastAsia="Times New Roman" w:hAnsi="Times New Roman" w:cs="Times New Roman"/>
                <w:b/>
                <w:bCs/>
                <w:lang w:eastAsia="zh-TW"/>
              </w:rPr>
              <w:t>0.52 [0.24; 1.10]</w:t>
            </w:r>
          </w:p>
        </w:tc>
      </w:tr>
      <w:tr w:rsidR="00D61952" w:rsidRPr="007A081D" w14:paraId="0437DD46" w14:textId="77777777" w:rsidTr="006C57DF">
        <w:trPr>
          <w:gridAfter w:val="1"/>
          <w:wAfter w:w="47" w:type="dxa"/>
          <w:trHeight w:val="260"/>
          <w:jc w:val="center"/>
        </w:trPr>
        <w:tc>
          <w:tcPr>
            <w:tcW w:w="8795" w:type="dxa"/>
            <w:gridSpan w:val="11"/>
            <w:shd w:val="clear" w:color="auto" w:fill="auto"/>
            <w:noWrap/>
            <w:vAlign w:val="center"/>
          </w:tcPr>
          <w:p w14:paraId="7E0796F9" w14:textId="77777777" w:rsidR="00D61952" w:rsidRPr="000332F2" w:rsidRDefault="00D61952" w:rsidP="006C57DF">
            <w:pPr>
              <w:spacing w:after="0" w:line="240" w:lineRule="auto"/>
              <w:jc w:val="center"/>
              <w:rPr>
                <w:rFonts w:ascii="Times New Roman" w:eastAsia="Times New Roman" w:hAnsi="Times New Roman" w:cs="Times New Roman"/>
                <w:b/>
                <w:bCs/>
                <w:lang w:eastAsia="zh-TW"/>
              </w:rPr>
            </w:pPr>
            <w:r w:rsidRPr="000332F2">
              <w:rPr>
                <w:rFonts w:ascii="Times New Roman" w:eastAsia="Times New Roman" w:hAnsi="Times New Roman" w:cs="Times New Roman"/>
                <w:b/>
                <w:bCs/>
                <w:lang w:eastAsia="zh-TW"/>
              </w:rPr>
              <w:t>Immunomodulator</w:t>
            </w:r>
          </w:p>
        </w:tc>
      </w:tr>
      <w:tr w:rsidR="00D61952" w:rsidRPr="007A081D" w14:paraId="305BDCBD" w14:textId="77777777" w:rsidTr="006C57DF">
        <w:trPr>
          <w:gridAfter w:val="1"/>
          <w:wAfter w:w="47" w:type="dxa"/>
          <w:trHeight w:val="260"/>
          <w:jc w:val="center"/>
        </w:trPr>
        <w:tc>
          <w:tcPr>
            <w:tcW w:w="1980" w:type="dxa"/>
            <w:shd w:val="clear" w:color="auto" w:fill="auto"/>
            <w:noWrap/>
            <w:vAlign w:val="center"/>
          </w:tcPr>
          <w:p w14:paraId="6E3081F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c>
          <w:tcPr>
            <w:tcW w:w="2339" w:type="dxa"/>
            <w:gridSpan w:val="4"/>
            <w:shd w:val="clear" w:color="auto" w:fill="auto"/>
            <w:vAlign w:val="center"/>
          </w:tcPr>
          <w:p w14:paraId="55F7FCFC" w14:textId="77777777" w:rsidR="00D61952" w:rsidRPr="0093412A" w:rsidRDefault="00D61952" w:rsidP="006C57DF">
            <w:pPr>
              <w:spacing w:after="0" w:line="240" w:lineRule="auto"/>
              <w:jc w:val="center"/>
              <w:rPr>
                <w:rFonts w:ascii="Times New Roman" w:eastAsia="Times New Roman" w:hAnsi="Times New Roman" w:cs="Times New Roman"/>
                <w:sz w:val="18"/>
                <w:szCs w:val="18"/>
                <w:lang w:eastAsia="zh-TW"/>
              </w:rPr>
            </w:pPr>
            <w:r w:rsidRPr="0093412A">
              <w:rPr>
                <w:rFonts w:ascii="Times New Roman" w:eastAsia="Times New Roman" w:hAnsi="Times New Roman" w:cs="Times New Roman"/>
                <w:sz w:val="18"/>
                <w:szCs w:val="18"/>
                <w:lang w:eastAsia="zh-TW"/>
              </w:rPr>
              <w:t>Immunomodulator user</w:t>
            </w:r>
          </w:p>
        </w:tc>
        <w:tc>
          <w:tcPr>
            <w:tcW w:w="2339" w:type="dxa"/>
            <w:gridSpan w:val="4"/>
            <w:shd w:val="clear" w:color="auto" w:fill="auto"/>
            <w:vAlign w:val="center"/>
          </w:tcPr>
          <w:p w14:paraId="25B13860" w14:textId="77777777" w:rsidR="00D61952" w:rsidRPr="0093412A" w:rsidRDefault="00D61952" w:rsidP="006C57DF">
            <w:pPr>
              <w:spacing w:after="0" w:line="240" w:lineRule="auto"/>
              <w:jc w:val="center"/>
              <w:rPr>
                <w:rFonts w:ascii="Times New Roman" w:eastAsia="Times New Roman" w:hAnsi="Times New Roman" w:cs="Times New Roman"/>
                <w:sz w:val="18"/>
                <w:szCs w:val="18"/>
                <w:lang w:eastAsia="zh-TW"/>
              </w:rPr>
            </w:pPr>
            <w:r w:rsidRPr="0093412A">
              <w:rPr>
                <w:rFonts w:ascii="Times New Roman" w:eastAsia="Times New Roman" w:hAnsi="Times New Roman" w:cs="Times New Roman"/>
                <w:sz w:val="18"/>
                <w:szCs w:val="18"/>
                <w:lang w:eastAsia="zh-TW"/>
              </w:rPr>
              <w:t>Non-immunomodulator user</w:t>
            </w:r>
          </w:p>
        </w:tc>
        <w:tc>
          <w:tcPr>
            <w:tcW w:w="2137" w:type="dxa"/>
            <w:gridSpan w:val="2"/>
            <w:shd w:val="clear" w:color="auto" w:fill="auto"/>
            <w:vAlign w:val="center"/>
          </w:tcPr>
          <w:p w14:paraId="1ACC72C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r>
      <w:tr w:rsidR="00D61952" w:rsidRPr="007A081D" w14:paraId="45A21F61" w14:textId="77777777" w:rsidTr="006C57DF">
        <w:trPr>
          <w:gridAfter w:val="1"/>
          <w:wAfter w:w="47" w:type="dxa"/>
          <w:trHeight w:val="260"/>
          <w:jc w:val="center"/>
        </w:trPr>
        <w:tc>
          <w:tcPr>
            <w:tcW w:w="1980" w:type="dxa"/>
            <w:shd w:val="clear" w:color="auto" w:fill="auto"/>
            <w:noWrap/>
            <w:vAlign w:val="center"/>
          </w:tcPr>
          <w:p w14:paraId="4F300B1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Taxonera et al., 2020</w:t>
            </w:r>
          </w:p>
        </w:tc>
        <w:tc>
          <w:tcPr>
            <w:tcW w:w="1169" w:type="dxa"/>
            <w:gridSpan w:val="2"/>
            <w:shd w:val="clear" w:color="auto" w:fill="auto"/>
            <w:vAlign w:val="center"/>
          </w:tcPr>
          <w:p w14:paraId="01262F5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6</w:t>
            </w:r>
          </w:p>
        </w:tc>
        <w:tc>
          <w:tcPr>
            <w:tcW w:w="1170" w:type="dxa"/>
            <w:gridSpan w:val="2"/>
            <w:shd w:val="clear" w:color="auto" w:fill="auto"/>
            <w:vAlign w:val="center"/>
          </w:tcPr>
          <w:p w14:paraId="30F23EF2"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553</w:t>
            </w:r>
          </w:p>
        </w:tc>
        <w:tc>
          <w:tcPr>
            <w:tcW w:w="1169" w:type="dxa"/>
            <w:gridSpan w:val="2"/>
            <w:shd w:val="clear" w:color="auto" w:fill="auto"/>
            <w:vAlign w:val="center"/>
          </w:tcPr>
          <w:p w14:paraId="5865A1C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6</w:t>
            </w:r>
          </w:p>
        </w:tc>
        <w:tc>
          <w:tcPr>
            <w:tcW w:w="1170" w:type="dxa"/>
            <w:gridSpan w:val="2"/>
            <w:shd w:val="clear" w:color="auto" w:fill="auto"/>
            <w:vAlign w:val="center"/>
          </w:tcPr>
          <w:p w14:paraId="4DFD43A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1365</w:t>
            </w:r>
          </w:p>
        </w:tc>
        <w:tc>
          <w:tcPr>
            <w:tcW w:w="2137" w:type="dxa"/>
            <w:gridSpan w:val="2"/>
            <w:shd w:val="clear" w:color="auto" w:fill="auto"/>
            <w:vAlign w:val="center"/>
          </w:tcPr>
          <w:p w14:paraId="0819175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0.40 [0.1</w:t>
            </w:r>
            <w:r>
              <w:rPr>
                <w:rFonts w:ascii="Times New Roman" w:eastAsia="Times New Roman" w:hAnsi="Times New Roman" w:cs="Times New Roman"/>
                <w:lang w:eastAsia="zh-TW"/>
              </w:rPr>
              <w:t>3</w:t>
            </w:r>
            <w:r w:rsidRPr="00111B5C">
              <w:rPr>
                <w:rFonts w:ascii="Times New Roman" w:eastAsia="Times New Roman" w:hAnsi="Times New Roman" w:cs="Times New Roman"/>
                <w:lang w:eastAsia="zh-TW"/>
              </w:rPr>
              <w:t>; 1.2</w:t>
            </w:r>
            <w:r>
              <w:rPr>
                <w:rFonts w:ascii="Times New Roman" w:eastAsia="Times New Roman" w:hAnsi="Times New Roman" w:cs="Times New Roman"/>
                <w:lang w:eastAsia="zh-TW"/>
              </w:rPr>
              <w:t>6</w:t>
            </w:r>
            <w:r w:rsidRPr="00111B5C">
              <w:rPr>
                <w:rFonts w:ascii="Times New Roman" w:eastAsia="Times New Roman" w:hAnsi="Times New Roman" w:cs="Times New Roman"/>
                <w:lang w:eastAsia="zh-TW"/>
              </w:rPr>
              <w:t>]</w:t>
            </w:r>
          </w:p>
        </w:tc>
      </w:tr>
      <w:tr w:rsidR="00D61952" w:rsidRPr="007A081D" w14:paraId="485319B7" w14:textId="77777777" w:rsidTr="006C57DF">
        <w:trPr>
          <w:gridAfter w:val="1"/>
          <w:wAfter w:w="47" w:type="dxa"/>
          <w:trHeight w:val="260"/>
          <w:jc w:val="center"/>
        </w:trPr>
        <w:tc>
          <w:tcPr>
            <w:tcW w:w="1980" w:type="dxa"/>
            <w:shd w:val="clear" w:color="auto" w:fill="auto"/>
            <w:noWrap/>
            <w:vAlign w:val="center"/>
          </w:tcPr>
          <w:p w14:paraId="779AA8D9"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Gubatan et al., 2020</w:t>
            </w:r>
          </w:p>
        </w:tc>
        <w:tc>
          <w:tcPr>
            <w:tcW w:w="1169" w:type="dxa"/>
            <w:gridSpan w:val="2"/>
            <w:shd w:val="clear" w:color="auto" w:fill="auto"/>
            <w:vAlign w:val="center"/>
          </w:tcPr>
          <w:p w14:paraId="034C7A2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70" w:type="dxa"/>
            <w:gridSpan w:val="2"/>
            <w:shd w:val="clear" w:color="auto" w:fill="auto"/>
            <w:vAlign w:val="center"/>
          </w:tcPr>
          <w:p w14:paraId="27F7049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15</w:t>
            </w:r>
          </w:p>
        </w:tc>
        <w:tc>
          <w:tcPr>
            <w:tcW w:w="1169" w:type="dxa"/>
            <w:gridSpan w:val="2"/>
            <w:shd w:val="clear" w:color="auto" w:fill="auto"/>
            <w:vAlign w:val="center"/>
          </w:tcPr>
          <w:p w14:paraId="4A78915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w:t>
            </w:r>
          </w:p>
        </w:tc>
        <w:tc>
          <w:tcPr>
            <w:tcW w:w="1170" w:type="dxa"/>
            <w:gridSpan w:val="2"/>
            <w:shd w:val="clear" w:color="auto" w:fill="auto"/>
            <w:vAlign w:val="center"/>
          </w:tcPr>
          <w:p w14:paraId="0E6D929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153</w:t>
            </w:r>
          </w:p>
        </w:tc>
        <w:tc>
          <w:tcPr>
            <w:tcW w:w="2137" w:type="dxa"/>
            <w:gridSpan w:val="2"/>
            <w:shd w:val="clear" w:color="auto" w:fill="auto"/>
            <w:vAlign w:val="center"/>
          </w:tcPr>
          <w:p w14:paraId="1C9CD99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0.3</w:t>
            </w:r>
            <w:r>
              <w:rPr>
                <w:rFonts w:ascii="Times New Roman" w:eastAsia="Times New Roman" w:hAnsi="Times New Roman" w:cs="Times New Roman"/>
                <w:lang w:eastAsia="zh-TW"/>
              </w:rPr>
              <w:t>8</w:t>
            </w:r>
            <w:r w:rsidRPr="00111B5C">
              <w:rPr>
                <w:rFonts w:ascii="Times New Roman" w:eastAsia="Times New Roman" w:hAnsi="Times New Roman" w:cs="Times New Roman"/>
                <w:lang w:eastAsia="zh-TW"/>
              </w:rPr>
              <w:t xml:space="preserve"> [0.0</w:t>
            </w:r>
            <w:r>
              <w:rPr>
                <w:rFonts w:ascii="Times New Roman" w:eastAsia="Times New Roman" w:hAnsi="Times New Roman" w:cs="Times New Roman"/>
                <w:lang w:eastAsia="zh-TW"/>
              </w:rPr>
              <w:t>4</w:t>
            </w:r>
            <w:r w:rsidRPr="00111B5C">
              <w:rPr>
                <w:rFonts w:ascii="Times New Roman" w:eastAsia="Times New Roman" w:hAnsi="Times New Roman" w:cs="Times New Roman"/>
                <w:lang w:eastAsia="zh-TW"/>
              </w:rPr>
              <w:t>; 3.</w:t>
            </w:r>
            <w:r>
              <w:rPr>
                <w:rFonts w:ascii="Times New Roman" w:eastAsia="Times New Roman" w:hAnsi="Times New Roman" w:cs="Times New Roman"/>
                <w:lang w:eastAsia="zh-TW"/>
              </w:rPr>
              <w:t>60</w:t>
            </w:r>
            <w:r w:rsidRPr="00111B5C">
              <w:rPr>
                <w:rFonts w:ascii="Times New Roman" w:eastAsia="Times New Roman" w:hAnsi="Times New Roman" w:cs="Times New Roman"/>
                <w:lang w:eastAsia="zh-TW"/>
              </w:rPr>
              <w:t>]</w:t>
            </w:r>
          </w:p>
        </w:tc>
      </w:tr>
      <w:tr w:rsidR="00D61952" w:rsidRPr="007A081D" w14:paraId="28240E00" w14:textId="77777777" w:rsidTr="006C57DF">
        <w:trPr>
          <w:gridAfter w:val="1"/>
          <w:wAfter w:w="47" w:type="dxa"/>
          <w:trHeight w:val="260"/>
          <w:jc w:val="center"/>
        </w:trPr>
        <w:tc>
          <w:tcPr>
            <w:tcW w:w="1980" w:type="dxa"/>
            <w:shd w:val="clear" w:color="auto" w:fill="auto"/>
            <w:noWrap/>
            <w:vAlign w:val="center"/>
          </w:tcPr>
          <w:p w14:paraId="370E685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Khan et al., 2020</w:t>
            </w:r>
          </w:p>
        </w:tc>
        <w:tc>
          <w:tcPr>
            <w:tcW w:w="1169" w:type="dxa"/>
            <w:gridSpan w:val="2"/>
            <w:shd w:val="clear" w:color="auto" w:fill="auto"/>
            <w:vAlign w:val="center"/>
          </w:tcPr>
          <w:p w14:paraId="3EC653F5"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w:t>
            </w:r>
          </w:p>
        </w:tc>
        <w:tc>
          <w:tcPr>
            <w:tcW w:w="1170" w:type="dxa"/>
            <w:gridSpan w:val="2"/>
            <w:shd w:val="clear" w:color="auto" w:fill="auto"/>
            <w:vAlign w:val="center"/>
          </w:tcPr>
          <w:p w14:paraId="598FC33B"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2391</w:t>
            </w:r>
          </w:p>
        </w:tc>
        <w:tc>
          <w:tcPr>
            <w:tcW w:w="1169" w:type="dxa"/>
            <w:gridSpan w:val="2"/>
            <w:shd w:val="clear" w:color="auto" w:fill="auto"/>
            <w:vAlign w:val="center"/>
          </w:tcPr>
          <w:p w14:paraId="7B41977B"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34</w:t>
            </w:r>
          </w:p>
        </w:tc>
        <w:tc>
          <w:tcPr>
            <w:tcW w:w="1170" w:type="dxa"/>
            <w:gridSpan w:val="2"/>
            <w:shd w:val="clear" w:color="auto" w:fill="auto"/>
            <w:vAlign w:val="center"/>
          </w:tcPr>
          <w:p w14:paraId="1E5D3CD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35466</w:t>
            </w:r>
          </w:p>
        </w:tc>
        <w:tc>
          <w:tcPr>
            <w:tcW w:w="2137" w:type="dxa"/>
            <w:gridSpan w:val="2"/>
            <w:shd w:val="clear" w:color="auto" w:fill="auto"/>
            <w:vAlign w:val="center"/>
          </w:tcPr>
          <w:p w14:paraId="79F431B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1.1</w:t>
            </w:r>
            <w:r>
              <w:rPr>
                <w:rFonts w:ascii="Times New Roman" w:eastAsia="Times New Roman" w:hAnsi="Times New Roman" w:cs="Times New Roman"/>
                <w:lang w:eastAsia="zh-TW"/>
              </w:rPr>
              <w:t>5</w:t>
            </w:r>
            <w:r w:rsidRPr="00111B5C">
              <w:rPr>
                <w:rFonts w:ascii="Times New Roman" w:eastAsia="Times New Roman" w:hAnsi="Times New Roman" w:cs="Times New Roman"/>
                <w:lang w:eastAsia="zh-TW"/>
              </w:rPr>
              <w:t xml:space="preserve"> [0.</w:t>
            </w:r>
            <w:r>
              <w:rPr>
                <w:rFonts w:ascii="Times New Roman" w:eastAsia="Times New Roman" w:hAnsi="Times New Roman" w:cs="Times New Roman"/>
                <w:lang w:eastAsia="zh-TW"/>
              </w:rPr>
              <w:t>28</w:t>
            </w:r>
            <w:r w:rsidRPr="00111B5C">
              <w:rPr>
                <w:rFonts w:ascii="Times New Roman" w:eastAsia="Times New Roman" w:hAnsi="Times New Roman" w:cs="Times New Roman"/>
                <w:lang w:eastAsia="zh-TW"/>
              </w:rPr>
              <w:t>; 4.7</w:t>
            </w:r>
            <w:r>
              <w:rPr>
                <w:rFonts w:ascii="Times New Roman" w:eastAsia="Times New Roman" w:hAnsi="Times New Roman" w:cs="Times New Roman"/>
                <w:lang w:eastAsia="zh-TW"/>
              </w:rPr>
              <w:t>7</w:t>
            </w:r>
            <w:r w:rsidRPr="00111B5C">
              <w:rPr>
                <w:rFonts w:ascii="Times New Roman" w:eastAsia="Times New Roman" w:hAnsi="Times New Roman" w:cs="Times New Roman"/>
                <w:lang w:eastAsia="zh-TW"/>
              </w:rPr>
              <w:t>]</w:t>
            </w:r>
          </w:p>
        </w:tc>
      </w:tr>
      <w:tr w:rsidR="00D61952" w:rsidRPr="007A081D" w14:paraId="43CF6BCB" w14:textId="77777777" w:rsidTr="006C57DF">
        <w:trPr>
          <w:gridAfter w:val="1"/>
          <w:wAfter w:w="47" w:type="dxa"/>
          <w:trHeight w:val="260"/>
          <w:jc w:val="center"/>
        </w:trPr>
        <w:tc>
          <w:tcPr>
            <w:tcW w:w="1980" w:type="dxa"/>
            <w:shd w:val="clear" w:color="auto" w:fill="auto"/>
            <w:noWrap/>
            <w:vAlign w:val="center"/>
          </w:tcPr>
          <w:p w14:paraId="0A39EBA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Lukin et al., 2020</w:t>
            </w:r>
          </w:p>
        </w:tc>
        <w:tc>
          <w:tcPr>
            <w:tcW w:w="1169" w:type="dxa"/>
            <w:gridSpan w:val="2"/>
            <w:shd w:val="clear" w:color="auto" w:fill="auto"/>
            <w:vAlign w:val="center"/>
          </w:tcPr>
          <w:p w14:paraId="6B11E40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w:t>
            </w:r>
          </w:p>
        </w:tc>
        <w:tc>
          <w:tcPr>
            <w:tcW w:w="1170" w:type="dxa"/>
            <w:gridSpan w:val="2"/>
            <w:shd w:val="clear" w:color="auto" w:fill="auto"/>
            <w:vAlign w:val="center"/>
          </w:tcPr>
          <w:p w14:paraId="28656DC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5</w:t>
            </w:r>
          </w:p>
        </w:tc>
        <w:tc>
          <w:tcPr>
            <w:tcW w:w="1169" w:type="dxa"/>
            <w:gridSpan w:val="2"/>
            <w:shd w:val="clear" w:color="auto" w:fill="auto"/>
            <w:vAlign w:val="center"/>
          </w:tcPr>
          <w:p w14:paraId="56325785"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27</w:t>
            </w:r>
          </w:p>
        </w:tc>
        <w:tc>
          <w:tcPr>
            <w:tcW w:w="1170" w:type="dxa"/>
            <w:gridSpan w:val="2"/>
            <w:shd w:val="clear" w:color="auto" w:fill="auto"/>
            <w:vAlign w:val="center"/>
          </w:tcPr>
          <w:p w14:paraId="6454616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114</w:t>
            </w:r>
          </w:p>
        </w:tc>
        <w:tc>
          <w:tcPr>
            <w:tcW w:w="2137" w:type="dxa"/>
            <w:gridSpan w:val="2"/>
            <w:shd w:val="clear" w:color="auto" w:fill="auto"/>
            <w:vAlign w:val="center"/>
          </w:tcPr>
          <w:p w14:paraId="142AAA2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0.4</w:t>
            </w:r>
            <w:r>
              <w:rPr>
                <w:rFonts w:ascii="Times New Roman" w:eastAsia="Times New Roman" w:hAnsi="Times New Roman" w:cs="Times New Roman"/>
                <w:lang w:eastAsia="zh-TW"/>
              </w:rPr>
              <w:t>7</w:t>
            </w:r>
            <w:r w:rsidRPr="00111B5C">
              <w:rPr>
                <w:rFonts w:ascii="Times New Roman" w:eastAsia="Times New Roman" w:hAnsi="Times New Roman" w:cs="Times New Roman"/>
                <w:lang w:eastAsia="zh-TW"/>
              </w:rPr>
              <w:t xml:space="preserve"> [0.07; 2.9</w:t>
            </w:r>
            <w:r>
              <w:rPr>
                <w:rFonts w:ascii="Times New Roman" w:eastAsia="Times New Roman" w:hAnsi="Times New Roman" w:cs="Times New Roman"/>
                <w:lang w:eastAsia="zh-TW"/>
              </w:rPr>
              <w:t>4</w:t>
            </w:r>
            <w:r w:rsidRPr="00111B5C">
              <w:rPr>
                <w:rFonts w:ascii="Times New Roman" w:eastAsia="Times New Roman" w:hAnsi="Times New Roman" w:cs="Times New Roman"/>
                <w:lang w:eastAsia="zh-TW"/>
              </w:rPr>
              <w:t>]</w:t>
            </w:r>
          </w:p>
        </w:tc>
      </w:tr>
      <w:tr w:rsidR="00D61952" w:rsidRPr="007A081D" w14:paraId="162B2047" w14:textId="77777777" w:rsidTr="006C57DF">
        <w:trPr>
          <w:gridAfter w:val="1"/>
          <w:wAfter w:w="47" w:type="dxa"/>
          <w:trHeight w:val="260"/>
          <w:jc w:val="center"/>
        </w:trPr>
        <w:tc>
          <w:tcPr>
            <w:tcW w:w="1980" w:type="dxa"/>
            <w:shd w:val="clear" w:color="auto" w:fill="auto"/>
            <w:noWrap/>
            <w:vAlign w:val="center"/>
          </w:tcPr>
          <w:p w14:paraId="076736B9"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Mosli et al., 2020</w:t>
            </w:r>
          </w:p>
        </w:tc>
        <w:tc>
          <w:tcPr>
            <w:tcW w:w="1169" w:type="dxa"/>
            <w:gridSpan w:val="2"/>
            <w:shd w:val="clear" w:color="auto" w:fill="auto"/>
            <w:vAlign w:val="center"/>
          </w:tcPr>
          <w:p w14:paraId="1DAB00D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70" w:type="dxa"/>
            <w:gridSpan w:val="2"/>
            <w:shd w:val="clear" w:color="auto" w:fill="auto"/>
            <w:vAlign w:val="center"/>
          </w:tcPr>
          <w:p w14:paraId="444D1E3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280</w:t>
            </w:r>
          </w:p>
        </w:tc>
        <w:tc>
          <w:tcPr>
            <w:tcW w:w="1169" w:type="dxa"/>
            <w:gridSpan w:val="2"/>
            <w:shd w:val="clear" w:color="auto" w:fill="auto"/>
            <w:vAlign w:val="center"/>
          </w:tcPr>
          <w:p w14:paraId="5D8BF399"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5</w:t>
            </w:r>
          </w:p>
        </w:tc>
        <w:tc>
          <w:tcPr>
            <w:tcW w:w="1170" w:type="dxa"/>
            <w:gridSpan w:val="2"/>
            <w:shd w:val="clear" w:color="auto" w:fill="auto"/>
            <w:vAlign w:val="center"/>
          </w:tcPr>
          <w:p w14:paraId="5D0D1E7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876</w:t>
            </w:r>
          </w:p>
        </w:tc>
        <w:tc>
          <w:tcPr>
            <w:tcW w:w="2137" w:type="dxa"/>
            <w:gridSpan w:val="2"/>
            <w:shd w:val="clear" w:color="auto" w:fill="auto"/>
            <w:vAlign w:val="center"/>
          </w:tcPr>
          <w:p w14:paraId="5B563B3B"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1.60 [0.1</w:t>
            </w:r>
            <w:r>
              <w:rPr>
                <w:rFonts w:ascii="Times New Roman" w:eastAsia="Times New Roman" w:hAnsi="Times New Roman" w:cs="Times New Roman"/>
                <w:lang w:eastAsia="zh-TW"/>
              </w:rPr>
              <w:t>9</w:t>
            </w:r>
            <w:r w:rsidRPr="00111B5C">
              <w:rPr>
                <w:rFonts w:ascii="Times New Roman" w:eastAsia="Times New Roman" w:hAnsi="Times New Roman" w:cs="Times New Roman"/>
                <w:lang w:eastAsia="zh-TW"/>
              </w:rPr>
              <w:t>; 13.</w:t>
            </w:r>
            <w:r>
              <w:rPr>
                <w:rFonts w:ascii="Times New Roman" w:eastAsia="Times New Roman" w:hAnsi="Times New Roman" w:cs="Times New Roman"/>
                <w:lang w:eastAsia="zh-TW"/>
              </w:rPr>
              <w:t>78</w:t>
            </w:r>
            <w:r w:rsidRPr="00111B5C">
              <w:rPr>
                <w:rFonts w:ascii="Times New Roman" w:eastAsia="Times New Roman" w:hAnsi="Times New Roman" w:cs="Times New Roman"/>
                <w:lang w:eastAsia="zh-TW"/>
              </w:rPr>
              <w:t>]</w:t>
            </w:r>
          </w:p>
        </w:tc>
      </w:tr>
      <w:tr w:rsidR="00D61952" w:rsidRPr="007A081D" w14:paraId="536F6D26" w14:textId="77777777" w:rsidTr="006C57DF">
        <w:trPr>
          <w:gridAfter w:val="1"/>
          <w:wAfter w:w="47" w:type="dxa"/>
          <w:trHeight w:val="260"/>
          <w:jc w:val="center"/>
        </w:trPr>
        <w:tc>
          <w:tcPr>
            <w:tcW w:w="1980" w:type="dxa"/>
            <w:shd w:val="clear" w:color="auto" w:fill="auto"/>
            <w:noWrap/>
            <w:vAlign w:val="center"/>
          </w:tcPr>
          <w:p w14:paraId="0F81EF1B"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sidRPr="00111B5C">
              <w:rPr>
                <w:rFonts w:ascii="Times New Roman" w:eastAsia="Times New Roman" w:hAnsi="Times New Roman" w:cs="Times New Roman"/>
                <w:b/>
                <w:bCs/>
                <w:lang w:eastAsia="zh-TW"/>
              </w:rPr>
              <w:t>Total (95% CI</w:t>
            </w:r>
            <w:r>
              <w:rPr>
                <w:rFonts w:ascii="Times New Roman" w:eastAsia="Times New Roman" w:hAnsi="Times New Roman" w:cs="Times New Roman"/>
                <w:b/>
                <w:bCs/>
                <w:lang w:eastAsia="zh-TW"/>
              </w:rPr>
              <w:t>)</w:t>
            </w:r>
          </w:p>
        </w:tc>
        <w:tc>
          <w:tcPr>
            <w:tcW w:w="1169" w:type="dxa"/>
            <w:gridSpan w:val="2"/>
            <w:shd w:val="clear" w:color="auto" w:fill="auto"/>
            <w:vAlign w:val="center"/>
          </w:tcPr>
          <w:p w14:paraId="06BE91D7" w14:textId="77777777" w:rsidR="00D61952" w:rsidRPr="00116910" w:rsidRDefault="00D61952" w:rsidP="006C57DF">
            <w:pPr>
              <w:spacing w:after="0" w:line="240" w:lineRule="auto"/>
              <w:jc w:val="center"/>
              <w:rPr>
                <w:rFonts w:ascii="Times New Roman" w:hAnsi="Times New Roman" w:cs="Times New Roman"/>
                <w:b/>
                <w:bCs/>
              </w:rPr>
            </w:pPr>
          </w:p>
        </w:tc>
        <w:tc>
          <w:tcPr>
            <w:tcW w:w="1170" w:type="dxa"/>
            <w:gridSpan w:val="2"/>
            <w:shd w:val="clear" w:color="auto" w:fill="auto"/>
            <w:vAlign w:val="center"/>
          </w:tcPr>
          <w:p w14:paraId="57ED8CF7"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p>
        </w:tc>
        <w:tc>
          <w:tcPr>
            <w:tcW w:w="1169" w:type="dxa"/>
            <w:gridSpan w:val="2"/>
            <w:shd w:val="clear" w:color="auto" w:fill="auto"/>
            <w:vAlign w:val="center"/>
          </w:tcPr>
          <w:p w14:paraId="4F45D1D8" w14:textId="77777777" w:rsidR="00D61952" w:rsidRPr="00116910" w:rsidRDefault="00D61952" w:rsidP="006C57DF">
            <w:pPr>
              <w:spacing w:after="0" w:line="240" w:lineRule="auto"/>
              <w:jc w:val="center"/>
              <w:rPr>
                <w:rFonts w:ascii="Times New Roman" w:hAnsi="Times New Roman" w:cs="Times New Roman"/>
                <w:b/>
                <w:bCs/>
              </w:rPr>
            </w:pPr>
          </w:p>
        </w:tc>
        <w:tc>
          <w:tcPr>
            <w:tcW w:w="1170" w:type="dxa"/>
            <w:gridSpan w:val="2"/>
            <w:shd w:val="clear" w:color="auto" w:fill="auto"/>
            <w:vAlign w:val="center"/>
          </w:tcPr>
          <w:p w14:paraId="44903DCF"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p>
        </w:tc>
        <w:tc>
          <w:tcPr>
            <w:tcW w:w="2137" w:type="dxa"/>
            <w:gridSpan w:val="2"/>
            <w:shd w:val="clear" w:color="auto" w:fill="auto"/>
          </w:tcPr>
          <w:p w14:paraId="6CA00F14"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Pr>
                <w:rFonts w:ascii="Times New Roman" w:eastAsia="Times New Roman" w:hAnsi="Times New Roman" w:cs="Times New Roman"/>
                <w:b/>
                <w:bCs/>
                <w:lang w:eastAsia="zh-TW"/>
              </w:rPr>
              <w:t xml:space="preserve">0.62 </w:t>
            </w:r>
            <w:r w:rsidRPr="00111B5C">
              <w:rPr>
                <w:rFonts w:ascii="Times New Roman" w:eastAsia="Times New Roman" w:hAnsi="Times New Roman" w:cs="Times New Roman"/>
                <w:b/>
                <w:bCs/>
                <w:lang w:eastAsia="zh-TW"/>
              </w:rPr>
              <w:t>[</w:t>
            </w:r>
            <w:r>
              <w:rPr>
                <w:rFonts w:ascii="Times New Roman" w:eastAsia="Times New Roman" w:hAnsi="Times New Roman" w:cs="Times New Roman"/>
                <w:b/>
                <w:bCs/>
                <w:lang w:eastAsia="zh-TW"/>
              </w:rPr>
              <w:t>0.30</w:t>
            </w:r>
            <w:r w:rsidRPr="00111B5C">
              <w:rPr>
                <w:rFonts w:ascii="Times New Roman" w:eastAsia="Times New Roman" w:hAnsi="Times New Roman" w:cs="Times New Roman"/>
                <w:b/>
                <w:bCs/>
                <w:lang w:eastAsia="zh-TW"/>
              </w:rPr>
              <w:t xml:space="preserve">; </w:t>
            </w:r>
            <w:r>
              <w:rPr>
                <w:rFonts w:ascii="Times New Roman" w:eastAsia="Times New Roman" w:hAnsi="Times New Roman" w:cs="Times New Roman"/>
                <w:b/>
                <w:bCs/>
                <w:lang w:eastAsia="zh-TW"/>
              </w:rPr>
              <w:t>1.26</w:t>
            </w:r>
            <w:r w:rsidRPr="00111B5C">
              <w:rPr>
                <w:rFonts w:ascii="Times New Roman" w:eastAsia="Times New Roman" w:hAnsi="Times New Roman" w:cs="Times New Roman"/>
                <w:b/>
                <w:bCs/>
                <w:lang w:eastAsia="zh-TW"/>
              </w:rPr>
              <w:t>]</w:t>
            </w:r>
          </w:p>
        </w:tc>
      </w:tr>
      <w:tr w:rsidR="00D61952" w:rsidRPr="007A081D" w14:paraId="49D8A6DB" w14:textId="77777777" w:rsidTr="006C57DF">
        <w:trPr>
          <w:gridAfter w:val="1"/>
          <w:wAfter w:w="47" w:type="dxa"/>
          <w:trHeight w:val="260"/>
          <w:jc w:val="center"/>
        </w:trPr>
        <w:tc>
          <w:tcPr>
            <w:tcW w:w="8795" w:type="dxa"/>
            <w:gridSpan w:val="11"/>
            <w:shd w:val="clear" w:color="auto" w:fill="auto"/>
            <w:noWrap/>
            <w:vAlign w:val="center"/>
          </w:tcPr>
          <w:p w14:paraId="74BB2072" w14:textId="77777777" w:rsidR="00D61952" w:rsidRPr="00464E29" w:rsidRDefault="00D61952" w:rsidP="006C57DF">
            <w:pPr>
              <w:spacing w:after="0" w:line="240" w:lineRule="auto"/>
              <w:jc w:val="center"/>
              <w:rPr>
                <w:rFonts w:ascii="Times New Roman" w:eastAsia="Times New Roman" w:hAnsi="Times New Roman" w:cs="Times New Roman"/>
                <w:b/>
                <w:bCs/>
                <w:lang w:eastAsia="zh-TW"/>
              </w:rPr>
            </w:pPr>
            <w:r w:rsidRPr="00464E29">
              <w:rPr>
                <w:rFonts w:ascii="Times New Roman" w:eastAsia="Times New Roman" w:hAnsi="Times New Roman" w:cs="Times New Roman"/>
                <w:b/>
                <w:bCs/>
                <w:lang w:eastAsia="zh-TW"/>
              </w:rPr>
              <w:t>Anti-TNF</w:t>
            </w:r>
          </w:p>
        </w:tc>
      </w:tr>
      <w:tr w:rsidR="00D61952" w:rsidRPr="007A081D" w14:paraId="46505273" w14:textId="77777777" w:rsidTr="006C57DF">
        <w:trPr>
          <w:gridAfter w:val="1"/>
          <w:wAfter w:w="47" w:type="dxa"/>
          <w:trHeight w:val="260"/>
          <w:jc w:val="center"/>
        </w:trPr>
        <w:tc>
          <w:tcPr>
            <w:tcW w:w="1980" w:type="dxa"/>
            <w:shd w:val="clear" w:color="auto" w:fill="auto"/>
            <w:noWrap/>
            <w:vAlign w:val="center"/>
          </w:tcPr>
          <w:p w14:paraId="1785F9B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c>
          <w:tcPr>
            <w:tcW w:w="2339" w:type="dxa"/>
            <w:gridSpan w:val="4"/>
            <w:shd w:val="clear" w:color="auto" w:fill="auto"/>
            <w:vAlign w:val="center"/>
          </w:tcPr>
          <w:p w14:paraId="09C90F3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Anti-TNF user</w:t>
            </w:r>
          </w:p>
        </w:tc>
        <w:tc>
          <w:tcPr>
            <w:tcW w:w="2339" w:type="dxa"/>
            <w:gridSpan w:val="4"/>
            <w:shd w:val="clear" w:color="auto" w:fill="auto"/>
            <w:vAlign w:val="center"/>
          </w:tcPr>
          <w:p w14:paraId="01595387"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Non-anti-TNF user</w:t>
            </w:r>
          </w:p>
        </w:tc>
        <w:tc>
          <w:tcPr>
            <w:tcW w:w="2137" w:type="dxa"/>
            <w:gridSpan w:val="2"/>
            <w:shd w:val="clear" w:color="auto" w:fill="auto"/>
            <w:vAlign w:val="center"/>
          </w:tcPr>
          <w:p w14:paraId="5AE60B67"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r>
      <w:tr w:rsidR="00D61952" w:rsidRPr="007A081D" w14:paraId="078D2DFF" w14:textId="77777777" w:rsidTr="006C57DF">
        <w:trPr>
          <w:gridAfter w:val="1"/>
          <w:wAfter w:w="47" w:type="dxa"/>
          <w:trHeight w:val="260"/>
          <w:jc w:val="center"/>
        </w:trPr>
        <w:tc>
          <w:tcPr>
            <w:tcW w:w="1980" w:type="dxa"/>
            <w:shd w:val="clear" w:color="auto" w:fill="auto"/>
            <w:noWrap/>
            <w:vAlign w:val="center"/>
          </w:tcPr>
          <w:p w14:paraId="1277D787"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Burke et al., 2020</w:t>
            </w:r>
          </w:p>
        </w:tc>
        <w:tc>
          <w:tcPr>
            <w:tcW w:w="1169" w:type="dxa"/>
            <w:gridSpan w:val="2"/>
            <w:shd w:val="clear" w:color="auto" w:fill="auto"/>
            <w:vAlign w:val="center"/>
          </w:tcPr>
          <w:p w14:paraId="1A94100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w:t>
            </w:r>
          </w:p>
        </w:tc>
        <w:tc>
          <w:tcPr>
            <w:tcW w:w="1170" w:type="dxa"/>
            <w:gridSpan w:val="2"/>
            <w:shd w:val="clear" w:color="auto" w:fill="auto"/>
            <w:vAlign w:val="center"/>
          </w:tcPr>
          <w:p w14:paraId="3D3819B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582</w:t>
            </w:r>
          </w:p>
        </w:tc>
        <w:tc>
          <w:tcPr>
            <w:tcW w:w="1169" w:type="dxa"/>
            <w:gridSpan w:val="2"/>
            <w:shd w:val="clear" w:color="auto" w:fill="auto"/>
            <w:vAlign w:val="center"/>
          </w:tcPr>
          <w:p w14:paraId="2C4033C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36</w:t>
            </w:r>
          </w:p>
        </w:tc>
        <w:tc>
          <w:tcPr>
            <w:tcW w:w="1170" w:type="dxa"/>
            <w:gridSpan w:val="2"/>
            <w:shd w:val="clear" w:color="auto" w:fill="auto"/>
            <w:vAlign w:val="center"/>
          </w:tcPr>
          <w:p w14:paraId="360F94D7"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4720</w:t>
            </w:r>
          </w:p>
        </w:tc>
        <w:tc>
          <w:tcPr>
            <w:tcW w:w="2137" w:type="dxa"/>
            <w:gridSpan w:val="2"/>
            <w:shd w:val="clear" w:color="auto" w:fill="auto"/>
            <w:vAlign w:val="center"/>
          </w:tcPr>
          <w:p w14:paraId="0ECDC86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1.48 [0.4</w:t>
            </w:r>
            <w:r>
              <w:rPr>
                <w:rFonts w:ascii="Times New Roman" w:eastAsia="Times New Roman" w:hAnsi="Times New Roman" w:cs="Times New Roman"/>
                <w:lang w:eastAsia="zh-TW"/>
              </w:rPr>
              <w:t>6</w:t>
            </w:r>
            <w:r w:rsidRPr="00111B5C">
              <w:rPr>
                <w:rFonts w:ascii="Times New Roman" w:eastAsia="Times New Roman" w:hAnsi="Times New Roman" w:cs="Times New Roman"/>
                <w:lang w:eastAsia="zh-TW"/>
              </w:rPr>
              <w:t>; 4.8]</w:t>
            </w:r>
          </w:p>
        </w:tc>
      </w:tr>
      <w:tr w:rsidR="00D61952" w:rsidRPr="007A081D" w14:paraId="5F760836" w14:textId="77777777" w:rsidTr="006C57DF">
        <w:trPr>
          <w:gridAfter w:val="1"/>
          <w:wAfter w:w="47" w:type="dxa"/>
          <w:trHeight w:val="260"/>
          <w:jc w:val="center"/>
        </w:trPr>
        <w:tc>
          <w:tcPr>
            <w:tcW w:w="1980" w:type="dxa"/>
            <w:shd w:val="clear" w:color="auto" w:fill="auto"/>
            <w:noWrap/>
            <w:vAlign w:val="center"/>
          </w:tcPr>
          <w:p w14:paraId="4E2A53A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Taxonera et al., 2020</w:t>
            </w:r>
          </w:p>
        </w:tc>
        <w:tc>
          <w:tcPr>
            <w:tcW w:w="1169" w:type="dxa"/>
            <w:gridSpan w:val="2"/>
            <w:shd w:val="clear" w:color="auto" w:fill="auto"/>
            <w:vAlign w:val="center"/>
          </w:tcPr>
          <w:p w14:paraId="48D8C4A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w:t>
            </w:r>
          </w:p>
        </w:tc>
        <w:tc>
          <w:tcPr>
            <w:tcW w:w="1170" w:type="dxa"/>
            <w:gridSpan w:val="2"/>
            <w:shd w:val="clear" w:color="auto" w:fill="auto"/>
            <w:vAlign w:val="center"/>
          </w:tcPr>
          <w:p w14:paraId="3EFC117B"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260</w:t>
            </w:r>
          </w:p>
        </w:tc>
        <w:tc>
          <w:tcPr>
            <w:tcW w:w="1169" w:type="dxa"/>
            <w:gridSpan w:val="2"/>
            <w:shd w:val="clear" w:color="auto" w:fill="auto"/>
            <w:vAlign w:val="center"/>
          </w:tcPr>
          <w:p w14:paraId="67376FF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9</w:t>
            </w:r>
          </w:p>
        </w:tc>
        <w:tc>
          <w:tcPr>
            <w:tcW w:w="1170" w:type="dxa"/>
            <w:gridSpan w:val="2"/>
            <w:shd w:val="clear" w:color="auto" w:fill="auto"/>
            <w:vAlign w:val="center"/>
          </w:tcPr>
          <w:p w14:paraId="54CFB0E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1658</w:t>
            </w:r>
          </w:p>
        </w:tc>
        <w:tc>
          <w:tcPr>
            <w:tcW w:w="2137" w:type="dxa"/>
            <w:gridSpan w:val="2"/>
            <w:shd w:val="clear" w:color="auto" w:fill="auto"/>
            <w:vAlign w:val="center"/>
          </w:tcPr>
          <w:p w14:paraId="3EC3252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0.4</w:t>
            </w:r>
            <w:r>
              <w:rPr>
                <w:rFonts w:ascii="Times New Roman" w:eastAsia="Times New Roman" w:hAnsi="Times New Roman" w:cs="Times New Roman"/>
                <w:lang w:eastAsia="zh-TW"/>
              </w:rPr>
              <w:t>7</w:t>
            </w:r>
            <w:r w:rsidRPr="00111B5C">
              <w:rPr>
                <w:rFonts w:ascii="Times New Roman" w:eastAsia="Times New Roman" w:hAnsi="Times New Roman" w:cs="Times New Roman"/>
                <w:lang w:eastAsia="zh-TW"/>
              </w:rPr>
              <w:t xml:space="preserve"> [0.1</w:t>
            </w:r>
            <w:r>
              <w:rPr>
                <w:rFonts w:ascii="Times New Roman" w:eastAsia="Times New Roman" w:hAnsi="Times New Roman" w:cs="Times New Roman"/>
                <w:lang w:eastAsia="zh-TW"/>
              </w:rPr>
              <w:t>3</w:t>
            </w:r>
            <w:r w:rsidRPr="00111B5C">
              <w:rPr>
                <w:rFonts w:ascii="Times New Roman" w:eastAsia="Times New Roman" w:hAnsi="Times New Roman" w:cs="Times New Roman"/>
                <w:lang w:eastAsia="zh-TW"/>
              </w:rPr>
              <w:t>; 1.7</w:t>
            </w:r>
            <w:r>
              <w:rPr>
                <w:rFonts w:ascii="Times New Roman" w:eastAsia="Times New Roman" w:hAnsi="Times New Roman" w:cs="Times New Roman"/>
                <w:lang w:eastAsia="zh-TW"/>
              </w:rPr>
              <w:t>4</w:t>
            </w:r>
            <w:r w:rsidRPr="00111B5C">
              <w:rPr>
                <w:rFonts w:ascii="Times New Roman" w:eastAsia="Times New Roman" w:hAnsi="Times New Roman" w:cs="Times New Roman"/>
                <w:lang w:eastAsia="zh-TW"/>
              </w:rPr>
              <w:t>]</w:t>
            </w:r>
          </w:p>
        </w:tc>
      </w:tr>
      <w:tr w:rsidR="00D61952" w:rsidRPr="007A081D" w14:paraId="13ABD637" w14:textId="77777777" w:rsidTr="006C57DF">
        <w:trPr>
          <w:gridAfter w:val="1"/>
          <w:wAfter w:w="47" w:type="dxa"/>
          <w:trHeight w:val="260"/>
          <w:jc w:val="center"/>
        </w:trPr>
        <w:tc>
          <w:tcPr>
            <w:tcW w:w="1980" w:type="dxa"/>
            <w:shd w:val="clear" w:color="auto" w:fill="auto"/>
            <w:noWrap/>
            <w:vAlign w:val="center"/>
          </w:tcPr>
          <w:p w14:paraId="4E25E9C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Grassia et al., 2020</w:t>
            </w:r>
          </w:p>
        </w:tc>
        <w:tc>
          <w:tcPr>
            <w:tcW w:w="1169" w:type="dxa"/>
            <w:gridSpan w:val="2"/>
            <w:shd w:val="clear" w:color="auto" w:fill="auto"/>
            <w:vAlign w:val="center"/>
          </w:tcPr>
          <w:p w14:paraId="1F86D2F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w:t>
            </w:r>
          </w:p>
        </w:tc>
        <w:tc>
          <w:tcPr>
            <w:tcW w:w="1170" w:type="dxa"/>
            <w:gridSpan w:val="2"/>
            <w:shd w:val="clear" w:color="auto" w:fill="auto"/>
            <w:vAlign w:val="center"/>
          </w:tcPr>
          <w:p w14:paraId="1258D6E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30</w:t>
            </w:r>
          </w:p>
        </w:tc>
        <w:tc>
          <w:tcPr>
            <w:tcW w:w="1169" w:type="dxa"/>
            <w:gridSpan w:val="2"/>
            <w:shd w:val="clear" w:color="auto" w:fill="auto"/>
            <w:vAlign w:val="center"/>
          </w:tcPr>
          <w:p w14:paraId="75392F1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70" w:type="dxa"/>
            <w:gridSpan w:val="2"/>
            <w:shd w:val="clear" w:color="auto" w:fill="auto"/>
            <w:vAlign w:val="center"/>
          </w:tcPr>
          <w:p w14:paraId="2DD050A9"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221</w:t>
            </w:r>
          </w:p>
        </w:tc>
        <w:tc>
          <w:tcPr>
            <w:tcW w:w="2137" w:type="dxa"/>
            <w:gridSpan w:val="2"/>
            <w:shd w:val="clear" w:color="auto" w:fill="auto"/>
            <w:vAlign w:val="center"/>
          </w:tcPr>
          <w:p w14:paraId="2BB32C0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0.41 [0.0</w:t>
            </w:r>
            <w:r>
              <w:rPr>
                <w:rFonts w:ascii="Times New Roman" w:eastAsia="Times New Roman" w:hAnsi="Times New Roman" w:cs="Times New Roman"/>
                <w:lang w:eastAsia="zh-TW"/>
              </w:rPr>
              <w:t>2</w:t>
            </w:r>
            <w:r w:rsidRPr="00111B5C">
              <w:rPr>
                <w:rFonts w:ascii="Times New Roman" w:eastAsia="Times New Roman" w:hAnsi="Times New Roman" w:cs="Times New Roman"/>
                <w:lang w:eastAsia="zh-TW"/>
              </w:rPr>
              <w:t>; 10.4</w:t>
            </w:r>
            <w:r>
              <w:rPr>
                <w:rFonts w:ascii="Times New Roman" w:eastAsia="Times New Roman" w:hAnsi="Times New Roman" w:cs="Times New Roman"/>
                <w:lang w:eastAsia="zh-TW"/>
              </w:rPr>
              <w:t>3</w:t>
            </w:r>
            <w:r w:rsidRPr="00111B5C">
              <w:rPr>
                <w:rFonts w:ascii="Times New Roman" w:eastAsia="Times New Roman" w:hAnsi="Times New Roman" w:cs="Times New Roman"/>
                <w:lang w:eastAsia="zh-TW"/>
              </w:rPr>
              <w:t>]</w:t>
            </w:r>
          </w:p>
        </w:tc>
      </w:tr>
      <w:tr w:rsidR="00D61952" w:rsidRPr="007A081D" w14:paraId="4FD471A8" w14:textId="77777777" w:rsidTr="006C57DF">
        <w:trPr>
          <w:gridAfter w:val="1"/>
          <w:wAfter w:w="47" w:type="dxa"/>
          <w:trHeight w:val="260"/>
          <w:jc w:val="center"/>
        </w:trPr>
        <w:tc>
          <w:tcPr>
            <w:tcW w:w="1980" w:type="dxa"/>
            <w:shd w:val="clear" w:color="auto" w:fill="auto"/>
            <w:noWrap/>
            <w:vAlign w:val="center"/>
          </w:tcPr>
          <w:p w14:paraId="4245CA22"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Gubatan et al., 2020</w:t>
            </w:r>
          </w:p>
        </w:tc>
        <w:tc>
          <w:tcPr>
            <w:tcW w:w="1169" w:type="dxa"/>
            <w:gridSpan w:val="2"/>
            <w:shd w:val="clear" w:color="auto" w:fill="auto"/>
            <w:vAlign w:val="center"/>
          </w:tcPr>
          <w:p w14:paraId="0A683F2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70" w:type="dxa"/>
            <w:gridSpan w:val="2"/>
            <w:shd w:val="clear" w:color="auto" w:fill="auto"/>
            <w:vAlign w:val="center"/>
          </w:tcPr>
          <w:p w14:paraId="5C4AF1D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34</w:t>
            </w:r>
          </w:p>
        </w:tc>
        <w:tc>
          <w:tcPr>
            <w:tcW w:w="1169" w:type="dxa"/>
            <w:gridSpan w:val="2"/>
            <w:shd w:val="clear" w:color="auto" w:fill="auto"/>
            <w:vAlign w:val="center"/>
          </w:tcPr>
          <w:p w14:paraId="422B9912"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w:t>
            </w:r>
          </w:p>
        </w:tc>
        <w:tc>
          <w:tcPr>
            <w:tcW w:w="1170" w:type="dxa"/>
            <w:gridSpan w:val="2"/>
            <w:shd w:val="clear" w:color="auto" w:fill="auto"/>
            <w:vAlign w:val="center"/>
          </w:tcPr>
          <w:p w14:paraId="1D9C1F95"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134</w:t>
            </w:r>
          </w:p>
        </w:tc>
        <w:tc>
          <w:tcPr>
            <w:tcW w:w="2137" w:type="dxa"/>
            <w:gridSpan w:val="2"/>
            <w:shd w:val="clear" w:color="auto" w:fill="auto"/>
            <w:vAlign w:val="center"/>
          </w:tcPr>
          <w:p w14:paraId="09745B05"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1.01 [0.11; 9.3</w:t>
            </w:r>
            <w:r>
              <w:rPr>
                <w:rFonts w:ascii="Times New Roman" w:eastAsia="Times New Roman" w:hAnsi="Times New Roman" w:cs="Times New Roman"/>
                <w:lang w:eastAsia="zh-TW"/>
              </w:rPr>
              <w:t>8</w:t>
            </w:r>
            <w:r w:rsidRPr="00111B5C">
              <w:rPr>
                <w:rFonts w:ascii="Times New Roman" w:eastAsia="Times New Roman" w:hAnsi="Times New Roman" w:cs="Times New Roman"/>
                <w:lang w:eastAsia="zh-TW"/>
              </w:rPr>
              <w:t>]</w:t>
            </w:r>
          </w:p>
        </w:tc>
      </w:tr>
      <w:tr w:rsidR="00D61952" w:rsidRPr="007A081D" w14:paraId="005B17EE" w14:textId="77777777" w:rsidTr="006C57DF">
        <w:trPr>
          <w:gridAfter w:val="1"/>
          <w:wAfter w:w="47" w:type="dxa"/>
          <w:trHeight w:val="260"/>
          <w:jc w:val="center"/>
        </w:trPr>
        <w:tc>
          <w:tcPr>
            <w:tcW w:w="1980" w:type="dxa"/>
            <w:shd w:val="clear" w:color="auto" w:fill="auto"/>
            <w:noWrap/>
            <w:vAlign w:val="center"/>
          </w:tcPr>
          <w:p w14:paraId="241925A1"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Khan et al., 2020</w:t>
            </w:r>
          </w:p>
        </w:tc>
        <w:tc>
          <w:tcPr>
            <w:tcW w:w="1169" w:type="dxa"/>
            <w:gridSpan w:val="2"/>
            <w:shd w:val="clear" w:color="auto" w:fill="auto"/>
            <w:vAlign w:val="center"/>
          </w:tcPr>
          <w:p w14:paraId="73C5650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w:t>
            </w:r>
          </w:p>
        </w:tc>
        <w:tc>
          <w:tcPr>
            <w:tcW w:w="1170" w:type="dxa"/>
            <w:gridSpan w:val="2"/>
            <w:shd w:val="clear" w:color="auto" w:fill="auto"/>
            <w:vAlign w:val="center"/>
          </w:tcPr>
          <w:p w14:paraId="76C1D20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4920</w:t>
            </w:r>
          </w:p>
        </w:tc>
        <w:tc>
          <w:tcPr>
            <w:tcW w:w="1169" w:type="dxa"/>
            <w:gridSpan w:val="2"/>
            <w:shd w:val="clear" w:color="auto" w:fill="auto"/>
            <w:vAlign w:val="center"/>
          </w:tcPr>
          <w:p w14:paraId="04A4172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33</w:t>
            </w:r>
          </w:p>
        </w:tc>
        <w:tc>
          <w:tcPr>
            <w:tcW w:w="1170" w:type="dxa"/>
            <w:gridSpan w:val="2"/>
            <w:shd w:val="clear" w:color="auto" w:fill="auto"/>
            <w:vAlign w:val="center"/>
          </w:tcPr>
          <w:p w14:paraId="26196307"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32937</w:t>
            </w:r>
          </w:p>
        </w:tc>
        <w:tc>
          <w:tcPr>
            <w:tcW w:w="2137" w:type="dxa"/>
            <w:gridSpan w:val="2"/>
            <w:shd w:val="clear" w:color="auto" w:fill="auto"/>
            <w:vAlign w:val="center"/>
          </w:tcPr>
          <w:p w14:paraId="36F8C2E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1.64 [0.50; 5.36]</w:t>
            </w:r>
          </w:p>
        </w:tc>
      </w:tr>
      <w:tr w:rsidR="00D61952" w:rsidRPr="007A081D" w14:paraId="30F35746" w14:textId="77777777" w:rsidTr="006C57DF">
        <w:trPr>
          <w:gridAfter w:val="1"/>
          <w:wAfter w:w="47" w:type="dxa"/>
          <w:trHeight w:val="260"/>
          <w:jc w:val="center"/>
        </w:trPr>
        <w:tc>
          <w:tcPr>
            <w:tcW w:w="1980" w:type="dxa"/>
            <w:shd w:val="clear" w:color="auto" w:fill="auto"/>
            <w:noWrap/>
            <w:vAlign w:val="center"/>
          </w:tcPr>
          <w:p w14:paraId="41B1B56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Mosli et al., 2020</w:t>
            </w:r>
          </w:p>
        </w:tc>
        <w:tc>
          <w:tcPr>
            <w:tcW w:w="1169" w:type="dxa"/>
            <w:gridSpan w:val="2"/>
            <w:shd w:val="clear" w:color="auto" w:fill="auto"/>
            <w:vAlign w:val="center"/>
          </w:tcPr>
          <w:p w14:paraId="598986F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w:t>
            </w:r>
          </w:p>
        </w:tc>
        <w:tc>
          <w:tcPr>
            <w:tcW w:w="1170" w:type="dxa"/>
            <w:gridSpan w:val="2"/>
            <w:shd w:val="clear" w:color="auto" w:fill="auto"/>
            <w:vAlign w:val="center"/>
          </w:tcPr>
          <w:p w14:paraId="0C0A8ED7"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466</w:t>
            </w:r>
          </w:p>
        </w:tc>
        <w:tc>
          <w:tcPr>
            <w:tcW w:w="1169" w:type="dxa"/>
            <w:gridSpan w:val="2"/>
            <w:shd w:val="clear" w:color="auto" w:fill="auto"/>
            <w:vAlign w:val="center"/>
          </w:tcPr>
          <w:p w14:paraId="0C1685E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w:t>
            </w:r>
          </w:p>
        </w:tc>
        <w:tc>
          <w:tcPr>
            <w:tcW w:w="1170" w:type="dxa"/>
            <w:gridSpan w:val="2"/>
            <w:shd w:val="clear" w:color="auto" w:fill="auto"/>
            <w:vAlign w:val="center"/>
          </w:tcPr>
          <w:p w14:paraId="571CBB4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690</w:t>
            </w:r>
          </w:p>
        </w:tc>
        <w:tc>
          <w:tcPr>
            <w:tcW w:w="2137" w:type="dxa"/>
            <w:gridSpan w:val="2"/>
            <w:shd w:val="clear" w:color="auto" w:fill="auto"/>
            <w:vAlign w:val="center"/>
          </w:tcPr>
          <w:p w14:paraId="044A498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1.35 [0.2</w:t>
            </w:r>
            <w:r>
              <w:rPr>
                <w:rFonts w:ascii="Times New Roman" w:eastAsia="Times New Roman" w:hAnsi="Times New Roman" w:cs="Times New Roman"/>
                <w:lang w:eastAsia="zh-TW"/>
              </w:rPr>
              <w:t>5</w:t>
            </w:r>
            <w:r w:rsidRPr="00111B5C">
              <w:rPr>
                <w:rFonts w:ascii="Times New Roman" w:eastAsia="Times New Roman" w:hAnsi="Times New Roman" w:cs="Times New Roman"/>
                <w:lang w:eastAsia="zh-TW"/>
              </w:rPr>
              <w:t>; 7.41]</w:t>
            </w:r>
          </w:p>
        </w:tc>
      </w:tr>
      <w:tr w:rsidR="00D61952" w:rsidRPr="007A081D" w14:paraId="787D388D" w14:textId="77777777" w:rsidTr="006C57DF">
        <w:trPr>
          <w:gridAfter w:val="1"/>
          <w:wAfter w:w="47" w:type="dxa"/>
          <w:trHeight w:val="260"/>
          <w:jc w:val="center"/>
        </w:trPr>
        <w:tc>
          <w:tcPr>
            <w:tcW w:w="1980" w:type="dxa"/>
            <w:shd w:val="clear" w:color="auto" w:fill="auto"/>
            <w:noWrap/>
            <w:vAlign w:val="center"/>
          </w:tcPr>
          <w:p w14:paraId="0267D7C0"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sidRPr="00111B5C">
              <w:rPr>
                <w:rFonts w:ascii="Times New Roman" w:eastAsia="Times New Roman" w:hAnsi="Times New Roman" w:cs="Times New Roman"/>
                <w:b/>
                <w:bCs/>
                <w:lang w:eastAsia="zh-TW"/>
              </w:rPr>
              <w:t>Total (95% CI)</w:t>
            </w:r>
          </w:p>
        </w:tc>
        <w:tc>
          <w:tcPr>
            <w:tcW w:w="1169" w:type="dxa"/>
            <w:gridSpan w:val="2"/>
            <w:shd w:val="clear" w:color="auto" w:fill="auto"/>
            <w:vAlign w:val="center"/>
          </w:tcPr>
          <w:p w14:paraId="64CC8085" w14:textId="77777777" w:rsidR="00D61952" w:rsidRPr="00116910" w:rsidRDefault="00D61952" w:rsidP="006C57DF">
            <w:pPr>
              <w:spacing w:after="0" w:line="240" w:lineRule="auto"/>
              <w:jc w:val="center"/>
              <w:rPr>
                <w:rFonts w:ascii="Times New Roman" w:hAnsi="Times New Roman" w:cs="Times New Roman"/>
                <w:b/>
                <w:bCs/>
              </w:rPr>
            </w:pPr>
          </w:p>
        </w:tc>
        <w:tc>
          <w:tcPr>
            <w:tcW w:w="1170" w:type="dxa"/>
            <w:gridSpan w:val="2"/>
            <w:shd w:val="clear" w:color="auto" w:fill="auto"/>
            <w:vAlign w:val="center"/>
          </w:tcPr>
          <w:p w14:paraId="146B48C3"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p>
        </w:tc>
        <w:tc>
          <w:tcPr>
            <w:tcW w:w="1169" w:type="dxa"/>
            <w:gridSpan w:val="2"/>
            <w:shd w:val="clear" w:color="auto" w:fill="auto"/>
            <w:vAlign w:val="center"/>
          </w:tcPr>
          <w:p w14:paraId="72D30E2B" w14:textId="77777777" w:rsidR="00D61952" w:rsidRPr="00116910" w:rsidRDefault="00D61952" w:rsidP="006C57DF">
            <w:pPr>
              <w:spacing w:after="0" w:line="240" w:lineRule="auto"/>
              <w:jc w:val="center"/>
              <w:rPr>
                <w:rFonts w:ascii="Times New Roman" w:hAnsi="Times New Roman" w:cs="Times New Roman"/>
                <w:b/>
                <w:bCs/>
              </w:rPr>
            </w:pPr>
          </w:p>
        </w:tc>
        <w:tc>
          <w:tcPr>
            <w:tcW w:w="1170" w:type="dxa"/>
            <w:gridSpan w:val="2"/>
            <w:shd w:val="clear" w:color="auto" w:fill="auto"/>
            <w:vAlign w:val="center"/>
          </w:tcPr>
          <w:p w14:paraId="25D383B4"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p>
        </w:tc>
        <w:tc>
          <w:tcPr>
            <w:tcW w:w="2137" w:type="dxa"/>
            <w:gridSpan w:val="2"/>
            <w:shd w:val="clear" w:color="auto" w:fill="auto"/>
          </w:tcPr>
          <w:p w14:paraId="3E706270"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Pr>
                <w:rFonts w:ascii="Times New Roman" w:eastAsia="Times New Roman" w:hAnsi="Times New Roman" w:cs="Times New Roman"/>
                <w:b/>
                <w:bCs/>
                <w:lang w:eastAsia="zh-TW"/>
              </w:rPr>
              <w:t xml:space="preserve">1.09 </w:t>
            </w:r>
            <w:r w:rsidRPr="00111B5C">
              <w:rPr>
                <w:rFonts w:ascii="Times New Roman" w:eastAsia="Times New Roman" w:hAnsi="Times New Roman" w:cs="Times New Roman"/>
                <w:b/>
                <w:bCs/>
                <w:lang w:eastAsia="zh-TW"/>
              </w:rPr>
              <w:t>[</w:t>
            </w:r>
            <w:r>
              <w:rPr>
                <w:rFonts w:ascii="Times New Roman" w:eastAsia="Times New Roman" w:hAnsi="Times New Roman" w:cs="Times New Roman"/>
                <w:b/>
                <w:bCs/>
                <w:lang w:eastAsia="zh-TW"/>
              </w:rPr>
              <w:t>0.59;</w:t>
            </w:r>
            <w:r w:rsidRPr="00111B5C">
              <w:rPr>
                <w:rFonts w:ascii="Times New Roman" w:eastAsia="Times New Roman" w:hAnsi="Times New Roman" w:cs="Times New Roman"/>
                <w:b/>
                <w:bCs/>
                <w:lang w:eastAsia="zh-TW"/>
              </w:rPr>
              <w:t xml:space="preserve"> </w:t>
            </w:r>
            <w:r>
              <w:rPr>
                <w:rFonts w:ascii="Times New Roman" w:eastAsia="Times New Roman" w:hAnsi="Times New Roman" w:cs="Times New Roman"/>
                <w:b/>
                <w:bCs/>
                <w:lang w:eastAsia="zh-TW"/>
              </w:rPr>
              <w:t>2.01</w:t>
            </w:r>
            <w:r w:rsidRPr="00111B5C">
              <w:rPr>
                <w:rFonts w:ascii="Times New Roman" w:eastAsia="Times New Roman" w:hAnsi="Times New Roman" w:cs="Times New Roman"/>
                <w:b/>
                <w:bCs/>
                <w:lang w:eastAsia="zh-TW"/>
              </w:rPr>
              <w:t>]</w:t>
            </w:r>
          </w:p>
        </w:tc>
      </w:tr>
      <w:tr w:rsidR="00D61952" w:rsidRPr="007A081D" w14:paraId="5CFDD1BD" w14:textId="77777777" w:rsidTr="006C57DF">
        <w:trPr>
          <w:gridAfter w:val="1"/>
          <w:wAfter w:w="47" w:type="dxa"/>
          <w:trHeight w:val="260"/>
          <w:jc w:val="center"/>
        </w:trPr>
        <w:tc>
          <w:tcPr>
            <w:tcW w:w="8795" w:type="dxa"/>
            <w:gridSpan w:val="11"/>
            <w:shd w:val="clear" w:color="auto" w:fill="auto"/>
            <w:noWrap/>
            <w:vAlign w:val="center"/>
          </w:tcPr>
          <w:p w14:paraId="76EF7F91" w14:textId="77777777" w:rsidR="00D61952" w:rsidRPr="00464E29" w:rsidRDefault="00D61952" w:rsidP="006C57DF">
            <w:pPr>
              <w:spacing w:after="0" w:line="240" w:lineRule="auto"/>
              <w:jc w:val="center"/>
              <w:rPr>
                <w:rFonts w:ascii="Times New Roman" w:eastAsia="Times New Roman" w:hAnsi="Times New Roman" w:cs="Times New Roman"/>
                <w:b/>
                <w:bCs/>
                <w:lang w:eastAsia="zh-TW"/>
              </w:rPr>
            </w:pPr>
            <w:r w:rsidRPr="00464E29">
              <w:rPr>
                <w:rFonts w:ascii="Times New Roman" w:eastAsia="Times New Roman" w:hAnsi="Times New Roman" w:cs="Times New Roman"/>
                <w:b/>
                <w:bCs/>
                <w:lang w:eastAsia="zh-TW"/>
              </w:rPr>
              <w:t>ASA</w:t>
            </w:r>
          </w:p>
        </w:tc>
      </w:tr>
      <w:tr w:rsidR="00D61952" w:rsidRPr="007A081D" w14:paraId="092EFAB5" w14:textId="77777777" w:rsidTr="006C57DF">
        <w:trPr>
          <w:gridAfter w:val="1"/>
          <w:wAfter w:w="47" w:type="dxa"/>
          <w:trHeight w:val="260"/>
          <w:jc w:val="center"/>
        </w:trPr>
        <w:tc>
          <w:tcPr>
            <w:tcW w:w="1980" w:type="dxa"/>
            <w:shd w:val="clear" w:color="auto" w:fill="auto"/>
            <w:noWrap/>
            <w:vAlign w:val="center"/>
          </w:tcPr>
          <w:p w14:paraId="1064277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c>
          <w:tcPr>
            <w:tcW w:w="2339" w:type="dxa"/>
            <w:gridSpan w:val="4"/>
            <w:shd w:val="clear" w:color="auto" w:fill="auto"/>
            <w:vAlign w:val="center"/>
          </w:tcPr>
          <w:p w14:paraId="6D49BD1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ASA user</w:t>
            </w:r>
          </w:p>
        </w:tc>
        <w:tc>
          <w:tcPr>
            <w:tcW w:w="2339" w:type="dxa"/>
            <w:gridSpan w:val="4"/>
            <w:shd w:val="clear" w:color="auto" w:fill="auto"/>
            <w:vAlign w:val="center"/>
          </w:tcPr>
          <w:p w14:paraId="40E9020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Non-ASA user</w:t>
            </w:r>
          </w:p>
        </w:tc>
        <w:tc>
          <w:tcPr>
            <w:tcW w:w="2137" w:type="dxa"/>
            <w:gridSpan w:val="2"/>
            <w:shd w:val="clear" w:color="auto" w:fill="auto"/>
            <w:vAlign w:val="center"/>
          </w:tcPr>
          <w:p w14:paraId="460000E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r>
      <w:tr w:rsidR="00D61952" w:rsidRPr="007A081D" w14:paraId="56977DA9" w14:textId="77777777" w:rsidTr="006C57DF">
        <w:trPr>
          <w:gridAfter w:val="1"/>
          <w:wAfter w:w="47" w:type="dxa"/>
          <w:trHeight w:val="260"/>
          <w:jc w:val="center"/>
        </w:trPr>
        <w:tc>
          <w:tcPr>
            <w:tcW w:w="1980" w:type="dxa"/>
            <w:shd w:val="clear" w:color="auto" w:fill="auto"/>
            <w:noWrap/>
            <w:vAlign w:val="center"/>
          </w:tcPr>
          <w:p w14:paraId="6A5496F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Burke et al., 2020</w:t>
            </w:r>
          </w:p>
        </w:tc>
        <w:tc>
          <w:tcPr>
            <w:tcW w:w="1169" w:type="dxa"/>
            <w:gridSpan w:val="2"/>
            <w:shd w:val="clear" w:color="auto" w:fill="auto"/>
            <w:vAlign w:val="center"/>
          </w:tcPr>
          <w:p w14:paraId="4A3172A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12</w:t>
            </w:r>
          </w:p>
        </w:tc>
        <w:tc>
          <w:tcPr>
            <w:tcW w:w="1170" w:type="dxa"/>
            <w:gridSpan w:val="2"/>
            <w:shd w:val="clear" w:color="auto" w:fill="auto"/>
            <w:vAlign w:val="center"/>
          </w:tcPr>
          <w:p w14:paraId="66093FF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1854</w:t>
            </w:r>
          </w:p>
        </w:tc>
        <w:tc>
          <w:tcPr>
            <w:tcW w:w="1169" w:type="dxa"/>
            <w:gridSpan w:val="2"/>
            <w:shd w:val="clear" w:color="auto" w:fill="auto"/>
            <w:vAlign w:val="center"/>
          </w:tcPr>
          <w:p w14:paraId="0BE8073B"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27</w:t>
            </w:r>
          </w:p>
        </w:tc>
        <w:tc>
          <w:tcPr>
            <w:tcW w:w="1170" w:type="dxa"/>
            <w:gridSpan w:val="2"/>
            <w:shd w:val="clear" w:color="auto" w:fill="auto"/>
            <w:vAlign w:val="center"/>
          </w:tcPr>
          <w:p w14:paraId="5F6A18C1"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3448</w:t>
            </w:r>
          </w:p>
        </w:tc>
        <w:tc>
          <w:tcPr>
            <w:tcW w:w="2137" w:type="dxa"/>
            <w:gridSpan w:val="2"/>
            <w:shd w:val="clear" w:color="auto" w:fill="auto"/>
            <w:vAlign w:val="center"/>
          </w:tcPr>
          <w:p w14:paraId="0444986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1.21 [0.61; 2.</w:t>
            </w:r>
            <w:r>
              <w:rPr>
                <w:rFonts w:ascii="Times New Roman" w:eastAsia="Times New Roman" w:hAnsi="Times New Roman" w:cs="Times New Roman"/>
                <w:lang w:eastAsia="zh-TW"/>
              </w:rPr>
              <w:t>40</w:t>
            </w:r>
            <w:r w:rsidRPr="00111B5C">
              <w:rPr>
                <w:rFonts w:ascii="Times New Roman" w:eastAsia="Times New Roman" w:hAnsi="Times New Roman" w:cs="Times New Roman"/>
                <w:lang w:eastAsia="zh-TW"/>
              </w:rPr>
              <w:t>]</w:t>
            </w:r>
          </w:p>
        </w:tc>
      </w:tr>
      <w:tr w:rsidR="00D61952" w:rsidRPr="007A081D" w14:paraId="5550D083" w14:textId="77777777" w:rsidTr="006C57DF">
        <w:trPr>
          <w:gridAfter w:val="1"/>
          <w:wAfter w:w="47" w:type="dxa"/>
          <w:trHeight w:val="260"/>
          <w:jc w:val="center"/>
        </w:trPr>
        <w:tc>
          <w:tcPr>
            <w:tcW w:w="1980" w:type="dxa"/>
            <w:shd w:val="clear" w:color="auto" w:fill="auto"/>
            <w:noWrap/>
            <w:vAlign w:val="center"/>
          </w:tcPr>
          <w:p w14:paraId="0CBC98D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Gubatan et al., 2020</w:t>
            </w:r>
          </w:p>
        </w:tc>
        <w:tc>
          <w:tcPr>
            <w:tcW w:w="1169" w:type="dxa"/>
            <w:gridSpan w:val="2"/>
            <w:shd w:val="clear" w:color="auto" w:fill="auto"/>
            <w:vAlign w:val="center"/>
          </w:tcPr>
          <w:p w14:paraId="3A40E8F1"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w:t>
            </w:r>
          </w:p>
        </w:tc>
        <w:tc>
          <w:tcPr>
            <w:tcW w:w="1170" w:type="dxa"/>
            <w:gridSpan w:val="2"/>
            <w:shd w:val="clear" w:color="auto" w:fill="auto"/>
            <w:vAlign w:val="center"/>
          </w:tcPr>
          <w:p w14:paraId="6735482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58</w:t>
            </w:r>
          </w:p>
        </w:tc>
        <w:tc>
          <w:tcPr>
            <w:tcW w:w="1169" w:type="dxa"/>
            <w:gridSpan w:val="2"/>
            <w:shd w:val="clear" w:color="auto" w:fill="auto"/>
            <w:vAlign w:val="center"/>
          </w:tcPr>
          <w:p w14:paraId="021E01D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70" w:type="dxa"/>
            <w:gridSpan w:val="2"/>
            <w:shd w:val="clear" w:color="auto" w:fill="auto"/>
            <w:vAlign w:val="center"/>
          </w:tcPr>
          <w:p w14:paraId="543A8B99"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110</w:t>
            </w:r>
          </w:p>
        </w:tc>
        <w:tc>
          <w:tcPr>
            <w:tcW w:w="2137" w:type="dxa"/>
            <w:gridSpan w:val="2"/>
            <w:shd w:val="clear" w:color="auto" w:fill="auto"/>
            <w:vAlign w:val="center"/>
          </w:tcPr>
          <w:p w14:paraId="650A4047"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0.12 [0.01; 1.1</w:t>
            </w:r>
            <w:r>
              <w:rPr>
                <w:rFonts w:ascii="Times New Roman" w:eastAsia="Times New Roman" w:hAnsi="Times New Roman" w:cs="Times New Roman"/>
                <w:lang w:eastAsia="zh-TW"/>
              </w:rPr>
              <w:t>4</w:t>
            </w:r>
            <w:r w:rsidRPr="00111B5C">
              <w:rPr>
                <w:rFonts w:ascii="Times New Roman" w:eastAsia="Times New Roman" w:hAnsi="Times New Roman" w:cs="Times New Roman"/>
                <w:lang w:eastAsia="zh-TW"/>
              </w:rPr>
              <w:t>]</w:t>
            </w:r>
          </w:p>
        </w:tc>
      </w:tr>
      <w:tr w:rsidR="00D61952" w:rsidRPr="007A081D" w14:paraId="6A88B222" w14:textId="77777777" w:rsidTr="006C57DF">
        <w:trPr>
          <w:gridAfter w:val="1"/>
          <w:wAfter w:w="47" w:type="dxa"/>
          <w:trHeight w:val="260"/>
          <w:jc w:val="center"/>
        </w:trPr>
        <w:tc>
          <w:tcPr>
            <w:tcW w:w="1980" w:type="dxa"/>
            <w:shd w:val="clear" w:color="auto" w:fill="auto"/>
            <w:noWrap/>
            <w:vAlign w:val="center"/>
          </w:tcPr>
          <w:p w14:paraId="185C20F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Lukin et al., 2020</w:t>
            </w:r>
          </w:p>
        </w:tc>
        <w:tc>
          <w:tcPr>
            <w:tcW w:w="1169" w:type="dxa"/>
            <w:gridSpan w:val="2"/>
            <w:shd w:val="clear" w:color="auto" w:fill="auto"/>
            <w:vAlign w:val="center"/>
          </w:tcPr>
          <w:p w14:paraId="21684785"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11</w:t>
            </w:r>
          </w:p>
        </w:tc>
        <w:tc>
          <w:tcPr>
            <w:tcW w:w="1170" w:type="dxa"/>
            <w:gridSpan w:val="2"/>
            <w:shd w:val="clear" w:color="auto" w:fill="auto"/>
            <w:vAlign w:val="center"/>
          </w:tcPr>
          <w:p w14:paraId="388C72D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38</w:t>
            </w:r>
          </w:p>
        </w:tc>
        <w:tc>
          <w:tcPr>
            <w:tcW w:w="1169" w:type="dxa"/>
            <w:gridSpan w:val="2"/>
            <w:shd w:val="clear" w:color="auto" w:fill="auto"/>
            <w:vAlign w:val="center"/>
          </w:tcPr>
          <w:p w14:paraId="7F1F4EF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18</w:t>
            </w:r>
          </w:p>
        </w:tc>
        <w:tc>
          <w:tcPr>
            <w:tcW w:w="1170" w:type="dxa"/>
            <w:gridSpan w:val="2"/>
            <w:shd w:val="clear" w:color="auto" w:fill="auto"/>
            <w:vAlign w:val="center"/>
          </w:tcPr>
          <w:p w14:paraId="6F245867"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81</w:t>
            </w:r>
          </w:p>
        </w:tc>
        <w:tc>
          <w:tcPr>
            <w:tcW w:w="2137" w:type="dxa"/>
            <w:gridSpan w:val="2"/>
            <w:shd w:val="clear" w:color="auto" w:fill="auto"/>
            <w:vAlign w:val="center"/>
          </w:tcPr>
          <w:p w14:paraId="6060542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0.70 [0.29; 1.68]</w:t>
            </w:r>
          </w:p>
        </w:tc>
      </w:tr>
      <w:tr w:rsidR="00D61952" w:rsidRPr="007A081D" w14:paraId="361760E9" w14:textId="77777777" w:rsidTr="006C57DF">
        <w:trPr>
          <w:gridAfter w:val="1"/>
          <w:wAfter w:w="47" w:type="dxa"/>
          <w:trHeight w:val="260"/>
          <w:jc w:val="center"/>
        </w:trPr>
        <w:tc>
          <w:tcPr>
            <w:tcW w:w="1980" w:type="dxa"/>
            <w:shd w:val="clear" w:color="auto" w:fill="auto"/>
            <w:noWrap/>
            <w:vAlign w:val="center"/>
          </w:tcPr>
          <w:p w14:paraId="1926A00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Mosli et al., 2020</w:t>
            </w:r>
          </w:p>
        </w:tc>
        <w:tc>
          <w:tcPr>
            <w:tcW w:w="1169" w:type="dxa"/>
            <w:gridSpan w:val="2"/>
            <w:shd w:val="clear" w:color="auto" w:fill="auto"/>
            <w:vAlign w:val="center"/>
          </w:tcPr>
          <w:p w14:paraId="79D56EE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w:t>
            </w:r>
          </w:p>
        </w:tc>
        <w:tc>
          <w:tcPr>
            <w:tcW w:w="1170" w:type="dxa"/>
            <w:gridSpan w:val="2"/>
            <w:shd w:val="clear" w:color="auto" w:fill="auto"/>
            <w:vAlign w:val="center"/>
          </w:tcPr>
          <w:p w14:paraId="0C0B74C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252</w:t>
            </w:r>
          </w:p>
        </w:tc>
        <w:tc>
          <w:tcPr>
            <w:tcW w:w="1169" w:type="dxa"/>
            <w:gridSpan w:val="2"/>
            <w:shd w:val="clear" w:color="auto" w:fill="auto"/>
            <w:vAlign w:val="center"/>
          </w:tcPr>
          <w:p w14:paraId="2E8B8AE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w:t>
            </w:r>
          </w:p>
        </w:tc>
        <w:tc>
          <w:tcPr>
            <w:tcW w:w="1170" w:type="dxa"/>
            <w:gridSpan w:val="2"/>
            <w:shd w:val="clear" w:color="auto" w:fill="auto"/>
            <w:vAlign w:val="center"/>
          </w:tcPr>
          <w:p w14:paraId="3A5C7185"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904</w:t>
            </w:r>
          </w:p>
        </w:tc>
        <w:tc>
          <w:tcPr>
            <w:tcW w:w="2137" w:type="dxa"/>
            <w:gridSpan w:val="2"/>
            <w:shd w:val="clear" w:color="auto" w:fill="auto"/>
            <w:vAlign w:val="center"/>
          </w:tcPr>
          <w:p w14:paraId="077BDE9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0.2</w:t>
            </w:r>
            <w:r>
              <w:rPr>
                <w:rFonts w:ascii="Times New Roman" w:eastAsia="Times New Roman" w:hAnsi="Times New Roman" w:cs="Times New Roman"/>
                <w:lang w:eastAsia="zh-TW"/>
              </w:rPr>
              <w:t>8</w:t>
            </w:r>
            <w:r w:rsidRPr="00111B5C">
              <w:rPr>
                <w:rFonts w:ascii="Times New Roman" w:eastAsia="Times New Roman" w:hAnsi="Times New Roman" w:cs="Times New Roman"/>
                <w:lang w:eastAsia="zh-TW"/>
              </w:rPr>
              <w:t xml:space="preserve"> [0.0</w:t>
            </w:r>
            <w:r>
              <w:rPr>
                <w:rFonts w:ascii="Times New Roman" w:eastAsia="Times New Roman" w:hAnsi="Times New Roman" w:cs="Times New Roman"/>
                <w:lang w:eastAsia="zh-TW"/>
              </w:rPr>
              <w:t>6</w:t>
            </w:r>
            <w:r w:rsidRPr="00111B5C">
              <w:rPr>
                <w:rFonts w:ascii="Times New Roman" w:eastAsia="Times New Roman" w:hAnsi="Times New Roman" w:cs="Times New Roman"/>
                <w:lang w:eastAsia="zh-TW"/>
              </w:rPr>
              <w:t>; 1.3</w:t>
            </w:r>
            <w:r>
              <w:rPr>
                <w:rFonts w:ascii="Times New Roman" w:eastAsia="Times New Roman" w:hAnsi="Times New Roman" w:cs="Times New Roman"/>
                <w:lang w:eastAsia="zh-TW"/>
              </w:rPr>
              <w:t>8</w:t>
            </w:r>
            <w:r w:rsidRPr="00111B5C">
              <w:rPr>
                <w:rFonts w:ascii="Times New Roman" w:eastAsia="Times New Roman" w:hAnsi="Times New Roman" w:cs="Times New Roman"/>
                <w:lang w:eastAsia="zh-TW"/>
              </w:rPr>
              <w:t>]</w:t>
            </w:r>
          </w:p>
        </w:tc>
      </w:tr>
      <w:tr w:rsidR="00D61952" w:rsidRPr="007A081D" w14:paraId="0F66AD1C" w14:textId="77777777" w:rsidTr="006C57DF">
        <w:trPr>
          <w:gridAfter w:val="1"/>
          <w:wAfter w:w="47" w:type="dxa"/>
          <w:trHeight w:val="260"/>
          <w:jc w:val="center"/>
        </w:trPr>
        <w:tc>
          <w:tcPr>
            <w:tcW w:w="1980" w:type="dxa"/>
            <w:shd w:val="clear" w:color="auto" w:fill="auto"/>
            <w:noWrap/>
            <w:vAlign w:val="center"/>
          </w:tcPr>
          <w:p w14:paraId="39ED8F81"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sidRPr="00111B5C">
              <w:rPr>
                <w:rFonts w:ascii="Times New Roman" w:eastAsia="Times New Roman" w:hAnsi="Times New Roman" w:cs="Times New Roman"/>
                <w:b/>
                <w:bCs/>
                <w:lang w:eastAsia="zh-TW"/>
              </w:rPr>
              <w:t>Total (95% CI)</w:t>
            </w:r>
          </w:p>
        </w:tc>
        <w:tc>
          <w:tcPr>
            <w:tcW w:w="1169" w:type="dxa"/>
            <w:gridSpan w:val="2"/>
            <w:shd w:val="clear" w:color="auto" w:fill="auto"/>
            <w:vAlign w:val="center"/>
          </w:tcPr>
          <w:p w14:paraId="69A71EEE" w14:textId="77777777" w:rsidR="00D61952" w:rsidRPr="00116910" w:rsidRDefault="00D61952" w:rsidP="006C57DF">
            <w:pPr>
              <w:spacing w:after="0" w:line="240" w:lineRule="auto"/>
              <w:jc w:val="center"/>
              <w:rPr>
                <w:rFonts w:ascii="Times New Roman" w:hAnsi="Times New Roman" w:cs="Times New Roman"/>
                <w:b/>
                <w:bCs/>
              </w:rPr>
            </w:pPr>
          </w:p>
        </w:tc>
        <w:tc>
          <w:tcPr>
            <w:tcW w:w="1170" w:type="dxa"/>
            <w:gridSpan w:val="2"/>
            <w:shd w:val="clear" w:color="auto" w:fill="auto"/>
            <w:vAlign w:val="center"/>
          </w:tcPr>
          <w:p w14:paraId="4B5A6CD9"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p>
        </w:tc>
        <w:tc>
          <w:tcPr>
            <w:tcW w:w="1169" w:type="dxa"/>
            <w:gridSpan w:val="2"/>
            <w:shd w:val="clear" w:color="auto" w:fill="auto"/>
            <w:vAlign w:val="center"/>
          </w:tcPr>
          <w:p w14:paraId="670E993F" w14:textId="77777777" w:rsidR="00D61952" w:rsidRPr="00116910" w:rsidRDefault="00D61952" w:rsidP="006C57DF">
            <w:pPr>
              <w:spacing w:after="0" w:line="240" w:lineRule="auto"/>
              <w:jc w:val="center"/>
              <w:rPr>
                <w:rFonts w:ascii="Times New Roman" w:hAnsi="Times New Roman" w:cs="Times New Roman"/>
                <w:b/>
                <w:bCs/>
              </w:rPr>
            </w:pPr>
          </w:p>
        </w:tc>
        <w:tc>
          <w:tcPr>
            <w:tcW w:w="1170" w:type="dxa"/>
            <w:gridSpan w:val="2"/>
            <w:shd w:val="clear" w:color="auto" w:fill="auto"/>
            <w:vAlign w:val="center"/>
          </w:tcPr>
          <w:p w14:paraId="3619EC9D"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p>
        </w:tc>
        <w:tc>
          <w:tcPr>
            <w:tcW w:w="2137" w:type="dxa"/>
            <w:gridSpan w:val="2"/>
            <w:shd w:val="clear" w:color="auto" w:fill="auto"/>
          </w:tcPr>
          <w:p w14:paraId="1B971E00"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Pr>
                <w:rFonts w:ascii="Times New Roman" w:eastAsia="Times New Roman" w:hAnsi="Times New Roman" w:cs="Times New Roman"/>
                <w:b/>
                <w:bCs/>
                <w:lang w:eastAsia="zh-TW"/>
              </w:rPr>
              <w:t>0.62 [0.27; 1.38]</w:t>
            </w:r>
          </w:p>
        </w:tc>
      </w:tr>
      <w:tr w:rsidR="00D61952" w:rsidRPr="00111B5C" w14:paraId="6CC87F04" w14:textId="77777777" w:rsidTr="006C57DF">
        <w:trPr>
          <w:gridAfter w:val="1"/>
          <w:wAfter w:w="47" w:type="dxa"/>
          <w:trHeight w:val="260"/>
          <w:jc w:val="center"/>
        </w:trPr>
        <w:tc>
          <w:tcPr>
            <w:tcW w:w="8795" w:type="dxa"/>
            <w:gridSpan w:val="11"/>
            <w:shd w:val="clear" w:color="auto" w:fill="auto"/>
            <w:noWrap/>
            <w:vAlign w:val="center"/>
          </w:tcPr>
          <w:p w14:paraId="710BCD1B" w14:textId="77777777" w:rsidR="00D61952" w:rsidRPr="004F0FDA" w:rsidRDefault="00D61952" w:rsidP="006C57DF">
            <w:pPr>
              <w:spacing w:after="0" w:line="240" w:lineRule="auto"/>
              <w:jc w:val="center"/>
              <w:rPr>
                <w:rFonts w:ascii="Times New Roman" w:eastAsia="Times New Roman" w:hAnsi="Times New Roman" w:cs="Times New Roman"/>
                <w:b/>
                <w:bCs/>
                <w:lang w:eastAsia="zh-TW"/>
              </w:rPr>
            </w:pPr>
            <w:r w:rsidRPr="004F0FDA">
              <w:rPr>
                <w:rFonts w:ascii="Times New Roman" w:eastAsia="Times New Roman" w:hAnsi="Times New Roman" w:cs="Times New Roman"/>
                <w:b/>
                <w:bCs/>
                <w:lang w:eastAsia="zh-TW"/>
              </w:rPr>
              <w:t>Vedolizumab</w:t>
            </w:r>
          </w:p>
        </w:tc>
      </w:tr>
      <w:tr w:rsidR="00D61952" w:rsidRPr="00111B5C" w14:paraId="69AF8BD6" w14:textId="77777777" w:rsidTr="006C57DF">
        <w:trPr>
          <w:trHeight w:val="260"/>
          <w:jc w:val="center"/>
        </w:trPr>
        <w:tc>
          <w:tcPr>
            <w:tcW w:w="2028" w:type="dxa"/>
            <w:gridSpan w:val="2"/>
            <w:shd w:val="clear" w:color="auto" w:fill="auto"/>
            <w:noWrap/>
            <w:vAlign w:val="center"/>
          </w:tcPr>
          <w:p w14:paraId="62BDA02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c>
          <w:tcPr>
            <w:tcW w:w="2338" w:type="dxa"/>
            <w:gridSpan w:val="4"/>
            <w:shd w:val="clear" w:color="auto" w:fill="auto"/>
            <w:vAlign w:val="center"/>
          </w:tcPr>
          <w:p w14:paraId="1FB6FBED"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Vedolizumab user</w:t>
            </w:r>
          </w:p>
        </w:tc>
        <w:tc>
          <w:tcPr>
            <w:tcW w:w="2339" w:type="dxa"/>
            <w:gridSpan w:val="4"/>
            <w:shd w:val="clear" w:color="auto" w:fill="auto"/>
            <w:vAlign w:val="center"/>
          </w:tcPr>
          <w:p w14:paraId="49EB6633"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Non-Vedolizumab user</w:t>
            </w:r>
          </w:p>
        </w:tc>
        <w:tc>
          <w:tcPr>
            <w:tcW w:w="2137" w:type="dxa"/>
            <w:gridSpan w:val="2"/>
            <w:shd w:val="clear" w:color="auto" w:fill="auto"/>
            <w:vAlign w:val="center"/>
          </w:tcPr>
          <w:p w14:paraId="66BC87B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r>
      <w:tr w:rsidR="00D61952" w:rsidRPr="00111B5C" w14:paraId="6C89045A" w14:textId="77777777" w:rsidTr="006C57DF">
        <w:trPr>
          <w:trHeight w:val="260"/>
          <w:jc w:val="center"/>
        </w:trPr>
        <w:tc>
          <w:tcPr>
            <w:tcW w:w="2028" w:type="dxa"/>
            <w:gridSpan w:val="2"/>
            <w:shd w:val="clear" w:color="auto" w:fill="auto"/>
            <w:noWrap/>
            <w:vAlign w:val="center"/>
          </w:tcPr>
          <w:p w14:paraId="0E94837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Taxonera et al., 2020</w:t>
            </w:r>
          </w:p>
        </w:tc>
        <w:tc>
          <w:tcPr>
            <w:tcW w:w="1169" w:type="dxa"/>
            <w:gridSpan w:val="2"/>
            <w:shd w:val="clear" w:color="auto" w:fill="auto"/>
            <w:vAlign w:val="center"/>
          </w:tcPr>
          <w:p w14:paraId="7283FCDD"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1</w:t>
            </w:r>
          </w:p>
        </w:tc>
        <w:tc>
          <w:tcPr>
            <w:tcW w:w="1169" w:type="dxa"/>
            <w:gridSpan w:val="2"/>
            <w:shd w:val="clear" w:color="auto" w:fill="auto"/>
            <w:vAlign w:val="center"/>
          </w:tcPr>
          <w:p w14:paraId="4C889090"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18</w:t>
            </w:r>
          </w:p>
        </w:tc>
        <w:tc>
          <w:tcPr>
            <w:tcW w:w="1169" w:type="dxa"/>
            <w:gridSpan w:val="2"/>
            <w:shd w:val="clear" w:color="auto" w:fill="auto"/>
            <w:vAlign w:val="center"/>
          </w:tcPr>
          <w:p w14:paraId="2E1EBBE8"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11</w:t>
            </w:r>
          </w:p>
        </w:tc>
        <w:tc>
          <w:tcPr>
            <w:tcW w:w="1170" w:type="dxa"/>
            <w:gridSpan w:val="2"/>
            <w:shd w:val="clear" w:color="auto" w:fill="auto"/>
            <w:vAlign w:val="center"/>
          </w:tcPr>
          <w:p w14:paraId="6C1B73B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1900</w:t>
            </w:r>
          </w:p>
        </w:tc>
        <w:tc>
          <w:tcPr>
            <w:tcW w:w="2137" w:type="dxa"/>
            <w:gridSpan w:val="2"/>
            <w:shd w:val="clear" w:color="auto" w:fill="auto"/>
            <w:vAlign w:val="center"/>
          </w:tcPr>
          <w:p w14:paraId="74333BC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w:t>
            </w:r>
            <w:r>
              <w:rPr>
                <w:rFonts w:ascii="Times New Roman" w:eastAsia="Times New Roman" w:hAnsi="Times New Roman" w:cs="Times New Roman"/>
                <w:lang w:eastAsia="zh-TW"/>
              </w:rPr>
              <w:t>10</w:t>
            </w:r>
            <w:r w:rsidRPr="00111B5C">
              <w:rPr>
                <w:rFonts w:ascii="Times New Roman" w:eastAsia="Times New Roman" w:hAnsi="Times New Roman" w:cs="Times New Roman"/>
                <w:lang w:eastAsia="zh-TW"/>
              </w:rPr>
              <w:t xml:space="preserve"> [0.01; 0.81]</w:t>
            </w:r>
          </w:p>
        </w:tc>
      </w:tr>
      <w:tr w:rsidR="00D61952" w:rsidRPr="00111B5C" w14:paraId="346C8FA2" w14:textId="77777777" w:rsidTr="006C57DF">
        <w:trPr>
          <w:trHeight w:val="260"/>
          <w:jc w:val="center"/>
        </w:trPr>
        <w:tc>
          <w:tcPr>
            <w:tcW w:w="2028" w:type="dxa"/>
            <w:gridSpan w:val="2"/>
            <w:shd w:val="clear" w:color="auto" w:fill="auto"/>
            <w:noWrap/>
            <w:vAlign w:val="center"/>
          </w:tcPr>
          <w:p w14:paraId="5F78E069"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Grassia et al., 2020</w:t>
            </w:r>
          </w:p>
        </w:tc>
        <w:tc>
          <w:tcPr>
            <w:tcW w:w="1169" w:type="dxa"/>
            <w:gridSpan w:val="2"/>
            <w:shd w:val="clear" w:color="auto" w:fill="auto"/>
            <w:vAlign w:val="center"/>
          </w:tcPr>
          <w:p w14:paraId="3B4615C1"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0</w:t>
            </w:r>
          </w:p>
        </w:tc>
        <w:tc>
          <w:tcPr>
            <w:tcW w:w="1169" w:type="dxa"/>
            <w:gridSpan w:val="2"/>
            <w:shd w:val="clear" w:color="auto" w:fill="auto"/>
            <w:vAlign w:val="center"/>
          </w:tcPr>
          <w:p w14:paraId="0ABD5F63"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10</w:t>
            </w:r>
          </w:p>
        </w:tc>
        <w:tc>
          <w:tcPr>
            <w:tcW w:w="1169" w:type="dxa"/>
            <w:gridSpan w:val="2"/>
            <w:shd w:val="clear" w:color="auto" w:fill="auto"/>
            <w:vAlign w:val="center"/>
          </w:tcPr>
          <w:p w14:paraId="1E011D60"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1</w:t>
            </w:r>
          </w:p>
        </w:tc>
        <w:tc>
          <w:tcPr>
            <w:tcW w:w="1170" w:type="dxa"/>
            <w:gridSpan w:val="2"/>
            <w:shd w:val="clear" w:color="auto" w:fill="auto"/>
            <w:vAlign w:val="center"/>
          </w:tcPr>
          <w:p w14:paraId="2BD0BF7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241</w:t>
            </w:r>
          </w:p>
        </w:tc>
        <w:tc>
          <w:tcPr>
            <w:tcW w:w="2137" w:type="dxa"/>
            <w:gridSpan w:val="2"/>
            <w:shd w:val="clear" w:color="auto" w:fill="auto"/>
            <w:vAlign w:val="center"/>
          </w:tcPr>
          <w:p w14:paraId="024F39E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0.13 [0.0</w:t>
            </w:r>
            <w:r>
              <w:rPr>
                <w:rFonts w:ascii="Times New Roman" w:eastAsia="Times New Roman" w:hAnsi="Times New Roman" w:cs="Times New Roman"/>
                <w:lang w:eastAsia="zh-TW"/>
              </w:rPr>
              <w:t>1</w:t>
            </w:r>
            <w:r w:rsidRPr="00111B5C">
              <w:rPr>
                <w:rFonts w:ascii="Times New Roman" w:eastAsia="Times New Roman" w:hAnsi="Times New Roman" w:cs="Times New Roman"/>
                <w:lang w:eastAsia="zh-TW"/>
              </w:rPr>
              <w:t>; 3.4</w:t>
            </w:r>
            <w:r>
              <w:rPr>
                <w:rFonts w:ascii="Times New Roman" w:eastAsia="Times New Roman" w:hAnsi="Times New Roman" w:cs="Times New Roman"/>
                <w:lang w:eastAsia="zh-TW"/>
              </w:rPr>
              <w:t>1</w:t>
            </w:r>
            <w:r w:rsidRPr="00111B5C">
              <w:rPr>
                <w:rFonts w:ascii="Times New Roman" w:eastAsia="Times New Roman" w:hAnsi="Times New Roman" w:cs="Times New Roman"/>
                <w:lang w:eastAsia="zh-TW"/>
              </w:rPr>
              <w:t>]</w:t>
            </w:r>
          </w:p>
        </w:tc>
      </w:tr>
      <w:tr w:rsidR="00D61952" w:rsidRPr="00111B5C" w14:paraId="488DD7FF" w14:textId="77777777" w:rsidTr="006C57DF">
        <w:trPr>
          <w:trHeight w:val="260"/>
          <w:jc w:val="center"/>
        </w:trPr>
        <w:tc>
          <w:tcPr>
            <w:tcW w:w="2028" w:type="dxa"/>
            <w:gridSpan w:val="2"/>
            <w:shd w:val="clear" w:color="auto" w:fill="auto"/>
            <w:noWrap/>
            <w:vAlign w:val="center"/>
          </w:tcPr>
          <w:p w14:paraId="43CF0F59"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Gubatan et al., 2020</w:t>
            </w:r>
          </w:p>
        </w:tc>
        <w:tc>
          <w:tcPr>
            <w:tcW w:w="1169" w:type="dxa"/>
            <w:gridSpan w:val="2"/>
            <w:shd w:val="clear" w:color="auto" w:fill="auto"/>
            <w:vAlign w:val="center"/>
          </w:tcPr>
          <w:p w14:paraId="798C9D79"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0</w:t>
            </w:r>
          </w:p>
        </w:tc>
        <w:tc>
          <w:tcPr>
            <w:tcW w:w="1169" w:type="dxa"/>
            <w:gridSpan w:val="2"/>
            <w:shd w:val="clear" w:color="auto" w:fill="auto"/>
            <w:vAlign w:val="center"/>
          </w:tcPr>
          <w:p w14:paraId="22822A7D"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10</w:t>
            </w:r>
          </w:p>
        </w:tc>
        <w:tc>
          <w:tcPr>
            <w:tcW w:w="1169" w:type="dxa"/>
            <w:gridSpan w:val="2"/>
            <w:shd w:val="clear" w:color="auto" w:fill="auto"/>
            <w:vAlign w:val="center"/>
          </w:tcPr>
          <w:p w14:paraId="76A4B6E1"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5</w:t>
            </w:r>
          </w:p>
        </w:tc>
        <w:tc>
          <w:tcPr>
            <w:tcW w:w="1170" w:type="dxa"/>
            <w:gridSpan w:val="2"/>
            <w:shd w:val="clear" w:color="auto" w:fill="auto"/>
            <w:vAlign w:val="center"/>
          </w:tcPr>
          <w:p w14:paraId="2808BBCB"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158</w:t>
            </w:r>
          </w:p>
        </w:tc>
        <w:tc>
          <w:tcPr>
            <w:tcW w:w="2137" w:type="dxa"/>
            <w:gridSpan w:val="2"/>
            <w:shd w:val="clear" w:color="auto" w:fill="auto"/>
            <w:vAlign w:val="center"/>
          </w:tcPr>
          <w:p w14:paraId="72191D81"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0.75 [0.0</w:t>
            </w:r>
            <w:r>
              <w:rPr>
                <w:rFonts w:ascii="Times New Roman" w:eastAsia="Times New Roman" w:hAnsi="Times New Roman" w:cs="Times New Roman"/>
                <w:lang w:eastAsia="zh-TW"/>
              </w:rPr>
              <w:t>4</w:t>
            </w:r>
            <w:r w:rsidRPr="00111B5C">
              <w:rPr>
                <w:rFonts w:ascii="Times New Roman" w:eastAsia="Times New Roman" w:hAnsi="Times New Roman" w:cs="Times New Roman"/>
                <w:lang w:eastAsia="zh-TW"/>
              </w:rPr>
              <w:t>; 14.54]</w:t>
            </w:r>
          </w:p>
        </w:tc>
      </w:tr>
      <w:tr w:rsidR="00D61952" w:rsidRPr="00111B5C" w14:paraId="0CCE6D57" w14:textId="77777777" w:rsidTr="006C57DF">
        <w:trPr>
          <w:trHeight w:val="260"/>
          <w:jc w:val="center"/>
        </w:trPr>
        <w:tc>
          <w:tcPr>
            <w:tcW w:w="2028" w:type="dxa"/>
            <w:gridSpan w:val="2"/>
            <w:shd w:val="clear" w:color="auto" w:fill="auto"/>
            <w:noWrap/>
            <w:vAlign w:val="center"/>
          </w:tcPr>
          <w:p w14:paraId="04A42E7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Lukin et al., 2020</w:t>
            </w:r>
          </w:p>
        </w:tc>
        <w:tc>
          <w:tcPr>
            <w:tcW w:w="1169" w:type="dxa"/>
            <w:gridSpan w:val="2"/>
            <w:shd w:val="clear" w:color="auto" w:fill="auto"/>
            <w:vAlign w:val="center"/>
          </w:tcPr>
          <w:p w14:paraId="2997B3D2"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7</w:t>
            </w:r>
          </w:p>
        </w:tc>
        <w:tc>
          <w:tcPr>
            <w:tcW w:w="1169" w:type="dxa"/>
            <w:gridSpan w:val="2"/>
            <w:shd w:val="clear" w:color="auto" w:fill="auto"/>
            <w:vAlign w:val="center"/>
          </w:tcPr>
          <w:p w14:paraId="3BDA4D4A"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23</w:t>
            </w:r>
          </w:p>
        </w:tc>
        <w:tc>
          <w:tcPr>
            <w:tcW w:w="1169" w:type="dxa"/>
            <w:gridSpan w:val="2"/>
            <w:shd w:val="clear" w:color="auto" w:fill="auto"/>
            <w:vAlign w:val="center"/>
          </w:tcPr>
          <w:p w14:paraId="40D3ED18"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22</w:t>
            </w:r>
          </w:p>
        </w:tc>
        <w:tc>
          <w:tcPr>
            <w:tcW w:w="1170" w:type="dxa"/>
            <w:gridSpan w:val="2"/>
            <w:shd w:val="clear" w:color="auto" w:fill="auto"/>
            <w:vAlign w:val="center"/>
          </w:tcPr>
          <w:p w14:paraId="1D3B8A10"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96</w:t>
            </w:r>
          </w:p>
        </w:tc>
        <w:tc>
          <w:tcPr>
            <w:tcW w:w="2137" w:type="dxa"/>
            <w:gridSpan w:val="2"/>
            <w:shd w:val="clear" w:color="auto" w:fill="auto"/>
            <w:vAlign w:val="center"/>
          </w:tcPr>
          <w:p w14:paraId="102C413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0.68 [0.2</w:t>
            </w:r>
            <w:r>
              <w:rPr>
                <w:rFonts w:ascii="Times New Roman" w:eastAsia="Times New Roman" w:hAnsi="Times New Roman" w:cs="Times New Roman"/>
                <w:lang w:eastAsia="zh-TW"/>
              </w:rPr>
              <w:t>5</w:t>
            </w:r>
            <w:r w:rsidRPr="00111B5C">
              <w:rPr>
                <w:rFonts w:ascii="Times New Roman" w:eastAsia="Times New Roman" w:hAnsi="Times New Roman" w:cs="Times New Roman"/>
                <w:lang w:eastAsia="zh-TW"/>
              </w:rPr>
              <w:t>; 1.86]</w:t>
            </w:r>
          </w:p>
        </w:tc>
      </w:tr>
      <w:tr w:rsidR="00D61952" w:rsidRPr="00111B5C" w14:paraId="03476812" w14:textId="77777777" w:rsidTr="006C57DF">
        <w:trPr>
          <w:trHeight w:val="260"/>
          <w:jc w:val="center"/>
        </w:trPr>
        <w:tc>
          <w:tcPr>
            <w:tcW w:w="2028" w:type="dxa"/>
            <w:gridSpan w:val="2"/>
            <w:shd w:val="clear" w:color="auto" w:fill="auto"/>
            <w:noWrap/>
            <w:vAlign w:val="center"/>
          </w:tcPr>
          <w:p w14:paraId="6645695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Mosli et al., 2020</w:t>
            </w:r>
          </w:p>
        </w:tc>
        <w:tc>
          <w:tcPr>
            <w:tcW w:w="1169" w:type="dxa"/>
            <w:gridSpan w:val="2"/>
            <w:shd w:val="clear" w:color="auto" w:fill="auto"/>
            <w:vAlign w:val="center"/>
          </w:tcPr>
          <w:p w14:paraId="0FE6F411"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0</w:t>
            </w:r>
          </w:p>
        </w:tc>
        <w:tc>
          <w:tcPr>
            <w:tcW w:w="1169" w:type="dxa"/>
            <w:gridSpan w:val="2"/>
            <w:shd w:val="clear" w:color="auto" w:fill="auto"/>
            <w:vAlign w:val="center"/>
          </w:tcPr>
          <w:p w14:paraId="2A2DF244"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53</w:t>
            </w:r>
          </w:p>
        </w:tc>
        <w:tc>
          <w:tcPr>
            <w:tcW w:w="1169" w:type="dxa"/>
            <w:gridSpan w:val="2"/>
            <w:shd w:val="clear" w:color="auto" w:fill="auto"/>
            <w:vAlign w:val="center"/>
          </w:tcPr>
          <w:p w14:paraId="3FB3D61F" w14:textId="77777777" w:rsidR="00D61952" w:rsidRPr="0093412A" w:rsidRDefault="00D61952" w:rsidP="006C57DF">
            <w:pPr>
              <w:spacing w:after="0" w:line="240" w:lineRule="auto"/>
              <w:jc w:val="center"/>
              <w:rPr>
                <w:rFonts w:ascii="Times New Roman" w:eastAsia="Times New Roman" w:hAnsi="Times New Roman" w:cs="Times New Roman"/>
                <w:lang w:eastAsia="zh-TW"/>
              </w:rPr>
            </w:pPr>
            <w:r w:rsidRPr="0093412A">
              <w:rPr>
                <w:rFonts w:ascii="Times New Roman" w:eastAsia="Times New Roman" w:hAnsi="Times New Roman" w:cs="Times New Roman"/>
                <w:lang w:eastAsia="zh-TW"/>
              </w:rPr>
              <w:t>6</w:t>
            </w:r>
          </w:p>
        </w:tc>
        <w:tc>
          <w:tcPr>
            <w:tcW w:w="1170" w:type="dxa"/>
            <w:gridSpan w:val="2"/>
            <w:shd w:val="clear" w:color="auto" w:fill="auto"/>
            <w:vAlign w:val="center"/>
          </w:tcPr>
          <w:p w14:paraId="712A3EA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1103</w:t>
            </w:r>
          </w:p>
        </w:tc>
        <w:tc>
          <w:tcPr>
            <w:tcW w:w="2137" w:type="dxa"/>
            <w:gridSpan w:val="2"/>
            <w:shd w:val="clear" w:color="auto" w:fill="auto"/>
            <w:vAlign w:val="center"/>
          </w:tcPr>
          <w:p w14:paraId="7CB33D6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0.63 [0.0</w:t>
            </w:r>
            <w:r>
              <w:rPr>
                <w:rFonts w:ascii="Times New Roman" w:eastAsia="Times New Roman" w:hAnsi="Times New Roman" w:cs="Times New Roman"/>
                <w:lang w:eastAsia="zh-TW"/>
              </w:rPr>
              <w:t>4</w:t>
            </w:r>
            <w:r w:rsidRPr="00111B5C">
              <w:rPr>
                <w:rFonts w:ascii="Times New Roman" w:eastAsia="Times New Roman" w:hAnsi="Times New Roman" w:cs="Times New Roman"/>
                <w:lang w:eastAsia="zh-TW"/>
              </w:rPr>
              <w:t>; 11.</w:t>
            </w:r>
            <w:r>
              <w:rPr>
                <w:rFonts w:ascii="Times New Roman" w:eastAsia="Times New Roman" w:hAnsi="Times New Roman" w:cs="Times New Roman"/>
                <w:lang w:eastAsia="zh-TW"/>
              </w:rPr>
              <w:t>41</w:t>
            </w:r>
            <w:r w:rsidRPr="00111B5C">
              <w:rPr>
                <w:rFonts w:ascii="Times New Roman" w:eastAsia="Times New Roman" w:hAnsi="Times New Roman" w:cs="Times New Roman"/>
                <w:lang w:eastAsia="zh-TW"/>
              </w:rPr>
              <w:t>]</w:t>
            </w:r>
          </w:p>
        </w:tc>
      </w:tr>
      <w:tr w:rsidR="00D61952" w:rsidRPr="00111B5C" w14:paraId="6BB213B6" w14:textId="77777777" w:rsidTr="006C57DF">
        <w:trPr>
          <w:trHeight w:val="260"/>
          <w:jc w:val="center"/>
        </w:trPr>
        <w:tc>
          <w:tcPr>
            <w:tcW w:w="2028" w:type="dxa"/>
            <w:gridSpan w:val="2"/>
            <w:shd w:val="clear" w:color="auto" w:fill="auto"/>
            <w:noWrap/>
            <w:vAlign w:val="center"/>
          </w:tcPr>
          <w:p w14:paraId="6570314F"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sidRPr="00111B5C">
              <w:rPr>
                <w:rFonts w:ascii="Times New Roman" w:eastAsia="Times New Roman" w:hAnsi="Times New Roman" w:cs="Times New Roman"/>
                <w:b/>
                <w:bCs/>
                <w:lang w:eastAsia="zh-TW"/>
              </w:rPr>
              <w:t>Total (95% CI)</w:t>
            </w:r>
          </w:p>
        </w:tc>
        <w:tc>
          <w:tcPr>
            <w:tcW w:w="1169" w:type="dxa"/>
            <w:gridSpan w:val="2"/>
            <w:shd w:val="clear" w:color="auto" w:fill="auto"/>
            <w:vAlign w:val="center"/>
          </w:tcPr>
          <w:p w14:paraId="1C209B71" w14:textId="77777777" w:rsidR="00D61952" w:rsidRPr="00116910" w:rsidRDefault="00D61952" w:rsidP="006C57DF">
            <w:pPr>
              <w:spacing w:after="0" w:line="240" w:lineRule="auto"/>
              <w:jc w:val="center"/>
              <w:rPr>
                <w:rFonts w:ascii="Times New Roman" w:hAnsi="Times New Roman" w:cs="Times New Roman"/>
                <w:b/>
                <w:bCs/>
              </w:rPr>
            </w:pPr>
          </w:p>
        </w:tc>
        <w:tc>
          <w:tcPr>
            <w:tcW w:w="1169" w:type="dxa"/>
            <w:gridSpan w:val="2"/>
            <w:shd w:val="clear" w:color="auto" w:fill="auto"/>
            <w:vAlign w:val="center"/>
          </w:tcPr>
          <w:p w14:paraId="29F7EC35" w14:textId="77777777" w:rsidR="00D61952" w:rsidRPr="0093412A" w:rsidRDefault="00D61952" w:rsidP="006C57DF">
            <w:pPr>
              <w:spacing w:after="0" w:line="240" w:lineRule="auto"/>
              <w:jc w:val="center"/>
              <w:rPr>
                <w:rFonts w:ascii="Times New Roman" w:eastAsia="Times New Roman" w:hAnsi="Times New Roman" w:cs="Times New Roman"/>
                <w:b/>
                <w:bCs/>
                <w:lang w:eastAsia="zh-TW"/>
              </w:rPr>
            </w:pPr>
          </w:p>
        </w:tc>
        <w:tc>
          <w:tcPr>
            <w:tcW w:w="1169" w:type="dxa"/>
            <w:gridSpan w:val="2"/>
            <w:shd w:val="clear" w:color="auto" w:fill="auto"/>
            <w:vAlign w:val="center"/>
          </w:tcPr>
          <w:p w14:paraId="272D82E6" w14:textId="77777777" w:rsidR="00D61952" w:rsidRPr="00116910" w:rsidRDefault="00D61952" w:rsidP="006C57DF">
            <w:pPr>
              <w:spacing w:after="0" w:line="240" w:lineRule="auto"/>
              <w:jc w:val="center"/>
              <w:rPr>
                <w:rFonts w:ascii="Times New Roman" w:hAnsi="Times New Roman" w:cs="Times New Roman"/>
                <w:b/>
                <w:bCs/>
              </w:rPr>
            </w:pPr>
          </w:p>
        </w:tc>
        <w:tc>
          <w:tcPr>
            <w:tcW w:w="1170" w:type="dxa"/>
            <w:gridSpan w:val="2"/>
            <w:shd w:val="clear" w:color="auto" w:fill="auto"/>
            <w:vAlign w:val="center"/>
          </w:tcPr>
          <w:p w14:paraId="18037CA3"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p>
        </w:tc>
        <w:tc>
          <w:tcPr>
            <w:tcW w:w="2137" w:type="dxa"/>
            <w:gridSpan w:val="2"/>
            <w:shd w:val="clear" w:color="auto" w:fill="auto"/>
          </w:tcPr>
          <w:p w14:paraId="58D12CD7"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Pr>
                <w:rFonts w:ascii="Times New Roman" w:eastAsia="Times New Roman" w:hAnsi="Times New Roman" w:cs="Times New Roman"/>
                <w:b/>
                <w:bCs/>
                <w:lang w:eastAsia="zh-TW"/>
              </w:rPr>
              <w:t>0.46 [0.21; 1.04]</w:t>
            </w:r>
          </w:p>
        </w:tc>
      </w:tr>
      <w:tr w:rsidR="00D61952" w:rsidRPr="00111B5C" w14:paraId="25A9038A" w14:textId="77777777" w:rsidTr="006C57DF">
        <w:trPr>
          <w:gridAfter w:val="1"/>
          <w:wAfter w:w="47" w:type="dxa"/>
          <w:trHeight w:val="260"/>
          <w:jc w:val="center"/>
        </w:trPr>
        <w:tc>
          <w:tcPr>
            <w:tcW w:w="8795" w:type="dxa"/>
            <w:gridSpan w:val="11"/>
            <w:shd w:val="clear" w:color="auto" w:fill="auto"/>
            <w:noWrap/>
            <w:vAlign w:val="center"/>
          </w:tcPr>
          <w:p w14:paraId="29AB24A1" w14:textId="77777777" w:rsidR="00D61952" w:rsidRPr="00826F00" w:rsidRDefault="00D61952" w:rsidP="006C57DF">
            <w:pPr>
              <w:spacing w:after="0" w:line="240" w:lineRule="auto"/>
              <w:jc w:val="center"/>
              <w:rPr>
                <w:rFonts w:ascii="Times New Roman" w:eastAsia="Times New Roman" w:hAnsi="Times New Roman" w:cs="Times New Roman"/>
                <w:b/>
                <w:bCs/>
                <w:lang w:eastAsia="zh-TW"/>
              </w:rPr>
            </w:pPr>
            <w:r w:rsidRPr="00826F00">
              <w:rPr>
                <w:rFonts w:ascii="Times New Roman" w:eastAsia="Times New Roman" w:hAnsi="Times New Roman" w:cs="Times New Roman"/>
                <w:b/>
                <w:bCs/>
                <w:lang w:eastAsia="zh-TW"/>
              </w:rPr>
              <w:lastRenderedPageBreak/>
              <w:t>Ustekinumab</w:t>
            </w:r>
          </w:p>
        </w:tc>
      </w:tr>
      <w:tr w:rsidR="00D61952" w:rsidRPr="00111B5C" w14:paraId="38F6463E" w14:textId="77777777" w:rsidTr="006C57DF">
        <w:trPr>
          <w:trHeight w:val="260"/>
          <w:jc w:val="center"/>
        </w:trPr>
        <w:tc>
          <w:tcPr>
            <w:tcW w:w="2028" w:type="dxa"/>
            <w:gridSpan w:val="2"/>
            <w:shd w:val="clear" w:color="auto" w:fill="auto"/>
            <w:noWrap/>
            <w:vAlign w:val="center"/>
          </w:tcPr>
          <w:p w14:paraId="5FF990C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c>
          <w:tcPr>
            <w:tcW w:w="2338" w:type="dxa"/>
            <w:gridSpan w:val="4"/>
            <w:shd w:val="clear" w:color="auto" w:fill="auto"/>
            <w:vAlign w:val="center"/>
          </w:tcPr>
          <w:p w14:paraId="0435409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Ustekinumab user</w:t>
            </w:r>
          </w:p>
        </w:tc>
        <w:tc>
          <w:tcPr>
            <w:tcW w:w="2339" w:type="dxa"/>
            <w:gridSpan w:val="4"/>
            <w:shd w:val="clear" w:color="auto" w:fill="auto"/>
            <w:vAlign w:val="center"/>
          </w:tcPr>
          <w:p w14:paraId="09FB060C"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Non-Ustekinumab user</w:t>
            </w:r>
          </w:p>
        </w:tc>
        <w:tc>
          <w:tcPr>
            <w:tcW w:w="2137" w:type="dxa"/>
            <w:gridSpan w:val="2"/>
            <w:shd w:val="clear" w:color="auto" w:fill="auto"/>
            <w:vAlign w:val="center"/>
          </w:tcPr>
          <w:p w14:paraId="7E23A82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p>
        </w:tc>
      </w:tr>
      <w:tr w:rsidR="00D61952" w:rsidRPr="00111B5C" w14:paraId="105CDDD7" w14:textId="77777777" w:rsidTr="006C57DF">
        <w:trPr>
          <w:trHeight w:val="260"/>
          <w:jc w:val="center"/>
        </w:trPr>
        <w:tc>
          <w:tcPr>
            <w:tcW w:w="2028" w:type="dxa"/>
            <w:gridSpan w:val="2"/>
            <w:shd w:val="clear" w:color="auto" w:fill="auto"/>
            <w:noWrap/>
            <w:vAlign w:val="center"/>
          </w:tcPr>
          <w:p w14:paraId="5AF1985B"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Taxonera et al., 2020</w:t>
            </w:r>
          </w:p>
        </w:tc>
        <w:tc>
          <w:tcPr>
            <w:tcW w:w="1169" w:type="dxa"/>
            <w:gridSpan w:val="2"/>
            <w:shd w:val="clear" w:color="auto" w:fill="auto"/>
            <w:vAlign w:val="center"/>
          </w:tcPr>
          <w:p w14:paraId="016EC11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69" w:type="dxa"/>
            <w:gridSpan w:val="2"/>
            <w:shd w:val="clear" w:color="auto" w:fill="auto"/>
            <w:vAlign w:val="center"/>
          </w:tcPr>
          <w:p w14:paraId="10F3382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23</w:t>
            </w:r>
          </w:p>
        </w:tc>
        <w:tc>
          <w:tcPr>
            <w:tcW w:w="1169" w:type="dxa"/>
            <w:gridSpan w:val="2"/>
            <w:shd w:val="clear" w:color="auto" w:fill="auto"/>
            <w:vAlign w:val="center"/>
          </w:tcPr>
          <w:p w14:paraId="5DBDCFA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11</w:t>
            </w:r>
          </w:p>
        </w:tc>
        <w:tc>
          <w:tcPr>
            <w:tcW w:w="1170" w:type="dxa"/>
            <w:gridSpan w:val="2"/>
            <w:shd w:val="clear" w:color="auto" w:fill="auto"/>
            <w:vAlign w:val="center"/>
          </w:tcPr>
          <w:p w14:paraId="55D390A5"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1895</w:t>
            </w:r>
          </w:p>
        </w:tc>
        <w:tc>
          <w:tcPr>
            <w:tcW w:w="2137" w:type="dxa"/>
            <w:gridSpan w:val="2"/>
            <w:shd w:val="clear" w:color="auto" w:fill="auto"/>
            <w:vAlign w:val="center"/>
          </w:tcPr>
          <w:p w14:paraId="3060E5C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0.1</w:t>
            </w:r>
            <w:r>
              <w:rPr>
                <w:rFonts w:ascii="Times New Roman" w:eastAsia="Times New Roman" w:hAnsi="Times New Roman" w:cs="Times New Roman"/>
                <w:lang w:eastAsia="zh-TW"/>
              </w:rPr>
              <w:t>3</w:t>
            </w:r>
            <w:r w:rsidRPr="00111B5C">
              <w:rPr>
                <w:rFonts w:ascii="Times New Roman" w:eastAsia="Times New Roman" w:hAnsi="Times New Roman" w:cs="Times New Roman"/>
                <w:lang w:eastAsia="zh-TW"/>
              </w:rPr>
              <w:t xml:space="preserve"> [0.0</w:t>
            </w:r>
            <w:r>
              <w:rPr>
                <w:rFonts w:ascii="Times New Roman" w:eastAsia="Times New Roman" w:hAnsi="Times New Roman" w:cs="Times New Roman"/>
                <w:lang w:eastAsia="zh-TW"/>
              </w:rPr>
              <w:t>2</w:t>
            </w:r>
            <w:r w:rsidRPr="00111B5C">
              <w:rPr>
                <w:rFonts w:ascii="Times New Roman" w:eastAsia="Times New Roman" w:hAnsi="Times New Roman" w:cs="Times New Roman"/>
                <w:lang w:eastAsia="zh-TW"/>
              </w:rPr>
              <w:t>; 1.03]</w:t>
            </w:r>
          </w:p>
        </w:tc>
      </w:tr>
      <w:tr w:rsidR="00D61952" w:rsidRPr="00111B5C" w14:paraId="0A5E0C0C" w14:textId="77777777" w:rsidTr="006C57DF">
        <w:trPr>
          <w:trHeight w:val="260"/>
          <w:jc w:val="center"/>
        </w:trPr>
        <w:tc>
          <w:tcPr>
            <w:tcW w:w="2028" w:type="dxa"/>
            <w:gridSpan w:val="2"/>
            <w:shd w:val="clear" w:color="auto" w:fill="auto"/>
            <w:noWrap/>
            <w:vAlign w:val="center"/>
          </w:tcPr>
          <w:p w14:paraId="55B737F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Grassia et al., 2020</w:t>
            </w:r>
          </w:p>
        </w:tc>
        <w:tc>
          <w:tcPr>
            <w:tcW w:w="1169" w:type="dxa"/>
            <w:gridSpan w:val="2"/>
            <w:shd w:val="clear" w:color="auto" w:fill="auto"/>
            <w:vAlign w:val="center"/>
          </w:tcPr>
          <w:p w14:paraId="70EA63F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w:t>
            </w:r>
          </w:p>
        </w:tc>
        <w:tc>
          <w:tcPr>
            <w:tcW w:w="1169" w:type="dxa"/>
            <w:gridSpan w:val="2"/>
            <w:shd w:val="clear" w:color="auto" w:fill="auto"/>
            <w:vAlign w:val="center"/>
          </w:tcPr>
          <w:p w14:paraId="6B0A73F1"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69" w:type="dxa"/>
            <w:gridSpan w:val="2"/>
            <w:shd w:val="clear" w:color="auto" w:fill="auto"/>
            <w:vAlign w:val="center"/>
          </w:tcPr>
          <w:p w14:paraId="0B0EC3C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w:t>
            </w:r>
          </w:p>
        </w:tc>
        <w:tc>
          <w:tcPr>
            <w:tcW w:w="1170" w:type="dxa"/>
            <w:gridSpan w:val="2"/>
            <w:shd w:val="clear" w:color="auto" w:fill="auto"/>
            <w:vAlign w:val="center"/>
          </w:tcPr>
          <w:p w14:paraId="5079CAC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250</w:t>
            </w:r>
          </w:p>
        </w:tc>
        <w:tc>
          <w:tcPr>
            <w:tcW w:w="2137" w:type="dxa"/>
            <w:gridSpan w:val="2"/>
            <w:shd w:val="clear" w:color="auto" w:fill="auto"/>
            <w:vAlign w:val="center"/>
          </w:tcPr>
          <w:p w14:paraId="6B64856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w:t>
            </w:r>
            <w:r>
              <w:rPr>
                <w:rFonts w:ascii="Times New Roman" w:eastAsia="Times New Roman" w:hAnsi="Times New Roman" w:cs="Times New Roman"/>
                <w:lang w:eastAsia="zh-TW"/>
              </w:rPr>
              <w:t>02</w:t>
            </w:r>
            <w:r w:rsidRPr="00111B5C">
              <w:rPr>
                <w:rFonts w:ascii="Times New Roman" w:eastAsia="Times New Roman" w:hAnsi="Times New Roman" w:cs="Times New Roman"/>
                <w:lang w:eastAsia="zh-TW"/>
              </w:rPr>
              <w:t xml:space="preserve"> [0.0</w:t>
            </w:r>
            <w:r>
              <w:rPr>
                <w:rFonts w:ascii="Times New Roman" w:eastAsia="Times New Roman" w:hAnsi="Times New Roman" w:cs="Times New Roman"/>
                <w:lang w:eastAsia="zh-TW"/>
              </w:rPr>
              <w:t>0</w:t>
            </w:r>
            <w:r w:rsidRPr="00111B5C">
              <w:rPr>
                <w:rFonts w:ascii="Times New Roman" w:eastAsia="Times New Roman" w:hAnsi="Times New Roman" w:cs="Times New Roman"/>
                <w:lang w:eastAsia="zh-TW"/>
              </w:rPr>
              <w:t>; 0.6</w:t>
            </w:r>
            <w:r>
              <w:rPr>
                <w:rFonts w:ascii="Times New Roman" w:eastAsia="Times New Roman" w:hAnsi="Times New Roman" w:cs="Times New Roman"/>
                <w:lang w:eastAsia="zh-TW"/>
              </w:rPr>
              <w:t>5</w:t>
            </w:r>
            <w:r w:rsidRPr="00111B5C">
              <w:rPr>
                <w:rFonts w:ascii="Times New Roman" w:eastAsia="Times New Roman" w:hAnsi="Times New Roman" w:cs="Times New Roman"/>
                <w:lang w:eastAsia="zh-TW"/>
              </w:rPr>
              <w:t>]</w:t>
            </w:r>
          </w:p>
        </w:tc>
      </w:tr>
      <w:tr w:rsidR="00D61952" w:rsidRPr="00111B5C" w14:paraId="1129E2ED" w14:textId="77777777" w:rsidTr="006C57DF">
        <w:trPr>
          <w:trHeight w:val="260"/>
          <w:jc w:val="center"/>
        </w:trPr>
        <w:tc>
          <w:tcPr>
            <w:tcW w:w="2028" w:type="dxa"/>
            <w:gridSpan w:val="2"/>
            <w:shd w:val="clear" w:color="auto" w:fill="auto"/>
            <w:noWrap/>
            <w:vAlign w:val="center"/>
          </w:tcPr>
          <w:p w14:paraId="5500DD2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Gubatan et al., 2020</w:t>
            </w:r>
          </w:p>
        </w:tc>
        <w:tc>
          <w:tcPr>
            <w:tcW w:w="1169" w:type="dxa"/>
            <w:gridSpan w:val="2"/>
            <w:shd w:val="clear" w:color="auto" w:fill="auto"/>
            <w:vAlign w:val="center"/>
          </w:tcPr>
          <w:p w14:paraId="1D323017"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w:t>
            </w:r>
          </w:p>
        </w:tc>
        <w:tc>
          <w:tcPr>
            <w:tcW w:w="1169" w:type="dxa"/>
            <w:gridSpan w:val="2"/>
            <w:shd w:val="clear" w:color="auto" w:fill="auto"/>
            <w:vAlign w:val="center"/>
          </w:tcPr>
          <w:p w14:paraId="296B97E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w:t>
            </w:r>
          </w:p>
        </w:tc>
        <w:tc>
          <w:tcPr>
            <w:tcW w:w="1169" w:type="dxa"/>
            <w:gridSpan w:val="2"/>
            <w:shd w:val="clear" w:color="auto" w:fill="auto"/>
            <w:vAlign w:val="center"/>
          </w:tcPr>
          <w:p w14:paraId="1FB05A6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5</w:t>
            </w:r>
          </w:p>
        </w:tc>
        <w:tc>
          <w:tcPr>
            <w:tcW w:w="1170" w:type="dxa"/>
            <w:gridSpan w:val="2"/>
            <w:shd w:val="clear" w:color="auto" w:fill="auto"/>
            <w:vAlign w:val="center"/>
          </w:tcPr>
          <w:p w14:paraId="4B8A070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164</w:t>
            </w:r>
          </w:p>
        </w:tc>
        <w:tc>
          <w:tcPr>
            <w:tcW w:w="2137" w:type="dxa"/>
            <w:gridSpan w:val="2"/>
            <w:shd w:val="clear" w:color="auto" w:fill="auto"/>
            <w:vAlign w:val="center"/>
          </w:tcPr>
          <w:p w14:paraId="093D5671"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0.31 [0.01; 6.5</w:t>
            </w:r>
            <w:r>
              <w:rPr>
                <w:rFonts w:ascii="Times New Roman" w:eastAsia="Times New Roman" w:hAnsi="Times New Roman" w:cs="Times New Roman"/>
                <w:lang w:eastAsia="zh-TW"/>
              </w:rPr>
              <w:t>0</w:t>
            </w:r>
            <w:r w:rsidRPr="00111B5C">
              <w:rPr>
                <w:rFonts w:ascii="Times New Roman" w:eastAsia="Times New Roman" w:hAnsi="Times New Roman" w:cs="Times New Roman"/>
                <w:lang w:eastAsia="zh-TW"/>
              </w:rPr>
              <w:t>]</w:t>
            </w:r>
          </w:p>
        </w:tc>
      </w:tr>
      <w:tr w:rsidR="00D61952" w:rsidRPr="00111B5C" w14:paraId="731EDF17" w14:textId="77777777" w:rsidTr="006C57DF">
        <w:trPr>
          <w:trHeight w:val="260"/>
          <w:jc w:val="center"/>
        </w:trPr>
        <w:tc>
          <w:tcPr>
            <w:tcW w:w="2028" w:type="dxa"/>
            <w:gridSpan w:val="2"/>
            <w:shd w:val="clear" w:color="auto" w:fill="auto"/>
            <w:noWrap/>
            <w:vAlign w:val="center"/>
          </w:tcPr>
          <w:p w14:paraId="0EF3689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Lukin et al., 2020</w:t>
            </w:r>
          </w:p>
        </w:tc>
        <w:tc>
          <w:tcPr>
            <w:tcW w:w="1169" w:type="dxa"/>
            <w:gridSpan w:val="2"/>
            <w:shd w:val="clear" w:color="auto" w:fill="auto"/>
            <w:vAlign w:val="center"/>
          </w:tcPr>
          <w:p w14:paraId="2AFFBE5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w:t>
            </w:r>
          </w:p>
        </w:tc>
        <w:tc>
          <w:tcPr>
            <w:tcW w:w="1169" w:type="dxa"/>
            <w:gridSpan w:val="2"/>
            <w:shd w:val="clear" w:color="auto" w:fill="auto"/>
            <w:vAlign w:val="center"/>
          </w:tcPr>
          <w:p w14:paraId="30371CB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29</w:t>
            </w:r>
          </w:p>
        </w:tc>
        <w:tc>
          <w:tcPr>
            <w:tcW w:w="1169" w:type="dxa"/>
            <w:gridSpan w:val="2"/>
            <w:shd w:val="clear" w:color="auto" w:fill="auto"/>
            <w:vAlign w:val="center"/>
          </w:tcPr>
          <w:p w14:paraId="4D55D9B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25</w:t>
            </w:r>
          </w:p>
        </w:tc>
        <w:tc>
          <w:tcPr>
            <w:tcW w:w="1170" w:type="dxa"/>
            <w:gridSpan w:val="2"/>
            <w:shd w:val="clear" w:color="auto" w:fill="auto"/>
            <w:vAlign w:val="center"/>
          </w:tcPr>
          <w:p w14:paraId="718E52F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90</w:t>
            </w:r>
          </w:p>
        </w:tc>
        <w:tc>
          <w:tcPr>
            <w:tcW w:w="2137" w:type="dxa"/>
            <w:gridSpan w:val="2"/>
            <w:shd w:val="clear" w:color="auto" w:fill="auto"/>
            <w:vAlign w:val="center"/>
          </w:tcPr>
          <w:p w14:paraId="7C12AA5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2.40 [0.76; 7.6</w:t>
            </w:r>
            <w:r>
              <w:rPr>
                <w:rFonts w:ascii="Times New Roman" w:eastAsia="Times New Roman" w:hAnsi="Times New Roman" w:cs="Times New Roman"/>
                <w:lang w:eastAsia="zh-TW"/>
              </w:rPr>
              <w:t>1</w:t>
            </w:r>
            <w:r w:rsidRPr="00111B5C">
              <w:rPr>
                <w:rFonts w:ascii="Times New Roman" w:eastAsia="Times New Roman" w:hAnsi="Times New Roman" w:cs="Times New Roman"/>
                <w:lang w:eastAsia="zh-TW"/>
              </w:rPr>
              <w:t>]</w:t>
            </w:r>
          </w:p>
        </w:tc>
      </w:tr>
      <w:tr w:rsidR="00D61952" w:rsidRPr="00111B5C" w14:paraId="060FBF21" w14:textId="77777777" w:rsidTr="006C57DF">
        <w:trPr>
          <w:trHeight w:val="260"/>
          <w:jc w:val="center"/>
        </w:trPr>
        <w:tc>
          <w:tcPr>
            <w:tcW w:w="2028" w:type="dxa"/>
            <w:gridSpan w:val="2"/>
            <w:shd w:val="clear" w:color="auto" w:fill="auto"/>
            <w:noWrap/>
            <w:vAlign w:val="center"/>
          </w:tcPr>
          <w:p w14:paraId="02617AC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Brenner et al., 2020</w:t>
            </w:r>
          </w:p>
        </w:tc>
        <w:tc>
          <w:tcPr>
            <w:tcW w:w="1169" w:type="dxa"/>
            <w:gridSpan w:val="2"/>
            <w:shd w:val="clear" w:color="auto" w:fill="auto"/>
            <w:vAlign w:val="center"/>
          </w:tcPr>
          <w:p w14:paraId="70B0F7A4"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37</w:t>
            </w:r>
          </w:p>
        </w:tc>
        <w:tc>
          <w:tcPr>
            <w:tcW w:w="1169" w:type="dxa"/>
            <w:gridSpan w:val="2"/>
            <w:shd w:val="clear" w:color="auto" w:fill="auto"/>
            <w:vAlign w:val="center"/>
          </w:tcPr>
          <w:p w14:paraId="5019415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37</w:t>
            </w:r>
          </w:p>
        </w:tc>
        <w:tc>
          <w:tcPr>
            <w:tcW w:w="1169" w:type="dxa"/>
            <w:gridSpan w:val="2"/>
            <w:shd w:val="clear" w:color="auto" w:fill="auto"/>
            <w:vAlign w:val="center"/>
          </w:tcPr>
          <w:p w14:paraId="73EDAE8D"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169</w:t>
            </w:r>
          </w:p>
        </w:tc>
        <w:tc>
          <w:tcPr>
            <w:tcW w:w="1170" w:type="dxa"/>
            <w:gridSpan w:val="2"/>
            <w:shd w:val="clear" w:color="auto" w:fill="auto"/>
            <w:vAlign w:val="center"/>
          </w:tcPr>
          <w:p w14:paraId="004E5DA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488</w:t>
            </w:r>
          </w:p>
        </w:tc>
        <w:tc>
          <w:tcPr>
            <w:tcW w:w="2137" w:type="dxa"/>
            <w:gridSpan w:val="2"/>
            <w:shd w:val="clear" w:color="auto" w:fill="auto"/>
            <w:vAlign w:val="center"/>
          </w:tcPr>
          <w:p w14:paraId="596B57AF"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0.0</w:t>
            </w:r>
            <w:r>
              <w:rPr>
                <w:rFonts w:ascii="Times New Roman" w:eastAsia="Times New Roman" w:hAnsi="Times New Roman" w:cs="Times New Roman"/>
                <w:lang w:eastAsia="zh-TW"/>
              </w:rPr>
              <w:t>1</w:t>
            </w:r>
            <w:r w:rsidRPr="00111B5C">
              <w:rPr>
                <w:rFonts w:ascii="Times New Roman" w:eastAsia="Times New Roman" w:hAnsi="Times New Roman" w:cs="Times New Roman"/>
                <w:lang w:eastAsia="zh-TW"/>
              </w:rPr>
              <w:t xml:space="preserve"> [0.00; 0.1</w:t>
            </w:r>
            <w:r>
              <w:rPr>
                <w:rFonts w:ascii="Times New Roman" w:eastAsia="Times New Roman" w:hAnsi="Times New Roman" w:cs="Times New Roman"/>
                <w:lang w:eastAsia="zh-TW"/>
              </w:rPr>
              <w:t>2</w:t>
            </w:r>
            <w:r w:rsidRPr="00111B5C">
              <w:rPr>
                <w:rFonts w:ascii="Times New Roman" w:eastAsia="Times New Roman" w:hAnsi="Times New Roman" w:cs="Times New Roman"/>
                <w:lang w:eastAsia="zh-TW"/>
              </w:rPr>
              <w:t>]</w:t>
            </w:r>
          </w:p>
        </w:tc>
      </w:tr>
      <w:tr w:rsidR="00D61952" w:rsidRPr="00111B5C" w14:paraId="1802BA1D" w14:textId="77777777" w:rsidTr="006C57DF">
        <w:trPr>
          <w:trHeight w:val="260"/>
          <w:jc w:val="center"/>
        </w:trPr>
        <w:tc>
          <w:tcPr>
            <w:tcW w:w="2028" w:type="dxa"/>
            <w:gridSpan w:val="2"/>
            <w:shd w:val="clear" w:color="auto" w:fill="auto"/>
            <w:noWrap/>
            <w:vAlign w:val="center"/>
          </w:tcPr>
          <w:p w14:paraId="2523FBB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Mosli et al., 2020</w:t>
            </w:r>
          </w:p>
        </w:tc>
        <w:tc>
          <w:tcPr>
            <w:tcW w:w="1169" w:type="dxa"/>
            <w:gridSpan w:val="2"/>
            <w:shd w:val="clear" w:color="auto" w:fill="auto"/>
            <w:vAlign w:val="center"/>
          </w:tcPr>
          <w:p w14:paraId="707CE4E3"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w:t>
            </w:r>
          </w:p>
        </w:tc>
        <w:tc>
          <w:tcPr>
            <w:tcW w:w="1169" w:type="dxa"/>
            <w:gridSpan w:val="2"/>
            <w:shd w:val="clear" w:color="auto" w:fill="auto"/>
            <w:vAlign w:val="center"/>
          </w:tcPr>
          <w:p w14:paraId="0265BBE6"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74</w:t>
            </w:r>
          </w:p>
        </w:tc>
        <w:tc>
          <w:tcPr>
            <w:tcW w:w="1169" w:type="dxa"/>
            <w:gridSpan w:val="2"/>
            <w:shd w:val="clear" w:color="auto" w:fill="auto"/>
            <w:vAlign w:val="center"/>
          </w:tcPr>
          <w:p w14:paraId="13E61B88"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6</w:t>
            </w:r>
          </w:p>
        </w:tc>
        <w:tc>
          <w:tcPr>
            <w:tcW w:w="1170" w:type="dxa"/>
            <w:gridSpan w:val="2"/>
            <w:shd w:val="clear" w:color="auto" w:fill="auto"/>
            <w:vAlign w:val="center"/>
          </w:tcPr>
          <w:p w14:paraId="7DBAF3FE"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1082</w:t>
            </w:r>
          </w:p>
        </w:tc>
        <w:tc>
          <w:tcPr>
            <w:tcW w:w="2137" w:type="dxa"/>
            <w:gridSpan w:val="2"/>
            <w:shd w:val="clear" w:color="auto" w:fill="auto"/>
            <w:vAlign w:val="center"/>
          </w:tcPr>
          <w:p w14:paraId="082F41FA" w14:textId="77777777" w:rsidR="00D61952" w:rsidRPr="00111B5C" w:rsidRDefault="00D61952" w:rsidP="006C57DF">
            <w:pPr>
              <w:spacing w:after="0" w:line="240" w:lineRule="auto"/>
              <w:jc w:val="center"/>
              <w:rPr>
                <w:rFonts w:ascii="Times New Roman" w:eastAsia="Times New Roman" w:hAnsi="Times New Roman" w:cs="Times New Roman"/>
                <w:lang w:eastAsia="zh-TW"/>
              </w:rPr>
            </w:pPr>
            <w:r w:rsidRPr="00111B5C">
              <w:rPr>
                <w:rFonts w:ascii="Times New Roman" w:eastAsia="Times New Roman" w:hAnsi="Times New Roman" w:cs="Times New Roman"/>
                <w:lang w:eastAsia="zh-TW"/>
              </w:rPr>
              <w:t>0.9</w:t>
            </w:r>
            <w:r>
              <w:rPr>
                <w:rFonts w:ascii="Times New Roman" w:eastAsia="Times New Roman" w:hAnsi="Times New Roman" w:cs="Times New Roman"/>
                <w:lang w:eastAsia="zh-TW"/>
              </w:rPr>
              <w:t>0</w:t>
            </w:r>
            <w:r w:rsidRPr="00111B5C">
              <w:rPr>
                <w:rFonts w:ascii="Times New Roman" w:eastAsia="Times New Roman" w:hAnsi="Times New Roman" w:cs="Times New Roman"/>
                <w:lang w:eastAsia="zh-TW"/>
              </w:rPr>
              <w:t xml:space="preserve"> [0.05; 16.1</w:t>
            </w:r>
            <w:r>
              <w:rPr>
                <w:rFonts w:ascii="Times New Roman" w:eastAsia="Times New Roman" w:hAnsi="Times New Roman" w:cs="Times New Roman"/>
                <w:lang w:eastAsia="zh-TW"/>
              </w:rPr>
              <w:t>3</w:t>
            </w:r>
            <w:r w:rsidRPr="00111B5C">
              <w:rPr>
                <w:rFonts w:ascii="Times New Roman" w:eastAsia="Times New Roman" w:hAnsi="Times New Roman" w:cs="Times New Roman"/>
                <w:lang w:eastAsia="zh-TW"/>
              </w:rPr>
              <w:t>]</w:t>
            </w:r>
          </w:p>
        </w:tc>
      </w:tr>
      <w:tr w:rsidR="00D61952" w:rsidRPr="00111B5C" w14:paraId="64E9D7EA" w14:textId="77777777" w:rsidTr="006C57DF">
        <w:trPr>
          <w:trHeight w:val="260"/>
          <w:jc w:val="center"/>
        </w:trPr>
        <w:tc>
          <w:tcPr>
            <w:tcW w:w="2028" w:type="dxa"/>
            <w:gridSpan w:val="2"/>
            <w:shd w:val="clear" w:color="auto" w:fill="auto"/>
            <w:noWrap/>
            <w:vAlign w:val="center"/>
          </w:tcPr>
          <w:p w14:paraId="3BAA970B"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sidRPr="00111B5C">
              <w:rPr>
                <w:rFonts w:ascii="Times New Roman" w:eastAsia="Times New Roman" w:hAnsi="Times New Roman" w:cs="Times New Roman"/>
                <w:b/>
                <w:bCs/>
                <w:lang w:eastAsia="zh-TW"/>
              </w:rPr>
              <w:t>Total (95% CI)</w:t>
            </w:r>
          </w:p>
        </w:tc>
        <w:tc>
          <w:tcPr>
            <w:tcW w:w="1169" w:type="dxa"/>
            <w:gridSpan w:val="2"/>
            <w:shd w:val="clear" w:color="auto" w:fill="auto"/>
            <w:vAlign w:val="center"/>
          </w:tcPr>
          <w:p w14:paraId="1A7156CB" w14:textId="77777777" w:rsidR="00D61952" w:rsidRPr="00116910" w:rsidRDefault="00D61952" w:rsidP="006C57DF">
            <w:pPr>
              <w:spacing w:after="0" w:line="240" w:lineRule="auto"/>
              <w:jc w:val="center"/>
              <w:rPr>
                <w:rFonts w:ascii="Times New Roman" w:hAnsi="Times New Roman" w:cs="Times New Roman"/>
                <w:b/>
                <w:bCs/>
              </w:rPr>
            </w:pPr>
          </w:p>
        </w:tc>
        <w:tc>
          <w:tcPr>
            <w:tcW w:w="1169" w:type="dxa"/>
            <w:gridSpan w:val="2"/>
            <w:shd w:val="clear" w:color="auto" w:fill="auto"/>
            <w:vAlign w:val="center"/>
          </w:tcPr>
          <w:p w14:paraId="091B5C67"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p>
        </w:tc>
        <w:tc>
          <w:tcPr>
            <w:tcW w:w="1169" w:type="dxa"/>
            <w:gridSpan w:val="2"/>
            <w:shd w:val="clear" w:color="auto" w:fill="auto"/>
            <w:vAlign w:val="center"/>
          </w:tcPr>
          <w:p w14:paraId="79B486CC" w14:textId="77777777" w:rsidR="00D61952" w:rsidRPr="00116910" w:rsidRDefault="00D61952" w:rsidP="006C57DF">
            <w:pPr>
              <w:spacing w:after="0" w:line="240" w:lineRule="auto"/>
              <w:jc w:val="center"/>
              <w:rPr>
                <w:rFonts w:ascii="Times New Roman" w:hAnsi="Times New Roman" w:cs="Times New Roman"/>
                <w:b/>
                <w:bCs/>
              </w:rPr>
            </w:pPr>
          </w:p>
        </w:tc>
        <w:tc>
          <w:tcPr>
            <w:tcW w:w="1170" w:type="dxa"/>
            <w:gridSpan w:val="2"/>
            <w:shd w:val="clear" w:color="auto" w:fill="auto"/>
            <w:vAlign w:val="center"/>
          </w:tcPr>
          <w:p w14:paraId="1DA446D5"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p>
        </w:tc>
        <w:tc>
          <w:tcPr>
            <w:tcW w:w="2137" w:type="dxa"/>
            <w:gridSpan w:val="2"/>
            <w:shd w:val="clear" w:color="auto" w:fill="auto"/>
          </w:tcPr>
          <w:p w14:paraId="423E23A2" w14:textId="77777777" w:rsidR="00D61952" w:rsidRPr="00111B5C" w:rsidRDefault="00D61952" w:rsidP="006C57DF">
            <w:pPr>
              <w:spacing w:after="0" w:line="240" w:lineRule="auto"/>
              <w:jc w:val="center"/>
              <w:rPr>
                <w:rFonts w:ascii="Times New Roman" w:eastAsia="Times New Roman" w:hAnsi="Times New Roman" w:cs="Times New Roman"/>
                <w:b/>
                <w:bCs/>
                <w:lang w:eastAsia="zh-TW"/>
              </w:rPr>
            </w:pPr>
            <w:r>
              <w:rPr>
                <w:rFonts w:ascii="Times New Roman" w:eastAsia="Times New Roman" w:hAnsi="Times New Roman" w:cs="Times New Roman"/>
                <w:b/>
                <w:bCs/>
                <w:lang w:eastAsia="zh-TW"/>
              </w:rPr>
              <w:t>0.18 [0.02; 1.33]</w:t>
            </w:r>
          </w:p>
        </w:tc>
      </w:tr>
    </w:tbl>
    <w:p w14:paraId="7A0D1295" w14:textId="77777777" w:rsidR="00D61952" w:rsidRPr="00A44B72" w:rsidRDefault="00D61952" w:rsidP="00D61952">
      <w:pPr>
        <w:rPr>
          <w:rFonts w:ascii="Batang" w:eastAsia="Batang" w:hAnsi="Batang" w:cs="Batang"/>
        </w:rPr>
      </w:pPr>
      <w:r>
        <w:rPr>
          <w:rFonts w:ascii="Times New Roman" w:hAnsi="Times New Roman" w:cs="Times New Roman"/>
        </w:rPr>
        <w:t xml:space="preserve">Abbreviations - </w:t>
      </w:r>
      <w:r w:rsidRPr="00315040">
        <w:rPr>
          <w:rFonts w:ascii="Times New Roman" w:hAnsi="Times New Roman" w:cs="Times New Roman"/>
        </w:rPr>
        <w:t>IBD: inflammatory bowel disease; CI: confidence inter</w:t>
      </w:r>
      <w:r>
        <w:rPr>
          <w:rFonts w:ascii="Times New Roman" w:hAnsi="Times New Roman" w:cs="Times New Roman"/>
        </w:rPr>
        <w:t>val; TNF: tumor necrosis factor; ASA:</w:t>
      </w:r>
      <w:r w:rsidRPr="00811F15">
        <w:t xml:space="preserve"> </w:t>
      </w:r>
      <w:r w:rsidRPr="00811F15">
        <w:rPr>
          <w:rFonts w:ascii="Times New Roman" w:hAnsi="Times New Roman" w:cs="Times New Roman"/>
        </w:rPr>
        <w:t>5-aminosalicylic aci</w:t>
      </w:r>
      <w:r>
        <w:rPr>
          <w:rFonts w:ascii="Times New Roman" w:hAnsi="Times New Roman" w:cs="Times New Roman"/>
        </w:rPr>
        <w:t>d; odds ratio: OR.</w:t>
      </w:r>
    </w:p>
    <w:p w14:paraId="628ED184" w14:textId="77777777" w:rsidR="00D61952" w:rsidRPr="00607586" w:rsidRDefault="00D61952" w:rsidP="00D61952">
      <w:pPr>
        <w:spacing w:after="0" w:line="240" w:lineRule="auto"/>
        <w:rPr>
          <w:rFonts w:ascii="Batang" w:eastAsia="Batang" w:hAnsi="Batang" w:cs="Batang"/>
          <w:b/>
          <w:bCs/>
          <w:sz w:val="24"/>
          <w:szCs w:val="24"/>
        </w:rPr>
      </w:pPr>
    </w:p>
    <w:p w14:paraId="7E865F77" w14:textId="77777777" w:rsidR="00FB767F" w:rsidRPr="00FB767F" w:rsidRDefault="00FB767F" w:rsidP="00155ED0">
      <w:pPr>
        <w:pStyle w:val="EndNoteBibliography"/>
        <w:spacing w:line="480" w:lineRule="auto"/>
        <w:rPr>
          <w:rFonts w:ascii="Times New Roman" w:hAnsi="Times New Roman" w:cs="Times New Roman"/>
          <w:sz w:val="24"/>
          <w:szCs w:val="24"/>
        </w:rPr>
      </w:pPr>
    </w:p>
    <w:p w14:paraId="36D69231" w14:textId="27341A9B" w:rsidR="00A651B9" w:rsidRDefault="00344476" w:rsidP="00155ED0">
      <w:pPr>
        <w:spacing w:line="480" w:lineRule="auto"/>
        <w:jc w:val="both"/>
        <w:rPr>
          <w:rFonts w:ascii="Times New Roman" w:hAnsi="Times New Roman" w:cs="Times New Roman"/>
          <w:sz w:val="24"/>
          <w:szCs w:val="24"/>
        </w:rPr>
      </w:pPr>
      <w:r w:rsidRPr="00FB767F">
        <w:rPr>
          <w:rFonts w:ascii="Times New Roman" w:hAnsi="Times New Roman" w:cs="Times New Roman"/>
          <w:sz w:val="24"/>
          <w:szCs w:val="24"/>
        </w:rPr>
        <w:fldChar w:fldCharType="end"/>
      </w:r>
    </w:p>
    <w:p w14:paraId="14ED8002" w14:textId="69561215" w:rsidR="00D61952" w:rsidRDefault="00D61952" w:rsidP="00155ED0">
      <w:pPr>
        <w:spacing w:line="48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4E31C2A9" wp14:editId="4C3D3556">
            <wp:extent cx="7687310" cy="6191250"/>
            <wp:effectExtent l="0" t="0" r="889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704893" cy="6205411"/>
                    </a:xfrm>
                    <a:prstGeom prst="rect">
                      <a:avLst/>
                    </a:prstGeom>
                    <a:noFill/>
                  </pic:spPr>
                </pic:pic>
              </a:graphicData>
            </a:graphic>
          </wp:inline>
        </w:drawing>
      </w:r>
    </w:p>
    <w:p w14:paraId="3D1E09BF" w14:textId="122AC091" w:rsidR="00D61952" w:rsidRDefault="00D61952" w:rsidP="00155ED0">
      <w:pPr>
        <w:spacing w:line="48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463C7C28" wp14:editId="6B3810EE">
            <wp:extent cx="8185150" cy="509270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185150" cy="5092700"/>
                    </a:xfrm>
                    <a:prstGeom prst="rect">
                      <a:avLst/>
                    </a:prstGeom>
                    <a:noFill/>
                  </pic:spPr>
                </pic:pic>
              </a:graphicData>
            </a:graphic>
          </wp:inline>
        </w:drawing>
      </w:r>
    </w:p>
    <w:p w14:paraId="4E739891" w14:textId="77777777" w:rsidR="00D61952" w:rsidRPr="00D61952" w:rsidRDefault="00D61952" w:rsidP="00D61952">
      <w:pPr>
        <w:widowControl w:val="0"/>
        <w:wordWrap w:val="0"/>
        <w:autoSpaceDE w:val="0"/>
        <w:autoSpaceDN w:val="0"/>
        <w:jc w:val="both"/>
        <w:rPr>
          <w:rFonts w:ascii="Times New Roman" w:eastAsia="Times New Roman" w:hAnsi="Times New Roman" w:cs="Times New Roman"/>
          <w:b/>
          <w:sz w:val="24"/>
          <w:szCs w:val="24"/>
          <w:lang w:eastAsia="ko-KR"/>
        </w:rPr>
      </w:pPr>
      <w:bookmarkStart w:id="4" w:name="_Toc54825947"/>
      <w:r w:rsidRPr="00D61952">
        <w:rPr>
          <w:rFonts w:ascii="Times New Roman" w:eastAsia="Malgun Gothic" w:hAnsi="Times New Roman" w:cs="Times New Roman" w:hint="eastAsia"/>
          <w:b/>
          <w:sz w:val="24"/>
          <w:szCs w:val="24"/>
          <w:lang w:eastAsia="ko-KR"/>
        </w:rPr>
        <w:t>S</w:t>
      </w:r>
      <w:r w:rsidRPr="00D61952">
        <w:rPr>
          <w:rFonts w:ascii="Times New Roman" w:eastAsia="Malgun Gothic" w:hAnsi="Times New Roman" w:cs="Times New Roman"/>
          <w:b/>
          <w:sz w:val="24"/>
          <w:szCs w:val="24"/>
          <w:lang w:eastAsia="ko-KR"/>
        </w:rPr>
        <w:t>upplementary Table S1</w:t>
      </w:r>
      <w:r w:rsidRPr="00D61952">
        <w:rPr>
          <w:rFonts w:ascii="Times New Roman" w:eastAsia="Malgun Gothic" w:hAnsi="Times New Roman" w:cs="Times New Roman" w:hint="eastAsia"/>
          <w:b/>
          <w:sz w:val="24"/>
          <w:szCs w:val="24"/>
          <w:lang w:eastAsia="ko-KR"/>
        </w:rPr>
        <w:t xml:space="preserve">. </w:t>
      </w:r>
      <w:r w:rsidRPr="00D61952">
        <w:rPr>
          <w:rFonts w:ascii="Times New Roman" w:eastAsia="Times New Roman" w:hAnsi="Times New Roman" w:cs="Times New Roman"/>
          <w:b/>
          <w:sz w:val="24"/>
          <w:szCs w:val="24"/>
          <w:lang w:eastAsia="ko-KR"/>
        </w:rPr>
        <w:t>Databases searched for relevant studies</w:t>
      </w:r>
    </w:p>
    <w:tbl>
      <w:tblPr>
        <w:tblStyle w:val="TableGrid1"/>
        <w:tblW w:w="0" w:type="auto"/>
        <w:tblLook w:val="04A0" w:firstRow="1" w:lastRow="0" w:firstColumn="1" w:lastColumn="0" w:noHBand="0" w:noVBand="1"/>
      </w:tblPr>
      <w:tblGrid>
        <w:gridCol w:w="8613"/>
      </w:tblGrid>
      <w:tr w:rsidR="00D61952" w:rsidRPr="00D61952" w14:paraId="1C578C25" w14:textId="77777777" w:rsidTr="006C57DF">
        <w:tc>
          <w:tcPr>
            <w:tcW w:w="8613" w:type="dxa"/>
          </w:tcPr>
          <w:p w14:paraId="43B0D1FC" w14:textId="77777777" w:rsidR="00D61952" w:rsidRPr="00D61952" w:rsidRDefault="00D61952" w:rsidP="00D61952">
            <w:pPr>
              <w:wordWrap w:val="0"/>
              <w:autoSpaceDE w:val="0"/>
              <w:autoSpaceDN w:val="0"/>
              <w:spacing w:before="240"/>
              <w:rPr>
                <w:rFonts w:ascii="Arial" w:eastAsia="Arial" w:hAnsi="Arial" w:cs="Arial"/>
                <w:b/>
              </w:rPr>
            </w:pPr>
            <w:r w:rsidRPr="00D61952">
              <w:rPr>
                <w:rFonts w:ascii="Times New Roman" w:eastAsia="Times New Roman" w:hAnsi="Times New Roman" w:cs="Times New Roman"/>
                <w:b/>
              </w:rPr>
              <w:t>PubMed Search Strategy (319</w:t>
            </w:r>
            <w:r w:rsidRPr="00D61952">
              <w:rPr>
                <w:rFonts w:ascii="Times New Roman" w:hAnsi="Times New Roman" w:cs="Times New Roman" w:hint="eastAsia"/>
                <w:b/>
              </w:rPr>
              <w:t xml:space="preserve"> </w:t>
            </w:r>
            <w:r w:rsidRPr="00D61952">
              <w:rPr>
                <w:rFonts w:ascii="Times New Roman" w:eastAsia="Times New Roman" w:hAnsi="Times New Roman" w:cs="Times New Roman"/>
                <w:b/>
              </w:rPr>
              <w:t>hits)</w:t>
            </w:r>
          </w:p>
          <w:p w14:paraId="71748C2E" w14:textId="77777777" w:rsidR="00D61952" w:rsidRPr="00D61952" w:rsidRDefault="00D61952" w:rsidP="00D61952">
            <w:pPr>
              <w:wordWrap w:val="0"/>
              <w:autoSpaceDE w:val="0"/>
              <w:autoSpaceDN w:val="0"/>
              <w:spacing w:before="240" w:after="240"/>
              <w:rPr>
                <w:rFonts w:ascii="Times New Roman" w:eastAsia="Times New Roman" w:hAnsi="Times New Roman" w:cs="Times New Roman"/>
              </w:rPr>
            </w:pPr>
            <w:r w:rsidRPr="00D61952">
              <w:rPr>
                <w:rFonts w:ascii="Times New Roman" w:eastAsia="Times New Roman" w:hAnsi="Times New Roman" w:cs="Times New Roman"/>
              </w:rPr>
              <w:t>Years/Issue Searched: 2019 to 2020</w:t>
            </w:r>
          </w:p>
          <w:p w14:paraId="1F32C689" w14:textId="77777777" w:rsidR="00D61952" w:rsidRPr="00D61952" w:rsidRDefault="00D61952" w:rsidP="00D61952">
            <w:pPr>
              <w:wordWrap w:val="0"/>
              <w:autoSpaceDE w:val="0"/>
              <w:autoSpaceDN w:val="0"/>
              <w:spacing w:before="240" w:after="240"/>
              <w:rPr>
                <w:rFonts w:ascii="Times New Roman" w:hAnsi="Times New Roman" w:cs="Times New Roman"/>
              </w:rPr>
            </w:pPr>
            <w:r w:rsidRPr="00D61952">
              <w:rPr>
                <w:rFonts w:ascii="Times New Roman" w:eastAsia="Times New Roman" w:hAnsi="Times New Roman" w:cs="Times New Roman"/>
              </w:rPr>
              <w:t xml:space="preserve">Search date: </w:t>
            </w:r>
            <w:r w:rsidRPr="00D61952">
              <w:rPr>
                <w:rFonts w:ascii="Times New Roman" w:hAnsi="Times New Roman" w:cs="Times New Roman" w:hint="eastAsia"/>
              </w:rPr>
              <w:t>2 Jan 2021</w:t>
            </w:r>
          </w:p>
          <w:p w14:paraId="79F73920" w14:textId="77777777" w:rsidR="00D61952" w:rsidRPr="00D61952" w:rsidRDefault="00D61952" w:rsidP="00D61952">
            <w:pPr>
              <w:wordWrap w:val="0"/>
              <w:autoSpaceDE w:val="0"/>
              <w:autoSpaceDN w:val="0"/>
              <w:spacing w:before="240" w:after="240"/>
              <w:rPr>
                <w:rFonts w:ascii="Times New Roman" w:hAnsi="Times New Roman" w:cs="Times New Roman"/>
                <w:color w:val="212121"/>
              </w:rPr>
            </w:pPr>
            <w:r w:rsidRPr="00D61952">
              <w:rPr>
                <w:rFonts w:ascii="Times New Roman" w:eastAsia="Times New Roman" w:hAnsi="Times New Roman" w:cs="Times New Roman"/>
                <w:color w:val="212121"/>
              </w:rPr>
              <w:t>(“inflammatory bowel disease” OR IBD OR “ulcerative col*” OR UC OR “colitis ul*” OR “colitis ulcerosa” OR “crohn” OR CD) AND (“COVID-19” OR “SARS-CoV-2” OR coronavirus OR 2019-nCoV’ OR (novel AND cov) OR (wuhan AND virus) OR wuhan coronavirus OR “covid 2019”)  AND (prevalence OR susceptibility OR “outcome*” OR “clinical feature*” OR prognosis OR “severity” OR “risk factor*” OR mortality OR death OR hospitali?ation OR ICU OR ventilation OR ventilator OR incidence OR intubation)Filters: English, from 2019 – 2020</w:t>
            </w:r>
          </w:p>
        </w:tc>
      </w:tr>
      <w:tr w:rsidR="00D61952" w:rsidRPr="00D61952" w14:paraId="5697261B" w14:textId="77777777" w:rsidTr="006C57DF">
        <w:tc>
          <w:tcPr>
            <w:tcW w:w="8613" w:type="dxa"/>
          </w:tcPr>
          <w:p w14:paraId="65A8234F" w14:textId="77777777" w:rsidR="00D61952" w:rsidRPr="00D61952" w:rsidRDefault="00D61952" w:rsidP="00D61952">
            <w:pPr>
              <w:wordWrap w:val="0"/>
              <w:autoSpaceDE w:val="0"/>
              <w:autoSpaceDN w:val="0"/>
              <w:spacing w:before="240"/>
              <w:rPr>
                <w:rFonts w:ascii="Times New Roman" w:eastAsia="Times New Roman" w:hAnsi="Times New Roman" w:cs="Times New Roman"/>
                <w:b/>
              </w:rPr>
            </w:pPr>
            <w:r w:rsidRPr="00D61952">
              <w:rPr>
                <w:rFonts w:ascii="Times New Roman" w:eastAsia="Times New Roman" w:hAnsi="Times New Roman" w:cs="Times New Roman"/>
                <w:b/>
              </w:rPr>
              <w:lastRenderedPageBreak/>
              <w:t>Embase Search Strategy (5</w:t>
            </w:r>
            <w:r w:rsidRPr="00D61952">
              <w:rPr>
                <w:rFonts w:ascii="Times New Roman" w:hAnsi="Times New Roman" w:cs="Times New Roman" w:hint="eastAsia"/>
                <w:b/>
              </w:rPr>
              <w:t xml:space="preserve">20 </w:t>
            </w:r>
            <w:r w:rsidRPr="00D61952">
              <w:rPr>
                <w:rFonts w:ascii="Times New Roman" w:eastAsia="Times New Roman" w:hAnsi="Times New Roman" w:cs="Times New Roman"/>
                <w:b/>
              </w:rPr>
              <w:t xml:space="preserve">hits) </w:t>
            </w:r>
          </w:p>
          <w:p w14:paraId="7E5F6C8E" w14:textId="77777777" w:rsidR="00D61952" w:rsidRPr="00D61952" w:rsidRDefault="00D61952" w:rsidP="00D61952">
            <w:pPr>
              <w:wordWrap w:val="0"/>
              <w:autoSpaceDE w:val="0"/>
              <w:autoSpaceDN w:val="0"/>
              <w:spacing w:before="240"/>
              <w:rPr>
                <w:rFonts w:ascii="Times New Roman" w:eastAsia="Times New Roman" w:hAnsi="Times New Roman" w:cs="Times New Roman"/>
                <w:b/>
              </w:rPr>
            </w:pPr>
          </w:p>
          <w:p w14:paraId="2DD48224" w14:textId="77777777" w:rsidR="00D61952" w:rsidRPr="00D61952" w:rsidRDefault="00D61952" w:rsidP="00D61952">
            <w:pPr>
              <w:wordWrap w:val="0"/>
              <w:autoSpaceDE w:val="0"/>
              <w:autoSpaceDN w:val="0"/>
              <w:ind w:left="303" w:hanging="303"/>
              <w:rPr>
                <w:rFonts w:ascii="Times New Roman" w:eastAsia="Times New Roman" w:hAnsi="Times New Roman" w:cs="Times New Roman"/>
                <w:color w:val="000000"/>
              </w:rPr>
            </w:pPr>
            <w:r w:rsidRPr="00D61952">
              <w:rPr>
                <w:rFonts w:ascii="Times New Roman" w:eastAsia="Times New Roman" w:hAnsi="Times New Roman" w:cs="Times New Roman"/>
                <w:color w:val="000000"/>
              </w:rPr>
              <w:t>#1.  'severe acute respiratory syndrome'/exp</w:t>
            </w:r>
          </w:p>
          <w:p w14:paraId="4C9170F9" w14:textId="77777777" w:rsidR="00D61952" w:rsidRPr="00D61952" w:rsidRDefault="00D61952" w:rsidP="00D61952">
            <w:pPr>
              <w:wordWrap w:val="0"/>
              <w:autoSpaceDE w:val="0"/>
              <w:autoSpaceDN w:val="0"/>
              <w:ind w:left="303" w:hanging="303"/>
              <w:rPr>
                <w:rFonts w:ascii="Times New Roman" w:eastAsia="Times New Roman" w:hAnsi="Times New Roman" w:cs="Times New Roman"/>
                <w:color w:val="000000"/>
              </w:rPr>
            </w:pPr>
            <w:r w:rsidRPr="00D61952">
              <w:rPr>
                <w:rFonts w:ascii="Times New Roman" w:eastAsia="Times New Roman" w:hAnsi="Times New Roman" w:cs="Times New Roman"/>
                <w:color w:val="000000"/>
              </w:rPr>
              <w:t>#2.  'severe acute respiratory syndrome'</w:t>
            </w:r>
          </w:p>
          <w:p w14:paraId="02A7EEC1" w14:textId="77777777" w:rsidR="00D61952" w:rsidRPr="00D61952" w:rsidRDefault="00D61952" w:rsidP="00D61952">
            <w:pPr>
              <w:wordWrap w:val="0"/>
              <w:autoSpaceDE w:val="0"/>
              <w:autoSpaceDN w:val="0"/>
              <w:ind w:left="303" w:hanging="303"/>
              <w:rPr>
                <w:rFonts w:ascii="Times New Roman" w:eastAsia="Times New Roman" w:hAnsi="Times New Roman" w:cs="Times New Roman"/>
                <w:color w:val="000000"/>
              </w:rPr>
            </w:pPr>
            <w:r w:rsidRPr="00D61952">
              <w:rPr>
                <w:rFonts w:ascii="Times New Roman" w:eastAsia="Times New Roman" w:hAnsi="Times New Roman" w:cs="Times New Roman"/>
                <w:color w:val="000000"/>
              </w:rPr>
              <w:t>#3.  'coronavirus disease 2019'/exp</w:t>
            </w:r>
          </w:p>
          <w:p w14:paraId="7F7F23F9" w14:textId="77777777" w:rsidR="00D61952" w:rsidRPr="00D61952" w:rsidRDefault="00D61952" w:rsidP="00D61952">
            <w:pPr>
              <w:wordWrap w:val="0"/>
              <w:autoSpaceDE w:val="0"/>
              <w:autoSpaceDN w:val="0"/>
              <w:ind w:left="480" w:hangingChars="200" w:hanging="480"/>
              <w:rPr>
                <w:rFonts w:ascii="Times New Roman" w:eastAsia="Times New Roman" w:hAnsi="Times New Roman" w:cs="Times New Roman"/>
                <w:color w:val="000000"/>
              </w:rPr>
            </w:pPr>
            <w:r w:rsidRPr="00D61952">
              <w:rPr>
                <w:rFonts w:ascii="Times New Roman" w:eastAsia="Times New Roman" w:hAnsi="Times New Roman" w:cs="Times New Roman"/>
                <w:color w:val="000000"/>
              </w:rPr>
              <w:t>#4.  'covid-19' OR 'sars-cov-2' OR coronavirus OR '2019-ncov' OR (novel AND cov) OR (wuhan AND virus) OR</w:t>
            </w:r>
            <w:r w:rsidRPr="00D61952">
              <w:rPr>
                <w:rFonts w:ascii="Times New Roman" w:hAnsi="Times New Roman" w:cs="Times New Roman" w:hint="eastAsia"/>
                <w:color w:val="000000"/>
              </w:rPr>
              <w:t xml:space="preserve"> </w:t>
            </w:r>
            <w:r w:rsidRPr="00D61952">
              <w:rPr>
                <w:rFonts w:ascii="Times New Roman" w:eastAsia="Times New Roman" w:hAnsi="Times New Roman" w:cs="Times New Roman"/>
                <w:color w:val="000000"/>
              </w:rPr>
              <w:t>'wuhan coronavirus' OR 'covid 2019'</w:t>
            </w:r>
          </w:p>
          <w:p w14:paraId="4B93FAB3" w14:textId="77777777" w:rsidR="00D61952" w:rsidRPr="00D61952" w:rsidRDefault="00D61952" w:rsidP="00D61952">
            <w:pPr>
              <w:wordWrap w:val="0"/>
              <w:autoSpaceDE w:val="0"/>
              <w:autoSpaceDN w:val="0"/>
              <w:ind w:left="303" w:hanging="303"/>
              <w:rPr>
                <w:rFonts w:ascii="Times New Roman" w:eastAsia="Times New Roman" w:hAnsi="Times New Roman" w:cs="Times New Roman"/>
                <w:color w:val="000000"/>
              </w:rPr>
            </w:pPr>
            <w:r w:rsidRPr="00D61952">
              <w:rPr>
                <w:rFonts w:ascii="Times New Roman" w:eastAsia="Times New Roman" w:hAnsi="Times New Roman" w:cs="Times New Roman"/>
                <w:color w:val="000000"/>
              </w:rPr>
              <w:t>#5.  'inflammatory bowel disease*' OR ibd</w:t>
            </w:r>
          </w:p>
          <w:p w14:paraId="07057D85" w14:textId="77777777" w:rsidR="00D61952" w:rsidRPr="00D61952" w:rsidRDefault="00D61952" w:rsidP="00D61952">
            <w:pPr>
              <w:wordWrap w:val="0"/>
              <w:autoSpaceDE w:val="0"/>
              <w:autoSpaceDN w:val="0"/>
              <w:ind w:left="303" w:hanging="303"/>
              <w:rPr>
                <w:rFonts w:ascii="Times New Roman" w:eastAsia="Times New Roman" w:hAnsi="Times New Roman" w:cs="Times New Roman"/>
                <w:color w:val="000000"/>
              </w:rPr>
            </w:pPr>
            <w:r w:rsidRPr="00D61952">
              <w:rPr>
                <w:rFonts w:ascii="Times New Roman" w:eastAsia="Times New Roman" w:hAnsi="Times New Roman" w:cs="Times New Roman"/>
                <w:color w:val="000000"/>
              </w:rPr>
              <w:t>#6.  'crohn*' OR cd</w:t>
            </w:r>
          </w:p>
          <w:p w14:paraId="78AD1EA5" w14:textId="77777777" w:rsidR="00D61952" w:rsidRPr="00D61952" w:rsidRDefault="00D61952" w:rsidP="00D61952">
            <w:pPr>
              <w:wordWrap w:val="0"/>
              <w:autoSpaceDE w:val="0"/>
              <w:autoSpaceDN w:val="0"/>
              <w:ind w:left="303" w:hanging="303"/>
              <w:rPr>
                <w:rFonts w:ascii="Times New Roman" w:eastAsia="Times New Roman" w:hAnsi="Times New Roman" w:cs="Times New Roman"/>
                <w:color w:val="000000"/>
              </w:rPr>
            </w:pPr>
            <w:r w:rsidRPr="00D61952">
              <w:rPr>
                <w:rFonts w:ascii="Times New Roman" w:eastAsia="Times New Roman" w:hAnsi="Times New Roman" w:cs="Times New Roman"/>
                <w:color w:val="000000"/>
              </w:rPr>
              <w:t>#7.  'ulcerative col*'</w:t>
            </w:r>
          </w:p>
          <w:p w14:paraId="247D9D26" w14:textId="77777777" w:rsidR="00D61952" w:rsidRPr="00D61952" w:rsidRDefault="00D61952" w:rsidP="00D61952">
            <w:pPr>
              <w:wordWrap w:val="0"/>
              <w:autoSpaceDE w:val="0"/>
              <w:autoSpaceDN w:val="0"/>
              <w:ind w:left="303" w:hanging="303"/>
              <w:rPr>
                <w:rFonts w:ascii="Times New Roman" w:eastAsia="Times New Roman" w:hAnsi="Times New Roman" w:cs="Times New Roman"/>
                <w:color w:val="000000"/>
              </w:rPr>
            </w:pPr>
            <w:r w:rsidRPr="00D61952">
              <w:rPr>
                <w:rFonts w:ascii="Times New Roman" w:eastAsia="Times New Roman" w:hAnsi="Times New Roman" w:cs="Times New Roman"/>
                <w:color w:val="000000"/>
              </w:rPr>
              <w:t>#8.  'colitis ul*' OR 'colitis ulcerosa' OR uc</w:t>
            </w:r>
          </w:p>
          <w:p w14:paraId="0202825E" w14:textId="77777777" w:rsidR="00D61952" w:rsidRPr="00D61952" w:rsidRDefault="00D61952" w:rsidP="00D61952">
            <w:pPr>
              <w:wordWrap w:val="0"/>
              <w:autoSpaceDE w:val="0"/>
              <w:autoSpaceDN w:val="0"/>
              <w:ind w:left="480" w:hangingChars="200" w:hanging="480"/>
              <w:rPr>
                <w:rFonts w:ascii="Times New Roman" w:eastAsia="Times New Roman" w:hAnsi="Times New Roman" w:cs="Times New Roman"/>
                <w:color w:val="000000"/>
              </w:rPr>
            </w:pPr>
            <w:r w:rsidRPr="00D61952">
              <w:rPr>
                <w:rFonts w:ascii="Times New Roman" w:eastAsia="Times New Roman" w:hAnsi="Times New Roman" w:cs="Times New Roman"/>
                <w:color w:val="000000"/>
              </w:rPr>
              <w:t>#9.  mortality OR death OR hospitalization OR ventilation OR ventilator OR icu OR 'clinical' OR 'outcome*' OR prevalence OR prognosis OR 'risk factor*' OR incidence OR intubation</w:t>
            </w:r>
          </w:p>
          <w:p w14:paraId="354FEF2B" w14:textId="77777777" w:rsidR="00D61952" w:rsidRPr="00D61952" w:rsidRDefault="00D61952" w:rsidP="00D61952">
            <w:pPr>
              <w:wordWrap w:val="0"/>
              <w:autoSpaceDE w:val="0"/>
              <w:autoSpaceDN w:val="0"/>
              <w:ind w:left="480" w:hangingChars="200" w:hanging="480"/>
              <w:rPr>
                <w:rFonts w:ascii="Times New Roman" w:hAnsi="Times New Roman" w:cs="Times New Roman"/>
                <w:color w:val="000000"/>
              </w:rPr>
            </w:pPr>
            <w:r w:rsidRPr="00D61952">
              <w:rPr>
                <w:rFonts w:ascii="Times New Roman" w:eastAsia="Times New Roman" w:hAnsi="Times New Roman" w:cs="Times New Roman"/>
                <w:color w:val="000000"/>
              </w:rPr>
              <w:t>#10.</w:t>
            </w:r>
            <w:r w:rsidRPr="00D61952">
              <w:rPr>
                <w:rFonts w:ascii="Times New Roman" w:hAnsi="Times New Roman" w:cs="Times New Roman" w:hint="eastAsia"/>
                <w:color w:val="000000"/>
              </w:rPr>
              <w:t xml:space="preserve"> </w:t>
            </w:r>
            <w:r w:rsidRPr="00D61952">
              <w:rPr>
                <w:rFonts w:ascii="Times New Roman" w:eastAsia="Times New Roman" w:hAnsi="Times New Roman" w:cs="Times New Roman"/>
                <w:color w:val="000000"/>
              </w:rPr>
              <w:t>(#1 OR #2 OR #3 OR #4) AND (#5 OR #6 OR #7 OR #8) AND #9 AND [english]/lim AND [2019</w:t>
            </w:r>
            <w:r w:rsidRPr="00D61952">
              <w:rPr>
                <w:rFonts w:ascii="Times New Roman" w:hAnsi="Times New Roman" w:cs="Times New Roman" w:hint="eastAsia"/>
                <w:color w:val="000000"/>
              </w:rPr>
              <w:t>-2</w:t>
            </w:r>
            <w:r w:rsidRPr="00D61952">
              <w:rPr>
                <w:rFonts w:ascii="Times New Roman" w:eastAsia="Times New Roman" w:hAnsi="Times New Roman" w:cs="Times New Roman"/>
                <w:color w:val="000000"/>
              </w:rPr>
              <w:t>020]/py</w:t>
            </w:r>
          </w:p>
        </w:tc>
      </w:tr>
      <w:tr w:rsidR="00D61952" w:rsidRPr="00D61952" w14:paraId="540392C4" w14:textId="77777777" w:rsidTr="006C57DF">
        <w:tc>
          <w:tcPr>
            <w:tcW w:w="8613" w:type="dxa"/>
          </w:tcPr>
          <w:p w14:paraId="7F9DB059" w14:textId="77777777" w:rsidR="00D61952" w:rsidRPr="00D61952" w:rsidRDefault="00D61952" w:rsidP="00D61952">
            <w:pPr>
              <w:wordWrap w:val="0"/>
              <w:autoSpaceDE w:val="0"/>
              <w:autoSpaceDN w:val="0"/>
              <w:spacing w:before="240"/>
              <w:rPr>
                <w:rFonts w:ascii="Times New Roman" w:eastAsia="Times New Roman" w:hAnsi="Times New Roman" w:cs="Times New Roman"/>
                <w:b/>
              </w:rPr>
            </w:pPr>
            <w:r w:rsidRPr="00D61952">
              <w:rPr>
                <w:rFonts w:ascii="Times New Roman" w:eastAsia="Times New Roman" w:hAnsi="Times New Roman" w:cs="Times New Roman"/>
                <w:b/>
              </w:rPr>
              <w:t>MedRxiv Search Strategy (</w:t>
            </w:r>
            <w:r w:rsidRPr="00D61952">
              <w:rPr>
                <w:rFonts w:ascii="Times New Roman" w:hAnsi="Times New Roman" w:cs="Times New Roman"/>
                <w:b/>
              </w:rPr>
              <w:t>110</w:t>
            </w:r>
            <w:r w:rsidRPr="00D61952">
              <w:rPr>
                <w:rFonts w:ascii="Times New Roman" w:hAnsi="Times New Roman" w:cs="Times New Roman" w:hint="eastAsia"/>
                <w:b/>
              </w:rPr>
              <w:t xml:space="preserve"> </w:t>
            </w:r>
            <w:r w:rsidRPr="00D61952">
              <w:rPr>
                <w:rFonts w:ascii="Times New Roman" w:eastAsia="Times New Roman" w:hAnsi="Times New Roman" w:cs="Times New Roman"/>
                <w:b/>
              </w:rPr>
              <w:t xml:space="preserve">hits) </w:t>
            </w:r>
          </w:p>
          <w:p w14:paraId="5F833EAA" w14:textId="77777777" w:rsidR="00D61952" w:rsidRPr="00D61952" w:rsidRDefault="00D61952" w:rsidP="00D61952">
            <w:pPr>
              <w:wordWrap w:val="0"/>
              <w:autoSpaceDE w:val="0"/>
              <w:autoSpaceDN w:val="0"/>
              <w:spacing w:before="240" w:after="240"/>
              <w:rPr>
                <w:rFonts w:ascii="Times New Roman" w:eastAsia="Times New Roman" w:hAnsi="Times New Roman" w:cs="Times New Roman"/>
              </w:rPr>
            </w:pPr>
            <w:r w:rsidRPr="00D61952">
              <w:rPr>
                <w:rFonts w:ascii="Times New Roman" w:eastAsia="Times New Roman" w:hAnsi="Times New Roman" w:cs="Times New Roman"/>
              </w:rPr>
              <w:t>Years/Issue Searched: 2019 to 2020</w:t>
            </w:r>
          </w:p>
          <w:p w14:paraId="4907F52C" w14:textId="77777777" w:rsidR="00D61952" w:rsidRPr="00D61952" w:rsidRDefault="00D61952" w:rsidP="00D61952">
            <w:pPr>
              <w:wordWrap w:val="0"/>
              <w:autoSpaceDE w:val="0"/>
              <w:autoSpaceDN w:val="0"/>
              <w:spacing w:before="240" w:after="240"/>
              <w:rPr>
                <w:rFonts w:ascii="Times New Roman" w:hAnsi="Times New Roman" w:cs="Times New Roman"/>
                <w:color w:val="000000"/>
                <w:shd w:val="clear" w:color="auto" w:fill="FFFFFF"/>
              </w:rPr>
            </w:pPr>
            <w:r w:rsidRPr="00D61952">
              <w:rPr>
                <w:rFonts w:ascii="Times New Roman" w:eastAsia="Times New Roman" w:hAnsi="Times New Roman" w:cs="Times New Roman"/>
              </w:rPr>
              <w:t xml:space="preserve">Search date: </w:t>
            </w:r>
            <w:r w:rsidRPr="00D61952">
              <w:rPr>
                <w:rFonts w:ascii="Times New Roman" w:hAnsi="Times New Roman" w:cs="Times New Roman" w:hint="eastAsia"/>
              </w:rPr>
              <w:t>2 Jan 2021</w:t>
            </w:r>
            <w:r w:rsidRPr="00D61952">
              <w:rPr>
                <w:rFonts w:ascii="Times New Roman" w:eastAsia="Times New Roman" w:hAnsi="Times New Roman" w:cs="Times New Roman"/>
                <w:color w:val="000000"/>
                <w:shd w:val="clear" w:color="auto" w:fill="FFFFFF"/>
              </w:rPr>
              <w:t xml:space="preserve"> </w:t>
            </w:r>
          </w:p>
          <w:p w14:paraId="515564A9" w14:textId="77777777" w:rsidR="00D61952" w:rsidRPr="00D61952" w:rsidRDefault="00D61952" w:rsidP="00D61952">
            <w:pPr>
              <w:wordWrap w:val="0"/>
              <w:autoSpaceDE w:val="0"/>
              <w:autoSpaceDN w:val="0"/>
              <w:spacing w:before="240" w:after="240"/>
              <w:rPr>
                <w:rFonts w:ascii="Times New Roman" w:hAnsi="Times New Roman" w:cs="Times New Roman"/>
              </w:rPr>
            </w:pPr>
            <w:r w:rsidRPr="00D61952">
              <w:rPr>
                <w:rFonts w:ascii="Times New Roman" w:eastAsia="Times New Roman" w:hAnsi="Times New Roman" w:cs="Times New Roman"/>
                <w:color w:val="000000"/>
                <w:shd w:val="clear" w:color="auto" w:fill="FFFFFF"/>
              </w:rPr>
              <w:t>("inflammatory bowel" OR "Crohn" OR "Ulcerative") AND ("COVID-19" OR "CoV")" and full text or abstract or title "COVID or inflammatory or Crohn or ulcerative" (match whole any) and posted between "01 Dec, 2019 and 01 Nov, 2020"</w:t>
            </w:r>
          </w:p>
        </w:tc>
      </w:tr>
      <w:tr w:rsidR="00D61952" w:rsidRPr="00D61952" w14:paraId="14B4D108" w14:textId="77777777" w:rsidTr="006C57DF">
        <w:tc>
          <w:tcPr>
            <w:tcW w:w="8613" w:type="dxa"/>
          </w:tcPr>
          <w:p w14:paraId="28224E35" w14:textId="77777777" w:rsidR="00D61952" w:rsidRPr="00D61952" w:rsidRDefault="00D61952" w:rsidP="00D61952">
            <w:pPr>
              <w:wordWrap w:val="0"/>
              <w:autoSpaceDE w:val="0"/>
              <w:autoSpaceDN w:val="0"/>
              <w:spacing w:before="240"/>
              <w:rPr>
                <w:rFonts w:ascii="Times New Roman" w:eastAsia="Times New Roman" w:hAnsi="Times New Roman" w:cs="Times New Roman"/>
                <w:b/>
              </w:rPr>
            </w:pPr>
            <w:r w:rsidRPr="00D61952">
              <w:rPr>
                <w:rFonts w:ascii="Times New Roman" w:eastAsia="Times New Roman" w:hAnsi="Times New Roman" w:cs="Times New Roman" w:hint="eastAsia"/>
                <w:b/>
              </w:rPr>
              <w:t>M</w:t>
            </w:r>
            <w:r w:rsidRPr="00D61952">
              <w:rPr>
                <w:rFonts w:ascii="Times New Roman" w:eastAsia="Times New Roman" w:hAnsi="Times New Roman" w:cs="Times New Roman"/>
                <w:b/>
              </w:rPr>
              <w:t>anual Search (including MedRxiv, Embase, PubMed)</w:t>
            </w:r>
          </w:p>
          <w:p w14:paraId="471F1B66" w14:textId="77777777" w:rsidR="00D61952" w:rsidRPr="00D61952" w:rsidRDefault="00D61952" w:rsidP="00D61952">
            <w:pPr>
              <w:wordWrap w:val="0"/>
              <w:autoSpaceDE w:val="0"/>
              <w:autoSpaceDN w:val="0"/>
              <w:spacing w:before="240"/>
              <w:rPr>
                <w:rFonts w:ascii="Times New Roman" w:eastAsia="Times New Roman" w:hAnsi="Times New Roman" w:cs="Times New Roman"/>
                <w:bCs/>
              </w:rPr>
            </w:pPr>
            <w:r w:rsidRPr="00D61952">
              <w:rPr>
                <w:rFonts w:ascii="Times New Roman" w:eastAsia="Times New Roman" w:hAnsi="Times New Roman" w:cs="Times New Roman" w:hint="eastAsia"/>
                <w:bCs/>
              </w:rPr>
              <w:t>Y</w:t>
            </w:r>
            <w:r w:rsidRPr="00D61952">
              <w:rPr>
                <w:rFonts w:ascii="Times New Roman" w:eastAsia="Times New Roman" w:hAnsi="Times New Roman" w:cs="Times New Roman"/>
                <w:bCs/>
              </w:rPr>
              <w:t>ears Seached: 2021 to 1</w:t>
            </w:r>
            <w:r w:rsidRPr="00D61952">
              <w:rPr>
                <w:rFonts w:ascii="Times New Roman" w:eastAsia="Times New Roman" w:hAnsi="Times New Roman" w:cs="Times New Roman"/>
                <w:bCs/>
                <w:vertAlign w:val="superscript"/>
              </w:rPr>
              <w:t>st</w:t>
            </w:r>
            <w:r w:rsidRPr="00D61952">
              <w:rPr>
                <w:rFonts w:ascii="Times New Roman" w:eastAsia="Times New Roman" w:hAnsi="Times New Roman" w:cs="Times New Roman"/>
                <w:bCs/>
              </w:rPr>
              <w:t xml:space="preserve"> June 2022</w:t>
            </w:r>
          </w:p>
          <w:p w14:paraId="0F6AF139" w14:textId="77777777" w:rsidR="00D61952" w:rsidRPr="00D61952" w:rsidRDefault="00D61952" w:rsidP="00D61952">
            <w:pPr>
              <w:wordWrap w:val="0"/>
              <w:autoSpaceDE w:val="0"/>
              <w:autoSpaceDN w:val="0"/>
              <w:spacing w:before="240"/>
              <w:rPr>
                <w:rFonts w:ascii="Times New Roman" w:eastAsia="Times New Roman" w:hAnsi="Times New Roman" w:cs="Times New Roman"/>
                <w:bCs/>
              </w:rPr>
            </w:pPr>
            <w:r w:rsidRPr="00D61952">
              <w:rPr>
                <w:rFonts w:ascii="Times New Roman" w:eastAsia="Times New Roman" w:hAnsi="Times New Roman" w:cs="Times New Roman" w:hint="eastAsia"/>
                <w:bCs/>
              </w:rPr>
              <w:t>S</w:t>
            </w:r>
            <w:r w:rsidRPr="00D61952">
              <w:rPr>
                <w:rFonts w:ascii="Times New Roman" w:eastAsia="Times New Roman" w:hAnsi="Times New Roman" w:cs="Times New Roman"/>
                <w:bCs/>
              </w:rPr>
              <w:t>earch date: 1</w:t>
            </w:r>
            <w:r w:rsidRPr="00D61952">
              <w:rPr>
                <w:rFonts w:ascii="Times New Roman" w:eastAsia="Times New Roman" w:hAnsi="Times New Roman" w:cs="Times New Roman"/>
                <w:bCs/>
                <w:vertAlign w:val="superscript"/>
              </w:rPr>
              <w:t xml:space="preserve">st </w:t>
            </w:r>
            <w:r w:rsidRPr="00D61952">
              <w:rPr>
                <w:rFonts w:ascii="Times New Roman" w:eastAsia="Times New Roman" w:hAnsi="Times New Roman" w:cs="Times New Roman"/>
                <w:bCs/>
              </w:rPr>
              <w:t>June 2022</w:t>
            </w:r>
          </w:p>
        </w:tc>
      </w:tr>
    </w:tbl>
    <w:p w14:paraId="77C3D1A8" w14:textId="77777777" w:rsidR="00D61952" w:rsidRPr="00D61952" w:rsidRDefault="00D61952" w:rsidP="00D61952">
      <w:pPr>
        <w:widowControl w:val="0"/>
        <w:tabs>
          <w:tab w:val="center" w:pos="4513"/>
        </w:tabs>
        <w:wordWrap w:val="0"/>
        <w:autoSpaceDE w:val="0"/>
        <w:autoSpaceDN w:val="0"/>
        <w:jc w:val="both"/>
        <w:rPr>
          <w:rFonts w:ascii="Times New Roman" w:eastAsia="Malgun Gothic" w:hAnsi="Times New Roman" w:cs="Times New Roman"/>
          <w:lang w:eastAsia="ko-KR"/>
        </w:rPr>
        <w:sectPr w:rsidR="00D61952" w:rsidRPr="00D61952">
          <w:pgSz w:w="11906" w:h="16838"/>
          <w:pgMar w:top="1418" w:right="1440" w:bottom="1191" w:left="1440" w:header="851" w:footer="992" w:gutter="0"/>
          <w:pgNumType w:start="1"/>
          <w:cols w:space="720"/>
        </w:sectPr>
      </w:pPr>
    </w:p>
    <w:p w14:paraId="2E4F0B40" w14:textId="77777777" w:rsidR="00D61952" w:rsidRPr="00D61952" w:rsidRDefault="00D61952" w:rsidP="00D61952">
      <w:pPr>
        <w:widowControl w:val="0"/>
        <w:wordWrap w:val="0"/>
        <w:autoSpaceDE w:val="0"/>
        <w:autoSpaceDN w:val="0"/>
        <w:spacing w:after="0" w:line="240" w:lineRule="auto"/>
        <w:ind w:leftChars="-425" w:left="-935"/>
        <w:jc w:val="both"/>
        <w:rPr>
          <w:rFonts w:ascii="Times New Roman" w:eastAsia="Malgun Gothic" w:hAnsi="Times New Roman" w:cs="Times New Roman"/>
          <w:b/>
          <w:sz w:val="24"/>
          <w:szCs w:val="20"/>
          <w:lang w:eastAsia="ko-KR"/>
        </w:rPr>
      </w:pPr>
      <w:r w:rsidRPr="00D61952">
        <w:rPr>
          <w:rFonts w:ascii="Times New Roman" w:eastAsia="Malgun Gothic" w:hAnsi="Times New Roman" w:cs="Times New Roman"/>
          <w:b/>
          <w:sz w:val="24"/>
          <w:szCs w:val="20"/>
          <w:lang w:eastAsia="ko-KR"/>
        </w:rPr>
        <w:lastRenderedPageBreak/>
        <w:t>Supplementary Table S2. Characteristics of studies included in the meta-analysis</w:t>
      </w:r>
    </w:p>
    <w:tbl>
      <w:tblPr>
        <w:tblStyle w:val="TableGrid1"/>
        <w:tblpPr w:leftFromText="142" w:rightFromText="142" w:vertAnchor="page" w:horzAnchor="margin" w:tblpXSpec="center" w:tblpY="814"/>
        <w:tblW w:w="16174" w:type="dxa"/>
        <w:tblLayout w:type="fixed"/>
        <w:tblLook w:val="04A0" w:firstRow="1" w:lastRow="0" w:firstColumn="1" w:lastColumn="0" w:noHBand="0" w:noVBand="1"/>
      </w:tblPr>
      <w:tblGrid>
        <w:gridCol w:w="1144"/>
        <w:gridCol w:w="1042"/>
        <w:gridCol w:w="899"/>
        <w:gridCol w:w="893"/>
        <w:gridCol w:w="566"/>
        <w:gridCol w:w="566"/>
        <w:gridCol w:w="674"/>
        <w:gridCol w:w="566"/>
        <w:gridCol w:w="612"/>
        <w:gridCol w:w="759"/>
        <w:gridCol w:w="661"/>
        <w:gridCol w:w="550"/>
        <w:gridCol w:w="563"/>
        <w:gridCol w:w="566"/>
        <w:gridCol w:w="566"/>
        <w:gridCol w:w="674"/>
        <w:gridCol w:w="611"/>
        <w:gridCol w:w="621"/>
        <w:gridCol w:w="661"/>
        <w:gridCol w:w="844"/>
        <w:gridCol w:w="522"/>
        <w:gridCol w:w="541"/>
        <w:gridCol w:w="568"/>
        <w:gridCol w:w="505"/>
      </w:tblGrid>
      <w:tr w:rsidR="00D61952" w:rsidRPr="00D61952" w14:paraId="008AEAB1" w14:textId="77777777" w:rsidTr="006C57DF">
        <w:tc>
          <w:tcPr>
            <w:tcW w:w="1144" w:type="dxa"/>
            <w:vMerge w:val="restart"/>
          </w:tcPr>
          <w:p w14:paraId="296F5B6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lastRenderedPageBreak/>
              <w:t>Study</w:t>
            </w:r>
          </w:p>
        </w:tc>
        <w:tc>
          <w:tcPr>
            <w:tcW w:w="1042" w:type="dxa"/>
            <w:vMerge w:val="restart"/>
          </w:tcPr>
          <w:p w14:paraId="301297B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Study location</w:t>
            </w:r>
          </w:p>
        </w:tc>
        <w:tc>
          <w:tcPr>
            <w:tcW w:w="899" w:type="dxa"/>
            <w:vMerge w:val="restart"/>
          </w:tcPr>
          <w:p w14:paraId="5453601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Total number of patients#</w:t>
            </w:r>
          </w:p>
        </w:tc>
        <w:tc>
          <w:tcPr>
            <w:tcW w:w="893" w:type="dxa"/>
            <w:vMerge w:val="restart"/>
          </w:tcPr>
          <w:p w14:paraId="1D9AEC1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Diagnosis</w:t>
            </w:r>
          </w:p>
        </w:tc>
        <w:tc>
          <w:tcPr>
            <w:tcW w:w="4404" w:type="dxa"/>
            <w:gridSpan w:val="7"/>
          </w:tcPr>
          <w:p w14:paraId="5B5FE0A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 xml:space="preserve">Demographics of patients with </w:t>
            </w:r>
            <w:r w:rsidRPr="00D61952">
              <w:rPr>
                <w:rFonts w:ascii="Times New Roman" w:hAnsi="Times New Roman" w:cs="Times New Roman" w:hint="eastAsia"/>
                <w:sz w:val="18"/>
                <w:szCs w:val="18"/>
              </w:rPr>
              <w:t>IBD</w:t>
            </w:r>
          </w:p>
        </w:tc>
        <w:tc>
          <w:tcPr>
            <w:tcW w:w="1113" w:type="dxa"/>
            <w:gridSpan w:val="2"/>
          </w:tcPr>
          <w:p w14:paraId="08397C2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COVID-19</w:t>
            </w:r>
          </w:p>
        </w:tc>
        <w:tc>
          <w:tcPr>
            <w:tcW w:w="4543" w:type="dxa"/>
            <w:gridSpan w:val="7"/>
          </w:tcPr>
          <w:p w14:paraId="205B7FD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 xml:space="preserve">Demographics of patients with </w:t>
            </w:r>
            <w:r w:rsidRPr="00D61952">
              <w:rPr>
                <w:rFonts w:ascii="Times New Roman" w:hAnsi="Times New Roman" w:cs="Times New Roman" w:hint="eastAsia"/>
                <w:sz w:val="18"/>
                <w:szCs w:val="18"/>
              </w:rPr>
              <w:t>IBD</w:t>
            </w:r>
            <w:r w:rsidRPr="00D61952">
              <w:rPr>
                <w:rFonts w:ascii="Times New Roman" w:hAnsi="Times New Roman" w:cs="Times New Roman"/>
                <w:sz w:val="18"/>
                <w:szCs w:val="18"/>
              </w:rPr>
              <w:t xml:space="preserve"> and COVID-19</w:t>
            </w:r>
          </w:p>
        </w:tc>
        <w:tc>
          <w:tcPr>
            <w:tcW w:w="2136" w:type="dxa"/>
            <w:gridSpan w:val="4"/>
          </w:tcPr>
          <w:p w14:paraId="7145098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COVID-19 outcomes##</w:t>
            </w:r>
          </w:p>
        </w:tc>
      </w:tr>
      <w:tr w:rsidR="00D61952" w:rsidRPr="00D61952" w14:paraId="113D6E68" w14:textId="77777777" w:rsidTr="006C57DF">
        <w:tc>
          <w:tcPr>
            <w:tcW w:w="1144" w:type="dxa"/>
            <w:vMerge/>
          </w:tcPr>
          <w:p w14:paraId="6C5A44C4" w14:textId="77777777" w:rsidR="00D61952" w:rsidRPr="00D61952" w:rsidRDefault="00D61952" w:rsidP="00D61952">
            <w:pPr>
              <w:wordWrap w:val="0"/>
              <w:autoSpaceDE w:val="0"/>
              <w:autoSpaceDN w:val="0"/>
              <w:jc w:val="center"/>
              <w:rPr>
                <w:rFonts w:ascii="Times New Roman" w:hAnsi="Times New Roman" w:cs="Times New Roman"/>
                <w:szCs w:val="20"/>
              </w:rPr>
            </w:pPr>
          </w:p>
        </w:tc>
        <w:tc>
          <w:tcPr>
            <w:tcW w:w="1042" w:type="dxa"/>
            <w:vMerge/>
          </w:tcPr>
          <w:p w14:paraId="5E0D0372" w14:textId="77777777" w:rsidR="00D61952" w:rsidRPr="00D61952" w:rsidRDefault="00D61952" w:rsidP="00D61952">
            <w:pPr>
              <w:wordWrap w:val="0"/>
              <w:autoSpaceDE w:val="0"/>
              <w:autoSpaceDN w:val="0"/>
              <w:jc w:val="center"/>
              <w:rPr>
                <w:rFonts w:ascii="Times New Roman" w:hAnsi="Times New Roman" w:cs="Times New Roman"/>
                <w:szCs w:val="20"/>
              </w:rPr>
            </w:pPr>
          </w:p>
        </w:tc>
        <w:tc>
          <w:tcPr>
            <w:tcW w:w="899" w:type="dxa"/>
            <w:vMerge/>
          </w:tcPr>
          <w:p w14:paraId="344A158A" w14:textId="77777777" w:rsidR="00D61952" w:rsidRPr="00D61952" w:rsidRDefault="00D61952" w:rsidP="00D61952">
            <w:pPr>
              <w:wordWrap w:val="0"/>
              <w:autoSpaceDE w:val="0"/>
              <w:autoSpaceDN w:val="0"/>
              <w:jc w:val="center"/>
              <w:rPr>
                <w:rFonts w:ascii="Times New Roman" w:hAnsi="Times New Roman" w:cs="Times New Roman"/>
                <w:szCs w:val="20"/>
              </w:rPr>
            </w:pPr>
          </w:p>
        </w:tc>
        <w:tc>
          <w:tcPr>
            <w:tcW w:w="893" w:type="dxa"/>
            <w:vMerge/>
          </w:tcPr>
          <w:p w14:paraId="192922E8" w14:textId="77777777" w:rsidR="00D61952" w:rsidRPr="00D61952" w:rsidRDefault="00D61952" w:rsidP="00D61952">
            <w:pPr>
              <w:wordWrap w:val="0"/>
              <w:autoSpaceDE w:val="0"/>
              <w:autoSpaceDN w:val="0"/>
              <w:jc w:val="center"/>
              <w:rPr>
                <w:rFonts w:ascii="Times New Roman" w:hAnsi="Times New Roman" w:cs="Times New Roman"/>
                <w:szCs w:val="20"/>
              </w:rPr>
            </w:pPr>
          </w:p>
        </w:tc>
        <w:tc>
          <w:tcPr>
            <w:tcW w:w="566" w:type="dxa"/>
          </w:tcPr>
          <w:p w14:paraId="5A2CD49A"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Mean/ Median Age (y/o)</w:t>
            </w:r>
          </w:p>
        </w:tc>
        <w:tc>
          <w:tcPr>
            <w:tcW w:w="566" w:type="dxa"/>
          </w:tcPr>
          <w:p w14:paraId="04E50C3D"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Male (%)</w:t>
            </w:r>
          </w:p>
        </w:tc>
        <w:tc>
          <w:tcPr>
            <w:tcW w:w="674" w:type="dxa"/>
          </w:tcPr>
          <w:p w14:paraId="6213300A"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Comorbidities (%)</w:t>
            </w:r>
          </w:p>
        </w:tc>
        <w:tc>
          <w:tcPr>
            <w:tcW w:w="566" w:type="dxa"/>
          </w:tcPr>
          <w:p w14:paraId="1526CC19"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GCs (%)</w:t>
            </w:r>
          </w:p>
        </w:tc>
        <w:tc>
          <w:tcPr>
            <w:tcW w:w="612" w:type="dxa"/>
          </w:tcPr>
          <w:p w14:paraId="0C70941B"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csDMARDs (%)</w:t>
            </w:r>
          </w:p>
        </w:tc>
        <w:tc>
          <w:tcPr>
            <w:tcW w:w="759" w:type="dxa"/>
          </w:tcPr>
          <w:p w14:paraId="55EE8C0D"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b/tsDMARDs monotherap</w:t>
            </w:r>
            <w:r w:rsidRPr="00D61952">
              <w:rPr>
                <w:rFonts w:ascii="Times New Roman" w:hAnsi="Times New Roman" w:cs="Times New Roman" w:hint="eastAsia"/>
                <w:sz w:val="10"/>
                <w:szCs w:val="20"/>
              </w:rPr>
              <w:t>y</w:t>
            </w:r>
            <w:r w:rsidRPr="00D61952">
              <w:rPr>
                <w:rFonts w:ascii="Times New Roman" w:hAnsi="Times New Roman" w:cs="Times New Roman"/>
                <w:sz w:val="10"/>
                <w:szCs w:val="20"/>
              </w:rPr>
              <w:t>(%)</w:t>
            </w:r>
          </w:p>
        </w:tc>
        <w:tc>
          <w:tcPr>
            <w:tcW w:w="661" w:type="dxa"/>
          </w:tcPr>
          <w:p w14:paraId="3B7FAA10"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b/tsDMARDs –csDMARDs combination therapy (%)</w:t>
            </w:r>
          </w:p>
        </w:tc>
        <w:tc>
          <w:tcPr>
            <w:tcW w:w="550" w:type="dxa"/>
          </w:tcPr>
          <w:p w14:paraId="2BABEB66"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Number of COVID19 (n)</w:t>
            </w:r>
          </w:p>
        </w:tc>
        <w:tc>
          <w:tcPr>
            <w:tcW w:w="563" w:type="dxa"/>
          </w:tcPr>
          <w:p w14:paraId="7D727BBF"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Number of Confirmed COVID-19 with positive PCR (n)</w:t>
            </w:r>
          </w:p>
        </w:tc>
        <w:tc>
          <w:tcPr>
            <w:tcW w:w="566" w:type="dxa"/>
          </w:tcPr>
          <w:p w14:paraId="2C024A78"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Mean/ Median Age (y/o)</w:t>
            </w:r>
          </w:p>
        </w:tc>
        <w:tc>
          <w:tcPr>
            <w:tcW w:w="566" w:type="dxa"/>
          </w:tcPr>
          <w:p w14:paraId="6EEFAFA3"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Male (%)</w:t>
            </w:r>
          </w:p>
        </w:tc>
        <w:tc>
          <w:tcPr>
            <w:tcW w:w="674" w:type="dxa"/>
          </w:tcPr>
          <w:p w14:paraId="7C31FC71"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Comorbidities (%)</w:t>
            </w:r>
          </w:p>
        </w:tc>
        <w:tc>
          <w:tcPr>
            <w:tcW w:w="611" w:type="dxa"/>
          </w:tcPr>
          <w:p w14:paraId="24AE818D"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GCs (%)</w:t>
            </w:r>
          </w:p>
        </w:tc>
        <w:tc>
          <w:tcPr>
            <w:tcW w:w="621" w:type="dxa"/>
          </w:tcPr>
          <w:p w14:paraId="55ACB37F"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csDMARDs (%)</w:t>
            </w:r>
          </w:p>
        </w:tc>
        <w:tc>
          <w:tcPr>
            <w:tcW w:w="661" w:type="dxa"/>
          </w:tcPr>
          <w:p w14:paraId="5D6EEE98"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b/tsDMARDs monotherapy (%)</w:t>
            </w:r>
          </w:p>
        </w:tc>
        <w:tc>
          <w:tcPr>
            <w:tcW w:w="844" w:type="dxa"/>
          </w:tcPr>
          <w:p w14:paraId="03C426CC"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b/tsDMARDs</w:t>
            </w:r>
          </w:p>
          <w:p w14:paraId="171110F7"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hint="eastAsia"/>
                <w:sz w:val="10"/>
                <w:szCs w:val="20"/>
              </w:rPr>
              <w:t>–</w:t>
            </w:r>
            <w:r w:rsidRPr="00D61952">
              <w:rPr>
                <w:rFonts w:ascii="Times New Roman" w:hAnsi="Times New Roman" w:cs="Times New Roman"/>
                <w:sz w:val="10"/>
                <w:szCs w:val="20"/>
              </w:rPr>
              <w:t>csDMARDs</w:t>
            </w:r>
          </w:p>
          <w:p w14:paraId="04C497B2"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combination</w:t>
            </w:r>
          </w:p>
          <w:p w14:paraId="04FC317A"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therapy (%)</w:t>
            </w:r>
          </w:p>
        </w:tc>
        <w:tc>
          <w:tcPr>
            <w:tcW w:w="522" w:type="dxa"/>
          </w:tcPr>
          <w:p w14:paraId="5A02D66F"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Hospitalization (n)</w:t>
            </w:r>
          </w:p>
        </w:tc>
        <w:tc>
          <w:tcPr>
            <w:tcW w:w="541" w:type="dxa"/>
          </w:tcPr>
          <w:p w14:paraId="39E9343F"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ICU admission (n)</w:t>
            </w:r>
          </w:p>
        </w:tc>
        <w:tc>
          <w:tcPr>
            <w:tcW w:w="568" w:type="dxa"/>
          </w:tcPr>
          <w:p w14:paraId="42861926"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Ventilation (n)</w:t>
            </w:r>
          </w:p>
        </w:tc>
        <w:tc>
          <w:tcPr>
            <w:tcW w:w="505" w:type="dxa"/>
          </w:tcPr>
          <w:p w14:paraId="2D7F8C7D" w14:textId="77777777" w:rsidR="00D61952" w:rsidRPr="00D61952" w:rsidRDefault="00D61952" w:rsidP="00D61952">
            <w:pPr>
              <w:wordWrap w:val="0"/>
              <w:autoSpaceDE w:val="0"/>
              <w:autoSpaceDN w:val="0"/>
              <w:jc w:val="center"/>
              <w:rPr>
                <w:rFonts w:ascii="Times New Roman" w:hAnsi="Times New Roman" w:cs="Times New Roman"/>
                <w:sz w:val="10"/>
                <w:szCs w:val="20"/>
              </w:rPr>
            </w:pPr>
            <w:r w:rsidRPr="00D61952">
              <w:rPr>
                <w:rFonts w:ascii="Times New Roman" w:hAnsi="Times New Roman" w:cs="Times New Roman"/>
                <w:sz w:val="10"/>
                <w:szCs w:val="20"/>
              </w:rPr>
              <w:t>Death (n)</w:t>
            </w:r>
          </w:p>
        </w:tc>
      </w:tr>
      <w:tr w:rsidR="00D61952" w:rsidRPr="00D61952" w14:paraId="6B1F8A2E" w14:textId="77777777" w:rsidTr="006C57DF">
        <w:tc>
          <w:tcPr>
            <w:tcW w:w="1144" w:type="dxa"/>
            <w:vAlign w:val="center"/>
          </w:tcPr>
          <w:p w14:paraId="7CC13AD5"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Derikx</w:t>
            </w:r>
            <w:r w:rsidRPr="00D61952">
              <w:rPr>
                <w:rFonts w:ascii="Times New Roman" w:hAnsi="Times New Roman" w:cs="Times New Roman" w:hint="eastAsia"/>
                <w:sz w:val="16"/>
                <w:szCs w:val="20"/>
              </w:rPr>
              <w:t xml:space="preserve"> </w:t>
            </w:r>
            <w:r w:rsidRPr="00D61952">
              <w:rPr>
                <w:rFonts w:ascii="Times New Roman" w:hAnsi="Times New Roman" w:cs="Times New Roman"/>
                <w:sz w:val="16"/>
                <w:szCs w:val="20"/>
              </w:rPr>
              <w:t>et al</w:t>
            </w:r>
          </w:p>
        </w:tc>
        <w:tc>
          <w:tcPr>
            <w:tcW w:w="1042" w:type="dxa"/>
            <w:vAlign w:val="center"/>
          </w:tcPr>
          <w:p w14:paraId="1BFB0048"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Netherlands</w:t>
            </w:r>
          </w:p>
        </w:tc>
        <w:tc>
          <w:tcPr>
            <w:tcW w:w="899" w:type="dxa"/>
            <w:vAlign w:val="center"/>
          </w:tcPr>
          <w:p w14:paraId="07468A3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34763</w:t>
            </w:r>
          </w:p>
        </w:tc>
        <w:tc>
          <w:tcPr>
            <w:tcW w:w="893" w:type="dxa"/>
            <w:vAlign w:val="center"/>
          </w:tcPr>
          <w:p w14:paraId="38316BC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IBD</w:t>
            </w:r>
          </w:p>
        </w:tc>
        <w:tc>
          <w:tcPr>
            <w:tcW w:w="566" w:type="dxa"/>
            <w:vAlign w:val="center"/>
          </w:tcPr>
          <w:p w14:paraId="5B0148B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5B4EE1D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7C3A63F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6719244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4A91072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38CCB48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2036192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566EAD0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100</w:t>
            </w:r>
          </w:p>
        </w:tc>
        <w:tc>
          <w:tcPr>
            <w:tcW w:w="563" w:type="dxa"/>
            <w:vAlign w:val="center"/>
          </w:tcPr>
          <w:p w14:paraId="6EF1B00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100</w:t>
            </w:r>
          </w:p>
        </w:tc>
        <w:tc>
          <w:tcPr>
            <w:tcW w:w="566" w:type="dxa"/>
            <w:vAlign w:val="center"/>
          </w:tcPr>
          <w:p w14:paraId="48FBC4E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62.5</w:t>
            </w:r>
          </w:p>
        </w:tc>
        <w:tc>
          <w:tcPr>
            <w:tcW w:w="566" w:type="dxa"/>
            <w:vAlign w:val="center"/>
          </w:tcPr>
          <w:p w14:paraId="7DBCC3C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46.0</w:t>
            </w:r>
          </w:p>
        </w:tc>
        <w:tc>
          <w:tcPr>
            <w:tcW w:w="674" w:type="dxa"/>
            <w:vAlign w:val="center"/>
          </w:tcPr>
          <w:p w14:paraId="4DAF938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59.0</w:t>
            </w:r>
          </w:p>
        </w:tc>
        <w:tc>
          <w:tcPr>
            <w:tcW w:w="611" w:type="dxa"/>
            <w:vAlign w:val="center"/>
          </w:tcPr>
          <w:p w14:paraId="63BC04D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22.2</w:t>
            </w:r>
          </w:p>
        </w:tc>
        <w:tc>
          <w:tcPr>
            <w:tcW w:w="621" w:type="dxa"/>
            <w:vAlign w:val="center"/>
          </w:tcPr>
          <w:p w14:paraId="3F12F25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54E8CB7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01D1E9A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6CFE3EB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40</w:t>
            </w:r>
          </w:p>
        </w:tc>
        <w:tc>
          <w:tcPr>
            <w:tcW w:w="541" w:type="dxa"/>
            <w:vAlign w:val="center"/>
          </w:tcPr>
          <w:p w14:paraId="70B95E3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125FF2B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05F034A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13</w:t>
            </w:r>
          </w:p>
        </w:tc>
      </w:tr>
      <w:tr w:rsidR="00D61952" w:rsidRPr="00D61952" w14:paraId="5A6288A9" w14:textId="77777777" w:rsidTr="006C57DF">
        <w:tc>
          <w:tcPr>
            <w:tcW w:w="1144" w:type="dxa"/>
            <w:vAlign w:val="center"/>
          </w:tcPr>
          <w:p w14:paraId="3404FF6C"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hint="eastAsia"/>
                <w:sz w:val="16"/>
                <w:szCs w:val="20"/>
              </w:rPr>
              <w:t>Ungaro et al</w:t>
            </w:r>
          </w:p>
        </w:tc>
        <w:tc>
          <w:tcPr>
            <w:tcW w:w="1042" w:type="dxa"/>
            <w:vAlign w:val="center"/>
          </w:tcPr>
          <w:p w14:paraId="3EC79DB0"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International registry</w:t>
            </w:r>
          </w:p>
        </w:tc>
        <w:tc>
          <w:tcPr>
            <w:tcW w:w="899" w:type="dxa"/>
            <w:vAlign w:val="center"/>
          </w:tcPr>
          <w:p w14:paraId="0AF93F6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1439</w:t>
            </w:r>
          </w:p>
        </w:tc>
        <w:tc>
          <w:tcPr>
            <w:tcW w:w="893" w:type="dxa"/>
            <w:vAlign w:val="center"/>
          </w:tcPr>
          <w:p w14:paraId="170243C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IBD</w:t>
            </w:r>
          </w:p>
        </w:tc>
        <w:tc>
          <w:tcPr>
            <w:tcW w:w="566" w:type="dxa"/>
            <w:vAlign w:val="center"/>
          </w:tcPr>
          <w:p w14:paraId="4CEF490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12D1E85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19CC088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4371287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672976B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3CBCAB3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 xml:space="preserve">NA </w:t>
            </w:r>
          </w:p>
        </w:tc>
        <w:tc>
          <w:tcPr>
            <w:tcW w:w="661" w:type="dxa"/>
            <w:vAlign w:val="center"/>
          </w:tcPr>
          <w:p w14:paraId="2D0046A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7EA42672"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hint="eastAsia"/>
                <w:sz w:val="16"/>
                <w:szCs w:val="18"/>
              </w:rPr>
              <w:t>1439</w:t>
            </w:r>
          </w:p>
        </w:tc>
        <w:tc>
          <w:tcPr>
            <w:tcW w:w="563" w:type="dxa"/>
            <w:vAlign w:val="center"/>
          </w:tcPr>
          <w:p w14:paraId="7A63EE2E"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hint="eastAsia"/>
                <w:sz w:val="16"/>
                <w:szCs w:val="18"/>
              </w:rPr>
              <w:t>1439</w:t>
            </w:r>
          </w:p>
        </w:tc>
        <w:tc>
          <w:tcPr>
            <w:tcW w:w="566" w:type="dxa"/>
            <w:vAlign w:val="center"/>
          </w:tcPr>
          <w:p w14:paraId="66B543D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44.1</w:t>
            </w:r>
          </w:p>
        </w:tc>
        <w:tc>
          <w:tcPr>
            <w:tcW w:w="566" w:type="dxa"/>
            <w:vAlign w:val="center"/>
          </w:tcPr>
          <w:p w14:paraId="52F83C9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51.4</w:t>
            </w:r>
          </w:p>
        </w:tc>
        <w:tc>
          <w:tcPr>
            <w:tcW w:w="674" w:type="dxa"/>
            <w:vAlign w:val="center"/>
          </w:tcPr>
          <w:p w14:paraId="18392A2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37.2</w:t>
            </w:r>
          </w:p>
        </w:tc>
        <w:tc>
          <w:tcPr>
            <w:tcW w:w="611" w:type="dxa"/>
            <w:vAlign w:val="center"/>
          </w:tcPr>
          <w:p w14:paraId="6412BD9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3E00E04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42A94FD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74681C6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59178C7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777394D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82</w:t>
            </w:r>
          </w:p>
        </w:tc>
        <w:tc>
          <w:tcPr>
            <w:tcW w:w="568" w:type="dxa"/>
            <w:vAlign w:val="center"/>
          </w:tcPr>
          <w:p w14:paraId="28226C2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66</w:t>
            </w:r>
          </w:p>
        </w:tc>
        <w:tc>
          <w:tcPr>
            <w:tcW w:w="505" w:type="dxa"/>
            <w:vAlign w:val="center"/>
          </w:tcPr>
          <w:p w14:paraId="4B9CD34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49</w:t>
            </w:r>
          </w:p>
        </w:tc>
      </w:tr>
      <w:tr w:rsidR="00D61952" w:rsidRPr="00D61952" w14:paraId="6ECB02F7" w14:textId="77777777" w:rsidTr="006C57DF">
        <w:tc>
          <w:tcPr>
            <w:tcW w:w="1144" w:type="dxa"/>
            <w:vAlign w:val="center"/>
          </w:tcPr>
          <w:p w14:paraId="11219FE0"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hint="eastAsia"/>
                <w:sz w:val="16"/>
                <w:szCs w:val="20"/>
              </w:rPr>
              <w:t>Attauabi et al</w:t>
            </w:r>
          </w:p>
        </w:tc>
        <w:tc>
          <w:tcPr>
            <w:tcW w:w="1042" w:type="dxa"/>
            <w:vAlign w:val="center"/>
          </w:tcPr>
          <w:p w14:paraId="51FF1E1B"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hint="eastAsia"/>
                <w:sz w:val="16"/>
                <w:szCs w:val="18"/>
              </w:rPr>
              <w:t>Denmark</w:t>
            </w:r>
          </w:p>
        </w:tc>
        <w:tc>
          <w:tcPr>
            <w:tcW w:w="899" w:type="dxa"/>
            <w:vAlign w:val="center"/>
          </w:tcPr>
          <w:p w14:paraId="4332C17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76</w:t>
            </w:r>
          </w:p>
        </w:tc>
        <w:tc>
          <w:tcPr>
            <w:tcW w:w="893" w:type="dxa"/>
            <w:vAlign w:val="center"/>
          </w:tcPr>
          <w:p w14:paraId="0D34829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IBD</w:t>
            </w:r>
          </w:p>
        </w:tc>
        <w:tc>
          <w:tcPr>
            <w:tcW w:w="566" w:type="dxa"/>
            <w:vAlign w:val="center"/>
          </w:tcPr>
          <w:p w14:paraId="3281BF1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368C4A4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3F09F10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7B70DA6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2" w:type="dxa"/>
            <w:vAlign w:val="center"/>
          </w:tcPr>
          <w:p w14:paraId="3377B67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759" w:type="dxa"/>
            <w:vAlign w:val="center"/>
          </w:tcPr>
          <w:p w14:paraId="129F3E8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022FB33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50" w:type="dxa"/>
            <w:vAlign w:val="center"/>
          </w:tcPr>
          <w:p w14:paraId="7AFA1DF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76</w:t>
            </w:r>
          </w:p>
        </w:tc>
        <w:tc>
          <w:tcPr>
            <w:tcW w:w="563" w:type="dxa"/>
            <w:vAlign w:val="center"/>
          </w:tcPr>
          <w:p w14:paraId="685C6B4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76</w:t>
            </w:r>
          </w:p>
        </w:tc>
        <w:tc>
          <w:tcPr>
            <w:tcW w:w="566" w:type="dxa"/>
            <w:vAlign w:val="center"/>
          </w:tcPr>
          <w:p w14:paraId="3C8CEFA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51</w:t>
            </w:r>
          </w:p>
        </w:tc>
        <w:tc>
          <w:tcPr>
            <w:tcW w:w="566" w:type="dxa"/>
            <w:vAlign w:val="center"/>
          </w:tcPr>
          <w:p w14:paraId="05D246C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59.0</w:t>
            </w:r>
          </w:p>
        </w:tc>
        <w:tc>
          <w:tcPr>
            <w:tcW w:w="674" w:type="dxa"/>
            <w:vAlign w:val="center"/>
          </w:tcPr>
          <w:p w14:paraId="6EF26F8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57.0</w:t>
            </w:r>
          </w:p>
        </w:tc>
        <w:tc>
          <w:tcPr>
            <w:tcW w:w="611" w:type="dxa"/>
            <w:vAlign w:val="center"/>
          </w:tcPr>
          <w:p w14:paraId="65AE489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21" w:type="dxa"/>
            <w:vAlign w:val="center"/>
          </w:tcPr>
          <w:p w14:paraId="6A23B71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7733352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44" w:type="dxa"/>
            <w:vAlign w:val="center"/>
          </w:tcPr>
          <w:p w14:paraId="028B36E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22" w:type="dxa"/>
            <w:vAlign w:val="center"/>
          </w:tcPr>
          <w:p w14:paraId="31C5B04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19</w:t>
            </w:r>
          </w:p>
        </w:tc>
        <w:tc>
          <w:tcPr>
            <w:tcW w:w="541" w:type="dxa"/>
            <w:vAlign w:val="center"/>
          </w:tcPr>
          <w:p w14:paraId="0809744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w:t>
            </w:r>
          </w:p>
        </w:tc>
        <w:tc>
          <w:tcPr>
            <w:tcW w:w="568" w:type="dxa"/>
            <w:vAlign w:val="center"/>
          </w:tcPr>
          <w:p w14:paraId="6DBDE33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w:t>
            </w:r>
          </w:p>
        </w:tc>
        <w:tc>
          <w:tcPr>
            <w:tcW w:w="505" w:type="dxa"/>
            <w:vAlign w:val="center"/>
          </w:tcPr>
          <w:p w14:paraId="28C37E2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w:t>
            </w:r>
          </w:p>
        </w:tc>
      </w:tr>
      <w:tr w:rsidR="00D61952" w:rsidRPr="00D61952" w14:paraId="4BD860F9" w14:textId="77777777" w:rsidTr="006C57DF">
        <w:tc>
          <w:tcPr>
            <w:tcW w:w="1144" w:type="dxa"/>
            <w:vAlign w:val="center"/>
          </w:tcPr>
          <w:p w14:paraId="7D3DC067"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hint="eastAsia"/>
                <w:sz w:val="16"/>
                <w:szCs w:val="20"/>
              </w:rPr>
              <w:t>Attaway et al</w:t>
            </w:r>
          </w:p>
        </w:tc>
        <w:tc>
          <w:tcPr>
            <w:tcW w:w="1042" w:type="dxa"/>
            <w:vAlign w:val="center"/>
          </w:tcPr>
          <w:p w14:paraId="450B273A"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hint="eastAsia"/>
                <w:sz w:val="16"/>
                <w:szCs w:val="18"/>
              </w:rPr>
              <w:t>USA</w:t>
            </w:r>
          </w:p>
        </w:tc>
        <w:tc>
          <w:tcPr>
            <w:tcW w:w="899" w:type="dxa"/>
            <w:vAlign w:val="center"/>
          </w:tcPr>
          <w:p w14:paraId="57ECC6F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15586</w:t>
            </w:r>
          </w:p>
        </w:tc>
        <w:tc>
          <w:tcPr>
            <w:tcW w:w="893" w:type="dxa"/>
            <w:vAlign w:val="center"/>
          </w:tcPr>
          <w:p w14:paraId="319ADFD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IBD</w:t>
            </w:r>
          </w:p>
        </w:tc>
        <w:tc>
          <w:tcPr>
            <w:tcW w:w="566" w:type="dxa"/>
            <w:vAlign w:val="center"/>
          </w:tcPr>
          <w:p w14:paraId="1D89B4E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46ED3F6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16A5610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6189106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2" w:type="dxa"/>
            <w:vAlign w:val="center"/>
          </w:tcPr>
          <w:p w14:paraId="62463F3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759" w:type="dxa"/>
            <w:vAlign w:val="center"/>
          </w:tcPr>
          <w:p w14:paraId="3BF402F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1B236DD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50" w:type="dxa"/>
            <w:vAlign w:val="center"/>
          </w:tcPr>
          <w:p w14:paraId="393A9BD7"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hint="eastAsia"/>
                <w:sz w:val="16"/>
                <w:szCs w:val="18"/>
              </w:rPr>
              <w:t>2527</w:t>
            </w:r>
          </w:p>
        </w:tc>
        <w:tc>
          <w:tcPr>
            <w:tcW w:w="563" w:type="dxa"/>
            <w:vAlign w:val="center"/>
          </w:tcPr>
          <w:p w14:paraId="187957CE"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hint="eastAsia"/>
                <w:sz w:val="16"/>
                <w:szCs w:val="18"/>
              </w:rPr>
              <w:t>2527</w:t>
            </w:r>
          </w:p>
        </w:tc>
        <w:tc>
          <w:tcPr>
            <w:tcW w:w="566" w:type="dxa"/>
            <w:vAlign w:val="center"/>
          </w:tcPr>
          <w:p w14:paraId="022A455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2AB3DE3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5160F79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1" w:type="dxa"/>
            <w:vAlign w:val="center"/>
          </w:tcPr>
          <w:p w14:paraId="1007464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21" w:type="dxa"/>
            <w:vAlign w:val="center"/>
          </w:tcPr>
          <w:p w14:paraId="021F02C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7AB9897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44" w:type="dxa"/>
            <w:vAlign w:val="center"/>
          </w:tcPr>
          <w:p w14:paraId="3ADB94E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22" w:type="dxa"/>
            <w:vAlign w:val="center"/>
          </w:tcPr>
          <w:p w14:paraId="14EBC69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c>
          <w:tcPr>
            <w:tcW w:w="541" w:type="dxa"/>
            <w:vAlign w:val="center"/>
          </w:tcPr>
          <w:p w14:paraId="342D9D6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8</w:t>
            </w:r>
          </w:p>
        </w:tc>
        <w:tc>
          <w:tcPr>
            <w:tcW w:w="568" w:type="dxa"/>
            <w:vAlign w:val="center"/>
          </w:tcPr>
          <w:p w14:paraId="54FCC53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05" w:type="dxa"/>
            <w:vAlign w:val="center"/>
          </w:tcPr>
          <w:p w14:paraId="0025F94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r>
      <w:tr w:rsidR="00D61952" w:rsidRPr="00D61952" w14:paraId="177758DB" w14:textId="77777777" w:rsidTr="006C57DF">
        <w:tc>
          <w:tcPr>
            <w:tcW w:w="1144" w:type="dxa"/>
            <w:vAlign w:val="center"/>
          </w:tcPr>
          <w:p w14:paraId="470CFDEF"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hint="eastAsia"/>
                <w:sz w:val="16"/>
                <w:szCs w:val="20"/>
              </w:rPr>
              <w:t>Guerra et al</w:t>
            </w:r>
          </w:p>
        </w:tc>
        <w:tc>
          <w:tcPr>
            <w:tcW w:w="1042" w:type="dxa"/>
            <w:vAlign w:val="center"/>
          </w:tcPr>
          <w:p w14:paraId="58769B01"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hint="eastAsia"/>
                <w:sz w:val="16"/>
                <w:szCs w:val="18"/>
              </w:rPr>
              <w:t>Spain</w:t>
            </w:r>
          </w:p>
        </w:tc>
        <w:tc>
          <w:tcPr>
            <w:tcW w:w="899" w:type="dxa"/>
            <w:vAlign w:val="center"/>
          </w:tcPr>
          <w:p w14:paraId="592565C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805</w:t>
            </w:r>
          </w:p>
        </w:tc>
        <w:tc>
          <w:tcPr>
            <w:tcW w:w="893" w:type="dxa"/>
            <w:vAlign w:val="center"/>
          </w:tcPr>
          <w:p w14:paraId="0ABD88A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IBD</w:t>
            </w:r>
          </w:p>
        </w:tc>
        <w:tc>
          <w:tcPr>
            <w:tcW w:w="566" w:type="dxa"/>
            <w:vAlign w:val="center"/>
          </w:tcPr>
          <w:p w14:paraId="242FA1C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525EB4A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16451E3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74A522F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2" w:type="dxa"/>
            <w:vAlign w:val="center"/>
          </w:tcPr>
          <w:p w14:paraId="7E3BF2D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759" w:type="dxa"/>
            <w:vAlign w:val="center"/>
          </w:tcPr>
          <w:p w14:paraId="5CDF0AA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73A9651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50" w:type="dxa"/>
            <w:vAlign w:val="center"/>
          </w:tcPr>
          <w:p w14:paraId="4497FFD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28</w:t>
            </w:r>
          </w:p>
        </w:tc>
        <w:tc>
          <w:tcPr>
            <w:tcW w:w="563" w:type="dxa"/>
            <w:vAlign w:val="center"/>
          </w:tcPr>
          <w:p w14:paraId="163DD47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28</w:t>
            </w:r>
          </w:p>
        </w:tc>
        <w:tc>
          <w:tcPr>
            <w:tcW w:w="566" w:type="dxa"/>
            <w:vAlign w:val="center"/>
          </w:tcPr>
          <w:p w14:paraId="5D0C7D0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54</w:t>
            </w:r>
          </w:p>
        </w:tc>
        <w:tc>
          <w:tcPr>
            <w:tcW w:w="566" w:type="dxa"/>
            <w:vAlign w:val="center"/>
          </w:tcPr>
          <w:p w14:paraId="4326087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53.6</w:t>
            </w:r>
          </w:p>
        </w:tc>
        <w:tc>
          <w:tcPr>
            <w:tcW w:w="674" w:type="dxa"/>
            <w:vAlign w:val="center"/>
          </w:tcPr>
          <w:p w14:paraId="251F34D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60.7</w:t>
            </w:r>
          </w:p>
        </w:tc>
        <w:tc>
          <w:tcPr>
            <w:tcW w:w="611" w:type="dxa"/>
            <w:vAlign w:val="center"/>
          </w:tcPr>
          <w:p w14:paraId="393AE8C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21" w:type="dxa"/>
            <w:vAlign w:val="center"/>
          </w:tcPr>
          <w:p w14:paraId="24002D5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35D8852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44" w:type="dxa"/>
            <w:vAlign w:val="center"/>
          </w:tcPr>
          <w:p w14:paraId="4E77F5A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22" w:type="dxa"/>
            <w:vAlign w:val="center"/>
          </w:tcPr>
          <w:p w14:paraId="6B17665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41" w:type="dxa"/>
            <w:vAlign w:val="center"/>
          </w:tcPr>
          <w:p w14:paraId="7BBD5E8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68" w:type="dxa"/>
            <w:vAlign w:val="center"/>
          </w:tcPr>
          <w:p w14:paraId="2ADF91D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05" w:type="dxa"/>
            <w:vAlign w:val="center"/>
          </w:tcPr>
          <w:p w14:paraId="5DEAE59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r>
      <w:tr w:rsidR="00D61952" w:rsidRPr="00D61952" w14:paraId="398DF326" w14:textId="77777777" w:rsidTr="006C57DF">
        <w:tc>
          <w:tcPr>
            <w:tcW w:w="1144" w:type="dxa"/>
            <w:vAlign w:val="center"/>
          </w:tcPr>
          <w:p w14:paraId="58989276"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hint="eastAsia"/>
                <w:sz w:val="16"/>
                <w:szCs w:val="20"/>
              </w:rPr>
              <w:t>Burke et al</w:t>
            </w:r>
          </w:p>
        </w:tc>
        <w:tc>
          <w:tcPr>
            <w:tcW w:w="1042" w:type="dxa"/>
            <w:vAlign w:val="center"/>
          </w:tcPr>
          <w:p w14:paraId="7037AEF4"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hint="eastAsia"/>
                <w:sz w:val="16"/>
                <w:szCs w:val="18"/>
              </w:rPr>
              <w:t>USA</w:t>
            </w:r>
          </w:p>
        </w:tc>
        <w:tc>
          <w:tcPr>
            <w:tcW w:w="899" w:type="dxa"/>
            <w:vAlign w:val="center"/>
          </w:tcPr>
          <w:p w14:paraId="233FAAA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5302</w:t>
            </w:r>
          </w:p>
        </w:tc>
        <w:tc>
          <w:tcPr>
            <w:tcW w:w="893" w:type="dxa"/>
            <w:vAlign w:val="center"/>
          </w:tcPr>
          <w:p w14:paraId="5C834ED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IBD</w:t>
            </w:r>
          </w:p>
        </w:tc>
        <w:tc>
          <w:tcPr>
            <w:tcW w:w="566" w:type="dxa"/>
            <w:vAlign w:val="center"/>
          </w:tcPr>
          <w:p w14:paraId="34747D7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45.6</w:t>
            </w:r>
          </w:p>
        </w:tc>
        <w:tc>
          <w:tcPr>
            <w:tcW w:w="566" w:type="dxa"/>
            <w:vAlign w:val="center"/>
          </w:tcPr>
          <w:p w14:paraId="73FD7B7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38.0</w:t>
            </w:r>
          </w:p>
        </w:tc>
        <w:tc>
          <w:tcPr>
            <w:tcW w:w="674" w:type="dxa"/>
            <w:vAlign w:val="center"/>
          </w:tcPr>
          <w:p w14:paraId="5E768A8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04AC3D8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21.0</w:t>
            </w:r>
          </w:p>
        </w:tc>
        <w:tc>
          <w:tcPr>
            <w:tcW w:w="612" w:type="dxa"/>
            <w:vAlign w:val="center"/>
          </w:tcPr>
          <w:p w14:paraId="5EC0FC2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759" w:type="dxa"/>
            <w:vAlign w:val="center"/>
          </w:tcPr>
          <w:p w14:paraId="2C96EA3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34A33B3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50" w:type="dxa"/>
            <w:vAlign w:val="center"/>
          </w:tcPr>
          <w:p w14:paraId="75233F2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39</w:t>
            </w:r>
          </w:p>
        </w:tc>
        <w:tc>
          <w:tcPr>
            <w:tcW w:w="563" w:type="dxa"/>
            <w:vAlign w:val="center"/>
          </w:tcPr>
          <w:p w14:paraId="643BF39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39</w:t>
            </w:r>
          </w:p>
        </w:tc>
        <w:tc>
          <w:tcPr>
            <w:tcW w:w="566" w:type="dxa"/>
            <w:vAlign w:val="center"/>
          </w:tcPr>
          <w:p w14:paraId="6AFD026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46.6</w:t>
            </w:r>
          </w:p>
        </w:tc>
        <w:tc>
          <w:tcPr>
            <w:tcW w:w="566" w:type="dxa"/>
            <w:vAlign w:val="center"/>
          </w:tcPr>
          <w:p w14:paraId="07532B9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49.0</w:t>
            </w:r>
          </w:p>
        </w:tc>
        <w:tc>
          <w:tcPr>
            <w:tcW w:w="674" w:type="dxa"/>
            <w:vAlign w:val="center"/>
          </w:tcPr>
          <w:p w14:paraId="1CBC6D5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1" w:type="dxa"/>
            <w:vAlign w:val="center"/>
          </w:tcPr>
          <w:p w14:paraId="03BA830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20.0</w:t>
            </w:r>
          </w:p>
        </w:tc>
        <w:tc>
          <w:tcPr>
            <w:tcW w:w="621" w:type="dxa"/>
            <w:vAlign w:val="center"/>
          </w:tcPr>
          <w:p w14:paraId="2540C19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40506E5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44" w:type="dxa"/>
            <w:vAlign w:val="center"/>
          </w:tcPr>
          <w:p w14:paraId="68A6C6D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22" w:type="dxa"/>
            <w:vAlign w:val="center"/>
          </w:tcPr>
          <w:p w14:paraId="6126226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7</w:t>
            </w:r>
          </w:p>
        </w:tc>
        <w:tc>
          <w:tcPr>
            <w:tcW w:w="541" w:type="dxa"/>
            <w:vAlign w:val="center"/>
          </w:tcPr>
          <w:p w14:paraId="0F01D70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w:t>
            </w:r>
          </w:p>
        </w:tc>
        <w:tc>
          <w:tcPr>
            <w:tcW w:w="568" w:type="dxa"/>
            <w:vAlign w:val="center"/>
          </w:tcPr>
          <w:p w14:paraId="54A20D3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05" w:type="dxa"/>
            <w:vAlign w:val="center"/>
          </w:tcPr>
          <w:p w14:paraId="67E0E3B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r>
      <w:tr w:rsidR="00D61952" w:rsidRPr="00D61952" w14:paraId="1429FB3C" w14:textId="77777777" w:rsidTr="006C57DF">
        <w:tc>
          <w:tcPr>
            <w:tcW w:w="1144" w:type="dxa"/>
            <w:vAlign w:val="center"/>
          </w:tcPr>
          <w:p w14:paraId="15B5CDB4"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Allocca et al</w:t>
            </w:r>
          </w:p>
        </w:tc>
        <w:tc>
          <w:tcPr>
            <w:tcW w:w="1042" w:type="dxa"/>
            <w:vAlign w:val="center"/>
          </w:tcPr>
          <w:p w14:paraId="7AA11E25"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France/</w:t>
            </w:r>
          </w:p>
          <w:p w14:paraId="120E74A5"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Italy</w:t>
            </w:r>
          </w:p>
        </w:tc>
        <w:tc>
          <w:tcPr>
            <w:tcW w:w="899" w:type="dxa"/>
            <w:vAlign w:val="center"/>
          </w:tcPr>
          <w:p w14:paraId="4F9D938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6000</w:t>
            </w:r>
          </w:p>
        </w:tc>
        <w:tc>
          <w:tcPr>
            <w:tcW w:w="893" w:type="dxa"/>
            <w:vAlign w:val="center"/>
          </w:tcPr>
          <w:p w14:paraId="6B3103E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52704DD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3966707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29F4824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2435E45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4285803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1694E16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6897E5F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265DFB6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15</w:t>
            </w:r>
          </w:p>
        </w:tc>
        <w:tc>
          <w:tcPr>
            <w:tcW w:w="563" w:type="dxa"/>
            <w:vAlign w:val="center"/>
          </w:tcPr>
          <w:p w14:paraId="7E81E9D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15</w:t>
            </w:r>
          </w:p>
        </w:tc>
        <w:tc>
          <w:tcPr>
            <w:tcW w:w="566" w:type="dxa"/>
            <w:vAlign w:val="center"/>
          </w:tcPr>
          <w:p w14:paraId="58F3E37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39.1</w:t>
            </w:r>
          </w:p>
        </w:tc>
        <w:tc>
          <w:tcPr>
            <w:tcW w:w="566" w:type="dxa"/>
            <w:vAlign w:val="center"/>
          </w:tcPr>
          <w:p w14:paraId="1F6B609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26.7</w:t>
            </w:r>
          </w:p>
        </w:tc>
        <w:tc>
          <w:tcPr>
            <w:tcW w:w="674" w:type="dxa"/>
            <w:vAlign w:val="center"/>
          </w:tcPr>
          <w:p w14:paraId="7566734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60.0</w:t>
            </w:r>
          </w:p>
        </w:tc>
        <w:tc>
          <w:tcPr>
            <w:tcW w:w="611" w:type="dxa"/>
            <w:vAlign w:val="center"/>
          </w:tcPr>
          <w:p w14:paraId="76622C0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13.3</w:t>
            </w:r>
          </w:p>
        </w:tc>
        <w:tc>
          <w:tcPr>
            <w:tcW w:w="621" w:type="dxa"/>
            <w:vAlign w:val="center"/>
          </w:tcPr>
          <w:p w14:paraId="2F3F3D3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20.0</w:t>
            </w:r>
          </w:p>
        </w:tc>
        <w:tc>
          <w:tcPr>
            <w:tcW w:w="661" w:type="dxa"/>
            <w:vAlign w:val="center"/>
          </w:tcPr>
          <w:p w14:paraId="281D386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60.0</w:t>
            </w:r>
          </w:p>
        </w:tc>
        <w:tc>
          <w:tcPr>
            <w:tcW w:w="844" w:type="dxa"/>
            <w:vAlign w:val="center"/>
          </w:tcPr>
          <w:p w14:paraId="0408DEA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13.3</w:t>
            </w:r>
          </w:p>
        </w:tc>
        <w:tc>
          <w:tcPr>
            <w:tcW w:w="522" w:type="dxa"/>
            <w:vAlign w:val="center"/>
          </w:tcPr>
          <w:p w14:paraId="6353228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w:t>
            </w:r>
          </w:p>
        </w:tc>
        <w:tc>
          <w:tcPr>
            <w:tcW w:w="541" w:type="dxa"/>
            <w:vAlign w:val="center"/>
          </w:tcPr>
          <w:p w14:paraId="075FADA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8" w:type="dxa"/>
            <w:vAlign w:val="center"/>
          </w:tcPr>
          <w:p w14:paraId="7C95534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05" w:type="dxa"/>
            <w:vAlign w:val="center"/>
          </w:tcPr>
          <w:p w14:paraId="07A9B24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r>
      <w:tr w:rsidR="00D61952" w:rsidRPr="00D61952" w14:paraId="21CBB0E6" w14:textId="77777777" w:rsidTr="006C57DF">
        <w:tc>
          <w:tcPr>
            <w:tcW w:w="1144" w:type="dxa"/>
            <w:vAlign w:val="center"/>
          </w:tcPr>
          <w:p w14:paraId="2997D64F"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Norsa et al</w:t>
            </w:r>
          </w:p>
        </w:tc>
        <w:tc>
          <w:tcPr>
            <w:tcW w:w="1042" w:type="dxa"/>
            <w:vAlign w:val="center"/>
          </w:tcPr>
          <w:p w14:paraId="4105604D"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Italy</w:t>
            </w:r>
          </w:p>
        </w:tc>
        <w:tc>
          <w:tcPr>
            <w:tcW w:w="899" w:type="dxa"/>
            <w:vAlign w:val="center"/>
          </w:tcPr>
          <w:p w14:paraId="064C4E6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522</w:t>
            </w:r>
          </w:p>
        </w:tc>
        <w:tc>
          <w:tcPr>
            <w:tcW w:w="893" w:type="dxa"/>
            <w:vAlign w:val="center"/>
          </w:tcPr>
          <w:p w14:paraId="3867A20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7ABEADC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46</w:t>
            </w:r>
          </w:p>
        </w:tc>
        <w:tc>
          <w:tcPr>
            <w:tcW w:w="566" w:type="dxa"/>
            <w:vAlign w:val="center"/>
          </w:tcPr>
          <w:p w14:paraId="001D3B4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58.0</w:t>
            </w:r>
          </w:p>
        </w:tc>
        <w:tc>
          <w:tcPr>
            <w:tcW w:w="674" w:type="dxa"/>
            <w:vAlign w:val="center"/>
          </w:tcPr>
          <w:p w14:paraId="7C76FA9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7B79363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3.1</w:t>
            </w:r>
          </w:p>
        </w:tc>
        <w:tc>
          <w:tcPr>
            <w:tcW w:w="612" w:type="dxa"/>
            <w:vAlign w:val="center"/>
          </w:tcPr>
          <w:p w14:paraId="7422F59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19.2</w:t>
            </w:r>
          </w:p>
        </w:tc>
        <w:tc>
          <w:tcPr>
            <w:tcW w:w="759" w:type="dxa"/>
            <w:vAlign w:val="center"/>
          </w:tcPr>
          <w:p w14:paraId="7C35631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15.7</w:t>
            </w:r>
          </w:p>
        </w:tc>
        <w:tc>
          <w:tcPr>
            <w:tcW w:w="661" w:type="dxa"/>
            <w:vAlign w:val="center"/>
          </w:tcPr>
          <w:p w14:paraId="27269E0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0F8A43F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3" w:type="dxa"/>
            <w:vAlign w:val="center"/>
          </w:tcPr>
          <w:p w14:paraId="465D71F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6" w:type="dxa"/>
            <w:vAlign w:val="center"/>
          </w:tcPr>
          <w:p w14:paraId="09EA869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0539677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0642B3D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47FB269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09051C2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2415796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66DE521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79FFD34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6659615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0DF783D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6B89D56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306FAC18" w14:textId="77777777" w:rsidTr="006C57DF">
        <w:tc>
          <w:tcPr>
            <w:tcW w:w="1144" w:type="dxa"/>
            <w:vAlign w:val="center"/>
          </w:tcPr>
          <w:p w14:paraId="1E4E261F"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Taxonera et al</w:t>
            </w:r>
          </w:p>
        </w:tc>
        <w:tc>
          <w:tcPr>
            <w:tcW w:w="1042" w:type="dxa"/>
            <w:vAlign w:val="center"/>
          </w:tcPr>
          <w:p w14:paraId="37194070"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Spain</w:t>
            </w:r>
          </w:p>
        </w:tc>
        <w:tc>
          <w:tcPr>
            <w:tcW w:w="899" w:type="dxa"/>
            <w:vAlign w:val="center"/>
          </w:tcPr>
          <w:p w14:paraId="5EC9E5F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1918</w:t>
            </w:r>
          </w:p>
        </w:tc>
        <w:tc>
          <w:tcPr>
            <w:tcW w:w="893" w:type="dxa"/>
            <w:vAlign w:val="center"/>
          </w:tcPr>
          <w:p w14:paraId="028860C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44F51AD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0A13899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2A9159E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25324DF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15E65AF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413CAC3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4FA6B44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496012B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12</w:t>
            </w:r>
          </w:p>
        </w:tc>
        <w:tc>
          <w:tcPr>
            <w:tcW w:w="563" w:type="dxa"/>
            <w:vAlign w:val="center"/>
          </w:tcPr>
          <w:p w14:paraId="05BBC6E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12</w:t>
            </w:r>
          </w:p>
        </w:tc>
        <w:tc>
          <w:tcPr>
            <w:tcW w:w="566" w:type="dxa"/>
            <w:vAlign w:val="center"/>
          </w:tcPr>
          <w:p w14:paraId="0FCAA1D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52.3</w:t>
            </w:r>
          </w:p>
        </w:tc>
        <w:tc>
          <w:tcPr>
            <w:tcW w:w="566" w:type="dxa"/>
            <w:vAlign w:val="center"/>
          </w:tcPr>
          <w:p w14:paraId="6BAFED6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25.0</w:t>
            </w:r>
          </w:p>
        </w:tc>
        <w:tc>
          <w:tcPr>
            <w:tcW w:w="674" w:type="dxa"/>
            <w:vAlign w:val="center"/>
          </w:tcPr>
          <w:p w14:paraId="5734688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41.7</w:t>
            </w:r>
          </w:p>
        </w:tc>
        <w:tc>
          <w:tcPr>
            <w:tcW w:w="611" w:type="dxa"/>
            <w:vAlign w:val="center"/>
          </w:tcPr>
          <w:p w14:paraId="109A0B1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0.0</w:t>
            </w:r>
          </w:p>
        </w:tc>
        <w:tc>
          <w:tcPr>
            <w:tcW w:w="621" w:type="dxa"/>
            <w:vAlign w:val="center"/>
          </w:tcPr>
          <w:p w14:paraId="00A805E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50.0</w:t>
            </w:r>
          </w:p>
        </w:tc>
        <w:tc>
          <w:tcPr>
            <w:tcW w:w="661" w:type="dxa"/>
            <w:vAlign w:val="center"/>
          </w:tcPr>
          <w:p w14:paraId="48F6A67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8.3</w:t>
            </w:r>
          </w:p>
        </w:tc>
        <w:tc>
          <w:tcPr>
            <w:tcW w:w="844" w:type="dxa"/>
            <w:vAlign w:val="center"/>
          </w:tcPr>
          <w:p w14:paraId="395CE44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33.3</w:t>
            </w:r>
          </w:p>
        </w:tc>
        <w:tc>
          <w:tcPr>
            <w:tcW w:w="522" w:type="dxa"/>
            <w:vAlign w:val="center"/>
          </w:tcPr>
          <w:p w14:paraId="3BAE037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8</w:t>
            </w:r>
          </w:p>
        </w:tc>
        <w:tc>
          <w:tcPr>
            <w:tcW w:w="541" w:type="dxa"/>
            <w:vAlign w:val="center"/>
          </w:tcPr>
          <w:p w14:paraId="1DC86C6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68" w:type="dxa"/>
            <w:vAlign w:val="center"/>
          </w:tcPr>
          <w:p w14:paraId="2CF3D31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05" w:type="dxa"/>
            <w:vAlign w:val="center"/>
          </w:tcPr>
          <w:p w14:paraId="20F6A04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w:t>
            </w:r>
          </w:p>
        </w:tc>
      </w:tr>
      <w:tr w:rsidR="00D61952" w:rsidRPr="00D61952" w14:paraId="664723CC" w14:textId="77777777" w:rsidTr="006C57DF">
        <w:tc>
          <w:tcPr>
            <w:tcW w:w="1144" w:type="dxa"/>
            <w:vAlign w:val="center"/>
          </w:tcPr>
          <w:p w14:paraId="4729E890"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An et a</w:t>
            </w:r>
            <w:r w:rsidRPr="00D61952">
              <w:rPr>
                <w:rFonts w:ascii="Times New Roman" w:hAnsi="Times New Roman" w:cs="Times New Roman" w:hint="eastAsia"/>
                <w:sz w:val="16"/>
                <w:szCs w:val="20"/>
              </w:rPr>
              <w:t>l</w:t>
            </w:r>
          </w:p>
        </w:tc>
        <w:tc>
          <w:tcPr>
            <w:tcW w:w="1042" w:type="dxa"/>
            <w:vAlign w:val="center"/>
          </w:tcPr>
          <w:p w14:paraId="2DCBBFF8"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China</w:t>
            </w:r>
          </w:p>
        </w:tc>
        <w:tc>
          <w:tcPr>
            <w:tcW w:w="899" w:type="dxa"/>
            <w:vAlign w:val="center"/>
          </w:tcPr>
          <w:p w14:paraId="7C9056E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318</w:t>
            </w:r>
          </w:p>
        </w:tc>
        <w:tc>
          <w:tcPr>
            <w:tcW w:w="893" w:type="dxa"/>
            <w:vAlign w:val="center"/>
          </w:tcPr>
          <w:p w14:paraId="48628C2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07A84CE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39.2</w:t>
            </w:r>
          </w:p>
        </w:tc>
        <w:tc>
          <w:tcPr>
            <w:tcW w:w="566" w:type="dxa"/>
            <w:vAlign w:val="center"/>
          </w:tcPr>
          <w:p w14:paraId="5E9BEAE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1E8E77D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15.4</w:t>
            </w:r>
          </w:p>
        </w:tc>
        <w:tc>
          <w:tcPr>
            <w:tcW w:w="566" w:type="dxa"/>
            <w:vAlign w:val="center"/>
          </w:tcPr>
          <w:p w14:paraId="5A98D64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3461A48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20F1D27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78240FF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1A8691A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3" w:type="dxa"/>
            <w:vAlign w:val="center"/>
          </w:tcPr>
          <w:p w14:paraId="378DF88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6" w:type="dxa"/>
            <w:vAlign w:val="center"/>
          </w:tcPr>
          <w:p w14:paraId="5C8506F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766A534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680ABC0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7EDCAA4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727CDC5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3B1E470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1397CBC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4170A0C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18D3C65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0F6C89E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51F2AF9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3C75EC25" w14:textId="77777777" w:rsidTr="006C57DF">
        <w:tc>
          <w:tcPr>
            <w:tcW w:w="1144" w:type="dxa"/>
            <w:vAlign w:val="center"/>
          </w:tcPr>
          <w:p w14:paraId="5235312F"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Grassia et al</w:t>
            </w:r>
          </w:p>
        </w:tc>
        <w:tc>
          <w:tcPr>
            <w:tcW w:w="1042" w:type="dxa"/>
            <w:vAlign w:val="center"/>
          </w:tcPr>
          <w:p w14:paraId="5DACBD60"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Italy</w:t>
            </w:r>
          </w:p>
        </w:tc>
        <w:tc>
          <w:tcPr>
            <w:tcW w:w="899" w:type="dxa"/>
            <w:vAlign w:val="center"/>
          </w:tcPr>
          <w:p w14:paraId="46E9FBE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251</w:t>
            </w:r>
          </w:p>
        </w:tc>
        <w:tc>
          <w:tcPr>
            <w:tcW w:w="893" w:type="dxa"/>
            <w:vAlign w:val="center"/>
          </w:tcPr>
          <w:p w14:paraId="197148E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2A05743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2E476C3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050E7F5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18375FB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1F6054D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4DA36FA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16.3</w:t>
            </w:r>
          </w:p>
        </w:tc>
        <w:tc>
          <w:tcPr>
            <w:tcW w:w="661" w:type="dxa"/>
            <w:vAlign w:val="center"/>
          </w:tcPr>
          <w:p w14:paraId="11FF58A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0BF993C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63" w:type="dxa"/>
            <w:vAlign w:val="center"/>
          </w:tcPr>
          <w:p w14:paraId="00A621B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006831B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3847F0D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3AEFC97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1C10249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32583FD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100.0</w:t>
            </w:r>
          </w:p>
        </w:tc>
        <w:tc>
          <w:tcPr>
            <w:tcW w:w="661" w:type="dxa"/>
            <w:vAlign w:val="center"/>
          </w:tcPr>
          <w:p w14:paraId="7E971C6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0.0</w:t>
            </w:r>
          </w:p>
        </w:tc>
        <w:tc>
          <w:tcPr>
            <w:tcW w:w="844" w:type="dxa"/>
            <w:vAlign w:val="center"/>
          </w:tcPr>
          <w:p w14:paraId="0628DBA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0.0</w:t>
            </w:r>
          </w:p>
        </w:tc>
        <w:tc>
          <w:tcPr>
            <w:tcW w:w="522" w:type="dxa"/>
            <w:vAlign w:val="center"/>
          </w:tcPr>
          <w:p w14:paraId="687F7FD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7E5843B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1B2A401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3EEA456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3E941242" w14:textId="77777777" w:rsidTr="006C57DF">
        <w:tc>
          <w:tcPr>
            <w:tcW w:w="1144" w:type="dxa"/>
            <w:vAlign w:val="center"/>
          </w:tcPr>
          <w:p w14:paraId="12F10BDB"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Gubatan et al</w:t>
            </w:r>
          </w:p>
        </w:tc>
        <w:tc>
          <w:tcPr>
            <w:tcW w:w="1042" w:type="dxa"/>
            <w:vAlign w:val="center"/>
          </w:tcPr>
          <w:p w14:paraId="44607DD1"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USA</w:t>
            </w:r>
          </w:p>
        </w:tc>
        <w:tc>
          <w:tcPr>
            <w:tcW w:w="899" w:type="dxa"/>
            <w:vAlign w:val="center"/>
          </w:tcPr>
          <w:p w14:paraId="44C789A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168</w:t>
            </w:r>
          </w:p>
        </w:tc>
        <w:tc>
          <w:tcPr>
            <w:tcW w:w="893" w:type="dxa"/>
            <w:vAlign w:val="center"/>
          </w:tcPr>
          <w:p w14:paraId="35F9880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40E3D6F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47.7</w:t>
            </w:r>
          </w:p>
        </w:tc>
        <w:tc>
          <w:tcPr>
            <w:tcW w:w="566" w:type="dxa"/>
            <w:vAlign w:val="center"/>
          </w:tcPr>
          <w:p w14:paraId="7FB9E56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47.6</w:t>
            </w:r>
          </w:p>
        </w:tc>
        <w:tc>
          <w:tcPr>
            <w:tcW w:w="674" w:type="dxa"/>
            <w:vAlign w:val="center"/>
          </w:tcPr>
          <w:p w14:paraId="19A31C1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2179F06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20.2</w:t>
            </w:r>
          </w:p>
        </w:tc>
        <w:tc>
          <w:tcPr>
            <w:tcW w:w="612" w:type="dxa"/>
            <w:vAlign w:val="center"/>
          </w:tcPr>
          <w:p w14:paraId="5E07986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8.9</w:t>
            </w:r>
          </w:p>
        </w:tc>
        <w:tc>
          <w:tcPr>
            <w:tcW w:w="759" w:type="dxa"/>
            <w:vAlign w:val="center"/>
          </w:tcPr>
          <w:p w14:paraId="646E4EC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28.6</w:t>
            </w:r>
          </w:p>
        </w:tc>
        <w:tc>
          <w:tcPr>
            <w:tcW w:w="661" w:type="dxa"/>
            <w:vAlign w:val="center"/>
          </w:tcPr>
          <w:p w14:paraId="76D029D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2AE0F96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w:t>
            </w:r>
          </w:p>
        </w:tc>
        <w:tc>
          <w:tcPr>
            <w:tcW w:w="563" w:type="dxa"/>
            <w:vAlign w:val="center"/>
          </w:tcPr>
          <w:p w14:paraId="13CC294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w:t>
            </w:r>
          </w:p>
        </w:tc>
        <w:tc>
          <w:tcPr>
            <w:tcW w:w="566" w:type="dxa"/>
            <w:vAlign w:val="center"/>
          </w:tcPr>
          <w:p w14:paraId="1A593CC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70.6</w:t>
            </w:r>
          </w:p>
        </w:tc>
        <w:tc>
          <w:tcPr>
            <w:tcW w:w="566" w:type="dxa"/>
            <w:vAlign w:val="center"/>
          </w:tcPr>
          <w:p w14:paraId="6C7C5A0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40.0</w:t>
            </w:r>
          </w:p>
        </w:tc>
        <w:tc>
          <w:tcPr>
            <w:tcW w:w="674" w:type="dxa"/>
            <w:vAlign w:val="center"/>
          </w:tcPr>
          <w:p w14:paraId="7997AFC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4B3FB70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20.0</w:t>
            </w:r>
          </w:p>
        </w:tc>
        <w:tc>
          <w:tcPr>
            <w:tcW w:w="621" w:type="dxa"/>
            <w:vAlign w:val="center"/>
          </w:tcPr>
          <w:p w14:paraId="665CFE2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20.0</w:t>
            </w:r>
          </w:p>
        </w:tc>
        <w:tc>
          <w:tcPr>
            <w:tcW w:w="661" w:type="dxa"/>
            <w:vAlign w:val="center"/>
          </w:tcPr>
          <w:p w14:paraId="188FE98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20.0</w:t>
            </w:r>
          </w:p>
        </w:tc>
        <w:tc>
          <w:tcPr>
            <w:tcW w:w="844" w:type="dxa"/>
            <w:vAlign w:val="center"/>
          </w:tcPr>
          <w:p w14:paraId="63FDB59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172BE60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41" w:type="dxa"/>
            <w:vAlign w:val="center"/>
          </w:tcPr>
          <w:p w14:paraId="0A25612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68" w:type="dxa"/>
            <w:vAlign w:val="center"/>
          </w:tcPr>
          <w:p w14:paraId="570D0C9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05" w:type="dxa"/>
            <w:vAlign w:val="center"/>
          </w:tcPr>
          <w:p w14:paraId="2AA95E5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r>
      <w:tr w:rsidR="00D61952" w:rsidRPr="00D61952" w14:paraId="64E4A791" w14:textId="77777777" w:rsidTr="006C57DF">
        <w:tc>
          <w:tcPr>
            <w:tcW w:w="1144" w:type="dxa"/>
            <w:vAlign w:val="center"/>
          </w:tcPr>
          <w:p w14:paraId="518D36BB"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Singh et al</w:t>
            </w:r>
          </w:p>
        </w:tc>
        <w:tc>
          <w:tcPr>
            <w:tcW w:w="1042" w:type="dxa"/>
            <w:vAlign w:val="center"/>
          </w:tcPr>
          <w:p w14:paraId="31798C16"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USA</w:t>
            </w:r>
          </w:p>
        </w:tc>
        <w:tc>
          <w:tcPr>
            <w:tcW w:w="899" w:type="dxa"/>
            <w:vAlign w:val="center"/>
          </w:tcPr>
          <w:p w14:paraId="1EFFEDE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196403</w:t>
            </w:r>
          </w:p>
        </w:tc>
        <w:tc>
          <w:tcPr>
            <w:tcW w:w="893" w:type="dxa"/>
            <w:vAlign w:val="center"/>
          </w:tcPr>
          <w:p w14:paraId="5B567C7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1FF1373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03DF56D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2A12B87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2B3A8E1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00699CF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6EB7615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0C1DDD2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70BA49A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232</w:t>
            </w:r>
          </w:p>
        </w:tc>
        <w:tc>
          <w:tcPr>
            <w:tcW w:w="563" w:type="dxa"/>
            <w:vAlign w:val="center"/>
          </w:tcPr>
          <w:p w14:paraId="35A9859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232</w:t>
            </w:r>
          </w:p>
        </w:tc>
        <w:tc>
          <w:tcPr>
            <w:tcW w:w="566" w:type="dxa"/>
            <w:vAlign w:val="center"/>
          </w:tcPr>
          <w:p w14:paraId="43776CA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51.2</w:t>
            </w:r>
          </w:p>
        </w:tc>
        <w:tc>
          <w:tcPr>
            <w:tcW w:w="566" w:type="dxa"/>
            <w:vAlign w:val="center"/>
          </w:tcPr>
          <w:p w14:paraId="578FA78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36.6</w:t>
            </w:r>
          </w:p>
        </w:tc>
        <w:tc>
          <w:tcPr>
            <w:tcW w:w="674" w:type="dxa"/>
            <w:vAlign w:val="center"/>
          </w:tcPr>
          <w:p w14:paraId="3D1B62C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5EA9399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47.8</w:t>
            </w:r>
          </w:p>
        </w:tc>
        <w:tc>
          <w:tcPr>
            <w:tcW w:w="621" w:type="dxa"/>
            <w:vAlign w:val="center"/>
          </w:tcPr>
          <w:p w14:paraId="1D144DA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14.7</w:t>
            </w:r>
          </w:p>
        </w:tc>
        <w:tc>
          <w:tcPr>
            <w:tcW w:w="661" w:type="dxa"/>
            <w:vAlign w:val="center"/>
          </w:tcPr>
          <w:p w14:paraId="2EF2A3D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15.9</w:t>
            </w:r>
          </w:p>
        </w:tc>
        <w:tc>
          <w:tcPr>
            <w:tcW w:w="844" w:type="dxa"/>
            <w:vAlign w:val="center"/>
          </w:tcPr>
          <w:p w14:paraId="2D83D86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3611BFD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56</w:t>
            </w:r>
          </w:p>
        </w:tc>
        <w:tc>
          <w:tcPr>
            <w:tcW w:w="541" w:type="dxa"/>
            <w:vAlign w:val="center"/>
          </w:tcPr>
          <w:p w14:paraId="61F9351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307727C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663D9E0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22A539A8" w14:textId="77777777" w:rsidTr="006C57DF">
        <w:tc>
          <w:tcPr>
            <w:tcW w:w="1144" w:type="dxa"/>
            <w:vAlign w:val="center"/>
          </w:tcPr>
          <w:p w14:paraId="32FD5FE3"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Khan et al</w:t>
            </w:r>
          </w:p>
        </w:tc>
        <w:tc>
          <w:tcPr>
            <w:tcW w:w="1042" w:type="dxa"/>
            <w:vAlign w:val="center"/>
          </w:tcPr>
          <w:p w14:paraId="3D5444C2"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USA</w:t>
            </w:r>
          </w:p>
        </w:tc>
        <w:tc>
          <w:tcPr>
            <w:tcW w:w="899" w:type="dxa"/>
            <w:vAlign w:val="center"/>
          </w:tcPr>
          <w:p w14:paraId="64DE904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37857</w:t>
            </w:r>
          </w:p>
        </w:tc>
        <w:tc>
          <w:tcPr>
            <w:tcW w:w="893" w:type="dxa"/>
            <w:vAlign w:val="center"/>
          </w:tcPr>
          <w:p w14:paraId="4951F0C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678EB4D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68BD99C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4CC1BED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3FC3EE0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5A8EDF1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3611C58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62D2D6A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4D80C67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36</w:t>
            </w:r>
          </w:p>
        </w:tc>
        <w:tc>
          <w:tcPr>
            <w:tcW w:w="563" w:type="dxa"/>
            <w:vAlign w:val="center"/>
          </w:tcPr>
          <w:p w14:paraId="604B87B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4CA3782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63</w:t>
            </w:r>
          </w:p>
        </w:tc>
        <w:tc>
          <w:tcPr>
            <w:tcW w:w="566" w:type="dxa"/>
            <w:vAlign w:val="center"/>
          </w:tcPr>
          <w:p w14:paraId="3645AB9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29D3980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357BB01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651F25A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5.6</w:t>
            </w:r>
          </w:p>
        </w:tc>
        <w:tc>
          <w:tcPr>
            <w:tcW w:w="661" w:type="dxa"/>
            <w:vAlign w:val="center"/>
          </w:tcPr>
          <w:p w14:paraId="76F3E2C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8.3</w:t>
            </w:r>
          </w:p>
        </w:tc>
        <w:tc>
          <w:tcPr>
            <w:tcW w:w="844" w:type="dxa"/>
            <w:vAlign w:val="center"/>
          </w:tcPr>
          <w:p w14:paraId="054F390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4B4C2B8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442F577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673ABC7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535C9AA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1C90FEBF" w14:textId="77777777" w:rsidTr="006C57DF">
        <w:tc>
          <w:tcPr>
            <w:tcW w:w="1144" w:type="dxa"/>
            <w:vAlign w:val="center"/>
          </w:tcPr>
          <w:p w14:paraId="37A19EB9"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Mak et a</w:t>
            </w:r>
            <w:r w:rsidRPr="00D61952">
              <w:rPr>
                <w:rFonts w:ascii="Times New Roman" w:hAnsi="Times New Roman" w:cs="Times New Roman" w:hint="eastAsia"/>
                <w:sz w:val="16"/>
                <w:szCs w:val="20"/>
              </w:rPr>
              <w:t>l</w:t>
            </w:r>
          </w:p>
        </w:tc>
        <w:tc>
          <w:tcPr>
            <w:tcW w:w="1042" w:type="dxa"/>
            <w:vAlign w:val="center"/>
          </w:tcPr>
          <w:p w14:paraId="4E52FDFE"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Hong Kong/</w:t>
            </w:r>
          </w:p>
          <w:p w14:paraId="60E6CA7E"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Taiwan</w:t>
            </w:r>
          </w:p>
        </w:tc>
        <w:tc>
          <w:tcPr>
            <w:tcW w:w="899" w:type="dxa"/>
            <w:vAlign w:val="center"/>
          </w:tcPr>
          <w:p w14:paraId="10F3401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5508</w:t>
            </w:r>
          </w:p>
        </w:tc>
        <w:tc>
          <w:tcPr>
            <w:tcW w:w="893" w:type="dxa"/>
            <w:vAlign w:val="center"/>
          </w:tcPr>
          <w:p w14:paraId="5EEE263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713CFBD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46.9</w:t>
            </w:r>
          </w:p>
        </w:tc>
        <w:tc>
          <w:tcPr>
            <w:tcW w:w="566" w:type="dxa"/>
            <w:vAlign w:val="center"/>
          </w:tcPr>
          <w:p w14:paraId="4B9694F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67.8</w:t>
            </w:r>
          </w:p>
        </w:tc>
        <w:tc>
          <w:tcPr>
            <w:tcW w:w="674" w:type="dxa"/>
            <w:vAlign w:val="center"/>
          </w:tcPr>
          <w:p w14:paraId="6ADCA49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2DA3E45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30.6</w:t>
            </w:r>
          </w:p>
        </w:tc>
        <w:tc>
          <w:tcPr>
            <w:tcW w:w="612" w:type="dxa"/>
            <w:vAlign w:val="center"/>
          </w:tcPr>
          <w:p w14:paraId="037AC3C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43.4</w:t>
            </w:r>
          </w:p>
        </w:tc>
        <w:tc>
          <w:tcPr>
            <w:tcW w:w="759" w:type="dxa"/>
            <w:vAlign w:val="center"/>
          </w:tcPr>
          <w:p w14:paraId="17B586A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19.2</w:t>
            </w:r>
          </w:p>
        </w:tc>
        <w:tc>
          <w:tcPr>
            <w:tcW w:w="661" w:type="dxa"/>
            <w:vAlign w:val="center"/>
          </w:tcPr>
          <w:p w14:paraId="29FB9AF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34740D6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3" w:type="dxa"/>
            <w:vAlign w:val="center"/>
          </w:tcPr>
          <w:p w14:paraId="633414C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6" w:type="dxa"/>
            <w:vAlign w:val="center"/>
          </w:tcPr>
          <w:p w14:paraId="600E95C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2A959C1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4891BDD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1A2C2C9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2BB71D4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2AEC16A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3E2CB11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5391DB2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1D922CC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0BCDC46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6FF4C75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33F99766" w14:textId="77777777" w:rsidTr="006C57DF">
        <w:tc>
          <w:tcPr>
            <w:tcW w:w="1144" w:type="dxa"/>
            <w:vAlign w:val="center"/>
          </w:tcPr>
          <w:p w14:paraId="0189B5A4"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Marafini et a</w:t>
            </w:r>
            <w:r w:rsidRPr="00D61952">
              <w:rPr>
                <w:rFonts w:ascii="Times New Roman" w:hAnsi="Times New Roman" w:cs="Times New Roman" w:hint="eastAsia"/>
                <w:sz w:val="16"/>
                <w:szCs w:val="20"/>
              </w:rPr>
              <w:t>l</w:t>
            </w:r>
          </w:p>
        </w:tc>
        <w:tc>
          <w:tcPr>
            <w:tcW w:w="1042" w:type="dxa"/>
            <w:vAlign w:val="center"/>
          </w:tcPr>
          <w:p w14:paraId="1B09F64C"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Italy</w:t>
            </w:r>
          </w:p>
        </w:tc>
        <w:tc>
          <w:tcPr>
            <w:tcW w:w="899" w:type="dxa"/>
            <w:vAlign w:val="center"/>
          </w:tcPr>
          <w:p w14:paraId="683A916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672</w:t>
            </w:r>
          </w:p>
        </w:tc>
        <w:tc>
          <w:tcPr>
            <w:tcW w:w="893" w:type="dxa"/>
            <w:vAlign w:val="center"/>
          </w:tcPr>
          <w:p w14:paraId="29E9394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73474FE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46</w:t>
            </w:r>
          </w:p>
        </w:tc>
        <w:tc>
          <w:tcPr>
            <w:tcW w:w="566" w:type="dxa"/>
            <w:vAlign w:val="center"/>
          </w:tcPr>
          <w:p w14:paraId="11D22FF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53.7</w:t>
            </w:r>
          </w:p>
        </w:tc>
        <w:tc>
          <w:tcPr>
            <w:tcW w:w="674" w:type="dxa"/>
            <w:vAlign w:val="center"/>
          </w:tcPr>
          <w:p w14:paraId="4786A36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133727E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4.3</w:t>
            </w:r>
          </w:p>
        </w:tc>
        <w:tc>
          <w:tcPr>
            <w:tcW w:w="612" w:type="dxa"/>
            <w:vAlign w:val="center"/>
          </w:tcPr>
          <w:p w14:paraId="46032E2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6.4</w:t>
            </w:r>
          </w:p>
        </w:tc>
        <w:tc>
          <w:tcPr>
            <w:tcW w:w="759" w:type="dxa"/>
            <w:vAlign w:val="center"/>
          </w:tcPr>
          <w:p w14:paraId="030D4D9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35.9</w:t>
            </w:r>
          </w:p>
        </w:tc>
        <w:tc>
          <w:tcPr>
            <w:tcW w:w="661" w:type="dxa"/>
            <w:vAlign w:val="center"/>
          </w:tcPr>
          <w:p w14:paraId="3066EDD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77BEB28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w:t>
            </w:r>
          </w:p>
        </w:tc>
        <w:tc>
          <w:tcPr>
            <w:tcW w:w="563" w:type="dxa"/>
            <w:vAlign w:val="center"/>
          </w:tcPr>
          <w:p w14:paraId="69D41E6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w:t>
            </w:r>
          </w:p>
        </w:tc>
        <w:tc>
          <w:tcPr>
            <w:tcW w:w="566" w:type="dxa"/>
            <w:vAlign w:val="center"/>
          </w:tcPr>
          <w:p w14:paraId="099FB10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4E5768A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0A56CC5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3EE9571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18BE8CA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6127D70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5072513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4CA25AA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w:t>
            </w:r>
          </w:p>
        </w:tc>
        <w:tc>
          <w:tcPr>
            <w:tcW w:w="541" w:type="dxa"/>
            <w:vAlign w:val="center"/>
          </w:tcPr>
          <w:p w14:paraId="0B7BE6C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2B50FF5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5D5F818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r>
      <w:tr w:rsidR="00D61952" w:rsidRPr="00D61952" w14:paraId="048A30AA" w14:textId="77777777" w:rsidTr="006C57DF">
        <w:tc>
          <w:tcPr>
            <w:tcW w:w="1144" w:type="dxa"/>
            <w:vAlign w:val="center"/>
          </w:tcPr>
          <w:p w14:paraId="0931FF19"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Turner et a</w:t>
            </w:r>
            <w:r w:rsidRPr="00D61952">
              <w:rPr>
                <w:rFonts w:ascii="Times New Roman" w:hAnsi="Times New Roman" w:cs="Times New Roman" w:hint="eastAsia"/>
                <w:sz w:val="16"/>
                <w:szCs w:val="20"/>
              </w:rPr>
              <w:t>l</w:t>
            </w:r>
          </w:p>
        </w:tc>
        <w:tc>
          <w:tcPr>
            <w:tcW w:w="1042" w:type="dxa"/>
            <w:vAlign w:val="center"/>
          </w:tcPr>
          <w:p w14:paraId="5E1409CB"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China/</w:t>
            </w:r>
          </w:p>
          <w:p w14:paraId="41C894ED"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South Korea</w:t>
            </w:r>
          </w:p>
        </w:tc>
        <w:tc>
          <w:tcPr>
            <w:tcW w:w="899" w:type="dxa"/>
            <w:vAlign w:val="center"/>
          </w:tcPr>
          <w:p w14:paraId="47061C5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272</w:t>
            </w:r>
          </w:p>
        </w:tc>
        <w:tc>
          <w:tcPr>
            <w:tcW w:w="893" w:type="dxa"/>
            <w:vAlign w:val="center"/>
          </w:tcPr>
          <w:p w14:paraId="50792F8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54225C8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4543E61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58DE7AF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6A20063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699B0D1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7C525CD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7EC1498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582E7F3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8</w:t>
            </w:r>
          </w:p>
        </w:tc>
        <w:tc>
          <w:tcPr>
            <w:tcW w:w="563" w:type="dxa"/>
            <w:vAlign w:val="center"/>
          </w:tcPr>
          <w:p w14:paraId="0AD2F2E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c>
          <w:tcPr>
            <w:tcW w:w="566" w:type="dxa"/>
            <w:vAlign w:val="center"/>
          </w:tcPr>
          <w:p w14:paraId="59BCD81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16.1</w:t>
            </w:r>
          </w:p>
        </w:tc>
        <w:tc>
          <w:tcPr>
            <w:tcW w:w="566" w:type="dxa"/>
            <w:vAlign w:val="center"/>
          </w:tcPr>
          <w:p w14:paraId="3CBBAEB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62.5</w:t>
            </w:r>
          </w:p>
        </w:tc>
        <w:tc>
          <w:tcPr>
            <w:tcW w:w="674" w:type="dxa"/>
            <w:vAlign w:val="center"/>
          </w:tcPr>
          <w:p w14:paraId="072AAF0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0B8A2FE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12.5</w:t>
            </w:r>
          </w:p>
        </w:tc>
        <w:tc>
          <w:tcPr>
            <w:tcW w:w="621" w:type="dxa"/>
            <w:vAlign w:val="center"/>
          </w:tcPr>
          <w:p w14:paraId="4F5CBB3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50.0</w:t>
            </w:r>
          </w:p>
        </w:tc>
        <w:tc>
          <w:tcPr>
            <w:tcW w:w="661" w:type="dxa"/>
            <w:vAlign w:val="center"/>
          </w:tcPr>
          <w:p w14:paraId="3387D27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37.5</w:t>
            </w:r>
          </w:p>
        </w:tc>
        <w:tc>
          <w:tcPr>
            <w:tcW w:w="844" w:type="dxa"/>
            <w:vAlign w:val="center"/>
          </w:tcPr>
          <w:p w14:paraId="7CA2587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25.0</w:t>
            </w:r>
          </w:p>
        </w:tc>
        <w:tc>
          <w:tcPr>
            <w:tcW w:w="522" w:type="dxa"/>
            <w:vAlign w:val="center"/>
          </w:tcPr>
          <w:p w14:paraId="7B28349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c>
          <w:tcPr>
            <w:tcW w:w="541" w:type="dxa"/>
            <w:vAlign w:val="center"/>
          </w:tcPr>
          <w:p w14:paraId="5075F4E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c>
          <w:tcPr>
            <w:tcW w:w="568" w:type="dxa"/>
            <w:vAlign w:val="center"/>
          </w:tcPr>
          <w:p w14:paraId="5840DB0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c>
          <w:tcPr>
            <w:tcW w:w="505" w:type="dxa"/>
            <w:vAlign w:val="center"/>
          </w:tcPr>
          <w:p w14:paraId="4B1F22E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r>
      <w:tr w:rsidR="00D61952" w:rsidRPr="00D61952" w14:paraId="12B1B554" w14:textId="77777777" w:rsidTr="006C57DF">
        <w:tc>
          <w:tcPr>
            <w:tcW w:w="1144" w:type="dxa"/>
            <w:vAlign w:val="center"/>
          </w:tcPr>
          <w:p w14:paraId="4479A733"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Scaldaferri et al</w:t>
            </w:r>
          </w:p>
        </w:tc>
        <w:tc>
          <w:tcPr>
            <w:tcW w:w="1042" w:type="dxa"/>
            <w:vAlign w:val="center"/>
          </w:tcPr>
          <w:p w14:paraId="0A102746"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Italy</w:t>
            </w:r>
          </w:p>
        </w:tc>
        <w:tc>
          <w:tcPr>
            <w:tcW w:w="899" w:type="dxa"/>
            <w:vAlign w:val="center"/>
          </w:tcPr>
          <w:p w14:paraId="28BF507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1451</w:t>
            </w:r>
          </w:p>
        </w:tc>
        <w:tc>
          <w:tcPr>
            <w:tcW w:w="893" w:type="dxa"/>
            <w:vAlign w:val="center"/>
          </w:tcPr>
          <w:p w14:paraId="4E7DD8B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4CF0B4C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44</w:t>
            </w:r>
          </w:p>
        </w:tc>
        <w:tc>
          <w:tcPr>
            <w:tcW w:w="566" w:type="dxa"/>
            <w:vAlign w:val="center"/>
          </w:tcPr>
          <w:p w14:paraId="4953581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58.0</w:t>
            </w:r>
          </w:p>
        </w:tc>
        <w:tc>
          <w:tcPr>
            <w:tcW w:w="674" w:type="dxa"/>
            <w:vAlign w:val="center"/>
          </w:tcPr>
          <w:p w14:paraId="1D67F7A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38946E1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3150AA4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7EA0F63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85.1</w:t>
            </w:r>
          </w:p>
        </w:tc>
        <w:tc>
          <w:tcPr>
            <w:tcW w:w="661" w:type="dxa"/>
            <w:vAlign w:val="center"/>
          </w:tcPr>
          <w:p w14:paraId="0011FA4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4CBAC05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w:t>
            </w:r>
          </w:p>
        </w:tc>
        <w:tc>
          <w:tcPr>
            <w:tcW w:w="563" w:type="dxa"/>
            <w:vAlign w:val="center"/>
          </w:tcPr>
          <w:p w14:paraId="3372C2C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w:t>
            </w:r>
          </w:p>
        </w:tc>
        <w:tc>
          <w:tcPr>
            <w:tcW w:w="566" w:type="dxa"/>
            <w:vAlign w:val="center"/>
          </w:tcPr>
          <w:p w14:paraId="54A7DBC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46A67E8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7C513E8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53D8F5C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455964E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1180BFB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1346D7F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1FD829C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42C855B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1A8E43A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5EC6FBA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18209F97" w14:textId="77777777" w:rsidTr="006C57DF">
        <w:tc>
          <w:tcPr>
            <w:tcW w:w="1144" w:type="dxa"/>
            <w:vAlign w:val="center"/>
          </w:tcPr>
          <w:p w14:paraId="468601B3"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Bodini et al</w:t>
            </w:r>
          </w:p>
        </w:tc>
        <w:tc>
          <w:tcPr>
            <w:tcW w:w="1042" w:type="dxa"/>
            <w:vAlign w:val="center"/>
          </w:tcPr>
          <w:p w14:paraId="1DFC13FC"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Italy</w:t>
            </w:r>
          </w:p>
        </w:tc>
        <w:tc>
          <w:tcPr>
            <w:tcW w:w="899" w:type="dxa"/>
            <w:vAlign w:val="center"/>
          </w:tcPr>
          <w:p w14:paraId="6A9769D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48</w:t>
            </w:r>
          </w:p>
        </w:tc>
        <w:tc>
          <w:tcPr>
            <w:tcW w:w="893" w:type="dxa"/>
            <w:vAlign w:val="center"/>
          </w:tcPr>
          <w:p w14:paraId="4DC5096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1B07285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7CA241C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77C167E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51BBB3D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28EF8F2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0954C18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1390845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2A32284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c>
          <w:tcPr>
            <w:tcW w:w="563" w:type="dxa"/>
            <w:vAlign w:val="center"/>
          </w:tcPr>
          <w:p w14:paraId="6140968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c>
          <w:tcPr>
            <w:tcW w:w="566" w:type="dxa"/>
            <w:vAlign w:val="center"/>
          </w:tcPr>
          <w:p w14:paraId="05DC2F6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6B138B9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67DFCFE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103821B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547358C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6821B39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6FF2A36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4A72BB0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2E7E8A1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47852A5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5AB6211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476440FE" w14:textId="77777777" w:rsidTr="006C57DF">
        <w:tc>
          <w:tcPr>
            <w:tcW w:w="1144" w:type="dxa"/>
            <w:vAlign w:val="center"/>
          </w:tcPr>
          <w:p w14:paraId="36971FB9"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Martinelli et a</w:t>
            </w:r>
            <w:r w:rsidRPr="00D61952">
              <w:rPr>
                <w:rFonts w:ascii="Times New Roman" w:hAnsi="Times New Roman" w:cs="Times New Roman" w:hint="eastAsia"/>
                <w:sz w:val="16"/>
                <w:szCs w:val="20"/>
              </w:rPr>
              <w:t>l</w:t>
            </w:r>
          </w:p>
        </w:tc>
        <w:tc>
          <w:tcPr>
            <w:tcW w:w="1042" w:type="dxa"/>
            <w:vAlign w:val="center"/>
          </w:tcPr>
          <w:p w14:paraId="5EA8DB11"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Italy</w:t>
            </w:r>
          </w:p>
        </w:tc>
        <w:tc>
          <w:tcPr>
            <w:tcW w:w="899" w:type="dxa"/>
            <w:vAlign w:val="center"/>
          </w:tcPr>
          <w:p w14:paraId="0EE8F35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180</w:t>
            </w:r>
          </w:p>
        </w:tc>
        <w:tc>
          <w:tcPr>
            <w:tcW w:w="893" w:type="dxa"/>
            <w:vAlign w:val="center"/>
          </w:tcPr>
          <w:p w14:paraId="19CD2EF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6F8FC76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15.3</w:t>
            </w:r>
          </w:p>
        </w:tc>
        <w:tc>
          <w:tcPr>
            <w:tcW w:w="566" w:type="dxa"/>
            <w:vAlign w:val="center"/>
          </w:tcPr>
          <w:p w14:paraId="79E2403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53.3</w:t>
            </w:r>
          </w:p>
        </w:tc>
        <w:tc>
          <w:tcPr>
            <w:tcW w:w="674" w:type="dxa"/>
            <w:vAlign w:val="center"/>
          </w:tcPr>
          <w:p w14:paraId="77C670F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12E9B99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5.0</w:t>
            </w:r>
          </w:p>
        </w:tc>
        <w:tc>
          <w:tcPr>
            <w:tcW w:w="612" w:type="dxa"/>
            <w:vAlign w:val="center"/>
          </w:tcPr>
          <w:p w14:paraId="2B8165F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33.3</w:t>
            </w:r>
          </w:p>
        </w:tc>
        <w:tc>
          <w:tcPr>
            <w:tcW w:w="759" w:type="dxa"/>
            <w:vAlign w:val="center"/>
          </w:tcPr>
          <w:p w14:paraId="1E31909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12.2</w:t>
            </w:r>
          </w:p>
        </w:tc>
        <w:tc>
          <w:tcPr>
            <w:tcW w:w="661" w:type="dxa"/>
            <w:vAlign w:val="center"/>
          </w:tcPr>
          <w:p w14:paraId="6E84E53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11.1</w:t>
            </w:r>
          </w:p>
        </w:tc>
        <w:tc>
          <w:tcPr>
            <w:tcW w:w="550" w:type="dxa"/>
            <w:vAlign w:val="center"/>
          </w:tcPr>
          <w:p w14:paraId="7B5A728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c>
          <w:tcPr>
            <w:tcW w:w="563" w:type="dxa"/>
            <w:vAlign w:val="center"/>
          </w:tcPr>
          <w:p w14:paraId="57E989E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c>
          <w:tcPr>
            <w:tcW w:w="566" w:type="dxa"/>
            <w:vAlign w:val="center"/>
          </w:tcPr>
          <w:p w14:paraId="355D28E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51F8188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35D1429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37F37A8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12AFB22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795275B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6B7A7E0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5542250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6592ED2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50A013A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281EF9D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27A6E97F" w14:textId="77777777" w:rsidTr="006C57DF">
        <w:tc>
          <w:tcPr>
            <w:tcW w:w="1144" w:type="dxa"/>
            <w:vAlign w:val="center"/>
          </w:tcPr>
          <w:p w14:paraId="6C1E2278"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Lukin et al*</w:t>
            </w:r>
          </w:p>
        </w:tc>
        <w:tc>
          <w:tcPr>
            <w:tcW w:w="1042" w:type="dxa"/>
            <w:vAlign w:val="center"/>
          </w:tcPr>
          <w:p w14:paraId="5B1D3966"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USA</w:t>
            </w:r>
          </w:p>
        </w:tc>
        <w:tc>
          <w:tcPr>
            <w:tcW w:w="899" w:type="dxa"/>
            <w:vAlign w:val="center"/>
          </w:tcPr>
          <w:p w14:paraId="0B2FD5C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1386</w:t>
            </w:r>
          </w:p>
        </w:tc>
        <w:tc>
          <w:tcPr>
            <w:tcW w:w="893" w:type="dxa"/>
            <w:vAlign w:val="center"/>
          </w:tcPr>
          <w:p w14:paraId="4529C17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6DF08BB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402D956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2FC9255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52A9AEA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529D294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7245A45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74BEA11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50375A4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80</w:t>
            </w:r>
          </w:p>
        </w:tc>
        <w:tc>
          <w:tcPr>
            <w:tcW w:w="563" w:type="dxa"/>
            <w:vAlign w:val="center"/>
          </w:tcPr>
          <w:p w14:paraId="768E5A8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4E341B5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48.3</w:t>
            </w:r>
          </w:p>
        </w:tc>
        <w:tc>
          <w:tcPr>
            <w:tcW w:w="566" w:type="dxa"/>
            <w:vAlign w:val="center"/>
          </w:tcPr>
          <w:p w14:paraId="40092C2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56.3</w:t>
            </w:r>
          </w:p>
        </w:tc>
        <w:tc>
          <w:tcPr>
            <w:tcW w:w="674" w:type="dxa"/>
            <w:vAlign w:val="center"/>
          </w:tcPr>
          <w:p w14:paraId="3AF078D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3658965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12.5</w:t>
            </w:r>
          </w:p>
        </w:tc>
        <w:tc>
          <w:tcPr>
            <w:tcW w:w="621" w:type="dxa"/>
            <w:vAlign w:val="center"/>
          </w:tcPr>
          <w:p w14:paraId="7F8B5C7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2067468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47.5</w:t>
            </w:r>
          </w:p>
        </w:tc>
        <w:tc>
          <w:tcPr>
            <w:tcW w:w="844" w:type="dxa"/>
            <w:vAlign w:val="center"/>
          </w:tcPr>
          <w:p w14:paraId="3509884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49BDE07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17</w:t>
            </w:r>
          </w:p>
        </w:tc>
        <w:tc>
          <w:tcPr>
            <w:tcW w:w="541" w:type="dxa"/>
            <w:vAlign w:val="center"/>
          </w:tcPr>
          <w:p w14:paraId="1458F27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w:t>
            </w:r>
          </w:p>
        </w:tc>
        <w:tc>
          <w:tcPr>
            <w:tcW w:w="568" w:type="dxa"/>
            <w:vAlign w:val="center"/>
          </w:tcPr>
          <w:p w14:paraId="3359E89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w:t>
            </w:r>
          </w:p>
        </w:tc>
        <w:tc>
          <w:tcPr>
            <w:tcW w:w="505" w:type="dxa"/>
            <w:vAlign w:val="center"/>
          </w:tcPr>
          <w:p w14:paraId="1B3DA9C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r>
      <w:tr w:rsidR="00D61952" w:rsidRPr="00D61952" w14:paraId="1C08DB98" w14:textId="77777777" w:rsidTr="006C57DF">
        <w:tc>
          <w:tcPr>
            <w:tcW w:w="1144" w:type="dxa"/>
            <w:vAlign w:val="center"/>
          </w:tcPr>
          <w:p w14:paraId="49587B70"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Bezzio et a</w:t>
            </w:r>
            <w:r w:rsidRPr="00D61952">
              <w:rPr>
                <w:rFonts w:ascii="Times New Roman" w:hAnsi="Times New Roman" w:cs="Times New Roman" w:hint="eastAsia"/>
                <w:sz w:val="16"/>
                <w:szCs w:val="20"/>
              </w:rPr>
              <w:t>l</w:t>
            </w:r>
          </w:p>
        </w:tc>
        <w:tc>
          <w:tcPr>
            <w:tcW w:w="1042" w:type="dxa"/>
            <w:vAlign w:val="center"/>
          </w:tcPr>
          <w:p w14:paraId="62844A68"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Italy</w:t>
            </w:r>
          </w:p>
        </w:tc>
        <w:tc>
          <w:tcPr>
            <w:tcW w:w="899" w:type="dxa"/>
            <w:vAlign w:val="center"/>
          </w:tcPr>
          <w:p w14:paraId="0827660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93" w:type="dxa"/>
            <w:vAlign w:val="center"/>
          </w:tcPr>
          <w:p w14:paraId="6A80EF4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6F6787F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71D842D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1089BEE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0F6C5FD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4BA53AA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1CC8156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42EABAA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4206AFF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79</w:t>
            </w:r>
          </w:p>
        </w:tc>
        <w:tc>
          <w:tcPr>
            <w:tcW w:w="563" w:type="dxa"/>
            <w:vAlign w:val="center"/>
          </w:tcPr>
          <w:p w14:paraId="159A86A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49</w:t>
            </w:r>
          </w:p>
        </w:tc>
        <w:tc>
          <w:tcPr>
            <w:tcW w:w="566" w:type="dxa"/>
            <w:vAlign w:val="center"/>
          </w:tcPr>
          <w:p w14:paraId="642BA2C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47</w:t>
            </w:r>
          </w:p>
        </w:tc>
        <w:tc>
          <w:tcPr>
            <w:tcW w:w="566" w:type="dxa"/>
            <w:vAlign w:val="center"/>
          </w:tcPr>
          <w:p w14:paraId="7910B9C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55.7</w:t>
            </w:r>
          </w:p>
        </w:tc>
        <w:tc>
          <w:tcPr>
            <w:tcW w:w="674" w:type="dxa"/>
            <w:vAlign w:val="center"/>
          </w:tcPr>
          <w:p w14:paraId="11B31EE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38.0</w:t>
            </w:r>
          </w:p>
        </w:tc>
        <w:tc>
          <w:tcPr>
            <w:tcW w:w="611" w:type="dxa"/>
            <w:vAlign w:val="center"/>
          </w:tcPr>
          <w:p w14:paraId="1FB5F65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11.4</w:t>
            </w:r>
          </w:p>
        </w:tc>
        <w:tc>
          <w:tcPr>
            <w:tcW w:w="621" w:type="dxa"/>
            <w:vAlign w:val="center"/>
          </w:tcPr>
          <w:p w14:paraId="22B725D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67338D9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59.5</w:t>
            </w:r>
          </w:p>
        </w:tc>
        <w:tc>
          <w:tcPr>
            <w:tcW w:w="844" w:type="dxa"/>
            <w:vAlign w:val="center"/>
          </w:tcPr>
          <w:p w14:paraId="3FCB7D3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7C8FC35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22</w:t>
            </w:r>
          </w:p>
        </w:tc>
        <w:tc>
          <w:tcPr>
            <w:tcW w:w="541" w:type="dxa"/>
            <w:vAlign w:val="center"/>
          </w:tcPr>
          <w:p w14:paraId="3246571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11</w:t>
            </w:r>
          </w:p>
        </w:tc>
        <w:tc>
          <w:tcPr>
            <w:tcW w:w="568" w:type="dxa"/>
            <w:vAlign w:val="center"/>
          </w:tcPr>
          <w:p w14:paraId="4F890AD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11</w:t>
            </w:r>
          </w:p>
        </w:tc>
        <w:tc>
          <w:tcPr>
            <w:tcW w:w="505" w:type="dxa"/>
            <w:vAlign w:val="center"/>
          </w:tcPr>
          <w:p w14:paraId="5770C38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5D328180" w14:textId="77777777" w:rsidTr="006C57DF">
        <w:tc>
          <w:tcPr>
            <w:tcW w:w="1144" w:type="dxa"/>
            <w:vAlign w:val="center"/>
          </w:tcPr>
          <w:p w14:paraId="1ADD24BF"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Rodriguez et a</w:t>
            </w:r>
            <w:r w:rsidRPr="00D61952">
              <w:rPr>
                <w:rFonts w:ascii="Times New Roman" w:hAnsi="Times New Roman" w:cs="Times New Roman" w:hint="eastAsia"/>
                <w:sz w:val="16"/>
                <w:szCs w:val="20"/>
              </w:rPr>
              <w:t>l</w:t>
            </w:r>
          </w:p>
        </w:tc>
        <w:tc>
          <w:tcPr>
            <w:tcW w:w="1042" w:type="dxa"/>
            <w:vAlign w:val="center"/>
          </w:tcPr>
          <w:p w14:paraId="30D774A7"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Spain</w:t>
            </w:r>
          </w:p>
        </w:tc>
        <w:tc>
          <w:tcPr>
            <w:tcW w:w="899" w:type="dxa"/>
            <w:vAlign w:val="center"/>
          </w:tcPr>
          <w:p w14:paraId="54A2E62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93" w:type="dxa"/>
            <w:vAlign w:val="center"/>
          </w:tcPr>
          <w:p w14:paraId="0864954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15BF8B3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704D000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5506926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782AC06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1B23DA2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4973EC2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7F371E3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008EBE2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40</w:t>
            </w:r>
          </w:p>
        </w:tc>
        <w:tc>
          <w:tcPr>
            <w:tcW w:w="563" w:type="dxa"/>
            <w:vAlign w:val="center"/>
          </w:tcPr>
          <w:p w14:paraId="7F20E0F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40</w:t>
            </w:r>
          </w:p>
        </w:tc>
        <w:tc>
          <w:tcPr>
            <w:tcW w:w="566" w:type="dxa"/>
            <w:vAlign w:val="center"/>
          </w:tcPr>
          <w:p w14:paraId="2B63299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58.5</w:t>
            </w:r>
          </w:p>
        </w:tc>
        <w:tc>
          <w:tcPr>
            <w:tcW w:w="566" w:type="dxa"/>
            <w:vAlign w:val="center"/>
          </w:tcPr>
          <w:p w14:paraId="163E69C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60.0</w:t>
            </w:r>
          </w:p>
        </w:tc>
        <w:tc>
          <w:tcPr>
            <w:tcW w:w="674" w:type="dxa"/>
            <w:vAlign w:val="center"/>
          </w:tcPr>
          <w:p w14:paraId="736CE9C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62.5</w:t>
            </w:r>
          </w:p>
        </w:tc>
        <w:tc>
          <w:tcPr>
            <w:tcW w:w="611" w:type="dxa"/>
            <w:vAlign w:val="center"/>
          </w:tcPr>
          <w:p w14:paraId="34518C7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10.0</w:t>
            </w:r>
          </w:p>
        </w:tc>
        <w:tc>
          <w:tcPr>
            <w:tcW w:w="621" w:type="dxa"/>
            <w:vAlign w:val="center"/>
          </w:tcPr>
          <w:p w14:paraId="3786F0A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32.5</w:t>
            </w:r>
          </w:p>
        </w:tc>
        <w:tc>
          <w:tcPr>
            <w:tcW w:w="661" w:type="dxa"/>
            <w:vAlign w:val="center"/>
          </w:tcPr>
          <w:p w14:paraId="4ECBD3D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17.5</w:t>
            </w:r>
          </w:p>
        </w:tc>
        <w:tc>
          <w:tcPr>
            <w:tcW w:w="844" w:type="dxa"/>
            <w:vAlign w:val="center"/>
          </w:tcPr>
          <w:p w14:paraId="7C8AEBB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5.0</w:t>
            </w:r>
          </w:p>
        </w:tc>
        <w:tc>
          <w:tcPr>
            <w:tcW w:w="522" w:type="dxa"/>
            <w:vAlign w:val="center"/>
          </w:tcPr>
          <w:p w14:paraId="7882D5E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21</w:t>
            </w:r>
          </w:p>
        </w:tc>
        <w:tc>
          <w:tcPr>
            <w:tcW w:w="541" w:type="dxa"/>
            <w:vAlign w:val="center"/>
          </w:tcPr>
          <w:p w14:paraId="4E54DEC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8" w:type="dxa"/>
            <w:vAlign w:val="center"/>
          </w:tcPr>
          <w:p w14:paraId="28F251E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05" w:type="dxa"/>
            <w:vAlign w:val="center"/>
          </w:tcPr>
          <w:p w14:paraId="733BEE5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w:t>
            </w:r>
          </w:p>
        </w:tc>
      </w:tr>
      <w:tr w:rsidR="00D61952" w:rsidRPr="00D61952" w14:paraId="5CE4E704" w14:textId="77777777" w:rsidTr="006C57DF">
        <w:tc>
          <w:tcPr>
            <w:tcW w:w="1144" w:type="dxa"/>
            <w:vAlign w:val="center"/>
          </w:tcPr>
          <w:p w14:paraId="759EF0E0"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Brenner et al</w:t>
            </w:r>
          </w:p>
        </w:tc>
        <w:tc>
          <w:tcPr>
            <w:tcW w:w="1042" w:type="dxa"/>
            <w:vAlign w:val="center"/>
          </w:tcPr>
          <w:p w14:paraId="6D8BB85C"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International registry</w:t>
            </w:r>
          </w:p>
        </w:tc>
        <w:tc>
          <w:tcPr>
            <w:tcW w:w="899" w:type="dxa"/>
            <w:vAlign w:val="center"/>
          </w:tcPr>
          <w:p w14:paraId="242C8C5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93" w:type="dxa"/>
            <w:vAlign w:val="center"/>
          </w:tcPr>
          <w:p w14:paraId="5C10ED9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1077FA6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65CED40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4AA905B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514DB41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2D01E7E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3D2AB98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2B1C286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72464E9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525</w:t>
            </w:r>
          </w:p>
        </w:tc>
        <w:tc>
          <w:tcPr>
            <w:tcW w:w="563" w:type="dxa"/>
            <w:vAlign w:val="center"/>
          </w:tcPr>
          <w:p w14:paraId="0E41843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525</w:t>
            </w:r>
          </w:p>
        </w:tc>
        <w:tc>
          <w:tcPr>
            <w:tcW w:w="566" w:type="dxa"/>
            <w:vAlign w:val="center"/>
          </w:tcPr>
          <w:p w14:paraId="0279328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42.9</w:t>
            </w:r>
          </w:p>
        </w:tc>
        <w:tc>
          <w:tcPr>
            <w:tcW w:w="566" w:type="dxa"/>
            <w:vAlign w:val="center"/>
          </w:tcPr>
          <w:p w14:paraId="7E94400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52.6</w:t>
            </w:r>
          </w:p>
        </w:tc>
        <w:tc>
          <w:tcPr>
            <w:tcW w:w="674" w:type="dxa"/>
            <w:vAlign w:val="center"/>
          </w:tcPr>
          <w:p w14:paraId="186853D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33.1</w:t>
            </w:r>
          </w:p>
        </w:tc>
        <w:tc>
          <w:tcPr>
            <w:tcW w:w="611" w:type="dxa"/>
            <w:vAlign w:val="center"/>
          </w:tcPr>
          <w:p w14:paraId="756511A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7.0</w:t>
            </w:r>
          </w:p>
        </w:tc>
        <w:tc>
          <w:tcPr>
            <w:tcW w:w="621" w:type="dxa"/>
            <w:vAlign w:val="center"/>
          </w:tcPr>
          <w:p w14:paraId="4164315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3BC62E5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55.0</w:t>
            </w:r>
          </w:p>
        </w:tc>
        <w:tc>
          <w:tcPr>
            <w:tcW w:w="844" w:type="dxa"/>
            <w:vAlign w:val="center"/>
          </w:tcPr>
          <w:p w14:paraId="3CEBFDD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9.9</w:t>
            </w:r>
          </w:p>
        </w:tc>
        <w:tc>
          <w:tcPr>
            <w:tcW w:w="522" w:type="dxa"/>
            <w:vAlign w:val="center"/>
          </w:tcPr>
          <w:p w14:paraId="447528B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161</w:t>
            </w:r>
          </w:p>
        </w:tc>
        <w:tc>
          <w:tcPr>
            <w:tcW w:w="541" w:type="dxa"/>
            <w:vAlign w:val="center"/>
          </w:tcPr>
          <w:p w14:paraId="5DA7127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24</w:t>
            </w:r>
          </w:p>
        </w:tc>
        <w:tc>
          <w:tcPr>
            <w:tcW w:w="568" w:type="dxa"/>
            <w:vAlign w:val="center"/>
          </w:tcPr>
          <w:p w14:paraId="6D7C95A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21</w:t>
            </w:r>
          </w:p>
        </w:tc>
        <w:tc>
          <w:tcPr>
            <w:tcW w:w="505" w:type="dxa"/>
            <w:vAlign w:val="center"/>
          </w:tcPr>
          <w:p w14:paraId="5F87195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16</w:t>
            </w:r>
          </w:p>
        </w:tc>
      </w:tr>
      <w:tr w:rsidR="00D61952" w:rsidRPr="00D61952" w14:paraId="4FC72068" w14:textId="77777777" w:rsidTr="006C57DF">
        <w:tc>
          <w:tcPr>
            <w:tcW w:w="1144" w:type="dxa"/>
            <w:vAlign w:val="center"/>
          </w:tcPr>
          <w:p w14:paraId="547F6350" w14:textId="77777777" w:rsidR="00D61952" w:rsidRPr="00D61952" w:rsidRDefault="00D61952" w:rsidP="00D61952">
            <w:pPr>
              <w:wordWrap w:val="0"/>
              <w:autoSpaceDE w:val="0"/>
              <w:autoSpaceDN w:val="0"/>
              <w:jc w:val="center"/>
              <w:rPr>
                <w:rFonts w:ascii="Times New Roman" w:hAnsi="Times New Roman" w:cs="Times New Roman"/>
                <w:sz w:val="16"/>
                <w:szCs w:val="20"/>
              </w:rPr>
            </w:pPr>
            <w:r w:rsidRPr="00D61952">
              <w:rPr>
                <w:rFonts w:ascii="Times New Roman" w:hAnsi="Times New Roman" w:cs="Times New Roman"/>
                <w:sz w:val="16"/>
                <w:szCs w:val="20"/>
              </w:rPr>
              <w:t>Axelrad et a</w:t>
            </w:r>
            <w:r w:rsidRPr="00D61952">
              <w:rPr>
                <w:rFonts w:ascii="Times New Roman" w:hAnsi="Times New Roman" w:cs="Times New Roman" w:hint="eastAsia"/>
                <w:sz w:val="16"/>
                <w:szCs w:val="20"/>
              </w:rPr>
              <w:t>l</w:t>
            </w:r>
          </w:p>
        </w:tc>
        <w:tc>
          <w:tcPr>
            <w:tcW w:w="1042" w:type="dxa"/>
            <w:tcBorders>
              <w:bottom w:val="single" w:sz="4" w:space="0" w:color="auto"/>
            </w:tcBorders>
            <w:vAlign w:val="center"/>
          </w:tcPr>
          <w:p w14:paraId="3611CC41"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sz w:val="16"/>
                <w:szCs w:val="18"/>
              </w:rPr>
              <w:t>USA</w:t>
            </w:r>
          </w:p>
        </w:tc>
        <w:tc>
          <w:tcPr>
            <w:tcW w:w="899" w:type="dxa"/>
            <w:tcBorders>
              <w:bottom w:val="single" w:sz="4" w:space="0" w:color="auto"/>
            </w:tcBorders>
            <w:vAlign w:val="center"/>
          </w:tcPr>
          <w:p w14:paraId="63D5AB6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93" w:type="dxa"/>
            <w:vAlign w:val="center"/>
          </w:tcPr>
          <w:p w14:paraId="171EA8A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0E38D4A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3542D72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604577E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6416506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47177E0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6B4B6B2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475A740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tcBorders>
              <w:bottom w:val="single" w:sz="4" w:space="0" w:color="auto"/>
            </w:tcBorders>
            <w:vAlign w:val="center"/>
          </w:tcPr>
          <w:p w14:paraId="74215D7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83</w:t>
            </w:r>
          </w:p>
        </w:tc>
        <w:tc>
          <w:tcPr>
            <w:tcW w:w="563" w:type="dxa"/>
            <w:tcBorders>
              <w:bottom w:val="single" w:sz="4" w:space="0" w:color="auto"/>
            </w:tcBorders>
            <w:vAlign w:val="center"/>
          </w:tcPr>
          <w:p w14:paraId="3F0ACDC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45</w:t>
            </w:r>
          </w:p>
        </w:tc>
        <w:tc>
          <w:tcPr>
            <w:tcW w:w="566" w:type="dxa"/>
            <w:vAlign w:val="center"/>
          </w:tcPr>
          <w:p w14:paraId="1C84625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35</w:t>
            </w:r>
          </w:p>
        </w:tc>
        <w:tc>
          <w:tcPr>
            <w:tcW w:w="566" w:type="dxa"/>
            <w:vAlign w:val="center"/>
          </w:tcPr>
          <w:p w14:paraId="1DBCAB4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53.0</w:t>
            </w:r>
          </w:p>
        </w:tc>
        <w:tc>
          <w:tcPr>
            <w:tcW w:w="674" w:type="dxa"/>
            <w:vAlign w:val="center"/>
          </w:tcPr>
          <w:p w14:paraId="6A035AD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1DC0F61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7.2</w:t>
            </w:r>
          </w:p>
        </w:tc>
        <w:tc>
          <w:tcPr>
            <w:tcW w:w="621" w:type="dxa"/>
            <w:vAlign w:val="center"/>
          </w:tcPr>
          <w:p w14:paraId="0EACF61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7.2</w:t>
            </w:r>
          </w:p>
        </w:tc>
        <w:tc>
          <w:tcPr>
            <w:tcW w:w="661" w:type="dxa"/>
            <w:vAlign w:val="center"/>
          </w:tcPr>
          <w:p w14:paraId="1C68C8B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74.7</w:t>
            </w:r>
          </w:p>
        </w:tc>
        <w:tc>
          <w:tcPr>
            <w:tcW w:w="844" w:type="dxa"/>
            <w:vAlign w:val="center"/>
          </w:tcPr>
          <w:p w14:paraId="7AE9B6F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tcBorders>
              <w:bottom w:val="single" w:sz="4" w:space="0" w:color="auto"/>
            </w:tcBorders>
            <w:vAlign w:val="center"/>
          </w:tcPr>
          <w:p w14:paraId="731D772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w:t>
            </w:r>
          </w:p>
        </w:tc>
        <w:tc>
          <w:tcPr>
            <w:tcW w:w="541" w:type="dxa"/>
            <w:tcBorders>
              <w:bottom w:val="single" w:sz="4" w:space="0" w:color="auto"/>
            </w:tcBorders>
            <w:vAlign w:val="center"/>
          </w:tcPr>
          <w:p w14:paraId="4C6FEC7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68" w:type="dxa"/>
            <w:tcBorders>
              <w:bottom w:val="single" w:sz="4" w:space="0" w:color="auto"/>
            </w:tcBorders>
            <w:vAlign w:val="center"/>
          </w:tcPr>
          <w:p w14:paraId="7CCEF24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05" w:type="dxa"/>
            <w:tcBorders>
              <w:bottom w:val="single" w:sz="4" w:space="0" w:color="auto"/>
            </w:tcBorders>
            <w:vAlign w:val="center"/>
          </w:tcPr>
          <w:p w14:paraId="2A31B3B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r>
      <w:tr w:rsidR="00D61952" w:rsidRPr="00D61952" w14:paraId="2DD1CAB5" w14:textId="77777777" w:rsidTr="006C57DF">
        <w:tc>
          <w:tcPr>
            <w:tcW w:w="1144" w:type="dxa"/>
            <w:vAlign w:val="center"/>
          </w:tcPr>
          <w:p w14:paraId="25331BD6"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hint="eastAsia"/>
                <w:sz w:val="16"/>
              </w:rPr>
              <w:t>Hormati et al</w:t>
            </w:r>
          </w:p>
        </w:tc>
        <w:tc>
          <w:tcPr>
            <w:tcW w:w="1042" w:type="dxa"/>
            <w:tcBorders>
              <w:bottom w:val="single" w:sz="4" w:space="0" w:color="auto"/>
            </w:tcBorders>
            <w:vAlign w:val="center"/>
          </w:tcPr>
          <w:p w14:paraId="34BFA35B" w14:textId="77777777" w:rsidR="00D61952" w:rsidRPr="00D61952" w:rsidRDefault="00D61952" w:rsidP="00D61952">
            <w:pPr>
              <w:wordWrap w:val="0"/>
              <w:autoSpaceDE w:val="0"/>
              <w:autoSpaceDN w:val="0"/>
              <w:jc w:val="center"/>
              <w:rPr>
                <w:rFonts w:ascii="Times New Roman" w:hAnsi="Times New Roman" w:cs="Times New Roman"/>
                <w:sz w:val="16"/>
                <w:szCs w:val="18"/>
              </w:rPr>
            </w:pPr>
            <w:r w:rsidRPr="00D61952">
              <w:rPr>
                <w:rFonts w:ascii="Times New Roman" w:hAnsi="Times New Roman" w:cs="Times New Roman" w:hint="eastAsia"/>
                <w:sz w:val="16"/>
                <w:szCs w:val="18"/>
              </w:rPr>
              <w:t>Iran</w:t>
            </w:r>
          </w:p>
        </w:tc>
        <w:tc>
          <w:tcPr>
            <w:tcW w:w="899" w:type="dxa"/>
            <w:tcBorders>
              <w:bottom w:val="single" w:sz="4" w:space="0" w:color="auto"/>
            </w:tcBorders>
            <w:vAlign w:val="center"/>
          </w:tcPr>
          <w:p w14:paraId="36EA9FE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200</w:t>
            </w:r>
          </w:p>
        </w:tc>
        <w:tc>
          <w:tcPr>
            <w:tcW w:w="893" w:type="dxa"/>
            <w:vAlign w:val="center"/>
          </w:tcPr>
          <w:p w14:paraId="6204D2C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6E1629A6" w14:textId="77777777" w:rsidR="00D61952" w:rsidRPr="00D61952" w:rsidRDefault="00D61952" w:rsidP="00D61952">
            <w:pPr>
              <w:wordWrap w:val="0"/>
              <w:autoSpaceDE w:val="0"/>
              <w:autoSpaceDN w:val="0"/>
              <w:jc w:val="both"/>
              <w:rPr>
                <w:rFonts w:ascii="Times New Roman" w:hAnsi="Times New Roman" w:cs="Times New Roman"/>
                <w:sz w:val="18"/>
                <w:szCs w:val="18"/>
              </w:rPr>
            </w:pPr>
            <w:r w:rsidRPr="00D61952">
              <w:rPr>
                <w:rFonts w:ascii="Times New Roman" w:hAnsi="Times New Roman" w:cs="Times New Roman"/>
                <w:sz w:val="18"/>
                <w:szCs w:val="18"/>
              </w:rPr>
              <w:t>48.4</w:t>
            </w:r>
          </w:p>
        </w:tc>
        <w:tc>
          <w:tcPr>
            <w:tcW w:w="566" w:type="dxa"/>
            <w:vAlign w:val="center"/>
          </w:tcPr>
          <w:p w14:paraId="6348C8F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7A52180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3A7080C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2" w:type="dxa"/>
            <w:vAlign w:val="center"/>
          </w:tcPr>
          <w:p w14:paraId="09097A5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759" w:type="dxa"/>
            <w:vAlign w:val="center"/>
          </w:tcPr>
          <w:p w14:paraId="4BA7DF0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0223236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50" w:type="dxa"/>
            <w:tcBorders>
              <w:bottom w:val="single" w:sz="4" w:space="0" w:color="auto"/>
            </w:tcBorders>
            <w:vAlign w:val="center"/>
          </w:tcPr>
          <w:p w14:paraId="1912BBF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11</w:t>
            </w:r>
          </w:p>
        </w:tc>
        <w:tc>
          <w:tcPr>
            <w:tcW w:w="563" w:type="dxa"/>
            <w:tcBorders>
              <w:bottom w:val="single" w:sz="4" w:space="0" w:color="auto"/>
            </w:tcBorders>
            <w:vAlign w:val="center"/>
          </w:tcPr>
          <w:p w14:paraId="7EC151B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11</w:t>
            </w:r>
          </w:p>
        </w:tc>
        <w:tc>
          <w:tcPr>
            <w:tcW w:w="566" w:type="dxa"/>
            <w:vAlign w:val="center"/>
          </w:tcPr>
          <w:p w14:paraId="5967B9C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7B50113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49B05A3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1" w:type="dxa"/>
            <w:vAlign w:val="center"/>
          </w:tcPr>
          <w:p w14:paraId="0D81F2E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21" w:type="dxa"/>
            <w:vAlign w:val="center"/>
          </w:tcPr>
          <w:p w14:paraId="4D4F881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7F24B8D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44" w:type="dxa"/>
            <w:vAlign w:val="center"/>
          </w:tcPr>
          <w:p w14:paraId="3ED3EBD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22" w:type="dxa"/>
            <w:tcBorders>
              <w:bottom w:val="single" w:sz="4" w:space="0" w:color="auto"/>
            </w:tcBorders>
            <w:vAlign w:val="center"/>
          </w:tcPr>
          <w:p w14:paraId="630A975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41" w:type="dxa"/>
            <w:tcBorders>
              <w:bottom w:val="single" w:sz="4" w:space="0" w:color="auto"/>
            </w:tcBorders>
            <w:vAlign w:val="center"/>
          </w:tcPr>
          <w:p w14:paraId="285D3D2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8" w:type="dxa"/>
            <w:tcBorders>
              <w:bottom w:val="single" w:sz="4" w:space="0" w:color="auto"/>
            </w:tcBorders>
            <w:vAlign w:val="center"/>
          </w:tcPr>
          <w:p w14:paraId="1BFFB26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05" w:type="dxa"/>
            <w:tcBorders>
              <w:bottom w:val="single" w:sz="4" w:space="0" w:color="auto"/>
            </w:tcBorders>
            <w:vAlign w:val="center"/>
          </w:tcPr>
          <w:p w14:paraId="3B6BB37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r>
      <w:tr w:rsidR="00D61952" w:rsidRPr="00D61952" w14:paraId="77BACCD1" w14:textId="77777777" w:rsidTr="006C57DF">
        <w:tc>
          <w:tcPr>
            <w:tcW w:w="1144" w:type="dxa"/>
            <w:vAlign w:val="center"/>
          </w:tcPr>
          <w:p w14:paraId="645A44BD"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hint="eastAsia"/>
                <w:sz w:val="16"/>
              </w:rPr>
              <w:lastRenderedPageBreak/>
              <w:t>Haberman et al</w:t>
            </w:r>
          </w:p>
        </w:tc>
        <w:tc>
          <w:tcPr>
            <w:tcW w:w="1042" w:type="dxa"/>
            <w:tcBorders>
              <w:bottom w:val="single" w:sz="4" w:space="0" w:color="auto"/>
            </w:tcBorders>
            <w:vAlign w:val="center"/>
          </w:tcPr>
          <w:p w14:paraId="760BEF55" w14:textId="77777777" w:rsidR="00D61952" w:rsidRPr="00D61952" w:rsidRDefault="00D61952" w:rsidP="00D61952">
            <w:pPr>
              <w:autoSpaceDE w:val="0"/>
              <w:autoSpaceDN w:val="0"/>
              <w:jc w:val="center"/>
              <w:rPr>
                <w:rFonts w:ascii="Times New Roman" w:eastAsia="Times New Roman" w:hAnsi="Times New Roman" w:cs="Times New Roman"/>
                <w:sz w:val="16"/>
                <w:szCs w:val="18"/>
              </w:rPr>
            </w:pPr>
            <w:r w:rsidRPr="00D61952">
              <w:rPr>
                <w:rFonts w:ascii="Times New Roman" w:eastAsia="Times New Roman" w:hAnsi="Times New Roman" w:cs="Times New Roman"/>
                <w:sz w:val="16"/>
                <w:szCs w:val="18"/>
              </w:rPr>
              <w:t>USA</w:t>
            </w:r>
          </w:p>
        </w:tc>
        <w:tc>
          <w:tcPr>
            <w:tcW w:w="899" w:type="dxa"/>
            <w:tcBorders>
              <w:bottom w:val="single" w:sz="4" w:space="0" w:color="auto"/>
            </w:tcBorders>
            <w:vAlign w:val="center"/>
          </w:tcPr>
          <w:p w14:paraId="42E9869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93" w:type="dxa"/>
            <w:vAlign w:val="center"/>
          </w:tcPr>
          <w:p w14:paraId="13DC37B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0252A64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37C0AA4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75508AF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2DF0AA5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2" w:type="dxa"/>
            <w:vAlign w:val="center"/>
          </w:tcPr>
          <w:p w14:paraId="04C34F2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759" w:type="dxa"/>
            <w:vAlign w:val="center"/>
          </w:tcPr>
          <w:p w14:paraId="53BF6D1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71C81B5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50" w:type="dxa"/>
            <w:tcBorders>
              <w:bottom w:val="single" w:sz="4" w:space="0" w:color="auto"/>
            </w:tcBorders>
            <w:vAlign w:val="center"/>
          </w:tcPr>
          <w:p w14:paraId="24CD9D3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86</w:t>
            </w:r>
          </w:p>
        </w:tc>
        <w:tc>
          <w:tcPr>
            <w:tcW w:w="563" w:type="dxa"/>
            <w:tcBorders>
              <w:bottom w:val="single" w:sz="4" w:space="0" w:color="auto"/>
            </w:tcBorders>
            <w:vAlign w:val="center"/>
          </w:tcPr>
          <w:p w14:paraId="7F1615A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59</w:t>
            </w:r>
          </w:p>
        </w:tc>
        <w:tc>
          <w:tcPr>
            <w:tcW w:w="566" w:type="dxa"/>
            <w:vAlign w:val="center"/>
          </w:tcPr>
          <w:p w14:paraId="0D4AC35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46</w:t>
            </w:r>
          </w:p>
        </w:tc>
        <w:tc>
          <w:tcPr>
            <w:tcW w:w="566" w:type="dxa"/>
            <w:vAlign w:val="center"/>
          </w:tcPr>
          <w:p w14:paraId="08341E9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43</w:t>
            </w:r>
          </w:p>
        </w:tc>
        <w:tc>
          <w:tcPr>
            <w:tcW w:w="674" w:type="dxa"/>
            <w:vAlign w:val="center"/>
          </w:tcPr>
          <w:p w14:paraId="5286861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1" w:type="dxa"/>
            <w:vAlign w:val="center"/>
          </w:tcPr>
          <w:p w14:paraId="0DD2BDC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21" w:type="dxa"/>
            <w:vAlign w:val="center"/>
          </w:tcPr>
          <w:p w14:paraId="68C84A1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66CE844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44" w:type="dxa"/>
            <w:vAlign w:val="center"/>
          </w:tcPr>
          <w:p w14:paraId="1BB4AB2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22" w:type="dxa"/>
            <w:tcBorders>
              <w:bottom w:val="single" w:sz="4" w:space="0" w:color="auto"/>
            </w:tcBorders>
            <w:vAlign w:val="center"/>
          </w:tcPr>
          <w:p w14:paraId="7D169C1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14</w:t>
            </w:r>
          </w:p>
        </w:tc>
        <w:tc>
          <w:tcPr>
            <w:tcW w:w="541" w:type="dxa"/>
            <w:tcBorders>
              <w:bottom w:val="single" w:sz="4" w:space="0" w:color="auto"/>
            </w:tcBorders>
            <w:vAlign w:val="center"/>
          </w:tcPr>
          <w:p w14:paraId="676FA6B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c>
          <w:tcPr>
            <w:tcW w:w="568" w:type="dxa"/>
            <w:tcBorders>
              <w:bottom w:val="single" w:sz="4" w:space="0" w:color="auto"/>
            </w:tcBorders>
            <w:vAlign w:val="center"/>
          </w:tcPr>
          <w:p w14:paraId="415B1AA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05" w:type="dxa"/>
            <w:tcBorders>
              <w:bottom w:val="single" w:sz="4" w:space="0" w:color="auto"/>
            </w:tcBorders>
            <w:vAlign w:val="center"/>
          </w:tcPr>
          <w:p w14:paraId="5F19B17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p>
        </w:tc>
      </w:tr>
      <w:tr w:rsidR="00D61952" w:rsidRPr="00D61952" w14:paraId="29C787CB" w14:textId="77777777" w:rsidTr="006C57DF">
        <w:tc>
          <w:tcPr>
            <w:tcW w:w="1144" w:type="dxa"/>
            <w:vAlign w:val="center"/>
          </w:tcPr>
          <w:p w14:paraId="545067E8"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hint="eastAsia"/>
                <w:sz w:val="16"/>
              </w:rPr>
              <w:t>Mosli et al</w:t>
            </w:r>
          </w:p>
        </w:tc>
        <w:tc>
          <w:tcPr>
            <w:tcW w:w="1042" w:type="dxa"/>
            <w:tcBorders>
              <w:bottom w:val="single" w:sz="4" w:space="0" w:color="auto"/>
            </w:tcBorders>
            <w:vAlign w:val="center"/>
          </w:tcPr>
          <w:p w14:paraId="2BAF2465" w14:textId="77777777" w:rsidR="00D61952" w:rsidRPr="00D61952" w:rsidRDefault="00D61952" w:rsidP="00D61952">
            <w:pPr>
              <w:autoSpaceDE w:val="0"/>
              <w:autoSpaceDN w:val="0"/>
              <w:jc w:val="center"/>
              <w:rPr>
                <w:rFonts w:ascii="Times New Roman" w:eastAsia="Times New Roman" w:hAnsi="Times New Roman" w:cs="Times New Roman"/>
                <w:sz w:val="16"/>
                <w:szCs w:val="18"/>
              </w:rPr>
            </w:pPr>
            <w:r w:rsidRPr="00D61952">
              <w:rPr>
                <w:rFonts w:ascii="Times New Roman" w:eastAsia="Times New Roman" w:hAnsi="Times New Roman" w:cs="Times New Roman"/>
                <w:sz w:val="16"/>
                <w:szCs w:val="18"/>
              </w:rPr>
              <w:t>Saudi Arabia</w:t>
            </w:r>
          </w:p>
        </w:tc>
        <w:tc>
          <w:tcPr>
            <w:tcW w:w="899" w:type="dxa"/>
            <w:tcBorders>
              <w:bottom w:val="single" w:sz="4" w:space="0" w:color="auto"/>
            </w:tcBorders>
            <w:vAlign w:val="center"/>
          </w:tcPr>
          <w:p w14:paraId="79140CD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1156</w:t>
            </w:r>
          </w:p>
        </w:tc>
        <w:tc>
          <w:tcPr>
            <w:tcW w:w="893" w:type="dxa"/>
            <w:vAlign w:val="center"/>
          </w:tcPr>
          <w:p w14:paraId="113E296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18C7AB1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3EFB543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52.5</w:t>
            </w:r>
          </w:p>
        </w:tc>
        <w:tc>
          <w:tcPr>
            <w:tcW w:w="674" w:type="dxa"/>
            <w:vAlign w:val="center"/>
          </w:tcPr>
          <w:p w14:paraId="4AD9B68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1D3CA4B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2" w:type="dxa"/>
            <w:vAlign w:val="center"/>
          </w:tcPr>
          <w:p w14:paraId="3A87355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759" w:type="dxa"/>
            <w:vAlign w:val="center"/>
          </w:tcPr>
          <w:p w14:paraId="7015AA3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0A30AE0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50" w:type="dxa"/>
            <w:tcBorders>
              <w:bottom w:val="single" w:sz="4" w:space="0" w:color="auto"/>
            </w:tcBorders>
            <w:vAlign w:val="center"/>
          </w:tcPr>
          <w:p w14:paraId="0890B0C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c>
          <w:tcPr>
            <w:tcW w:w="563" w:type="dxa"/>
            <w:tcBorders>
              <w:bottom w:val="single" w:sz="4" w:space="0" w:color="auto"/>
            </w:tcBorders>
            <w:vAlign w:val="center"/>
          </w:tcPr>
          <w:p w14:paraId="31DAE6F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c>
          <w:tcPr>
            <w:tcW w:w="566" w:type="dxa"/>
            <w:vAlign w:val="center"/>
          </w:tcPr>
          <w:p w14:paraId="35DC34D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5BE3765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403FD2D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1" w:type="dxa"/>
            <w:vAlign w:val="center"/>
          </w:tcPr>
          <w:p w14:paraId="6B87E61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21" w:type="dxa"/>
            <w:vAlign w:val="center"/>
          </w:tcPr>
          <w:p w14:paraId="5792900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2CABC1F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44" w:type="dxa"/>
            <w:vAlign w:val="center"/>
          </w:tcPr>
          <w:p w14:paraId="543C283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22" w:type="dxa"/>
            <w:tcBorders>
              <w:bottom w:val="single" w:sz="4" w:space="0" w:color="auto"/>
            </w:tcBorders>
            <w:vAlign w:val="center"/>
          </w:tcPr>
          <w:p w14:paraId="22E0CFB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41" w:type="dxa"/>
            <w:tcBorders>
              <w:bottom w:val="single" w:sz="4" w:space="0" w:color="auto"/>
            </w:tcBorders>
            <w:vAlign w:val="center"/>
          </w:tcPr>
          <w:p w14:paraId="258E006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8" w:type="dxa"/>
            <w:tcBorders>
              <w:bottom w:val="single" w:sz="4" w:space="0" w:color="auto"/>
            </w:tcBorders>
            <w:vAlign w:val="center"/>
          </w:tcPr>
          <w:p w14:paraId="53B2C74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05" w:type="dxa"/>
            <w:tcBorders>
              <w:bottom w:val="single" w:sz="4" w:space="0" w:color="auto"/>
            </w:tcBorders>
            <w:vAlign w:val="center"/>
          </w:tcPr>
          <w:p w14:paraId="0C94212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r>
      <w:tr w:rsidR="00D61952" w:rsidRPr="00D61952" w14:paraId="31714CE0" w14:textId="77777777" w:rsidTr="006C57DF">
        <w:tc>
          <w:tcPr>
            <w:tcW w:w="1144" w:type="dxa"/>
            <w:vAlign w:val="center"/>
          </w:tcPr>
          <w:p w14:paraId="66B12EF1"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hint="eastAsia"/>
                <w:sz w:val="16"/>
              </w:rPr>
              <w:t>Grunert et al</w:t>
            </w:r>
          </w:p>
        </w:tc>
        <w:tc>
          <w:tcPr>
            <w:tcW w:w="1042" w:type="dxa"/>
            <w:tcBorders>
              <w:bottom w:val="single" w:sz="4" w:space="0" w:color="auto"/>
            </w:tcBorders>
            <w:vAlign w:val="center"/>
          </w:tcPr>
          <w:p w14:paraId="3662B63B" w14:textId="77777777" w:rsidR="00D61952" w:rsidRPr="00D61952" w:rsidRDefault="00D61952" w:rsidP="00D61952">
            <w:pPr>
              <w:autoSpaceDE w:val="0"/>
              <w:autoSpaceDN w:val="0"/>
              <w:jc w:val="center"/>
              <w:rPr>
                <w:rFonts w:ascii="Times New Roman" w:eastAsia="Times New Roman" w:hAnsi="Times New Roman" w:cs="Times New Roman"/>
                <w:sz w:val="16"/>
                <w:szCs w:val="18"/>
              </w:rPr>
            </w:pPr>
            <w:r w:rsidRPr="00D61952">
              <w:rPr>
                <w:rFonts w:ascii="Times New Roman" w:eastAsia="Times New Roman" w:hAnsi="Times New Roman" w:cs="Times New Roman"/>
                <w:sz w:val="16"/>
                <w:szCs w:val="18"/>
              </w:rPr>
              <w:t>Germany</w:t>
            </w:r>
          </w:p>
        </w:tc>
        <w:tc>
          <w:tcPr>
            <w:tcW w:w="899" w:type="dxa"/>
            <w:tcBorders>
              <w:bottom w:val="single" w:sz="4" w:space="0" w:color="auto"/>
            </w:tcBorders>
            <w:vAlign w:val="center"/>
          </w:tcPr>
          <w:p w14:paraId="03F5D7B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415</w:t>
            </w:r>
          </w:p>
        </w:tc>
        <w:tc>
          <w:tcPr>
            <w:tcW w:w="893" w:type="dxa"/>
            <w:vAlign w:val="center"/>
          </w:tcPr>
          <w:p w14:paraId="0962537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1C29B67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45</w:t>
            </w:r>
          </w:p>
        </w:tc>
        <w:tc>
          <w:tcPr>
            <w:tcW w:w="566" w:type="dxa"/>
            <w:vAlign w:val="center"/>
          </w:tcPr>
          <w:p w14:paraId="074A5EE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45.3</w:t>
            </w:r>
          </w:p>
        </w:tc>
        <w:tc>
          <w:tcPr>
            <w:tcW w:w="674" w:type="dxa"/>
            <w:vAlign w:val="center"/>
          </w:tcPr>
          <w:p w14:paraId="4B26C18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49.8</w:t>
            </w:r>
          </w:p>
        </w:tc>
        <w:tc>
          <w:tcPr>
            <w:tcW w:w="566" w:type="dxa"/>
            <w:vAlign w:val="center"/>
          </w:tcPr>
          <w:p w14:paraId="28DBC93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13</w:t>
            </w:r>
          </w:p>
        </w:tc>
        <w:tc>
          <w:tcPr>
            <w:tcW w:w="612" w:type="dxa"/>
            <w:vAlign w:val="center"/>
          </w:tcPr>
          <w:p w14:paraId="12C3F78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759" w:type="dxa"/>
            <w:vAlign w:val="center"/>
          </w:tcPr>
          <w:p w14:paraId="02FC1C7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1CDC9E9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50" w:type="dxa"/>
            <w:tcBorders>
              <w:bottom w:val="single" w:sz="4" w:space="0" w:color="auto"/>
            </w:tcBorders>
            <w:vAlign w:val="center"/>
          </w:tcPr>
          <w:p w14:paraId="56BD5B9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3" w:type="dxa"/>
            <w:tcBorders>
              <w:bottom w:val="single" w:sz="4" w:space="0" w:color="auto"/>
            </w:tcBorders>
            <w:vAlign w:val="center"/>
          </w:tcPr>
          <w:p w14:paraId="396F213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6" w:type="dxa"/>
            <w:vAlign w:val="center"/>
          </w:tcPr>
          <w:p w14:paraId="775B379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0171780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7917417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1" w:type="dxa"/>
            <w:vAlign w:val="center"/>
          </w:tcPr>
          <w:p w14:paraId="0C38768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21" w:type="dxa"/>
            <w:vAlign w:val="center"/>
          </w:tcPr>
          <w:p w14:paraId="6D2748A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171ABF9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44" w:type="dxa"/>
            <w:vAlign w:val="center"/>
          </w:tcPr>
          <w:p w14:paraId="783552E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22" w:type="dxa"/>
            <w:tcBorders>
              <w:bottom w:val="single" w:sz="4" w:space="0" w:color="auto"/>
            </w:tcBorders>
            <w:vAlign w:val="center"/>
          </w:tcPr>
          <w:p w14:paraId="30B97D1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41" w:type="dxa"/>
            <w:tcBorders>
              <w:bottom w:val="single" w:sz="4" w:space="0" w:color="auto"/>
            </w:tcBorders>
            <w:vAlign w:val="center"/>
          </w:tcPr>
          <w:p w14:paraId="56FFF4C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8" w:type="dxa"/>
            <w:tcBorders>
              <w:bottom w:val="single" w:sz="4" w:space="0" w:color="auto"/>
            </w:tcBorders>
            <w:vAlign w:val="center"/>
          </w:tcPr>
          <w:p w14:paraId="345E5CF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05" w:type="dxa"/>
            <w:tcBorders>
              <w:bottom w:val="single" w:sz="4" w:space="0" w:color="auto"/>
            </w:tcBorders>
            <w:vAlign w:val="center"/>
          </w:tcPr>
          <w:p w14:paraId="232083E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r>
      <w:tr w:rsidR="00D61952" w:rsidRPr="00D61952" w14:paraId="14963A71" w14:textId="77777777" w:rsidTr="006C57DF">
        <w:tc>
          <w:tcPr>
            <w:tcW w:w="1144" w:type="dxa"/>
            <w:vAlign w:val="center"/>
          </w:tcPr>
          <w:p w14:paraId="629EEEEF"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hint="eastAsia"/>
                <w:sz w:val="16"/>
              </w:rPr>
              <w:t>Yu et al</w:t>
            </w:r>
          </w:p>
        </w:tc>
        <w:tc>
          <w:tcPr>
            <w:tcW w:w="1042" w:type="dxa"/>
            <w:tcBorders>
              <w:bottom w:val="single" w:sz="4" w:space="0" w:color="auto"/>
            </w:tcBorders>
            <w:vAlign w:val="center"/>
          </w:tcPr>
          <w:p w14:paraId="0641448F" w14:textId="77777777" w:rsidR="00D61952" w:rsidRPr="00D61952" w:rsidRDefault="00D61952" w:rsidP="00D61952">
            <w:pPr>
              <w:autoSpaceDE w:val="0"/>
              <w:autoSpaceDN w:val="0"/>
              <w:jc w:val="center"/>
              <w:rPr>
                <w:rFonts w:ascii="Times New Roman" w:eastAsia="Times New Roman" w:hAnsi="Times New Roman" w:cs="Times New Roman"/>
                <w:sz w:val="16"/>
                <w:szCs w:val="18"/>
              </w:rPr>
            </w:pPr>
            <w:r w:rsidRPr="00D61952">
              <w:rPr>
                <w:rFonts w:ascii="Times New Roman" w:eastAsia="Times New Roman" w:hAnsi="Times New Roman" w:cs="Times New Roman"/>
                <w:sz w:val="16"/>
                <w:szCs w:val="18"/>
              </w:rPr>
              <w:t>China</w:t>
            </w:r>
          </w:p>
        </w:tc>
        <w:tc>
          <w:tcPr>
            <w:tcW w:w="899" w:type="dxa"/>
            <w:tcBorders>
              <w:bottom w:val="single" w:sz="4" w:space="0" w:color="auto"/>
            </w:tcBorders>
            <w:vAlign w:val="center"/>
          </w:tcPr>
          <w:p w14:paraId="10EFCD7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102</w:t>
            </w:r>
          </w:p>
        </w:tc>
        <w:tc>
          <w:tcPr>
            <w:tcW w:w="893" w:type="dxa"/>
            <w:vAlign w:val="center"/>
          </w:tcPr>
          <w:p w14:paraId="5AAAD5F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66DFC00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34</w:t>
            </w:r>
          </w:p>
        </w:tc>
        <w:tc>
          <w:tcPr>
            <w:tcW w:w="566" w:type="dxa"/>
            <w:vAlign w:val="center"/>
          </w:tcPr>
          <w:p w14:paraId="30D7593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66.7</w:t>
            </w:r>
          </w:p>
        </w:tc>
        <w:tc>
          <w:tcPr>
            <w:tcW w:w="674" w:type="dxa"/>
            <w:vAlign w:val="center"/>
          </w:tcPr>
          <w:p w14:paraId="50873A9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6EDEE2D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3.9</w:t>
            </w:r>
          </w:p>
        </w:tc>
        <w:tc>
          <w:tcPr>
            <w:tcW w:w="612" w:type="dxa"/>
            <w:vAlign w:val="center"/>
          </w:tcPr>
          <w:p w14:paraId="77B0DF8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759" w:type="dxa"/>
            <w:vAlign w:val="center"/>
          </w:tcPr>
          <w:p w14:paraId="577BB89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4064AF5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50" w:type="dxa"/>
            <w:tcBorders>
              <w:bottom w:val="single" w:sz="4" w:space="0" w:color="auto"/>
            </w:tcBorders>
            <w:vAlign w:val="center"/>
          </w:tcPr>
          <w:p w14:paraId="71A7E24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3" w:type="dxa"/>
            <w:tcBorders>
              <w:bottom w:val="single" w:sz="4" w:space="0" w:color="auto"/>
            </w:tcBorders>
            <w:vAlign w:val="center"/>
          </w:tcPr>
          <w:p w14:paraId="50A02AF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0</w:t>
            </w:r>
          </w:p>
        </w:tc>
        <w:tc>
          <w:tcPr>
            <w:tcW w:w="566" w:type="dxa"/>
            <w:vAlign w:val="center"/>
          </w:tcPr>
          <w:p w14:paraId="2B9DEF1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6" w:type="dxa"/>
            <w:vAlign w:val="center"/>
          </w:tcPr>
          <w:p w14:paraId="64EB4F7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74" w:type="dxa"/>
            <w:vAlign w:val="center"/>
          </w:tcPr>
          <w:p w14:paraId="3254E5A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11" w:type="dxa"/>
            <w:vAlign w:val="center"/>
          </w:tcPr>
          <w:p w14:paraId="7DFABB1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21" w:type="dxa"/>
            <w:vAlign w:val="center"/>
          </w:tcPr>
          <w:p w14:paraId="16E92F0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661" w:type="dxa"/>
            <w:vAlign w:val="center"/>
          </w:tcPr>
          <w:p w14:paraId="0ABD5A1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844" w:type="dxa"/>
            <w:vAlign w:val="center"/>
          </w:tcPr>
          <w:p w14:paraId="1D35C93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22" w:type="dxa"/>
            <w:tcBorders>
              <w:bottom w:val="single" w:sz="4" w:space="0" w:color="auto"/>
            </w:tcBorders>
            <w:vAlign w:val="center"/>
          </w:tcPr>
          <w:p w14:paraId="3375514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41" w:type="dxa"/>
            <w:tcBorders>
              <w:bottom w:val="single" w:sz="4" w:space="0" w:color="auto"/>
            </w:tcBorders>
            <w:vAlign w:val="center"/>
          </w:tcPr>
          <w:p w14:paraId="36BB9B6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68" w:type="dxa"/>
            <w:tcBorders>
              <w:bottom w:val="single" w:sz="4" w:space="0" w:color="auto"/>
            </w:tcBorders>
            <w:vAlign w:val="center"/>
          </w:tcPr>
          <w:p w14:paraId="5646C33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c>
          <w:tcPr>
            <w:tcW w:w="505" w:type="dxa"/>
            <w:tcBorders>
              <w:bottom w:val="single" w:sz="4" w:space="0" w:color="auto"/>
            </w:tcBorders>
            <w:vAlign w:val="center"/>
          </w:tcPr>
          <w:p w14:paraId="73BC29A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NA</w:t>
            </w:r>
          </w:p>
        </w:tc>
      </w:tr>
      <w:tr w:rsidR="00D61952" w:rsidRPr="00D61952" w14:paraId="5C7DA60C" w14:textId="77777777" w:rsidTr="006C57DF">
        <w:tc>
          <w:tcPr>
            <w:tcW w:w="1144" w:type="dxa"/>
            <w:vAlign w:val="center"/>
          </w:tcPr>
          <w:p w14:paraId="624CCE00"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sz w:val="16"/>
              </w:rPr>
              <w:t>Foteinogiannopoulou et al</w:t>
            </w:r>
          </w:p>
        </w:tc>
        <w:tc>
          <w:tcPr>
            <w:tcW w:w="1042" w:type="dxa"/>
            <w:vAlign w:val="center"/>
          </w:tcPr>
          <w:p w14:paraId="3787C4BF" w14:textId="77777777" w:rsidR="00D61952" w:rsidRPr="00D61952" w:rsidRDefault="00D61952" w:rsidP="00D61952">
            <w:pPr>
              <w:autoSpaceDE w:val="0"/>
              <w:autoSpaceDN w:val="0"/>
              <w:jc w:val="center"/>
              <w:rPr>
                <w:rFonts w:ascii="Times New Roman" w:eastAsia="Times New Roman" w:hAnsi="Times New Roman" w:cs="Times New Roman"/>
                <w:sz w:val="16"/>
                <w:szCs w:val="18"/>
              </w:rPr>
            </w:pPr>
            <w:r w:rsidRPr="00D61952">
              <w:rPr>
                <w:rFonts w:ascii="Times New Roman" w:eastAsia="Times New Roman" w:hAnsi="Times New Roman" w:cs="Times New Roman"/>
                <w:sz w:val="16"/>
                <w:szCs w:val="18"/>
              </w:rPr>
              <w:t>Greece</w:t>
            </w:r>
          </w:p>
        </w:tc>
        <w:tc>
          <w:tcPr>
            <w:tcW w:w="899" w:type="dxa"/>
            <w:vAlign w:val="center"/>
          </w:tcPr>
          <w:p w14:paraId="6E9398B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890</w:t>
            </w:r>
          </w:p>
        </w:tc>
        <w:tc>
          <w:tcPr>
            <w:tcW w:w="893" w:type="dxa"/>
            <w:vAlign w:val="center"/>
          </w:tcPr>
          <w:p w14:paraId="2F55BF2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07940B6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5585162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6DB08DF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29424F5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2" w:type="dxa"/>
            <w:vAlign w:val="center"/>
          </w:tcPr>
          <w:p w14:paraId="6FEA689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759" w:type="dxa"/>
            <w:vAlign w:val="center"/>
          </w:tcPr>
          <w:p w14:paraId="0EBB343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3ECFB17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50" w:type="dxa"/>
            <w:vAlign w:val="center"/>
          </w:tcPr>
          <w:p w14:paraId="40D73F7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c>
          <w:tcPr>
            <w:tcW w:w="563" w:type="dxa"/>
            <w:vAlign w:val="center"/>
          </w:tcPr>
          <w:p w14:paraId="1CAAF5B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0</w:t>
            </w:r>
          </w:p>
        </w:tc>
        <w:tc>
          <w:tcPr>
            <w:tcW w:w="566" w:type="dxa"/>
            <w:vAlign w:val="center"/>
          </w:tcPr>
          <w:p w14:paraId="65A1A23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6" w:type="dxa"/>
            <w:vAlign w:val="center"/>
          </w:tcPr>
          <w:p w14:paraId="04D8A99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74" w:type="dxa"/>
            <w:vAlign w:val="center"/>
          </w:tcPr>
          <w:p w14:paraId="06EED3A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11" w:type="dxa"/>
            <w:vAlign w:val="center"/>
          </w:tcPr>
          <w:p w14:paraId="1339B62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21" w:type="dxa"/>
            <w:vAlign w:val="center"/>
          </w:tcPr>
          <w:p w14:paraId="280E013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661" w:type="dxa"/>
            <w:vAlign w:val="center"/>
          </w:tcPr>
          <w:p w14:paraId="3C52396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844" w:type="dxa"/>
            <w:vAlign w:val="center"/>
          </w:tcPr>
          <w:p w14:paraId="39721A9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22" w:type="dxa"/>
            <w:vAlign w:val="center"/>
          </w:tcPr>
          <w:p w14:paraId="6973B0D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41" w:type="dxa"/>
            <w:vAlign w:val="center"/>
          </w:tcPr>
          <w:p w14:paraId="1654A7C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68" w:type="dxa"/>
            <w:vAlign w:val="center"/>
          </w:tcPr>
          <w:p w14:paraId="48B4B46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c>
          <w:tcPr>
            <w:tcW w:w="505" w:type="dxa"/>
            <w:vAlign w:val="center"/>
          </w:tcPr>
          <w:p w14:paraId="57791DE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NA</w:t>
            </w:r>
          </w:p>
        </w:tc>
      </w:tr>
      <w:tr w:rsidR="00D61952" w:rsidRPr="00D61952" w14:paraId="58A68114" w14:textId="77777777" w:rsidTr="006C57DF">
        <w:tc>
          <w:tcPr>
            <w:tcW w:w="1144" w:type="dxa"/>
            <w:vAlign w:val="center"/>
          </w:tcPr>
          <w:p w14:paraId="5B5806DB"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hint="eastAsia"/>
                <w:sz w:val="16"/>
              </w:rPr>
              <w:t>S</w:t>
            </w:r>
            <w:r w:rsidRPr="00D61952">
              <w:rPr>
                <w:rFonts w:ascii="Times New Roman" w:hAnsi="Times New Roman" w:cs="Times New Roman"/>
                <w:sz w:val="16"/>
              </w:rPr>
              <w:t>ima et al</w:t>
            </w:r>
          </w:p>
        </w:tc>
        <w:tc>
          <w:tcPr>
            <w:tcW w:w="1042" w:type="dxa"/>
            <w:vAlign w:val="center"/>
          </w:tcPr>
          <w:p w14:paraId="5B0BD9FF" w14:textId="77777777" w:rsidR="00D61952" w:rsidRPr="00D61952" w:rsidRDefault="00D61952" w:rsidP="00D61952">
            <w:pPr>
              <w:autoSpaceDE w:val="0"/>
              <w:autoSpaceDN w:val="0"/>
              <w:jc w:val="center"/>
              <w:rPr>
                <w:rFonts w:ascii="Times New Roman" w:eastAsia="Times New Roman" w:hAnsi="Times New Roman" w:cs="Times New Roman"/>
                <w:sz w:val="16"/>
                <w:szCs w:val="18"/>
              </w:rPr>
            </w:pPr>
            <w:r w:rsidRPr="00D61952">
              <w:rPr>
                <w:rFonts w:ascii="Times New Roman" w:eastAsia="Times New Roman" w:hAnsi="Times New Roman" w:cs="Times New Roman" w:hint="eastAsia"/>
                <w:sz w:val="16"/>
                <w:szCs w:val="18"/>
              </w:rPr>
              <w:t>I</w:t>
            </w:r>
            <w:r w:rsidRPr="00D61952">
              <w:rPr>
                <w:rFonts w:ascii="Times New Roman" w:eastAsia="Times New Roman" w:hAnsi="Times New Roman" w:cs="Times New Roman"/>
                <w:sz w:val="16"/>
                <w:szCs w:val="18"/>
              </w:rPr>
              <w:t>ran</w:t>
            </w:r>
          </w:p>
        </w:tc>
        <w:tc>
          <w:tcPr>
            <w:tcW w:w="899" w:type="dxa"/>
            <w:vAlign w:val="center"/>
          </w:tcPr>
          <w:p w14:paraId="70B6EEB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w:t>
            </w:r>
            <w:r w:rsidRPr="00D61952">
              <w:rPr>
                <w:rFonts w:ascii="Times New Roman" w:hAnsi="Times New Roman" w:cs="Times New Roman"/>
                <w:sz w:val="18"/>
                <w:szCs w:val="18"/>
              </w:rPr>
              <w:t>159</w:t>
            </w:r>
          </w:p>
        </w:tc>
        <w:tc>
          <w:tcPr>
            <w:tcW w:w="893" w:type="dxa"/>
          </w:tcPr>
          <w:p w14:paraId="34EFDB1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70B4AC4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66" w:type="dxa"/>
            <w:vAlign w:val="center"/>
          </w:tcPr>
          <w:p w14:paraId="5E426FC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74" w:type="dxa"/>
            <w:vAlign w:val="center"/>
          </w:tcPr>
          <w:p w14:paraId="35C7A19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66" w:type="dxa"/>
            <w:vAlign w:val="center"/>
          </w:tcPr>
          <w:p w14:paraId="468E74A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12" w:type="dxa"/>
            <w:vAlign w:val="center"/>
          </w:tcPr>
          <w:p w14:paraId="621DBB8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759" w:type="dxa"/>
            <w:vAlign w:val="center"/>
          </w:tcPr>
          <w:p w14:paraId="29AFFED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61" w:type="dxa"/>
            <w:vAlign w:val="center"/>
          </w:tcPr>
          <w:p w14:paraId="5FD12F7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50" w:type="dxa"/>
            <w:vAlign w:val="center"/>
          </w:tcPr>
          <w:p w14:paraId="7715BCA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84</w:t>
            </w:r>
          </w:p>
        </w:tc>
        <w:tc>
          <w:tcPr>
            <w:tcW w:w="563" w:type="dxa"/>
            <w:vAlign w:val="center"/>
          </w:tcPr>
          <w:p w14:paraId="17F2E16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84</w:t>
            </w:r>
          </w:p>
        </w:tc>
        <w:tc>
          <w:tcPr>
            <w:tcW w:w="566" w:type="dxa"/>
            <w:vAlign w:val="center"/>
          </w:tcPr>
          <w:p w14:paraId="5BBF0A8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43.4</w:t>
            </w:r>
          </w:p>
        </w:tc>
        <w:tc>
          <w:tcPr>
            <w:tcW w:w="566" w:type="dxa"/>
            <w:vAlign w:val="center"/>
          </w:tcPr>
          <w:p w14:paraId="4B04E25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41.6</w:t>
            </w:r>
          </w:p>
        </w:tc>
        <w:tc>
          <w:tcPr>
            <w:tcW w:w="674" w:type="dxa"/>
            <w:vAlign w:val="center"/>
          </w:tcPr>
          <w:p w14:paraId="156D28DC"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40.4</w:t>
            </w:r>
          </w:p>
        </w:tc>
        <w:tc>
          <w:tcPr>
            <w:tcW w:w="611" w:type="dxa"/>
            <w:vAlign w:val="center"/>
          </w:tcPr>
          <w:p w14:paraId="17C54B4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9.8</w:t>
            </w:r>
          </w:p>
        </w:tc>
        <w:tc>
          <w:tcPr>
            <w:tcW w:w="621" w:type="dxa"/>
            <w:vAlign w:val="center"/>
          </w:tcPr>
          <w:p w14:paraId="06E6987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61" w:type="dxa"/>
            <w:vAlign w:val="center"/>
          </w:tcPr>
          <w:p w14:paraId="5774291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15</w:t>
            </w:r>
          </w:p>
        </w:tc>
        <w:tc>
          <w:tcPr>
            <w:tcW w:w="844" w:type="dxa"/>
            <w:vAlign w:val="center"/>
          </w:tcPr>
          <w:p w14:paraId="1E58DD4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8.3</w:t>
            </w:r>
          </w:p>
        </w:tc>
        <w:tc>
          <w:tcPr>
            <w:tcW w:w="522" w:type="dxa"/>
            <w:vAlign w:val="center"/>
          </w:tcPr>
          <w:p w14:paraId="522DADA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36</w:t>
            </w:r>
          </w:p>
        </w:tc>
        <w:tc>
          <w:tcPr>
            <w:tcW w:w="541" w:type="dxa"/>
            <w:vAlign w:val="center"/>
          </w:tcPr>
          <w:p w14:paraId="3D6CD19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7</w:t>
            </w:r>
          </w:p>
        </w:tc>
        <w:tc>
          <w:tcPr>
            <w:tcW w:w="568" w:type="dxa"/>
            <w:vAlign w:val="center"/>
          </w:tcPr>
          <w:p w14:paraId="12B15E7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w:t>
            </w:r>
          </w:p>
        </w:tc>
        <w:tc>
          <w:tcPr>
            <w:tcW w:w="505" w:type="dxa"/>
            <w:vAlign w:val="center"/>
          </w:tcPr>
          <w:p w14:paraId="3982593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1</w:t>
            </w:r>
          </w:p>
        </w:tc>
      </w:tr>
      <w:tr w:rsidR="00D61952" w:rsidRPr="00D61952" w14:paraId="76A128D0" w14:textId="77777777" w:rsidTr="006C57DF">
        <w:tc>
          <w:tcPr>
            <w:tcW w:w="1144" w:type="dxa"/>
            <w:vAlign w:val="center"/>
          </w:tcPr>
          <w:p w14:paraId="06B2C924"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hint="eastAsia"/>
                <w:sz w:val="16"/>
              </w:rPr>
              <w:t>R</w:t>
            </w:r>
            <w:r w:rsidRPr="00D61952">
              <w:rPr>
                <w:rFonts w:ascii="Times New Roman" w:hAnsi="Times New Roman" w:cs="Times New Roman"/>
                <w:sz w:val="16"/>
              </w:rPr>
              <w:t>ichter et al</w:t>
            </w:r>
          </w:p>
        </w:tc>
        <w:tc>
          <w:tcPr>
            <w:tcW w:w="1042" w:type="dxa"/>
            <w:vAlign w:val="center"/>
          </w:tcPr>
          <w:p w14:paraId="13DB1AA2" w14:textId="77777777" w:rsidR="00D61952" w:rsidRPr="00D61952" w:rsidRDefault="00D61952" w:rsidP="00D61952">
            <w:pPr>
              <w:autoSpaceDE w:val="0"/>
              <w:autoSpaceDN w:val="0"/>
              <w:jc w:val="center"/>
              <w:rPr>
                <w:rFonts w:ascii="Times New Roman" w:eastAsia="Times New Roman" w:hAnsi="Times New Roman" w:cs="Times New Roman"/>
                <w:sz w:val="16"/>
                <w:szCs w:val="18"/>
              </w:rPr>
            </w:pPr>
            <w:r w:rsidRPr="00D61952">
              <w:rPr>
                <w:rFonts w:ascii="Times New Roman" w:eastAsia="Times New Roman" w:hAnsi="Times New Roman" w:cs="Times New Roman" w:hint="eastAsia"/>
                <w:sz w:val="16"/>
                <w:szCs w:val="18"/>
              </w:rPr>
              <w:t>I</w:t>
            </w:r>
            <w:r w:rsidRPr="00D61952">
              <w:rPr>
                <w:rFonts w:ascii="Times New Roman" w:eastAsia="Times New Roman" w:hAnsi="Times New Roman" w:cs="Times New Roman"/>
                <w:sz w:val="16"/>
                <w:szCs w:val="18"/>
              </w:rPr>
              <w:t>srael</w:t>
            </w:r>
          </w:p>
        </w:tc>
        <w:tc>
          <w:tcPr>
            <w:tcW w:w="899" w:type="dxa"/>
            <w:vAlign w:val="center"/>
          </w:tcPr>
          <w:p w14:paraId="5799874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2</w:t>
            </w:r>
            <w:r w:rsidRPr="00D61952">
              <w:rPr>
                <w:rFonts w:ascii="Times New Roman" w:hAnsi="Times New Roman" w:cs="Times New Roman"/>
                <w:sz w:val="18"/>
                <w:szCs w:val="18"/>
              </w:rPr>
              <w:t>152</w:t>
            </w:r>
          </w:p>
        </w:tc>
        <w:tc>
          <w:tcPr>
            <w:tcW w:w="893" w:type="dxa"/>
          </w:tcPr>
          <w:p w14:paraId="37E875A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6BF5877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39</w:t>
            </w:r>
          </w:p>
        </w:tc>
        <w:tc>
          <w:tcPr>
            <w:tcW w:w="566" w:type="dxa"/>
            <w:vAlign w:val="center"/>
          </w:tcPr>
          <w:p w14:paraId="455AC23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39.5</w:t>
            </w:r>
          </w:p>
        </w:tc>
        <w:tc>
          <w:tcPr>
            <w:tcW w:w="674" w:type="dxa"/>
            <w:vAlign w:val="center"/>
          </w:tcPr>
          <w:p w14:paraId="45DA681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24.4</w:t>
            </w:r>
          </w:p>
        </w:tc>
        <w:tc>
          <w:tcPr>
            <w:tcW w:w="566" w:type="dxa"/>
            <w:vAlign w:val="center"/>
          </w:tcPr>
          <w:p w14:paraId="66D9051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12" w:type="dxa"/>
            <w:vAlign w:val="center"/>
          </w:tcPr>
          <w:p w14:paraId="2EA5140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759" w:type="dxa"/>
            <w:vAlign w:val="center"/>
          </w:tcPr>
          <w:p w14:paraId="0DFF289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61" w:type="dxa"/>
            <w:vAlign w:val="center"/>
          </w:tcPr>
          <w:p w14:paraId="10C5EC7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50" w:type="dxa"/>
            <w:vAlign w:val="center"/>
          </w:tcPr>
          <w:p w14:paraId="140DA4D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104</w:t>
            </w:r>
          </w:p>
        </w:tc>
        <w:tc>
          <w:tcPr>
            <w:tcW w:w="563" w:type="dxa"/>
            <w:vAlign w:val="center"/>
          </w:tcPr>
          <w:p w14:paraId="6A799F8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104</w:t>
            </w:r>
          </w:p>
        </w:tc>
        <w:tc>
          <w:tcPr>
            <w:tcW w:w="566" w:type="dxa"/>
            <w:vAlign w:val="center"/>
          </w:tcPr>
          <w:p w14:paraId="56E8D1B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37</w:t>
            </w:r>
          </w:p>
        </w:tc>
        <w:tc>
          <w:tcPr>
            <w:tcW w:w="566" w:type="dxa"/>
            <w:vAlign w:val="center"/>
          </w:tcPr>
          <w:p w14:paraId="3CC1EF4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45.2</w:t>
            </w:r>
          </w:p>
        </w:tc>
        <w:tc>
          <w:tcPr>
            <w:tcW w:w="674" w:type="dxa"/>
            <w:vAlign w:val="center"/>
          </w:tcPr>
          <w:p w14:paraId="770597E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21.2</w:t>
            </w:r>
          </w:p>
        </w:tc>
        <w:tc>
          <w:tcPr>
            <w:tcW w:w="611" w:type="dxa"/>
            <w:vAlign w:val="center"/>
          </w:tcPr>
          <w:p w14:paraId="2CA0CD8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21" w:type="dxa"/>
            <w:vAlign w:val="center"/>
          </w:tcPr>
          <w:p w14:paraId="2FF9D42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61" w:type="dxa"/>
            <w:vAlign w:val="center"/>
          </w:tcPr>
          <w:p w14:paraId="1E4D2F7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844" w:type="dxa"/>
            <w:vAlign w:val="center"/>
          </w:tcPr>
          <w:p w14:paraId="1222CAC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22" w:type="dxa"/>
            <w:vAlign w:val="center"/>
          </w:tcPr>
          <w:p w14:paraId="5BC96F3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41" w:type="dxa"/>
            <w:vAlign w:val="center"/>
          </w:tcPr>
          <w:p w14:paraId="59BC325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68" w:type="dxa"/>
            <w:vAlign w:val="center"/>
          </w:tcPr>
          <w:p w14:paraId="23E36D7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05" w:type="dxa"/>
            <w:vAlign w:val="center"/>
          </w:tcPr>
          <w:p w14:paraId="66EB943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r>
      <w:tr w:rsidR="00D61952" w:rsidRPr="00D61952" w14:paraId="778FE29E" w14:textId="77777777" w:rsidTr="006C57DF">
        <w:tc>
          <w:tcPr>
            <w:tcW w:w="1144" w:type="dxa"/>
            <w:vAlign w:val="center"/>
          </w:tcPr>
          <w:p w14:paraId="1FA7ADEC"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hint="eastAsia"/>
                <w:sz w:val="16"/>
              </w:rPr>
              <w:t>M</w:t>
            </w:r>
            <w:r w:rsidRPr="00D61952">
              <w:rPr>
                <w:rFonts w:ascii="Times New Roman" w:hAnsi="Times New Roman" w:cs="Times New Roman"/>
                <w:sz w:val="16"/>
              </w:rPr>
              <w:t>acaluso et al</w:t>
            </w:r>
          </w:p>
        </w:tc>
        <w:tc>
          <w:tcPr>
            <w:tcW w:w="1042" w:type="dxa"/>
            <w:vAlign w:val="center"/>
          </w:tcPr>
          <w:p w14:paraId="7EC80209" w14:textId="77777777" w:rsidR="00D61952" w:rsidRPr="00D61952" w:rsidRDefault="00D61952" w:rsidP="00D61952">
            <w:pPr>
              <w:autoSpaceDE w:val="0"/>
              <w:autoSpaceDN w:val="0"/>
              <w:jc w:val="center"/>
              <w:rPr>
                <w:rFonts w:ascii="Times New Roman" w:eastAsia="Times New Roman" w:hAnsi="Times New Roman" w:cs="Times New Roman"/>
                <w:sz w:val="16"/>
                <w:szCs w:val="18"/>
              </w:rPr>
            </w:pPr>
            <w:r w:rsidRPr="00D61952">
              <w:rPr>
                <w:rFonts w:ascii="Times New Roman" w:eastAsia="Times New Roman" w:hAnsi="Times New Roman" w:cs="Times New Roman" w:hint="eastAsia"/>
                <w:sz w:val="16"/>
                <w:szCs w:val="18"/>
              </w:rPr>
              <w:t>I</w:t>
            </w:r>
            <w:r w:rsidRPr="00D61952">
              <w:rPr>
                <w:rFonts w:ascii="Times New Roman" w:eastAsia="Times New Roman" w:hAnsi="Times New Roman" w:cs="Times New Roman"/>
                <w:sz w:val="16"/>
                <w:szCs w:val="18"/>
              </w:rPr>
              <w:t>taly</w:t>
            </w:r>
          </w:p>
        </w:tc>
        <w:tc>
          <w:tcPr>
            <w:tcW w:w="899" w:type="dxa"/>
            <w:vAlign w:val="center"/>
          </w:tcPr>
          <w:p w14:paraId="5A03022A"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1</w:t>
            </w:r>
            <w:r w:rsidRPr="00D61952">
              <w:rPr>
                <w:rFonts w:ascii="Times New Roman" w:hAnsi="Times New Roman" w:cs="Times New Roman"/>
                <w:sz w:val="18"/>
                <w:szCs w:val="18"/>
              </w:rPr>
              <w:t>5000</w:t>
            </w:r>
          </w:p>
        </w:tc>
        <w:tc>
          <w:tcPr>
            <w:tcW w:w="893" w:type="dxa"/>
            <w:vAlign w:val="center"/>
          </w:tcPr>
          <w:p w14:paraId="4076D88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2A5C9F2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66" w:type="dxa"/>
            <w:vAlign w:val="center"/>
          </w:tcPr>
          <w:p w14:paraId="3E51C62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74" w:type="dxa"/>
            <w:vAlign w:val="center"/>
          </w:tcPr>
          <w:p w14:paraId="622A8D3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66" w:type="dxa"/>
            <w:vAlign w:val="center"/>
          </w:tcPr>
          <w:p w14:paraId="157978A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12" w:type="dxa"/>
            <w:vAlign w:val="center"/>
          </w:tcPr>
          <w:p w14:paraId="7015DB6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759" w:type="dxa"/>
            <w:vAlign w:val="center"/>
          </w:tcPr>
          <w:p w14:paraId="118E141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61" w:type="dxa"/>
            <w:vAlign w:val="center"/>
          </w:tcPr>
          <w:p w14:paraId="12A5C04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50" w:type="dxa"/>
            <w:vAlign w:val="center"/>
          </w:tcPr>
          <w:p w14:paraId="7BCF0CC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122</w:t>
            </w:r>
          </w:p>
        </w:tc>
        <w:tc>
          <w:tcPr>
            <w:tcW w:w="563" w:type="dxa"/>
            <w:vAlign w:val="center"/>
          </w:tcPr>
          <w:p w14:paraId="512B3BF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122</w:t>
            </w:r>
          </w:p>
        </w:tc>
        <w:tc>
          <w:tcPr>
            <w:tcW w:w="566" w:type="dxa"/>
            <w:vAlign w:val="center"/>
          </w:tcPr>
          <w:p w14:paraId="02A73ED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43.9</w:t>
            </w:r>
          </w:p>
        </w:tc>
        <w:tc>
          <w:tcPr>
            <w:tcW w:w="566" w:type="dxa"/>
            <w:vAlign w:val="center"/>
          </w:tcPr>
          <w:p w14:paraId="6522204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50</w:t>
            </w:r>
          </w:p>
        </w:tc>
        <w:tc>
          <w:tcPr>
            <w:tcW w:w="674" w:type="dxa"/>
            <w:vAlign w:val="center"/>
          </w:tcPr>
          <w:p w14:paraId="693D5F1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30.3</w:t>
            </w:r>
          </w:p>
        </w:tc>
        <w:tc>
          <w:tcPr>
            <w:tcW w:w="611" w:type="dxa"/>
            <w:vAlign w:val="center"/>
          </w:tcPr>
          <w:p w14:paraId="7277077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21.7</w:t>
            </w:r>
          </w:p>
        </w:tc>
        <w:tc>
          <w:tcPr>
            <w:tcW w:w="621" w:type="dxa"/>
            <w:vAlign w:val="center"/>
          </w:tcPr>
          <w:p w14:paraId="5B6767CE"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61" w:type="dxa"/>
            <w:vAlign w:val="center"/>
          </w:tcPr>
          <w:p w14:paraId="29062D9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844" w:type="dxa"/>
            <w:vAlign w:val="center"/>
          </w:tcPr>
          <w:p w14:paraId="6D0EE47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22" w:type="dxa"/>
            <w:vAlign w:val="center"/>
          </w:tcPr>
          <w:p w14:paraId="6F5EE24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12</w:t>
            </w:r>
          </w:p>
        </w:tc>
        <w:tc>
          <w:tcPr>
            <w:tcW w:w="541" w:type="dxa"/>
            <w:vAlign w:val="center"/>
          </w:tcPr>
          <w:p w14:paraId="261B70D2"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68" w:type="dxa"/>
            <w:vAlign w:val="center"/>
          </w:tcPr>
          <w:p w14:paraId="05C3F69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3</w:t>
            </w:r>
          </w:p>
        </w:tc>
        <w:tc>
          <w:tcPr>
            <w:tcW w:w="505" w:type="dxa"/>
            <w:vAlign w:val="center"/>
          </w:tcPr>
          <w:p w14:paraId="49D7D19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w:t>
            </w:r>
          </w:p>
        </w:tc>
      </w:tr>
      <w:tr w:rsidR="00D61952" w:rsidRPr="00D61952" w14:paraId="3C1CD029" w14:textId="77777777" w:rsidTr="006C57DF">
        <w:tc>
          <w:tcPr>
            <w:tcW w:w="1144" w:type="dxa"/>
            <w:vAlign w:val="center"/>
          </w:tcPr>
          <w:p w14:paraId="65F5CF04" w14:textId="77777777" w:rsidR="00D61952" w:rsidRPr="00D61952" w:rsidRDefault="00D61952" w:rsidP="00D61952">
            <w:pPr>
              <w:wordWrap w:val="0"/>
              <w:autoSpaceDE w:val="0"/>
              <w:autoSpaceDN w:val="0"/>
              <w:jc w:val="center"/>
              <w:rPr>
                <w:rFonts w:ascii="Times New Roman" w:hAnsi="Times New Roman" w:cs="Times New Roman"/>
                <w:sz w:val="16"/>
              </w:rPr>
            </w:pPr>
            <w:r w:rsidRPr="00D61952">
              <w:rPr>
                <w:rFonts w:ascii="Times New Roman" w:hAnsi="Times New Roman" w:cs="Times New Roman" w:hint="eastAsia"/>
                <w:sz w:val="16"/>
              </w:rPr>
              <w:t>Q</w:t>
            </w:r>
            <w:r w:rsidRPr="00D61952">
              <w:rPr>
                <w:rFonts w:ascii="Times New Roman" w:hAnsi="Times New Roman" w:cs="Times New Roman"/>
                <w:sz w:val="16"/>
              </w:rPr>
              <w:t>ueiroz et al</w:t>
            </w:r>
          </w:p>
        </w:tc>
        <w:tc>
          <w:tcPr>
            <w:tcW w:w="1042" w:type="dxa"/>
            <w:tcBorders>
              <w:bottom w:val="single" w:sz="4" w:space="0" w:color="auto"/>
            </w:tcBorders>
            <w:vAlign w:val="center"/>
          </w:tcPr>
          <w:p w14:paraId="2213C3F7" w14:textId="77777777" w:rsidR="00D61952" w:rsidRPr="00D61952" w:rsidRDefault="00D61952" w:rsidP="00D61952">
            <w:pPr>
              <w:autoSpaceDE w:val="0"/>
              <w:autoSpaceDN w:val="0"/>
              <w:jc w:val="center"/>
              <w:rPr>
                <w:rFonts w:ascii="Times New Roman" w:eastAsia="Times New Roman" w:hAnsi="Times New Roman" w:cs="Times New Roman"/>
                <w:sz w:val="16"/>
                <w:szCs w:val="18"/>
              </w:rPr>
            </w:pPr>
            <w:r w:rsidRPr="00D61952">
              <w:rPr>
                <w:rFonts w:ascii="Times New Roman" w:eastAsia="Times New Roman" w:hAnsi="Times New Roman" w:cs="Times New Roman" w:hint="eastAsia"/>
                <w:sz w:val="16"/>
                <w:szCs w:val="18"/>
              </w:rPr>
              <w:t>L</w:t>
            </w:r>
            <w:r w:rsidRPr="00D61952">
              <w:rPr>
                <w:rFonts w:ascii="Times New Roman" w:eastAsia="Times New Roman" w:hAnsi="Times New Roman" w:cs="Times New Roman"/>
                <w:sz w:val="16"/>
                <w:szCs w:val="18"/>
              </w:rPr>
              <w:t>atin America</w:t>
            </w:r>
          </w:p>
        </w:tc>
        <w:tc>
          <w:tcPr>
            <w:tcW w:w="899" w:type="dxa"/>
            <w:tcBorders>
              <w:bottom w:val="single" w:sz="4" w:space="0" w:color="auto"/>
            </w:tcBorders>
            <w:vAlign w:val="center"/>
          </w:tcPr>
          <w:p w14:paraId="6B51A9B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N</w:t>
            </w:r>
            <w:r w:rsidRPr="00D61952">
              <w:rPr>
                <w:rFonts w:ascii="Times New Roman" w:hAnsi="Times New Roman" w:cs="Times New Roman"/>
                <w:sz w:val="18"/>
                <w:szCs w:val="18"/>
              </w:rPr>
              <w:t>A</w:t>
            </w:r>
          </w:p>
        </w:tc>
        <w:tc>
          <w:tcPr>
            <w:tcW w:w="893" w:type="dxa"/>
            <w:vAlign w:val="center"/>
          </w:tcPr>
          <w:p w14:paraId="36E8497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IBD</w:t>
            </w:r>
          </w:p>
        </w:tc>
        <w:tc>
          <w:tcPr>
            <w:tcW w:w="566" w:type="dxa"/>
            <w:vAlign w:val="center"/>
          </w:tcPr>
          <w:p w14:paraId="0857237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66" w:type="dxa"/>
            <w:vAlign w:val="center"/>
          </w:tcPr>
          <w:p w14:paraId="11F744ED"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74" w:type="dxa"/>
            <w:vAlign w:val="center"/>
          </w:tcPr>
          <w:p w14:paraId="561BE54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66" w:type="dxa"/>
            <w:vAlign w:val="center"/>
          </w:tcPr>
          <w:p w14:paraId="0737C2F1"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12" w:type="dxa"/>
            <w:vAlign w:val="center"/>
          </w:tcPr>
          <w:p w14:paraId="013E4B7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759" w:type="dxa"/>
            <w:vAlign w:val="center"/>
          </w:tcPr>
          <w:p w14:paraId="4DE25C7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61" w:type="dxa"/>
            <w:vAlign w:val="center"/>
          </w:tcPr>
          <w:p w14:paraId="00011BB8"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50" w:type="dxa"/>
            <w:tcBorders>
              <w:bottom w:val="single" w:sz="4" w:space="0" w:color="auto"/>
            </w:tcBorders>
            <w:vAlign w:val="center"/>
          </w:tcPr>
          <w:p w14:paraId="4591176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230</w:t>
            </w:r>
          </w:p>
        </w:tc>
        <w:tc>
          <w:tcPr>
            <w:tcW w:w="563" w:type="dxa"/>
            <w:tcBorders>
              <w:bottom w:val="single" w:sz="4" w:space="0" w:color="auto"/>
            </w:tcBorders>
            <w:vAlign w:val="center"/>
          </w:tcPr>
          <w:p w14:paraId="6A3C38D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230</w:t>
            </w:r>
          </w:p>
        </w:tc>
        <w:tc>
          <w:tcPr>
            <w:tcW w:w="566" w:type="dxa"/>
            <w:vAlign w:val="center"/>
          </w:tcPr>
          <w:p w14:paraId="235D770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40.47</w:t>
            </w:r>
          </w:p>
        </w:tc>
        <w:tc>
          <w:tcPr>
            <w:tcW w:w="566" w:type="dxa"/>
            <w:vAlign w:val="center"/>
          </w:tcPr>
          <w:p w14:paraId="53AD43F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40</w:t>
            </w:r>
          </w:p>
        </w:tc>
        <w:tc>
          <w:tcPr>
            <w:tcW w:w="674" w:type="dxa"/>
            <w:vAlign w:val="center"/>
          </w:tcPr>
          <w:p w14:paraId="3914C8C0"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34.3</w:t>
            </w:r>
          </w:p>
        </w:tc>
        <w:tc>
          <w:tcPr>
            <w:tcW w:w="611" w:type="dxa"/>
            <w:vAlign w:val="center"/>
          </w:tcPr>
          <w:p w14:paraId="6D6630CF"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13</w:t>
            </w:r>
          </w:p>
        </w:tc>
        <w:tc>
          <w:tcPr>
            <w:tcW w:w="621" w:type="dxa"/>
            <w:vAlign w:val="center"/>
          </w:tcPr>
          <w:p w14:paraId="046B64D9"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661" w:type="dxa"/>
            <w:vAlign w:val="center"/>
          </w:tcPr>
          <w:p w14:paraId="27087ED3"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844" w:type="dxa"/>
            <w:vAlign w:val="center"/>
          </w:tcPr>
          <w:p w14:paraId="0BF61BA7"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NA</w:t>
            </w:r>
          </w:p>
        </w:tc>
        <w:tc>
          <w:tcPr>
            <w:tcW w:w="522" w:type="dxa"/>
            <w:tcBorders>
              <w:bottom w:val="single" w:sz="4" w:space="0" w:color="auto"/>
            </w:tcBorders>
            <w:vAlign w:val="center"/>
          </w:tcPr>
          <w:p w14:paraId="7B8F9594"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47</w:t>
            </w:r>
          </w:p>
        </w:tc>
        <w:tc>
          <w:tcPr>
            <w:tcW w:w="541" w:type="dxa"/>
            <w:tcBorders>
              <w:bottom w:val="single" w:sz="4" w:space="0" w:color="auto"/>
            </w:tcBorders>
            <w:vAlign w:val="center"/>
          </w:tcPr>
          <w:p w14:paraId="4E6A4CA5"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15</w:t>
            </w:r>
          </w:p>
        </w:tc>
        <w:tc>
          <w:tcPr>
            <w:tcW w:w="568" w:type="dxa"/>
            <w:tcBorders>
              <w:bottom w:val="single" w:sz="4" w:space="0" w:color="auto"/>
            </w:tcBorders>
            <w:vAlign w:val="center"/>
          </w:tcPr>
          <w:p w14:paraId="5F0B35C6"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7</w:t>
            </w:r>
          </w:p>
        </w:tc>
        <w:tc>
          <w:tcPr>
            <w:tcW w:w="505" w:type="dxa"/>
            <w:tcBorders>
              <w:bottom w:val="single" w:sz="4" w:space="0" w:color="auto"/>
            </w:tcBorders>
            <w:vAlign w:val="center"/>
          </w:tcPr>
          <w:p w14:paraId="4C1AD2FB" w14:textId="77777777" w:rsidR="00D61952" w:rsidRPr="00D61952" w:rsidRDefault="00D61952" w:rsidP="00D61952">
            <w:pPr>
              <w:wordWrap w:val="0"/>
              <w:autoSpaceDE w:val="0"/>
              <w:autoSpaceDN w:val="0"/>
              <w:jc w:val="center"/>
              <w:rPr>
                <w:rFonts w:ascii="Times New Roman" w:hAnsi="Times New Roman" w:cs="Times New Roman"/>
                <w:sz w:val="18"/>
                <w:szCs w:val="18"/>
              </w:rPr>
            </w:pPr>
            <w:r w:rsidRPr="00D61952">
              <w:rPr>
                <w:rFonts w:ascii="Times New Roman" w:hAnsi="Times New Roman" w:cs="Times New Roman"/>
                <w:color w:val="000000"/>
                <w:sz w:val="18"/>
                <w:szCs w:val="18"/>
              </w:rPr>
              <w:t>4</w:t>
            </w:r>
          </w:p>
        </w:tc>
      </w:tr>
    </w:tbl>
    <w:p w14:paraId="386A7ABA" w14:textId="77777777" w:rsidR="00D61952" w:rsidRPr="00D61952" w:rsidRDefault="00D61952" w:rsidP="00D61952">
      <w:pPr>
        <w:widowControl w:val="0"/>
        <w:wordWrap w:val="0"/>
        <w:autoSpaceDE w:val="0"/>
        <w:autoSpaceDN w:val="0"/>
        <w:spacing w:after="0" w:line="240" w:lineRule="auto"/>
        <w:ind w:leftChars="-425" w:left="-935"/>
        <w:jc w:val="both"/>
        <w:rPr>
          <w:rFonts w:ascii="Times New Roman" w:eastAsia="Malgun Gothic" w:hAnsi="Times New Roman" w:cs="Times New Roman"/>
          <w:sz w:val="16"/>
          <w:szCs w:val="20"/>
          <w:lang w:eastAsia="ko-KR"/>
        </w:rPr>
      </w:pPr>
      <w:r w:rsidRPr="00D61952">
        <w:rPr>
          <w:rFonts w:ascii="Times New Roman" w:eastAsia="Malgun Gothic" w:hAnsi="Times New Roman" w:cs="Times New Roman"/>
          <w:sz w:val="16"/>
          <w:szCs w:val="20"/>
          <w:lang w:eastAsia="ko-KR"/>
        </w:rPr>
        <w:t># If the parent population of autoimmune diseases was not available, an analysis for the prevalence of COVID-19 was not conducted.</w:t>
      </w:r>
    </w:p>
    <w:p w14:paraId="67F3167F" w14:textId="77777777" w:rsidR="00D61952" w:rsidRPr="00D61952" w:rsidRDefault="00D61952" w:rsidP="00D61952">
      <w:pPr>
        <w:widowControl w:val="0"/>
        <w:wordWrap w:val="0"/>
        <w:autoSpaceDE w:val="0"/>
        <w:autoSpaceDN w:val="0"/>
        <w:spacing w:after="0" w:line="240" w:lineRule="auto"/>
        <w:ind w:leftChars="-425" w:left="-935"/>
        <w:jc w:val="both"/>
        <w:rPr>
          <w:rFonts w:ascii="Times New Roman" w:eastAsia="Malgun Gothic" w:hAnsi="Times New Roman" w:cs="Times New Roman"/>
          <w:sz w:val="16"/>
          <w:szCs w:val="20"/>
          <w:lang w:eastAsia="ko-KR"/>
        </w:rPr>
      </w:pPr>
      <w:r w:rsidRPr="00D61952">
        <w:rPr>
          <w:rFonts w:ascii="Times New Roman" w:eastAsia="Malgun Gothic" w:hAnsi="Times New Roman" w:cs="Times New Roman"/>
          <w:sz w:val="16"/>
          <w:szCs w:val="20"/>
          <w:lang w:eastAsia="ko-KR"/>
        </w:rPr>
        <w:t>## If all of clinical outcomes regarding COVID-19 were not available, we declined an analysis of COVID-19 outcomes.</w:t>
      </w:r>
    </w:p>
    <w:p w14:paraId="73B2F9AC" w14:textId="77777777" w:rsidR="00D61952" w:rsidRPr="00D61952" w:rsidRDefault="00D61952" w:rsidP="00D61952">
      <w:pPr>
        <w:widowControl w:val="0"/>
        <w:wordWrap w:val="0"/>
        <w:autoSpaceDE w:val="0"/>
        <w:autoSpaceDN w:val="0"/>
        <w:spacing w:after="0" w:line="240" w:lineRule="auto"/>
        <w:ind w:leftChars="-425" w:left="-935"/>
        <w:jc w:val="both"/>
        <w:rPr>
          <w:rFonts w:ascii="Times New Roman" w:eastAsia="Malgun Gothic" w:hAnsi="Times New Roman" w:cs="Times New Roman"/>
          <w:sz w:val="16"/>
          <w:szCs w:val="20"/>
          <w:lang w:eastAsia="ko-KR"/>
        </w:rPr>
      </w:pPr>
      <w:r w:rsidRPr="00D61952">
        <w:rPr>
          <w:rFonts w:ascii="Times New Roman" w:eastAsia="Malgun Gothic" w:hAnsi="Times New Roman" w:cs="Times New Roman"/>
          <w:sz w:val="16"/>
          <w:szCs w:val="20"/>
          <w:lang w:eastAsia="ko-KR"/>
        </w:rPr>
        <w:t>* These studies were excluded for an analysis of the prevalence as all of included patients were COVID-19.</w:t>
      </w:r>
    </w:p>
    <w:p w14:paraId="34213F22" w14:textId="77777777" w:rsidR="00D61952" w:rsidRPr="00D61952" w:rsidRDefault="00D61952" w:rsidP="00D61952">
      <w:pPr>
        <w:widowControl w:val="0"/>
        <w:wordWrap w:val="0"/>
        <w:autoSpaceDE w:val="0"/>
        <w:autoSpaceDN w:val="0"/>
        <w:spacing w:after="0" w:line="240" w:lineRule="auto"/>
        <w:ind w:leftChars="-425" w:left="-935"/>
        <w:jc w:val="both"/>
        <w:rPr>
          <w:rFonts w:ascii="Times New Roman" w:eastAsia="Malgun Gothic" w:hAnsi="Times New Roman" w:cs="Times New Roman"/>
          <w:sz w:val="16"/>
          <w:szCs w:val="20"/>
          <w:lang w:eastAsia="ko-KR"/>
        </w:rPr>
      </w:pPr>
      <w:r w:rsidRPr="00D61952">
        <w:rPr>
          <w:rFonts w:ascii="Times New Roman" w:eastAsia="Malgun Gothic" w:hAnsi="Times New Roman" w:cs="Times New Roman"/>
          <w:sz w:val="16"/>
          <w:szCs w:val="20"/>
          <w:lang w:eastAsia="ko-KR"/>
        </w:rPr>
        <w:t>Abbreviations - GC: use of glucocorticoid, IBD: inflammatory bowel disease,</w:t>
      </w:r>
      <w:r w:rsidRPr="00D61952">
        <w:rPr>
          <w:rFonts w:ascii="Times New Roman" w:eastAsia="Malgun Gothic" w:hAnsi="Times New Roman" w:cs="Times New Roman" w:hint="eastAsia"/>
          <w:sz w:val="16"/>
          <w:szCs w:val="20"/>
          <w:lang w:eastAsia="ko-KR"/>
        </w:rPr>
        <w:t xml:space="preserve"> </w:t>
      </w:r>
      <w:r w:rsidRPr="00D61952">
        <w:rPr>
          <w:rFonts w:ascii="Times New Roman" w:eastAsia="Malgun Gothic" w:hAnsi="Times New Roman" w:cs="Times New Roman"/>
          <w:sz w:val="16"/>
          <w:szCs w:val="20"/>
          <w:lang w:eastAsia="ko-KR"/>
        </w:rPr>
        <w:t>b/ts-DMARD: biological DMARDs or targeted synthetic DMARDs, c-DMARD: conventional synthetic DMARDs, DMARD: Disease-modifying antirheumatic drugs, ICU: intensive care unit, N/A: not applicable</w:t>
      </w:r>
      <w:r w:rsidRPr="00D61952">
        <w:rPr>
          <w:rFonts w:ascii="Times New Roman" w:eastAsia="Times New Roman" w:hAnsi="Times New Roman" w:cs="Times New Roman"/>
          <w:b/>
          <w:sz w:val="24"/>
          <w:szCs w:val="24"/>
          <w:lang w:eastAsia="ko-KR"/>
        </w:rPr>
        <w:br w:type="page"/>
      </w:r>
    </w:p>
    <w:bookmarkEnd w:id="4"/>
    <w:p w14:paraId="7A7FDABB" w14:textId="77777777" w:rsidR="00D61952" w:rsidRPr="00D61952" w:rsidRDefault="00D61952" w:rsidP="00D61952">
      <w:pPr>
        <w:widowControl w:val="0"/>
        <w:tabs>
          <w:tab w:val="center" w:pos="4513"/>
        </w:tabs>
        <w:wordWrap w:val="0"/>
        <w:autoSpaceDE w:val="0"/>
        <w:autoSpaceDN w:val="0"/>
        <w:jc w:val="both"/>
        <w:rPr>
          <w:rFonts w:ascii="Times New Roman" w:eastAsia="Malgun Gothic" w:hAnsi="Times New Roman" w:cs="Times New Roman"/>
          <w:lang w:eastAsia="ko-KR"/>
        </w:rPr>
        <w:sectPr w:rsidR="00D61952" w:rsidRPr="00D61952" w:rsidSect="00332F16">
          <w:pgSz w:w="16838" w:h="11906" w:orient="landscape"/>
          <w:pgMar w:top="426" w:right="1191" w:bottom="426" w:left="1418" w:header="851" w:footer="992" w:gutter="0"/>
          <w:pgNumType w:start="1"/>
          <w:cols w:space="720"/>
          <w:docGrid w:linePitch="272"/>
        </w:sectPr>
      </w:pPr>
    </w:p>
    <w:p w14:paraId="15F740E8" w14:textId="77777777" w:rsidR="00D61952" w:rsidRPr="00D61952" w:rsidRDefault="00D61952" w:rsidP="00D61952">
      <w:pPr>
        <w:widowControl w:val="0"/>
        <w:wordWrap w:val="0"/>
        <w:autoSpaceDE w:val="0"/>
        <w:autoSpaceDN w:val="0"/>
        <w:ind w:leftChars="-283" w:left="-623"/>
        <w:jc w:val="both"/>
        <w:rPr>
          <w:rFonts w:ascii="Times New Roman" w:eastAsia="Times New Roman" w:hAnsi="Times New Roman" w:cs="Times New Roman"/>
          <w:b/>
          <w:sz w:val="24"/>
          <w:lang w:eastAsia="ko-KR"/>
        </w:rPr>
      </w:pPr>
      <w:bookmarkStart w:id="5" w:name="_Toc54825964"/>
      <w:r w:rsidRPr="00D61952">
        <w:rPr>
          <w:rFonts w:ascii="Times New Roman" w:eastAsia="Times New Roman" w:hAnsi="Times New Roman" w:cs="Times New Roman"/>
          <w:b/>
          <w:sz w:val="24"/>
          <w:lang w:eastAsia="ko-KR"/>
        </w:rPr>
        <w:lastRenderedPageBreak/>
        <w:t>Supplementary Table S</w:t>
      </w:r>
      <w:r w:rsidRPr="00D61952">
        <w:rPr>
          <w:rFonts w:ascii="Times New Roman" w:eastAsia="Malgun Gothic" w:hAnsi="Times New Roman" w:cs="Times New Roman"/>
          <w:b/>
          <w:sz w:val="24"/>
          <w:lang w:eastAsia="ko-KR"/>
        </w:rPr>
        <w:t>3</w:t>
      </w:r>
      <w:r w:rsidRPr="00D61952">
        <w:rPr>
          <w:rFonts w:ascii="Times New Roman" w:eastAsia="Times New Roman" w:hAnsi="Times New Roman" w:cs="Times New Roman"/>
          <w:b/>
          <w:sz w:val="24"/>
          <w:lang w:eastAsia="ko-KR"/>
        </w:rPr>
        <w:t>. Meta-regression of the variables potentially associated with susceptibility and severe outcome of COVID-19</w:t>
      </w:r>
    </w:p>
    <w:tbl>
      <w:tblPr>
        <w:tblStyle w:val="TableGrid1"/>
        <w:tblpPr w:leftFromText="142" w:rightFromText="142" w:vertAnchor="page" w:horzAnchor="margin" w:tblpX="-459" w:tblpY="1925"/>
        <w:tblW w:w="15667" w:type="dxa"/>
        <w:tblLayout w:type="fixed"/>
        <w:tblLook w:val="04A0" w:firstRow="1" w:lastRow="0" w:firstColumn="1" w:lastColumn="0" w:noHBand="0" w:noVBand="1"/>
      </w:tblPr>
      <w:tblGrid>
        <w:gridCol w:w="3794"/>
        <w:gridCol w:w="659"/>
        <w:gridCol w:w="660"/>
        <w:gridCol w:w="659"/>
        <w:gridCol w:w="660"/>
        <w:gridCol w:w="660"/>
        <w:gridCol w:w="659"/>
        <w:gridCol w:w="660"/>
        <w:gridCol w:w="659"/>
        <w:gridCol w:w="660"/>
        <w:gridCol w:w="660"/>
        <w:gridCol w:w="659"/>
        <w:gridCol w:w="660"/>
        <w:gridCol w:w="659"/>
        <w:gridCol w:w="660"/>
        <w:gridCol w:w="660"/>
        <w:gridCol w:w="659"/>
        <w:gridCol w:w="660"/>
        <w:gridCol w:w="660"/>
      </w:tblGrid>
      <w:tr w:rsidR="00D61952" w:rsidRPr="00D61952" w14:paraId="27C90AD3" w14:textId="77777777" w:rsidTr="006C57DF">
        <w:tc>
          <w:tcPr>
            <w:tcW w:w="3794" w:type="dxa"/>
          </w:tcPr>
          <w:p w14:paraId="4981B941" w14:textId="77777777" w:rsidR="00D61952" w:rsidRPr="00D61952" w:rsidRDefault="00D61952" w:rsidP="00D61952">
            <w:pPr>
              <w:rPr>
                <w:rFonts w:ascii="Times New Roman" w:eastAsia="Times New Roman" w:hAnsi="Times New Roman" w:cs="Times New Roman"/>
                <w:b/>
                <w:sz w:val="14"/>
                <w:szCs w:val="14"/>
              </w:rPr>
            </w:pPr>
          </w:p>
        </w:tc>
        <w:tc>
          <w:tcPr>
            <w:tcW w:w="1978" w:type="dxa"/>
            <w:gridSpan w:val="3"/>
          </w:tcPr>
          <w:p w14:paraId="10ACDC91" w14:textId="77777777" w:rsidR="00D61952" w:rsidRPr="00D61952" w:rsidRDefault="00D61952" w:rsidP="00D61952">
            <w:pPr>
              <w:ind w:left="70" w:hangingChars="50" w:hanging="70"/>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Hospitalization</w:t>
            </w:r>
          </w:p>
        </w:tc>
        <w:tc>
          <w:tcPr>
            <w:tcW w:w="1979" w:type="dxa"/>
            <w:gridSpan w:val="3"/>
          </w:tcPr>
          <w:p w14:paraId="52965402"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ICU admission</w:t>
            </w:r>
          </w:p>
        </w:tc>
        <w:tc>
          <w:tcPr>
            <w:tcW w:w="1979" w:type="dxa"/>
            <w:gridSpan w:val="3"/>
          </w:tcPr>
          <w:p w14:paraId="6C21A671"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COVID-19 related death</w:t>
            </w:r>
          </w:p>
        </w:tc>
        <w:tc>
          <w:tcPr>
            <w:tcW w:w="1979" w:type="dxa"/>
            <w:gridSpan w:val="3"/>
          </w:tcPr>
          <w:p w14:paraId="61FB3575"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Hospitalization and ICU</w:t>
            </w:r>
          </w:p>
        </w:tc>
        <w:tc>
          <w:tcPr>
            <w:tcW w:w="1979" w:type="dxa"/>
            <w:gridSpan w:val="3"/>
          </w:tcPr>
          <w:p w14:paraId="7D3EC5CE"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Susceptibility to COVID-19 according to immunomodulator</w:t>
            </w:r>
          </w:p>
        </w:tc>
        <w:tc>
          <w:tcPr>
            <w:tcW w:w="1979" w:type="dxa"/>
            <w:gridSpan w:val="3"/>
          </w:tcPr>
          <w:p w14:paraId="6C377D26"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Susceptibility to COVID-19 according to anti-TNF</w:t>
            </w:r>
          </w:p>
        </w:tc>
      </w:tr>
      <w:tr w:rsidR="00D61952" w:rsidRPr="00D61952" w14:paraId="5D214014" w14:textId="77777777" w:rsidTr="006C57DF">
        <w:tc>
          <w:tcPr>
            <w:tcW w:w="3794" w:type="dxa"/>
          </w:tcPr>
          <w:p w14:paraId="66B10968" w14:textId="77777777" w:rsidR="00D61952" w:rsidRPr="00D61952" w:rsidRDefault="00D61952" w:rsidP="00D61952">
            <w:pPr>
              <w:ind w:leftChars="-283" w:left="-623" w:firstLineChars="405" w:firstLine="567"/>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Continuous variable</w:t>
            </w:r>
          </w:p>
        </w:tc>
        <w:tc>
          <w:tcPr>
            <w:tcW w:w="659" w:type="dxa"/>
          </w:tcPr>
          <w:p w14:paraId="30C2C2E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Coefficient</w:t>
            </w:r>
          </w:p>
        </w:tc>
        <w:tc>
          <w:tcPr>
            <w:tcW w:w="660" w:type="dxa"/>
          </w:tcPr>
          <w:p w14:paraId="3ABD10B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P value</w:t>
            </w:r>
          </w:p>
        </w:tc>
        <w:tc>
          <w:tcPr>
            <w:tcW w:w="659" w:type="dxa"/>
          </w:tcPr>
          <w:p w14:paraId="0237C1D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Number of studies</w:t>
            </w:r>
          </w:p>
        </w:tc>
        <w:tc>
          <w:tcPr>
            <w:tcW w:w="660" w:type="dxa"/>
          </w:tcPr>
          <w:p w14:paraId="3013D16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Coefficient</w:t>
            </w:r>
          </w:p>
        </w:tc>
        <w:tc>
          <w:tcPr>
            <w:tcW w:w="660" w:type="dxa"/>
          </w:tcPr>
          <w:p w14:paraId="03566CF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P value</w:t>
            </w:r>
          </w:p>
        </w:tc>
        <w:tc>
          <w:tcPr>
            <w:tcW w:w="659" w:type="dxa"/>
          </w:tcPr>
          <w:p w14:paraId="259FF25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Number of studies</w:t>
            </w:r>
          </w:p>
        </w:tc>
        <w:tc>
          <w:tcPr>
            <w:tcW w:w="660" w:type="dxa"/>
          </w:tcPr>
          <w:p w14:paraId="0420B19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Coefficient</w:t>
            </w:r>
          </w:p>
        </w:tc>
        <w:tc>
          <w:tcPr>
            <w:tcW w:w="659" w:type="dxa"/>
          </w:tcPr>
          <w:p w14:paraId="7549103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P value</w:t>
            </w:r>
          </w:p>
        </w:tc>
        <w:tc>
          <w:tcPr>
            <w:tcW w:w="660" w:type="dxa"/>
          </w:tcPr>
          <w:p w14:paraId="0EFF260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Number of studies</w:t>
            </w:r>
          </w:p>
        </w:tc>
        <w:tc>
          <w:tcPr>
            <w:tcW w:w="660" w:type="dxa"/>
          </w:tcPr>
          <w:p w14:paraId="6D63C378"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Coefficient</w:t>
            </w:r>
          </w:p>
        </w:tc>
        <w:tc>
          <w:tcPr>
            <w:tcW w:w="659" w:type="dxa"/>
          </w:tcPr>
          <w:p w14:paraId="274ED160"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P value</w:t>
            </w:r>
          </w:p>
        </w:tc>
        <w:tc>
          <w:tcPr>
            <w:tcW w:w="660" w:type="dxa"/>
          </w:tcPr>
          <w:p w14:paraId="15C3103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4"/>
                <w:szCs w:val="14"/>
              </w:rPr>
              <w:t>Number of studies</w:t>
            </w:r>
          </w:p>
        </w:tc>
        <w:tc>
          <w:tcPr>
            <w:tcW w:w="659" w:type="dxa"/>
          </w:tcPr>
          <w:p w14:paraId="7752CF1F"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Coefficient</w:t>
            </w:r>
          </w:p>
        </w:tc>
        <w:tc>
          <w:tcPr>
            <w:tcW w:w="660" w:type="dxa"/>
          </w:tcPr>
          <w:p w14:paraId="3EE0C5BB"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P value</w:t>
            </w:r>
          </w:p>
        </w:tc>
        <w:tc>
          <w:tcPr>
            <w:tcW w:w="660" w:type="dxa"/>
          </w:tcPr>
          <w:p w14:paraId="500E7F4F"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Number of studies</w:t>
            </w:r>
          </w:p>
        </w:tc>
        <w:tc>
          <w:tcPr>
            <w:tcW w:w="659" w:type="dxa"/>
          </w:tcPr>
          <w:p w14:paraId="5736D483"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Coefficient</w:t>
            </w:r>
          </w:p>
        </w:tc>
        <w:tc>
          <w:tcPr>
            <w:tcW w:w="660" w:type="dxa"/>
          </w:tcPr>
          <w:p w14:paraId="6D83851F"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P value</w:t>
            </w:r>
          </w:p>
        </w:tc>
        <w:tc>
          <w:tcPr>
            <w:tcW w:w="660" w:type="dxa"/>
          </w:tcPr>
          <w:p w14:paraId="6996E6CD"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Number of studies</w:t>
            </w:r>
          </w:p>
        </w:tc>
      </w:tr>
      <w:tr w:rsidR="00D61952" w:rsidRPr="00D61952" w14:paraId="33119154" w14:textId="77777777" w:rsidTr="006C57DF">
        <w:tc>
          <w:tcPr>
            <w:tcW w:w="3794" w:type="dxa"/>
          </w:tcPr>
          <w:p w14:paraId="5FA437E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Total number of patients</w:t>
            </w:r>
          </w:p>
        </w:tc>
        <w:tc>
          <w:tcPr>
            <w:tcW w:w="659" w:type="dxa"/>
          </w:tcPr>
          <w:p w14:paraId="3A015D54"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0.9999969</w:t>
            </w:r>
          </w:p>
        </w:tc>
        <w:tc>
          <w:tcPr>
            <w:tcW w:w="660" w:type="dxa"/>
          </w:tcPr>
          <w:p w14:paraId="6166332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0.66</w:t>
            </w:r>
          </w:p>
        </w:tc>
        <w:tc>
          <w:tcPr>
            <w:tcW w:w="659" w:type="dxa"/>
          </w:tcPr>
          <w:p w14:paraId="28C4947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3</w:t>
            </w:r>
          </w:p>
        </w:tc>
        <w:tc>
          <w:tcPr>
            <w:tcW w:w="660" w:type="dxa"/>
          </w:tcPr>
          <w:p w14:paraId="18806F6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1.00011</w:t>
            </w:r>
          </w:p>
        </w:tc>
        <w:tc>
          <w:tcPr>
            <w:tcW w:w="660" w:type="dxa"/>
          </w:tcPr>
          <w:p w14:paraId="123E718D" w14:textId="77777777" w:rsidR="00D61952" w:rsidRPr="00D61952" w:rsidRDefault="00D61952" w:rsidP="00D61952">
            <w:pPr>
              <w:rPr>
                <w:rFonts w:ascii="Times New Roman" w:eastAsia="Times New Roman" w:hAnsi="Times New Roman" w:cs="Times New Roman"/>
                <w:sz w:val="14"/>
                <w:szCs w:val="14"/>
              </w:rPr>
            </w:pPr>
            <w:r w:rsidRPr="00D61952">
              <w:rPr>
                <w:rFonts w:ascii="Times New Roman" w:hAnsi="Times New Roman" w:cs="Times New Roman"/>
                <w:color w:val="000000"/>
                <w:sz w:val="16"/>
                <w:szCs w:val="16"/>
              </w:rPr>
              <w:t>0.062</w:t>
            </w:r>
          </w:p>
        </w:tc>
        <w:tc>
          <w:tcPr>
            <w:tcW w:w="659" w:type="dxa"/>
          </w:tcPr>
          <w:p w14:paraId="0096EB5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38D03104"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0.9997</w:t>
            </w:r>
          </w:p>
        </w:tc>
        <w:tc>
          <w:tcPr>
            <w:tcW w:w="659" w:type="dxa"/>
          </w:tcPr>
          <w:p w14:paraId="25F5455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0.24</w:t>
            </w:r>
          </w:p>
        </w:tc>
        <w:tc>
          <w:tcPr>
            <w:tcW w:w="660" w:type="dxa"/>
          </w:tcPr>
          <w:p w14:paraId="4D70F1B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00F5E9A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0.9999988</w:t>
            </w:r>
          </w:p>
        </w:tc>
        <w:tc>
          <w:tcPr>
            <w:tcW w:w="659" w:type="dxa"/>
          </w:tcPr>
          <w:p w14:paraId="75115BEB"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0.84</w:t>
            </w:r>
          </w:p>
        </w:tc>
        <w:tc>
          <w:tcPr>
            <w:tcW w:w="660" w:type="dxa"/>
          </w:tcPr>
          <w:p w14:paraId="360045AD"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59" w:type="dxa"/>
          </w:tcPr>
          <w:p w14:paraId="437DD43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0.99918</w:t>
            </w:r>
          </w:p>
        </w:tc>
        <w:tc>
          <w:tcPr>
            <w:tcW w:w="660" w:type="dxa"/>
          </w:tcPr>
          <w:p w14:paraId="4D44128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0.41</w:t>
            </w:r>
          </w:p>
        </w:tc>
        <w:tc>
          <w:tcPr>
            <w:tcW w:w="660" w:type="dxa"/>
          </w:tcPr>
          <w:p w14:paraId="4788CF1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59" w:type="dxa"/>
          </w:tcPr>
          <w:p w14:paraId="667D88B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1.000022</w:t>
            </w:r>
          </w:p>
        </w:tc>
        <w:tc>
          <w:tcPr>
            <w:tcW w:w="660" w:type="dxa"/>
          </w:tcPr>
          <w:p w14:paraId="78F2826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0.33</w:t>
            </w:r>
          </w:p>
        </w:tc>
        <w:tc>
          <w:tcPr>
            <w:tcW w:w="660" w:type="dxa"/>
          </w:tcPr>
          <w:p w14:paraId="0A81DD4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2A011205" w14:textId="77777777" w:rsidTr="006C57DF">
        <w:tc>
          <w:tcPr>
            <w:tcW w:w="3794" w:type="dxa"/>
          </w:tcPr>
          <w:p w14:paraId="44011C6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IBD group Male (%)</w:t>
            </w:r>
          </w:p>
        </w:tc>
        <w:tc>
          <w:tcPr>
            <w:tcW w:w="659" w:type="dxa"/>
          </w:tcPr>
          <w:p w14:paraId="79AA9F69"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21B267B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5442D3B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22C1F33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059B9079"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3C021420"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36CAE2D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206E5749"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44174FE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4D62311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4B01C16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1D647C69"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3305774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73BD9BE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4C14020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369FB20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277D48F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0C656C8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r>
      <w:tr w:rsidR="00D61952" w:rsidRPr="00D61952" w14:paraId="0B7AC55A" w14:textId="77777777" w:rsidTr="006C57DF">
        <w:tc>
          <w:tcPr>
            <w:tcW w:w="3794" w:type="dxa"/>
          </w:tcPr>
          <w:p w14:paraId="061D0C48"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Number of COVID19 (n)</w:t>
            </w:r>
          </w:p>
        </w:tc>
        <w:tc>
          <w:tcPr>
            <w:tcW w:w="659" w:type="dxa"/>
          </w:tcPr>
          <w:p w14:paraId="236CDE0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0.999951</w:t>
            </w:r>
          </w:p>
        </w:tc>
        <w:tc>
          <w:tcPr>
            <w:tcW w:w="660" w:type="dxa"/>
          </w:tcPr>
          <w:p w14:paraId="228F85E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0.93</w:t>
            </w:r>
          </w:p>
        </w:tc>
        <w:tc>
          <w:tcPr>
            <w:tcW w:w="659" w:type="dxa"/>
          </w:tcPr>
          <w:p w14:paraId="77106E9D"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60" w:type="dxa"/>
          </w:tcPr>
          <w:p w14:paraId="4C7087B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1.00064</w:t>
            </w:r>
          </w:p>
        </w:tc>
        <w:tc>
          <w:tcPr>
            <w:tcW w:w="660" w:type="dxa"/>
          </w:tcPr>
          <w:p w14:paraId="1413CCC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6"/>
                <w:szCs w:val="16"/>
              </w:rPr>
              <w:t>0.02</w:t>
            </w:r>
          </w:p>
        </w:tc>
        <w:tc>
          <w:tcPr>
            <w:tcW w:w="659" w:type="dxa"/>
          </w:tcPr>
          <w:p w14:paraId="56A4B35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60" w:type="dxa"/>
          </w:tcPr>
          <w:p w14:paraId="07809C1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1.016</w:t>
            </w:r>
          </w:p>
        </w:tc>
        <w:tc>
          <w:tcPr>
            <w:tcW w:w="659" w:type="dxa"/>
          </w:tcPr>
          <w:p w14:paraId="6BF0305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0.37</w:t>
            </w:r>
          </w:p>
        </w:tc>
        <w:tc>
          <w:tcPr>
            <w:tcW w:w="660" w:type="dxa"/>
          </w:tcPr>
          <w:p w14:paraId="787C20B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60" w:type="dxa"/>
          </w:tcPr>
          <w:p w14:paraId="4D012BC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1.00036</w:t>
            </w:r>
          </w:p>
        </w:tc>
        <w:tc>
          <w:tcPr>
            <w:tcW w:w="659" w:type="dxa"/>
          </w:tcPr>
          <w:p w14:paraId="40FA77B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0.46</w:t>
            </w:r>
          </w:p>
        </w:tc>
        <w:tc>
          <w:tcPr>
            <w:tcW w:w="660" w:type="dxa"/>
          </w:tcPr>
          <w:p w14:paraId="63D0A22B"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7</w:t>
            </w:r>
          </w:p>
        </w:tc>
        <w:tc>
          <w:tcPr>
            <w:tcW w:w="659" w:type="dxa"/>
          </w:tcPr>
          <w:p w14:paraId="55EA25E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0.986</w:t>
            </w:r>
          </w:p>
        </w:tc>
        <w:tc>
          <w:tcPr>
            <w:tcW w:w="660" w:type="dxa"/>
          </w:tcPr>
          <w:p w14:paraId="12BD30C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0.24</w:t>
            </w:r>
          </w:p>
        </w:tc>
        <w:tc>
          <w:tcPr>
            <w:tcW w:w="660" w:type="dxa"/>
          </w:tcPr>
          <w:p w14:paraId="7F048FD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59" w:type="dxa"/>
          </w:tcPr>
          <w:p w14:paraId="6D10081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1.00089</w:t>
            </w:r>
          </w:p>
        </w:tc>
        <w:tc>
          <w:tcPr>
            <w:tcW w:w="660" w:type="dxa"/>
          </w:tcPr>
          <w:p w14:paraId="1B146A6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0.95</w:t>
            </w:r>
          </w:p>
        </w:tc>
        <w:tc>
          <w:tcPr>
            <w:tcW w:w="660" w:type="dxa"/>
          </w:tcPr>
          <w:p w14:paraId="79429C8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3DA09FBD" w14:textId="77777777" w:rsidTr="006C57DF">
        <w:tc>
          <w:tcPr>
            <w:tcW w:w="3794" w:type="dxa"/>
          </w:tcPr>
          <w:p w14:paraId="7FF1C21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Number of Confirmed COVID-19 with positive PCR (n)</w:t>
            </w:r>
          </w:p>
        </w:tc>
        <w:tc>
          <w:tcPr>
            <w:tcW w:w="659" w:type="dxa"/>
          </w:tcPr>
          <w:p w14:paraId="78AF051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0.999964</w:t>
            </w:r>
          </w:p>
        </w:tc>
        <w:tc>
          <w:tcPr>
            <w:tcW w:w="660" w:type="dxa"/>
          </w:tcPr>
          <w:p w14:paraId="6D63AB4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0.95</w:t>
            </w:r>
          </w:p>
        </w:tc>
        <w:tc>
          <w:tcPr>
            <w:tcW w:w="659" w:type="dxa"/>
          </w:tcPr>
          <w:p w14:paraId="23ADE3B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60" w:type="dxa"/>
          </w:tcPr>
          <w:p w14:paraId="610583C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1.00047</w:t>
            </w:r>
          </w:p>
        </w:tc>
        <w:tc>
          <w:tcPr>
            <w:tcW w:w="660" w:type="dxa"/>
          </w:tcPr>
          <w:p w14:paraId="2B9D27C9"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0.14</w:t>
            </w:r>
          </w:p>
        </w:tc>
        <w:tc>
          <w:tcPr>
            <w:tcW w:w="659" w:type="dxa"/>
          </w:tcPr>
          <w:p w14:paraId="470C103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34D7627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1.022</w:t>
            </w:r>
          </w:p>
        </w:tc>
        <w:tc>
          <w:tcPr>
            <w:tcW w:w="659" w:type="dxa"/>
          </w:tcPr>
          <w:p w14:paraId="45E9C14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0.23</w:t>
            </w:r>
          </w:p>
        </w:tc>
        <w:tc>
          <w:tcPr>
            <w:tcW w:w="660" w:type="dxa"/>
          </w:tcPr>
          <w:p w14:paraId="33A7B9C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60" w:type="dxa"/>
          </w:tcPr>
          <w:p w14:paraId="448EAEA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1.00031</w:t>
            </w:r>
          </w:p>
        </w:tc>
        <w:tc>
          <w:tcPr>
            <w:tcW w:w="659" w:type="dxa"/>
          </w:tcPr>
          <w:p w14:paraId="30CE3E3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0.56</w:t>
            </w:r>
          </w:p>
        </w:tc>
        <w:tc>
          <w:tcPr>
            <w:tcW w:w="660" w:type="dxa"/>
          </w:tcPr>
          <w:p w14:paraId="7334A04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59" w:type="dxa"/>
          </w:tcPr>
          <w:p w14:paraId="44F5089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0757C2E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4CDCF24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5347903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0.912</w:t>
            </w:r>
          </w:p>
        </w:tc>
        <w:tc>
          <w:tcPr>
            <w:tcW w:w="660" w:type="dxa"/>
          </w:tcPr>
          <w:p w14:paraId="7B757D6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0.54</w:t>
            </w:r>
          </w:p>
        </w:tc>
        <w:tc>
          <w:tcPr>
            <w:tcW w:w="660" w:type="dxa"/>
          </w:tcPr>
          <w:p w14:paraId="6559B5C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r>
      <w:tr w:rsidR="00D61952" w:rsidRPr="00D61952" w14:paraId="1602550F" w14:textId="77777777" w:rsidTr="006C57DF">
        <w:tc>
          <w:tcPr>
            <w:tcW w:w="3794" w:type="dxa"/>
          </w:tcPr>
          <w:p w14:paraId="561CF1D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IBD with COVID19 group Mean/ Median Age (y/o)</w:t>
            </w:r>
          </w:p>
        </w:tc>
        <w:tc>
          <w:tcPr>
            <w:tcW w:w="659" w:type="dxa"/>
          </w:tcPr>
          <w:p w14:paraId="2F75EF2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1.076</w:t>
            </w:r>
          </w:p>
        </w:tc>
        <w:tc>
          <w:tcPr>
            <w:tcW w:w="660" w:type="dxa"/>
          </w:tcPr>
          <w:p w14:paraId="5A64EAFC" w14:textId="77777777" w:rsidR="00D61952" w:rsidRPr="00D61952" w:rsidRDefault="00D61952" w:rsidP="00D61952">
            <w:pPr>
              <w:rPr>
                <w:rFonts w:ascii="Times New Roman" w:eastAsia="Times New Roman" w:hAnsi="Times New Roman" w:cs="Times New Roman"/>
                <w:sz w:val="14"/>
                <w:szCs w:val="14"/>
              </w:rPr>
            </w:pPr>
            <w:r w:rsidRPr="00D61952">
              <w:rPr>
                <w:rFonts w:ascii="Times New Roman" w:hAnsi="Times New Roman" w:cs="Times New Roman"/>
                <w:color w:val="000000"/>
                <w:sz w:val="16"/>
                <w:szCs w:val="16"/>
              </w:rPr>
              <w:t>0.5</w:t>
            </w:r>
          </w:p>
        </w:tc>
        <w:tc>
          <w:tcPr>
            <w:tcW w:w="659" w:type="dxa"/>
          </w:tcPr>
          <w:p w14:paraId="6C979F6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0FCA6AA4"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0.91</w:t>
            </w:r>
          </w:p>
        </w:tc>
        <w:tc>
          <w:tcPr>
            <w:tcW w:w="660" w:type="dxa"/>
          </w:tcPr>
          <w:p w14:paraId="6369C8C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0.56</w:t>
            </w:r>
          </w:p>
        </w:tc>
        <w:tc>
          <w:tcPr>
            <w:tcW w:w="659" w:type="dxa"/>
          </w:tcPr>
          <w:p w14:paraId="6C47704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0BAB174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1.025</w:t>
            </w:r>
          </w:p>
        </w:tc>
        <w:tc>
          <w:tcPr>
            <w:tcW w:w="659" w:type="dxa"/>
          </w:tcPr>
          <w:p w14:paraId="3DA9D82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0.74</w:t>
            </w:r>
          </w:p>
        </w:tc>
        <w:tc>
          <w:tcPr>
            <w:tcW w:w="660" w:type="dxa"/>
          </w:tcPr>
          <w:p w14:paraId="37D5978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60" w:type="dxa"/>
          </w:tcPr>
          <w:p w14:paraId="1822BD3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1.058</w:t>
            </w:r>
          </w:p>
        </w:tc>
        <w:tc>
          <w:tcPr>
            <w:tcW w:w="659" w:type="dxa"/>
          </w:tcPr>
          <w:p w14:paraId="07C25A34" w14:textId="77777777" w:rsidR="00D61952" w:rsidRPr="00D61952" w:rsidRDefault="00D61952" w:rsidP="00D61952">
            <w:pPr>
              <w:rPr>
                <w:rFonts w:ascii="Times New Roman" w:eastAsia="Times New Roman" w:hAnsi="Times New Roman" w:cs="Times New Roman"/>
                <w:sz w:val="14"/>
                <w:szCs w:val="14"/>
              </w:rPr>
            </w:pPr>
            <w:r w:rsidRPr="00D61952">
              <w:rPr>
                <w:rFonts w:ascii="Times New Roman" w:hAnsi="Times New Roman" w:cs="Times New Roman"/>
                <w:color w:val="000000"/>
                <w:sz w:val="16"/>
                <w:szCs w:val="16"/>
              </w:rPr>
              <w:t>0.54</w:t>
            </w:r>
          </w:p>
        </w:tc>
        <w:tc>
          <w:tcPr>
            <w:tcW w:w="660" w:type="dxa"/>
          </w:tcPr>
          <w:p w14:paraId="460B213B"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59" w:type="dxa"/>
          </w:tcPr>
          <w:p w14:paraId="3406B1F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7FE55EC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1D71547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1FC2AD0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1.029</w:t>
            </w:r>
          </w:p>
        </w:tc>
        <w:tc>
          <w:tcPr>
            <w:tcW w:w="660" w:type="dxa"/>
          </w:tcPr>
          <w:p w14:paraId="0A75B8A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0.58</w:t>
            </w:r>
          </w:p>
        </w:tc>
        <w:tc>
          <w:tcPr>
            <w:tcW w:w="660" w:type="dxa"/>
          </w:tcPr>
          <w:p w14:paraId="613A560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r>
      <w:tr w:rsidR="00D61952" w:rsidRPr="00D61952" w14:paraId="2F784301" w14:textId="77777777" w:rsidTr="006C57DF">
        <w:tc>
          <w:tcPr>
            <w:tcW w:w="3794" w:type="dxa"/>
          </w:tcPr>
          <w:p w14:paraId="7285DB1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IBD with COVID19 group Male (%)</w:t>
            </w:r>
          </w:p>
        </w:tc>
        <w:tc>
          <w:tcPr>
            <w:tcW w:w="659" w:type="dxa"/>
          </w:tcPr>
          <w:p w14:paraId="1433F05B"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0.901</w:t>
            </w:r>
          </w:p>
        </w:tc>
        <w:tc>
          <w:tcPr>
            <w:tcW w:w="660" w:type="dxa"/>
          </w:tcPr>
          <w:p w14:paraId="2798A09C" w14:textId="77777777" w:rsidR="00D61952" w:rsidRPr="00D61952" w:rsidRDefault="00D61952" w:rsidP="00D61952">
            <w:pPr>
              <w:rPr>
                <w:rFonts w:ascii="Times New Roman" w:eastAsia="Times New Roman" w:hAnsi="Times New Roman" w:cs="Times New Roman"/>
                <w:sz w:val="14"/>
                <w:szCs w:val="14"/>
              </w:rPr>
            </w:pPr>
            <w:r w:rsidRPr="00D61952">
              <w:rPr>
                <w:rFonts w:ascii="Times New Roman" w:hAnsi="Times New Roman" w:cs="Times New Roman"/>
                <w:color w:val="000000"/>
                <w:sz w:val="16"/>
                <w:szCs w:val="16"/>
              </w:rPr>
              <w:t>0.25</w:t>
            </w:r>
          </w:p>
        </w:tc>
        <w:tc>
          <w:tcPr>
            <w:tcW w:w="659" w:type="dxa"/>
          </w:tcPr>
          <w:p w14:paraId="25565A70"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7CD8456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0.981</w:t>
            </w:r>
          </w:p>
        </w:tc>
        <w:tc>
          <w:tcPr>
            <w:tcW w:w="660" w:type="dxa"/>
          </w:tcPr>
          <w:p w14:paraId="0FEAEAD8"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0.72</w:t>
            </w:r>
          </w:p>
        </w:tc>
        <w:tc>
          <w:tcPr>
            <w:tcW w:w="659" w:type="dxa"/>
          </w:tcPr>
          <w:p w14:paraId="424007F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2D7E1148"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1.036</w:t>
            </w:r>
          </w:p>
        </w:tc>
        <w:tc>
          <w:tcPr>
            <w:tcW w:w="659" w:type="dxa"/>
          </w:tcPr>
          <w:p w14:paraId="5869B160"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0.38</w:t>
            </w:r>
          </w:p>
        </w:tc>
        <w:tc>
          <w:tcPr>
            <w:tcW w:w="660" w:type="dxa"/>
          </w:tcPr>
          <w:p w14:paraId="69C68EE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60" w:type="dxa"/>
          </w:tcPr>
          <w:p w14:paraId="01645A3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0.949</w:t>
            </w:r>
          </w:p>
        </w:tc>
        <w:tc>
          <w:tcPr>
            <w:tcW w:w="659" w:type="dxa"/>
          </w:tcPr>
          <w:p w14:paraId="01E65304" w14:textId="77777777" w:rsidR="00D61952" w:rsidRPr="00D61952" w:rsidRDefault="00D61952" w:rsidP="00D61952">
            <w:pPr>
              <w:rPr>
                <w:rFonts w:ascii="Times New Roman" w:eastAsia="Times New Roman" w:hAnsi="Times New Roman" w:cs="Times New Roman"/>
                <w:sz w:val="14"/>
                <w:szCs w:val="14"/>
              </w:rPr>
            </w:pPr>
            <w:r w:rsidRPr="00D61952">
              <w:rPr>
                <w:rFonts w:ascii="Times New Roman" w:hAnsi="Times New Roman" w:cs="Times New Roman"/>
                <w:color w:val="000000"/>
                <w:sz w:val="16"/>
                <w:szCs w:val="16"/>
              </w:rPr>
              <w:t>0.31</w:t>
            </w:r>
          </w:p>
        </w:tc>
        <w:tc>
          <w:tcPr>
            <w:tcW w:w="660" w:type="dxa"/>
          </w:tcPr>
          <w:p w14:paraId="7C0B822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59" w:type="dxa"/>
          </w:tcPr>
          <w:p w14:paraId="608D760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2DF7053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78904B7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52AD47A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1.004</w:t>
            </w:r>
          </w:p>
        </w:tc>
        <w:tc>
          <w:tcPr>
            <w:tcW w:w="660" w:type="dxa"/>
          </w:tcPr>
          <w:p w14:paraId="5CA225D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0.91</w:t>
            </w:r>
          </w:p>
        </w:tc>
        <w:tc>
          <w:tcPr>
            <w:tcW w:w="660" w:type="dxa"/>
          </w:tcPr>
          <w:p w14:paraId="5392529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r>
      <w:tr w:rsidR="00D61952" w:rsidRPr="00D61952" w14:paraId="149DF028" w14:textId="77777777" w:rsidTr="006C57DF">
        <w:tc>
          <w:tcPr>
            <w:tcW w:w="3794" w:type="dxa"/>
          </w:tcPr>
          <w:p w14:paraId="33AF3B68"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IBD with COVID19 group Comorbidities (%)</w:t>
            </w:r>
          </w:p>
        </w:tc>
        <w:tc>
          <w:tcPr>
            <w:tcW w:w="659" w:type="dxa"/>
          </w:tcPr>
          <w:p w14:paraId="6486C78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21A1F34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5CFE546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23F84E4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07DEE9D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0DBE530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5983C63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0.978</w:t>
            </w:r>
          </w:p>
        </w:tc>
        <w:tc>
          <w:tcPr>
            <w:tcW w:w="659" w:type="dxa"/>
          </w:tcPr>
          <w:p w14:paraId="2F57752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0.76</w:t>
            </w:r>
          </w:p>
        </w:tc>
        <w:tc>
          <w:tcPr>
            <w:tcW w:w="660" w:type="dxa"/>
          </w:tcPr>
          <w:p w14:paraId="493574B0"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22CA6DE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4AE67129"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0590079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0180E41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48BACF7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41B71B1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28984D5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75DC4E6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1FB8EE6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r>
      <w:tr w:rsidR="00D61952" w:rsidRPr="00D61952" w14:paraId="2C549AF6" w14:textId="77777777" w:rsidTr="006C57DF">
        <w:tc>
          <w:tcPr>
            <w:tcW w:w="3794" w:type="dxa"/>
          </w:tcPr>
          <w:p w14:paraId="0A12FE1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IBD with COVID19 group GCs (%)</w:t>
            </w:r>
          </w:p>
        </w:tc>
        <w:tc>
          <w:tcPr>
            <w:tcW w:w="659" w:type="dxa"/>
          </w:tcPr>
          <w:p w14:paraId="15AB27E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1.0043</w:t>
            </w:r>
          </w:p>
        </w:tc>
        <w:tc>
          <w:tcPr>
            <w:tcW w:w="660" w:type="dxa"/>
          </w:tcPr>
          <w:p w14:paraId="6226977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0.94</w:t>
            </w:r>
          </w:p>
        </w:tc>
        <w:tc>
          <w:tcPr>
            <w:tcW w:w="659" w:type="dxa"/>
          </w:tcPr>
          <w:p w14:paraId="7D8CB1A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3</w:t>
            </w:r>
          </w:p>
        </w:tc>
        <w:tc>
          <w:tcPr>
            <w:tcW w:w="660" w:type="dxa"/>
          </w:tcPr>
          <w:p w14:paraId="19891BB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0.61</w:t>
            </w:r>
          </w:p>
        </w:tc>
        <w:tc>
          <w:tcPr>
            <w:tcW w:w="660" w:type="dxa"/>
          </w:tcPr>
          <w:p w14:paraId="3BF8AAE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0.17</w:t>
            </w:r>
          </w:p>
        </w:tc>
        <w:tc>
          <w:tcPr>
            <w:tcW w:w="659" w:type="dxa"/>
          </w:tcPr>
          <w:p w14:paraId="4DC1F41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3</w:t>
            </w:r>
          </w:p>
        </w:tc>
        <w:tc>
          <w:tcPr>
            <w:tcW w:w="660" w:type="dxa"/>
          </w:tcPr>
          <w:p w14:paraId="24BE7784"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0.75</w:t>
            </w:r>
          </w:p>
        </w:tc>
        <w:tc>
          <w:tcPr>
            <w:tcW w:w="659" w:type="dxa"/>
          </w:tcPr>
          <w:p w14:paraId="39FBD64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0.49</w:t>
            </w:r>
          </w:p>
        </w:tc>
        <w:tc>
          <w:tcPr>
            <w:tcW w:w="660" w:type="dxa"/>
          </w:tcPr>
          <w:p w14:paraId="0D5814A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071DCAC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1.0099</w:t>
            </w:r>
          </w:p>
        </w:tc>
        <w:tc>
          <w:tcPr>
            <w:tcW w:w="659" w:type="dxa"/>
          </w:tcPr>
          <w:p w14:paraId="1CF8E1ED" w14:textId="77777777" w:rsidR="00D61952" w:rsidRPr="00D61952" w:rsidRDefault="00D61952" w:rsidP="00D61952">
            <w:pPr>
              <w:rPr>
                <w:rFonts w:ascii="Times New Roman" w:eastAsia="Times New Roman" w:hAnsi="Times New Roman" w:cs="Times New Roman"/>
                <w:sz w:val="14"/>
                <w:szCs w:val="14"/>
              </w:rPr>
            </w:pPr>
            <w:r w:rsidRPr="00D61952">
              <w:rPr>
                <w:rFonts w:ascii="Times New Roman" w:hAnsi="Times New Roman" w:cs="Times New Roman"/>
                <w:color w:val="000000"/>
                <w:sz w:val="16"/>
                <w:szCs w:val="16"/>
              </w:rPr>
              <w:t>0.8</w:t>
            </w:r>
          </w:p>
        </w:tc>
        <w:tc>
          <w:tcPr>
            <w:tcW w:w="660" w:type="dxa"/>
          </w:tcPr>
          <w:p w14:paraId="13000C54"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59" w:type="dxa"/>
          </w:tcPr>
          <w:p w14:paraId="03E5B41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1E3A3AA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3AE82AC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77BCCFA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1.0011</w:t>
            </w:r>
          </w:p>
        </w:tc>
        <w:tc>
          <w:tcPr>
            <w:tcW w:w="660" w:type="dxa"/>
          </w:tcPr>
          <w:p w14:paraId="21782E7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0.98</w:t>
            </w:r>
          </w:p>
        </w:tc>
        <w:tc>
          <w:tcPr>
            <w:tcW w:w="660" w:type="dxa"/>
          </w:tcPr>
          <w:p w14:paraId="1A9A4BA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r>
      <w:tr w:rsidR="00D61952" w:rsidRPr="00D61952" w14:paraId="19D16AA5" w14:textId="77777777" w:rsidTr="006C57DF">
        <w:tc>
          <w:tcPr>
            <w:tcW w:w="3794" w:type="dxa"/>
          </w:tcPr>
          <w:p w14:paraId="44C994AD"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Hospitalization (n)</w:t>
            </w:r>
          </w:p>
        </w:tc>
        <w:tc>
          <w:tcPr>
            <w:tcW w:w="659" w:type="dxa"/>
          </w:tcPr>
          <w:p w14:paraId="04598B5D"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1.027</w:t>
            </w:r>
          </w:p>
        </w:tc>
        <w:tc>
          <w:tcPr>
            <w:tcW w:w="660" w:type="dxa"/>
          </w:tcPr>
          <w:p w14:paraId="7A44327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0.21</w:t>
            </w:r>
          </w:p>
        </w:tc>
        <w:tc>
          <w:tcPr>
            <w:tcW w:w="659" w:type="dxa"/>
          </w:tcPr>
          <w:p w14:paraId="25501A14"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60" w:type="dxa"/>
          </w:tcPr>
          <w:p w14:paraId="0D054304"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1.0011</w:t>
            </w:r>
          </w:p>
        </w:tc>
        <w:tc>
          <w:tcPr>
            <w:tcW w:w="660" w:type="dxa"/>
          </w:tcPr>
          <w:p w14:paraId="1DE8AA7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0.98</w:t>
            </w:r>
          </w:p>
        </w:tc>
        <w:tc>
          <w:tcPr>
            <w:tcW w:w="659" w:type="dxa"/>
          </w:tcPr>
          <w:p w14:paraId="01DFC7E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60" w:type="dxa"/>
          </w:tcPr>
          <w:p w14:paraId="0103F53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1.028</w:t>
            </w:r>
          </w:p>
        </w:tc>
        <w:tc>
          <w:tcPr>
            <w:tcW w:w="659" w:type="dxa"/>
          </w:tcPr>
          <w:p w14:paraId="0FE3A0E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0.66</w:t>
            </w:r>
          </w:p>
        </w:tc>
        <w:tc>
          <w:tcPr>
            <w:tcW w:w="660" w:type="dxa"/>
          </w:tcPr>
          <w:p w14:paraId="2AA02E1B"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60" w:type="dxa"/>
          </w:tcPr>
          <w:p w14:paraId="5E157C0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1.021</w:t>
            </w:r>
          </w:p>
        </w:tc>
        <w:tc>
          <w:tcPr>
            <w:tcW w:w="659" w:type="dxa"/>
          </w:tcPr>
          <w:p w14:paraId="79433F9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0.35</w:t>
            </w:r>
          </w:p>
        </w:tc>
        <w:tc>
          <w:tcPr>
            <w:tcW w:w="660" w:type="dxa"/>
          </w:tcPr>
          <w:p w14:paraId="23EBDFD9"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7</w:t>
            </w:r>
          </w:p>
        </w:tc>
        <w:tc>
          <w:tcPr>
            <w:tcW w:w="659" w:type="dxa"/>
          </w:tcPr>
          <w:p w14:paraId="2AF746B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6B6003B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5D7B504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5EC3BB0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1.014</w:t>
            </w:r>
          </w:p>
        </w:tc>
        <w:tc>
          <w:tcPr>
            <w:tcW w:w="660" w:type="dxa"/>
          </w:tcPr>
          <w:p w14:paraId="15EB432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0.88</w:t>
            </w:r>
          </w:p>
        </w:tc>
        <w:tc>
          <w:tcPr>
            <w:tcW w:w="660" w:type="dxa"/>
          </w:tcPr>
          <w:p w14:paraId="7D7C04C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r>
      <w:tr w:rsidR="00D61952" w:rsidRPr="00D61952" w14:paraId="43FFA80A" w14:textId="77777777" w:rsidTr="006C57DF">
        <w:tc>
          <w:tcPr>
            <w:tcW w:w="3794" w:type="dxa"/>
          </w:tcPr>
          <w:p w14:paraId="11F4EFB8"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ICU admission (n)</w:t>
            </w:r>
          </w:p>
        </w:tc>
        <w:tc>
          <w:tcPr>
            <w:tcW w:w="659" w:type="dxa"/>
          </w:tcPr>
          <w:p w14:paraId="7C9D2D06"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1.25</w:t>
            </w:r>
          </w:p>
        </w:tc>
        <w:tc>
          <w:tcPr>
            <w:tcW w:w="660" w:type="dxa"/>
          </w:tcPr>
          <w:p w14:paraId="34D52E7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0.15</w:t>
            </w:r>
          </w:p>
        </w:tc>
        <w:tc>
          <w:tcPr>
            <w:tcW w:w="659" w:type="dxa"/>
          </w:tcPr>
          <w:p w14:paraId="7163C19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1B060F6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1.4</w:t>
            </w:r>
          </w:p>
        </w:tc>
        <w:tc>
          <w:tcPr>
            <w:tcW w:w="660" w:type="dxa"/>
          </w:tcPr>
          <w:p w14:paraId="5289A494"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6"/>
                <w:szCs w:val="16"/>
              </w:rPr>
              <w:t>0.006</w:t>
            </w:r>
          </w:p>
        </w:tc>
        <w:tc>
          <w:tcPr>
            <w:tcW w:w="659" w:type="dxa"/>
          </w:tcPr>
          <w:p w14:paraId="057BAA8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60" w:type="dxa"/>
          </w:tcPr>
          <w:p w14:paraId="7449613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1.18</w:t>
            </w:r>
          </w:p>
        </w:tc>
        <w:tc>
          <w:tcPr>
            <w:tcW w:w="659" w:type="dxa"/>
          </w:tcPr>
          <w:p w14:paraId="3E2478D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0.28</w:t>
            </w:r>
          </w:p>
        </w:tc>
        <w:tc>
          <w:tcPr>
            <w:tcW w:w="660" w:type="dxa"/>
          </w:tcPr>
          <w:p w14:paraId="183BB5FB"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60" w:type="dxa"/>
          </w:tcPr>
          <w:p w14:paraId="45C11FA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1.39</w:t>
            </w:r>
          </w:p>
        </w:tc>
        <w:tc>
          <w:tcPr>
            <w:tcW w:w="659" w:type="dxa"/>
          </w:tcPr>
          <w:p w14:paraId="1CE8D9E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b/>
                <w:bCs/>
                <w:color w:val="000000"/>
                <w:sz w:val="16"/>
                <w:szCs w:val="16"/>
              </w:rPr>
              <w:t>&lt; 0.001</w:t>
            </w:r>
          </w:p>
        </w:tc>
        <w:tc>
          <w:tcPr>
            <w:tcW w:w="660" w:type="dxa"/>
          </w:tcPr>
          <w:p w14:paraId="2BFB891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59" w:type="dxa"/>
          </w:tcPr>
          <w:p w14:paraId="6BC831D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7A2C0AA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06A24A1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1B022E7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1.083</w:t>
            </w:r>
          </w:p>
        </w:tc>
        <w:tc>
          <w:tcPr>
            <w:tcW w:w="660" w:type="dxa"/>
          </w:tcPr>
          <w:p w14:paraId="3DBCCB8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0.88</w:t>
            </w:r>
          </w:p>
        </w:tc>
        <w:tc>
          <w:tcPr>
            <w:tcW w:w="660" w:type="dxa"/>
          </w:tcPr>
          <w:p w14:paraId="0ED95E3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r>
      <w:tr w:rsidR="00D61952" w:rsidRPr="00D61952" w14:paraId="27243573" w14:textId="77777777" w:rsidTr="006C57DF">
        <w:tc>
          <w:tcPr>
            <w:tcW w:w="3794" w:type="dxa"/>
          </w:tcPr>
          <w:p w14:paraId="41DE557C"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Ventilation (n)</w:t>
            </w:r>
          </w:p>
        </w:tc>
        <w:tc>
          <w:tcPr>
            <w:tcW w:w="659" w:type="dxa"/>
          </w:tcPr>
          <w:p w14:paraId="09824553"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65AA3B5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4EB48A8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7F32F67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61253CFE"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6CA1C47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14FC2F6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1.25</w:t>
            </w:r>
          </w:p>
        </w:tc>
        <w:tc>
          <w:tcPr>
            <w:tcW w:w="659" w:type="dxa"/>
          </w:tcPr>
          <w:p w14:paraId="29B25DCD"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0.43</w:t>
            </w:r>
          </w:p>
        </w:tc>
        <w:tc>
          <w:tcPr>
            <w:tcW w:w="660" w:type="dxa"/>
          </w:tcPr>
          <w:p w14:paraId="3AC558D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3FEE020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2.6</w:t>
            </w:r>
          </w:p>
        </w:tc>
        <w:tc>
          <w:tcPr>
            <w:tcW w:w="659" w:type="dxa"/>
          </w:tcPr>
          <w:p w14:paraId="28CFA84C" w14:textId="77777777" w:rsidR="00D61952" w:rsidRPr="00D61952" w:rsidRDefault="00D61952" w:rsidP="00D61952">
            <w:pPr>
              <w:rPr>
                <w:rFonts w:ascii="Times New Roman" w:eastAsia="Times New Roman" w:hAnsi="Times New Roman" w:cs="Times New Roman"/>
                <w:b/>
                <w:bCs/>
                <w:sz w:val="14"/>
                <w:szCs w:val="14"/>
              </w:rPr>
            </w:pPr>
            <w:r w:rsidRPr="00D61952">
              <w:rPr>
                <w:rFonts w:ascii="Times New Roman" w:hAnsi="Times New Roman" w:cs="Times New Roman"/>
                <w:b/>
                <w:bCs/>
                <w:color w:val="000000"/>
                <w:sz w:val="16"/>
                <w:szCs w:val="16"/>
              </w:rPr>
              <w:t>&lt; 0.001</w:t>
            </w:r>
          </w:p>
        </w:tc>
        <w:tc>
          <w:tcPr>
            <w:tcW w:w="660" w:type="dxa"/>
          </w:tcPr>
          <w:p w14:paraId="41782D79"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3</w:t>
            </w:r>
          </w:p>
        </w:tc>
        <w:tc>
          <w:tcPr>
            <w:tcW w:w="659" w:type="dxa"/>
          </w:tcPr>
          <w:p w14:paraId="3A7547D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40519E2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162D2DF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5E49108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1.17</w:t>
            </w:r>
          </w:p>
        </w:tc>
        <w:tc>
          <w:tcPr>
            <w:tcW w:w="660" w:type="dxa"/>
          </w:tcPr>
          <w:p w14:paraId="340B126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0.88</w:t>
            </w:r>
          </w:p>
        </w:tc>
        <w:tc>
          <w:tcPr>
            <w:tcW w:w="660" w:type="dxa"/>
          </w:tcPr>
          <w:p w14:paraId="27CE0F0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r>
      <w:tr w:rsidR="00D61952" w:rsidRPr="00D61952" w14:paraId="783EF840" w14:textId="77777777" w:rsidTr="006C57DF">
        <w:tc>
          <w:tcPr>
            <w:tcW w:w="3794" w:type="dxa"/>
          </w:tcPr>
          <w:p w14:paraId="33233A7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4"/>
                <w:szCs w:val="14"/>
              </w:rPr>
              <w:t>Death (n)</w:t>
            </w:r>
          </w:p>
        </w:tc>
        <w:tc>
          <w:tcPr>
            <w:tcW w:w="659" w:type="dxa"/>
          </w:tcPr>
          <w:p w14:paraId="6985EDB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51FCAE0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59" w:type="dxa"/>
          </w:tcPr>
          <w:p w14:paraId="65AD907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NA</w:t>
            </w:r>
          </w:p>
        </w:tc>
        <w:tc>
          <w:tcPr>
            <w:tcW w:w="660" w:type="dxa"/>
          </w:tcPr>
          <w:p w14:paraId="4E8B44F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3</w:t>
            </w:r>
          </w:p>
        </w:tc>
        <w:tc>
          <w:tcPr>
            <w:tcW w:w="660" w:type="dxa"/>
          </w:tcPr>
          <w:p w14:paraId="4FE0E875"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0.25</w:t>
            </w:r>
          </w:p>
        </w:tc>
        <w:tc>
          <w:tcPr>
            <w:tcW w:w="659" w:type="dxa"/>
          </w:tcPr>
          <w:p w14:paraId="0242A39A"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4</w:t>
            </w:r>
          </w:p>
        </w:tc>
        <w:tc>
          <w:tcPr>
            <w:tcW w:w="660" w:type="dxa"/>
          </w:tcPr>
          <w:p w14:paraId="518B0F47"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1.45</w:t>
            </w:r>
          </w:p>
        </w:tc>
        <w:tc>
          <w:tcPr>
            <w:tcW w:w="659" w:type="dxa"/>
          </w:tcPr>
          <w:p w14:paraId="5ED609CF"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0.13</w:t>
            </w:r>
          </w:p>
        </w:tc>
        <w:tc>
          <w:tcPr>
            <w:tcW w:w="660" w:type="dxa"/>
          </w:tcPr>
          <w:p w14:paraId="54433412"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6</w:t>
            </w:r>
          </w:p>
        </w:tc>
        <w:tc>
          <w:tcPr>
            <w:tcW w:w="660" w:type="dxa"/>
          </w:tcPr>
          <w:p w14:paraId="313189A1"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2</w:t>
            </w:r>
          </w:p>
        </w:tc>
        <w:tc>
          <w:tcPr>
            <w:tcW w:w="659" w:type="dxa"/>
          </w:tcPr>
          <w:p w14:paraId="5479BF54"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0.62</w:t>
            </w:r>
          </w:p>
        </w:tc>
        <w:tc>
          <w:tcPr>
            <w:tcW w:w="660" w:type="dxa"/>
          </w:tcPr>
          <w:p w14:paraId="5DADCB30" w14:textId="77777777" w:rsidR="00D61952" w:rsidRPr="00D61952" w:rsidRDefault="00D61952" w:rsidP="00D61952">
            <w:pPr>
              <w:rPr>
                <w:rFonts w:ascii="Times New Roman" w:eastAsia="Times New Roman" w:hAnsi="Times New Roman" w:cs="Times New Roman"/>
                <w:b/>
                <w:sz w:val="14"/>
                <w:szCs w:val="14"/>
              </w:rPr>
            </w:pPr>
            <w:r w:rsidRPr="00D61952">
              <w:rPr>
                <w:rFonts w:ascii="Times New Roman" w:hAnsi="Times New Roman" w:cs="Times New Roman"/>
                <w:color w:val="000000"/>
                <w:sz w:val="16"/>
                <w:szCs w:val="16"/>
              </w:rPr>
              <w:t>5</w:t>
            </w:r>
          </w:p>
        </w:tc>
        <w:tc>
          <w:tcPr>
            <w:tcW w:w="659" w:type="dxa"/>
          </w:tcPr>
          <w:p w14:paraId="6F58C9D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3C43983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08344E4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59ABC5C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0.941</w:t>
            </w:r>
          </w:p>
        </w:tc>
        <w:tc>
          <w:tcPr>
            <w:tcW w:w="660" w:type="dxa"/>
          </w:tcPr>
          <w:p w14:paraId="2DCEF77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0.91</w:t>
            </w:r>
          </w:p>
        </w:tc>
        <w:tc>
          <w:tcPr>
            <w:tcW w:w="660" w:type="dxa"/>
          </w:tcPr>
          <w:p w14:paraId="77F7CB4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r>
      <w:tr w:rsidR="00D61952" w:rsidRPr="00D61952" w14:paraId="0E9322D2" w14:textId="77777777" w:rsidTr="006C57DF">
        <w:trPr>
          <w:trHeight w:val="295"/>
        </w:trPr>
        <w:tc>
          <w:tcPr>
            <w:tcW w:w="3794" w:type="dxa"/>
          </w:tcPr>
          <w:p w14:paraId="22C6A0C5" w14:textId="77777777" w:rsidR="00D61952" w:rsidRPr="00D61952" w:rsidRDefault="00D61952" w:rsidP="00D61952">
            <w:pPr>
              <w:rPr>
                <w:rFonts w:ascii="Times New Roman" w:hAnsi="Times New Roman" w:cs="Times New Roman"/>
                <w:color w:val="000000"/>
                <w:sz w:val="14"/>
                <w:szCs w:val="14"/>
              </w:rPr>
            </w:pPr>
          </w:p>
        </w:tc>
        <w:tc>
          <w:tcPr>
            <w:tcW w:w="1978" w:type="dxa"/>
            <w:gridSpan w:val="3"/>
          </w:tcPr>
          <w:p w14:paraId="3912603C"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Susceptibility to COVID-19 according to ASA</w:t>
            </w:r>
          </w:p>
        </w:tc>
        <w:tc>
          <w:tcPr>
            <w:tcW w:w="1979" w:type="dxa"/>
            <w:gridSpan w:val="3"/>
          </w:tcPr>
          <w:p w14:paraId="1102C041"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Susceptibility to COVID-19 according to Vedolizumab</w:t>
            </w:r>
          </w:p>
        </w:tc>
        <w:tc>
          <w:tcPr>
            <w:tcW w:w="1979" w:type="dxa"/>
            <w:gridSpan w:val="3"/>
          </w:tcPr>
          <w:p w14:paraId="31964B0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 xml:space="preserve">Susceptibility to COVID-19 according to Ustekinumab </w:t>
            </w:r>
          </w:p>
        </w:tc>
        <w:tc>
          <w:tcPr>
            <w:tcW w:w="1979" w:type="dxa"/>
            <w:gridSpan w:val="3"/>
          </w:tcPr>
          <w:p w14:paraId="6DC8A44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 xml:space="preserve">Hospitalization (vs non-ASA users) </w:t>
            </w:r>
          </w:p>
        </w:tc>
        <w:tc>
          <w:tcPr>
            <w:tcW w:w="1979" w:type="dxa"/>
            <w:gridSpan w:val="3"/>
          </w:tcPr>
          <w:p w14:paraId="4553311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 xml:space="preserve">Hospitalization (vs non-Steroid users) </w:t>
            </w:r>
          </w:p>
        </w:tc>
        <w:tc>
          <w:tcPr>
            <w:tcW w:w="1979" w:type="dxa"/>
            <w:gridSpan w:val="3"/>
          </w:tcPr>
          <w:p w14:paraId="238F8F49"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 xml:space="preserve">Hospitalization (vs non-Immunomodulator users) </w:t>
            </w:r>
          </w:p>
          <w:p w14:paraId="55789904" w14:textId="77777777" w:rsidR="00D61952" w:rsidRPr="00D61952" w:rsidRDefault="00D61952" w:rsidP="00D61952">
            <w:pPr>
              <w:rPr>
                <w:rFonts w:ascii="Times New Roman" w:hAnsi="Times New Roman" w:cs="Times New Roman"/>
                <w:b/>
                <w:bCs/>
                <w:color w:val="000000"/>
                <w:sz w:val="14"/>
                <w:szCs w:val="14"/>
              </w:rPr>
            </w:pPr>
          </w:p>
        </w:tc>
      </w:tr>
      <w:tr w:rsidR="00D61952" w:rsidRPr="00D61952" w14:paraId="512AACC5" w14:textId="77777777" w:rsidTr="006C57DF">
        <w:tc>
          <w:tcPr>
            <w:tcW w:w="3794" w:type="dxa"/>
          </w:tcPr>
          <w:p w14:paraId="3DAB892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Continuous variable</w:t>
            </w:r>
          </w:p>
        </w:tc>
        <w:tc>
          <w:tcPr>
            <w:tcW w:w="659" w:type="dxa"/>
          </w:tcPr>
          <w:p w14:paraId="78B8DC0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Coefficient</w:t>
            </w:r>
          </w:p>
        </w:tc>
        <w:tc>
          <w:tcPr>
            <w:tcW w:w="660" w:type="dxa"/>
          </w:tcPr>
          <w:p w14:paraId="66DEE4D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P value</w:t>
            </w:r>
          </w:p>
        </w:tc>
        <w:tc>
          <w:tcPr>
            <w:tcW w:w="659" w:type="dxa"/>
          </w:tcPr>
          <w:p w14:paraId="0FFE11B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Number of studies</w:t>
            </w:r>
          </w:p>
        </w:tc>
        <w:tc>
          <w:tcPr>
            <w:tcW w:w="660" w:type="dxa"/>
          </w:tcPr>
          <w:p w14:paraId="20F9FB1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Coefficient</w:t>
            </w:r>
          </w:p>
        </w:tc>
        <w:tc>
          <w:tcPr>
            <w:tcW w:w="660" w:type="dxa"/>
          </w:tcPr>
          <w:p w14:paraId="3121520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P value</w:t>
            </w:r>
          </w:p>
        </w:tc>
        <w:tc>
          <w:tcPr>
            <w:tcW w:w="659" w:type="dxa"/>
          </w:tcPr>
          <w:p w14:paraId="6654BFB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Number of studies</w:t>
            </w:r>
          </w:p>
        </w:tc>
        <w:tc>
          <w:tcPr>
            <w:tcW w:w="660" w:type="dxa"/>
          </w:tcPr>
          <w:p w14:paraId="5C4CB6C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Coefficient</w:t>
            </w:r>
          </w:p>
        </w:tc>
        <w:tc>
          <w:tcPr>
            <w:tcW w:w="659" w:type="dxa"/>
          </w:tcPr>
          <w:p w14:paraId="060C2F6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P value</w:t>
            </w:r>
          </w:p>
        </w:tc>
        <w:tc>
          <w:tcPr>
            <w:tcW w:w="660" w:type="dxa"/>
          </w:tcPr>
          <w:p w14:paraId="1C83771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Number of studies</w:t>
            </w:r>
          </w:p>
        </w:tc>
        <w:tc>
          <w:tcPr>
            <w:tcW w:w="660" w:type="dxa"/>
          </w:tcPr>
          <w:p w14:paraId="7A7C335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Coefficient</w:t>
            </w:r>
          </w:p>
        </w:tc>
        <w:tc>
          <w:tcPr>
            <w:tcW w:w="659" w:type="dxa"/>
          </w:tcPr>
          <w:p w14:paraId="09CACB8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P value</w:t>
            </w:r>
          </w:p>
        </w:tc>
        <w:tc>
          <w:tcPr>
            <w:tcW w:w="660" w:type="dxa"/>
          </w:tcPr>
          <w:p w14:paraId="43EFC18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Number of studies</w:t>
            </w:r>
          </w:p>
        </w:tc>
        <w:tc>
          <w:tcPr>
            <w:tcW w:w="659" w:type="dxa"/>
          </w:tcPr>
          <w:p w14:paraId="5FE13C8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Coefficient</w:t>
            </w:r>
          </w:p>
        </w:tc>
        <w:tc>
          <w:tcPr>
            <w:tcW w:w="660" w:type="dxa"/>
          </w:tcPr>
          <w:p w14:paraId="5EDCD08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P value</w:t>
            </w:r>
          </w:p>
        </w:tc>
        <w:tc>
          <w:tcPr>
            <w:tcW w:w="660" w:type="dxa"/>
          </w:tcPr>
          <w:p w14:paraId="5837B23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Number of studies</w:t>
            </w:r>
          </w:p>
        </w:tc>
        <w:tc>
          <w:tcPr>
            <w:tcW w:w="659" w:type="dxa"/>
          </w:tcPr>
          <w:p w14:paraId="6BBBC6A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Coefficient</w:t>
            </w:r>
          </w:p>
        </w:tc>
        <w:tc>
          <w:tcPr>
            <w:tcW w:w="660" w:type="dxa"/>
          </w:tcPr>
          <w:p w14:paraId="1DC1187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P value</w:t>
            </w:r>
          </w:p>
        </w:tc>
        <w:tc>
          <w:tcPr>
            <w:tcW w:w="660" w:type="dxa"/>
          </w:tcPr>
          <w:p w14:paraId="13D4436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Number of studies</w:t>
            </w:r>
          </w:p>
        </w:tc>
      </w:tr>
      <w:tr w:rsidR="00D61952" w:rsidRPr="00D61952" w14:paraId="1FFB483A" w14:textId="77777777" w:rsidTr="006C57DF">
        <w:tc>
          <w:tcPr>
            <w:tcW w:w="3794" w:type="dxa"/>
          </w:tcPr>
          <w:p w14:paraId="6D32E00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Total number of patients</w:t>
            </w:r>
          </w:p>
        </w:tc>
        <w:tc>
          <w:tcPr>
            <w:tcW w:w="659" w:type="dxa"/>
          </w:tcPr>
          <w:p w14:paraId="53CA2E6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1.00027</w:t>
            </w:r>
          </w:p>
        </w:tc>
        <w:tc>
          <w:tcPr>
            <w:tcW w:w="660" w:type="dxa"/>
          </w:tcPr>
          <w:p w14:paraId="0E643EC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0.079</w:t>
            </w:r>
          </w:p>
        </w:tc>
        <w:tc>
          <w:tcPr>
            <w:tcW w:w="659" w:type="dxa"/>
          </w:tcPr>
          <w:p w14:paraId="36C8313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39146F7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0.99961</w:t>
            </w:r>
          </w:p>
        </w:tc>
        <w:tc>
          <w:tcPr>
            <w:tcW w:w="660" w:type="dxa"/>
          </w:tcPr>
          <w:p w14:paraId="6005A87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0.68</w:t>
            </w:r>
          </w:p>
        </w:tc>
        <w:tc>
          <w:tcPr>
            <w:tcW w:w="659" w:type="dxa"/>
          </w:tcPr>
          <w:p w14:paraId="541D7EF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60" w:type="dxa"/>
          </w:tcPr>
          <w:p w14:paraId="0A9D262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1.00085</w:t>
            </w:r>
          </w:p>
        </w:tc>
        <w:tc>
          <w:tcPr>
            <w:tcW w:w="659" w:type="dxa"/>
          </w:tcPr>
          <w:p w14:paraId="49CE284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0.55</w:t>
            </w:r>
          </w:p>
        </w:tc>
        <w:tc>
          <w:tcPr>
            <w:tcW w:w="660" w:type="dxa"/>
          </w:tcPr>
          <w:p w14:paraId="04ECBBF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60" w:type="dxa"/>
          </w:tcPr>
          <w:p w14:paraId="08F28EE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1.00058</w:t>
            </w:r>
          </w:p>
        </w:tc>
        <w:tc>
          <w:tcPr>
            <w:tcW w:w="659" w:type="dxa"/>
          </w:tcPr>
          <w:p w14:paraId="5C5FF30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0.22</w:t>
            </w:r>
          </w:p>
        </w:tc>
        <w:tc>
          <w:tcPr>
            <w:tcW w:w="660" w:type="dxa"/>
          </w:tcPr>
          <w:p w14:paraId="67FC251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59" w:type="dxa"/>
          </w:tcPr>
          <w:p w14:paraId="4F27EEB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49FE035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30D36CD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3A04139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0.99923</w:t>
            </w:r>
          </w:p>
        </w:tc>
        <w:tc>
          <w:tcPr>
            <w:tcW w:w="660" w:type="dxa"/>
          </w:tcPr>
          <w:p w14:paraId="4970F96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0.05</w:t>
            </w:r>
          </w:p>
        </w:tc>
        <w:tc>
          <w:tcPr>
            <w:tcW w:w="660" w:type="dxa"/>
          </w:tcPr>
          <w:p w14:paraId="0E1D957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r>
      <w:tr w:rsidR="00D61952" w:rsidRPr="00D61952" w14:paraId="401AF12B" w14:textId="77777777" w:rsidTr="006C57DF">
        <w:tc>
          <w:tcPr>
            <w:tcW w:w="3794" w:type="dxa"/>
          </w:tcPr>
          <w:p w14:paraId="060E9EA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group Male (%)</w:t>
            </w:r>
          </w:p>
        </w:tc>
        <w:tc>
          <w:tcPr>
            <w:tcW w:w="659" w:type="dxa"/>
          </w:tcPr>
          <w:p w14:paraId="79EA493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0.88</w:t>
            </w:r>
          </w:p>
        </w:tc>
        <w:tc>
          <w:tcPr>
            <w:tcW w:w="660" w:type="dxa"/>
          </w:tcPr>
          <w:p w14:paraId="2C085C56"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6"/>
                <w:szCs w:val="16"/>
              </w:rPr>
              <w:t>0.046</w:t>
            </w:r>
          </w:p>
        </w:tc>
        <w:tc>
          <w:tcPr>
            <w:tcW w:w="659" w:type="dxa"/>
          </w:tcPr>
          <w:p w14:paraId="57CB2B7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284FD82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1A248BD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0716778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03F337A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24AAC67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468C203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08BDA4A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6E630C2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68D66B2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04D933C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1BA4EC4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2109517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7D86E46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3AF4F04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61B38C5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r>
      <w:tr w:rsidR="00D61952" w:rsidRPr="00D61952" w14:paraId="3A19F6B4" w14:textId="77777777" w:rsidTr="006C57DF">
        <w:tc>
          <w:tcPr>
            <w:tcW w:w="3794" w:type="dxa"/>
          </w:tcPr>
          <w:p w14:paraId="64A2CE1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Number of COVID19 (n)</w:t>
            </w:r>
          </w:p>
        </w:tc>
        <w:tc>
          <w:tcPr>
            <w:tcW w:w="659" w:type="dxa"/>
          </w:tcPr>
          <w:p w14:paraId="54CA4A6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1.016</w:t>
            </w:r>
          </w:p>
        </w:tc>
        <w:tc>
          <w:tcPr>
            <w:tcW w:w="660" w:type="dxa"/>
          </w:tcPr>
          <w:p w14:paraId="6F948A9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0.33</w:t>
            </w:r>
          </w:p>
        </w:tc>
        <w:tc>
          <w:tcPr>
            <w:tcW w:w="659" w:type="dxa"/>
          </w:tcPr>
          <w:p w14:paraId="309669E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156A684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1.014</w:t>
            </w:r>
          </w:p>
        </w:tc>
        <w:tc>
          <w:tcPr>
            <w:tcW w:w="660" w:type="dxa"/>
          </w:tcPr>
          <w:p w14:paraId="2E2EB0E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0.23</w:t>
            </w:r>
          </w:p>
        </w:tc>
        <w:tc>
          <w:tcPr>
            <w:tcW w:w="659" w:type="dxa"/>
          </w:tcPr>
          <w:p w14:paraId="50454A3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60" w:type="dxa"/>
          </w:tcPr>
          <w:p w14:paraId="0D3DC21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0.9934</w:t>
            </w:r>
          </w:p>
        </w:tc>
        <w:tc>
          <w:tcPr>
            <w:tcW w:w="659" w:type="dxa"/>
          </w:tcPr>
          <w:p w14:paraId="154C454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0.16</w:t>
            </w:r>
          </w:p>
        </w:tc>
        <w:tc>
          <w:tcPr>
            <w:tcW w:w="660" w:type="dxa"/>
          </w:tcPr>
          <w:p w14:paraId="2A0A628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6</w:t>
            </w:r>
          </w:p>
        </w:tc>
        <w:tc>
          <w:tcPr>
            <w:tcW w:w="660" w:type="dxa"/>
          </w:tcPr>
          <w:p w14:paraId="6B719AB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1.0017</w:t>
            </w:r>
          </w:p>
        </w:tc>
        <w:tc>
          <w:tcPr>
            <w:tcW w:w="659" w:type="dxa"/>
          </w:tcPr>
          <w:p w14:paraId="0048827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0.097</w:t>
            </w:r>
          </w:p>
        </w:tc>
        <w:tc>
          <w:tcPr>
            <w:tcW w:w="660" w:type="dxa"/>
          </w:tcPr>
          <w:p w14:paraId="78C20D5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47866A9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0.99982</w:t>
            </w:r>
          </w:p>
        </w:tc>
        <w:tc>
          <w:tcPr>
            <w:tcW w:w="660" w:type="dxa"/>
          </w:tcPr>
          <w:p w14:paraId="0AB5177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0.86</w:t>
            </w:r>
          </w:p>
        </w:tc>
        <w:tc>
          <w:tcPr>
            <w:tcW w:w="660" w:type="dxa"/>
          </w:tcPr>
          <w:p w14:paraId="6052624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53906DF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0.99946</w:t>
            </w:r>
          </w:p>
        </w:tc>
        <w:tc>
          <w:tcPr>
            <w:tcW w:w="660" w:type="dxa"/>
          </w:tcPr>
          <w:p w14:paraId="66D8985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0.81</w:t>
            </w:r>
          </w:p>
        </w:tc>
        <w:tc>
          <w:tcPr>
            <w:tcW w:w="660" w:type="dxa"/>
          </w:tcPr>
          <w:p w14:paraId="1E583C9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34BC071F" w14:textId="77777777" w:rsidTr="006C57DF">
        <w:tc>
          <w:tcPr>
            <w:tcW w:w="3794" w:type="dxa"/>
          </w:tcPr>
          <w:p w14:paraId="111A1C8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Number of Confirmed COVID-19 with positive PCR (n)</w:t>
            </w:r>
          </w:p>
        </w:tc>
        <w:tc>
          <w:tcPr>
            <w:tcW w:w="659" w:type="dxa"/>
          </w:tcPr>
          <w:p w14:paraId="31C619C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1.054</w:t>
            </w:r>
          </w:p>
        </w:tc>
        <w:tc>
          <w:tcPr>
            <w:tcW w:w="660" w:type="dxa"/>
          </w:tcPr>
          <w:p w14:paraId="17D8996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6"/>
                <w:szCs w:val="16"/>
              </w:rPr>
              <w:t>0.019</w:t>
            </w:r>
          </w:p>
        </w:tc>
        <w:tc>
          <w:tcPr>
            <w:tcW w:w="659" w:type="dxa"/>
          </w:tcPr>
          <w:p w14:paraId="6B80D1C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47FD0B0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0.74</w:t>
            </w:r>
          </w:p>
        </w:tc>
        <w:tc>
          <w:tcPr>
            <w:tcW w:w="660" w:type="dxa"/>
          </w:tcPr>
          <w:p w14:paraId="519CBA8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0.2</w:t>
            </w:r>
          </w:p>
        </w:tc>
        <w:tc>
          <w:tcPr>
            <w:tcW w:w="659" w:type="dxa"/>
          </w:tcPr>
          <w:p w14:paraId="04AC7C4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6827675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0.993</w:t>
            </w:r>
          </w:p>
        </w:tc>
        <w:tc>
          <w:tcPr>
            <w:tcW w:w="659" w:type="dxa"/>
          </w:tcPr>
          <w:p w14:paraId="4AB5128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6"/>
                <w:szCs w:val="16"/>
              </w:rPr>
              <w:t>0.024</w:t>
            </w:r>
          </w:p>
        </w:tc>
        <w:tc>
          <w:tcPr>
            <w:tcW w:w="660" w:type="dxa"/>
          </w:tcPr>
          <w:p w14:paraId="1F94CAA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2A2ECA4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1.0017</w:t>
            </w:r>
          </w:p>
        </w:tc>
        <w:tc>
          <w:tcPr>
            <w:tcW w:w="659" w:type="dxa"/>
          </w:tcPr>
          <w:p w14:paraId="6011B67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0.1</w:t>
            </w:r>
          </w:p>
        </w:tc>
        <w:tc>
          <w:tcPr>
            <w:tcW w:w="660" w:type="dxa"/>
          </w:tcPr>
          <w:p w14:paraId="2291DC6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50C242B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0.9998</w:t>
            </w:r>
          </w:p>
        </w:tc>
        <w:tc>
          <w:tcPr>
            <w:tcW w:w="660" w:type="dxa"/>
          </w:tcPr>
          <w:p w14:paraId="4785A59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0.84</w:t>
            </w:r>
          </w:p>
        </w:tc>
        <w:tc>
          <w:tcPr>
            <w:tcW w:w="660" w:type="dxa"/>
          </w:tcPr>
          <w:p w14:paraId="6D2E868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2CEB6F0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0.99956</w:t>
            </w:r>
          </w:p>
        </w:tc>
        <w:tc>
          <w:tcPr>
            <w:tcW w:w="660" w:type="dxa"/>
          </w:tcPr>
          <w:p w14:paraId="5F0F9A7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0.85</w:t>
            </w:r>
          </w:p>
        </w:tc>
        <w:tc>
          <w:tcPr>
            <w:tcW w:w="660" w:type="dxa"/>
          </w:tcPr>
          <w:p w14:paraId="74A68EA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762CD4CD" w14:textId="77777777" w:rsidTr="006C57DF">
        <w:tc>
          <w:tcPr>
            <w:tcW w:w="3794" w:type="dxa"/>
          </w:tcPr>
          <w:p w14:paraId="2C69F16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with COVID19 group Mean/ Median Age (y/o)</w:t>
            </w:r>
          </w:p>
        </w:tc>
        <w:tc>
          <w:tcPr>
            <w:tcW w:w="659" w:type="dxa"/>
          </w:tcPr>
          <w:p w14:paraId="775DC3C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0.91</w:t>
            </w:r>
          </w:p>
        </w:tc>
        <w:tc>
          <w:tcPr>
            <w:tcW w:w="660" w:type="dxa"/>
          </w:tcPr>
          <w:p w14:paraId="632D2D5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0.057</w:t>
            </w:r>
          </w:p>
        </w:tc>
        <w:tc>
          <w:tcPr>
            <w:tcW w:w="659" w:type="dxa"/>
          </w:tcPr>
          <w:p w14:paraId="57325B4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41E4440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1.021</w:t>
            </w:r>
          </w:p>
        </w:tc>
        <w:tc>
          <w:tcPr>
            <w:tcW w:w="660" w:type="dxa"/>
          </w:tcPr>
          <w:p w14:paraId="6D1291D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0.84</w:t>
            </w:r>
          </w:p>
        </w:tc>
        <w:tc>
          <w:tcPr>
            <w:tcW w:w="659" w:type="dxa"/>
          </w:tcPr>
          <w:p w14:paraId="7C71C20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332CF64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1.066</w:t>
            </w:r>
          </w:p>
        </w:tc>
        <w:tc>
          <w:tcPr>
            <w:tcW w:w="659" w:type="dxa"/>
          </w:tcPr>
          <w:p w14:paraId="5EF1187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0.66</w:t>
            </w:r>
          </w:p>
        </w:tc>
        <w:tc>
          <w:tcPr>
            <w:tcW w:w="660" w:type="dxa"/>
          </w:tcPr>
          <w:p w14:paraId="6244BE8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024D784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0.925</w:t>
            </w:r>
          </w:p>
        </w:tc>
        <w:tc>
          <w:tcPr>
            <w:tcW w:w="659" w:type="dxa"/>
          </w:tcPr>
          <w:p w14:paraId="710C7A6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0.46</w:t>
            </w:r>
          </w:p>
        </w:tc>
        <w:tc>
          <w:tcPr>
            <w:tcW w:w="660" w:type="dxa"/>
          </w:tcPr>
          <w:p w14:paraId="06C0EB9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321A910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0.964</w:t>
            </w:r>
          </w:p>
        </w:tc>
        <w:tc>
          <w:tcPr>
            <w:tcW w:w="660" w:type="dxa"/>
          </w:tcPr>
          <w:p w14:paraId="403A10C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0.75</w:t>
            </w:r>
          </w:p>
        </w:tc>
        <w:tc>
          <w:tcPr>
            <w:tcW w:w="660" w:type="dxa"/>
          </w:tcPr>
          <w:p w14:paraId="0EA2A9B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1154A76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1.2</w:t>
            </w:r>
          </w:p>
        </w:tc>
        <w:tc>
          <w:tcPr>
            <w:tcW w:w="660" w:type="dxa"/>
          </w:tcPr>
          <w:p w14:paraId="77A69B1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0.08</w:t>
            </w:r>
          </w:p>
        </w:tc>
        <w:tc>
          <w:tcPr>
            <w:tcW w:w="660" w:type="dxa"/>
          </w:tcPr>
          <w:p w14:paraId="4D98B38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145D3FE6" w14:textId="77777777" w:rsidTr="006C57DF">
        <w:tc>
          <w:tcPr>
            <w:tcW w:w="3794" w:type="dxa"/>
          </w:tcPr>
          <w:p w14:paraId="30ECBF9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with COVID19 group Male (%)</w:t>
            </w:r>
          </w:p>
        </w:tc>
        <w:tc>
          <w:tcPr>
            <w:tcW w:w="659" w:type="dxa"/>
          </w:tcPr>
          <w:p w14:paraId="057F25A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1.093</w:t>
            </w:r>
          </w:p>
        </w:tc>
        <w:tc>
          <w:tcPr>
            <w:tcW w:w="660" w:type="dxa"/>
          </w:tcPr>
          <w:p w14:paraId="79D34B2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0.41</w:t>
            </w:r>
          </w:p>
        </w:tc>
        <w:tc>
          <w:tcPr>
            <w:tcW w:w="659" w:type="dxa"/>
          </w:tcPr>
          <w:p w14:paraId="39F81EA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7EBD62C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1.057</w:t>
            </w:r>
          </w:p>
        </w:tc>
        <w:tc>
          <w:tcPr>
            <w:tcW w:w="660" w:type="dxa"/>
          </w:tcPr>
          <w:p w14:paraId="42846D2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0.13</w:t>
            </w:r>
          </w:p>
        </w:tc>
        <w:tc>
          <w:tcPr>
            <w:tcW w:w="659" w:type="dxa"/>
          </w:tcPr>
          <w:p w14:paraId="6D5B3AD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5FEE331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1.024</w:t>
            </w:r>
          </w:p>
        </w:tc>
        <w:tc>
          <w:tcPr>
            <w:tcW w:w="659" w:type="dxa"/>
          </w:tcPr>
          <w:p w14:paraId="502B98B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0.84</w:t>
            </w:r>
          </w:p>
        </w:tc>
        <w:tc>
          <w:tcPr>
            <w:tcW w:w="660" w:type="dxa"/>
          </w:tcPr>
          <w:p w14:paraId="338E21E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6EB8A0E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1.051</w:t>
            </w:r>
          </w:p>
        </w:tc>
        <w:tc>
          <w:tcPr>
            <w:tcW w:w="659" w:type="dxa"/>
          </w:tcPr>
          <w:p w14:paraId="3C02421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0.15</w:t>
            </w:r>
          </w:p>
        </w:tc>
        <w:tc>
          <w:tcPr>
            <w:tcW w:w="660" w:type="dxa"/>
          </w:tcPr>
          <w:p w14:paraId="3DAD793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430F1FA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1.0092</w:t>
            </w:r>
          </w:p>
        </w:tc>
        <w:tc>
          <w:tcPr>
            <w:tcW w:w="660" w:type="dxa"/>
          </w:tcPr>
          <w:p w14:paraId="363EDF4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0.75</w:t>
            </w:r>
          </w:p>
        </w:tc>
        <w:tc>
          <w:tcPr>
            <w:tcW w:w="660" w:type="dxa"/>
          </w:tcPr>
          <w:p w14:paraId="25087FC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521BF9F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0.975</w:t>
            </w:r>
          </w:p>
        </w:tc>
        <w:tc>
          <w:tcPr>
            <w:tcW w:w="660" w:type="dxa"/>
          </w:tcPr>
          <w:p w14:paraId="1650994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0.49</w:t>
            </w:r>
          </w:p>
        </w:tc>
        <w:tc>
          <w:tcPr>
            <w:tcW w:w="660" w:type="dxa"/>
          </w:tcPr>
          <w:p w14:paraId="2D14DC8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5464409F" w14:textId="77777777" w:rsidTr="006C57DF">
        <w:tc>
          <w:tcPr>
            <w:tcW w:w="3794" w:type="dxa"/>
          </w:tcPr>
          <w:p w14:paraId="5869230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with COVID19 group Comorbidities (%)</w:t>
            </w:r>
          </w:p>
        </w:tc>
        <w:tc>
          <w:tcPr>
            <w:tcW w:w="659" w:type="dxa"/>
          </w:tcPr>
          <w:p w14:paraId="5470F65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0CA84A8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2F407A8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57A98A8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1E35003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7256124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6B07EE8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2A56AED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5A7E93C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44F7DDB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1.015</w:t>
            </w:r>
          </w:p>
        </w:tc>
        <w:tc>
          <w:tcPr>
            <w:tcW w:w="659" w:type="dxa"/>
          </w:tcPr>
          <w:p w14:paraId="74014D3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0.84</w:t>
            </w:r>
          </w:p>
        </w:tc>
        <w:tc>
          <w:tcPr>
            <w:tcW w:w="660" w:type="dxa"/>
          </w:tcPr>
          <w:p w14:paraId="70FCC08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59" w:type="dxa"/>
          </w:tcPr>
          <w:p w14:paraId="2B72CAB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0.961</w:t>
            </w:r>
          </w:p>
        </w:tc>
        <w:tc>
          <w:tcPr>
            <w:tcW w:w="660" w:type="dxa"/>
          </w:tcPr>
          <w:p w14:paraId="6DD6C56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0.44</w:t>
            </w:r>
          </w:p>
        </w:tc>
        <w:tc>
          <w:tcPr>
            <w:tcW w:w="660" w:type="dxa"/>
          </w:tcPr>
          <w:p w14:paraId="63612B0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59" w:type="dxa"/>
          </w:tcPr>
          <w:p w14:paraId="21BDC27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0.938</w:t>
            </w:r>
          </w:p>
        </w:tc>
        <w:tc>
          <w:tcPr>
            <w:tcW w:w="660" w:type="dxa"/>
          </w:tcPr>
          <w:p w14:paraId="07DAAEF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0.39</w:t>
            </w:r>
          </w:p>
        </w:tc>
        <w:tc>
          <w:tcPr>
            <w:tcW w:w="660" w:type="dxa"/>
          </w:tcPr>
          <w:p w14:paraId="6B77221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r>
      <w:tr w:rsidR="00D61952" w:rsidRPr="00D61952" w14:paraId="59CF7D3B" w14:textId="77777777" w:rsidTr="006C57DF">
        <w:tc>
          <w:tcPr>
            <w:tcW w:w="3794" w:type="dxa"/>
          </w:tcPr>
          <w:p w14:paraId="250FF34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with COVID19 group GCs (%)</w:t>
            </w:r>
          </w:p>
        </w:tc>
        <w:tc>
          <w:tcPr>
            <w:tcW w:w="659" w:type="dxa"/>
          </w:tcPr>
          <w:p w14:paraId="6FF574C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0.956</w:t>
            </w:r>
          </w:p>
        </w:tc>
        <w:tc>
          <w:tcPr>
            <w:tcW w:w="660" w:type="dxa"/>
          </w:tcPr>
          <w:p w14:paraId="368E3C7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0.85</w:t>
            </w:r>
          </w:p>
        </w:tc>
        <w:tc>
          <w:tcPr>
            <w:tcW w:w="659" w:type="dxa"/>
          </w:tcPr>
          <w:p w14:paraId="09B2FF1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32F10F5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1.13</w:t>
            </w:r>
          </w:p>
        </w:tc>
        <w:tc>
          <w:tcPr>
            <w:tcW w:w="660" w:type="dxa"/>
          </w:tcPr>
          <w:p w14:paraId="64E64B5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0.12</w:t>
            </w:r>
          </w:p>
        </w:tc>
        <w:tc>
          <w:tcPr>
            <w:tcW w:w="659" w:type="dxa"/>
          </w:tcPr>
          <w:p w14:paraId="71E5B83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14D95E9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1.13</w:t>
            </w:r>
          </w:p>
        </w:tc>
        <w:tc>
          <w:tcPr>
            <w:tcW w:w="659" w:type="dxa"/>
          </w:tcPr>
          <w:p w14:paraId="720D9DE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0.53</w:t>
            </w:r>
          </w:p>
        </w:tc>
        <w:tc>
          <w:tcPr>
            <w:tcW w:w="660" w:type="dxa"/>
          </w:tcPr>
          <w:p w14:paraId="0F6F1D0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34B9704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1.059</w:t>
            </w:r>
          </w:p>
        </w:tc>
        <w:tc>
          <w:tcPr>
            <w:tcW w:w="659" w:type="dxa"/>
          </w:tcPr>
          <w:p w14:paraId="491552B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0.73</w:t>
            </w:r>
          </w:p>
        </w:tc>
        <w:tc>
          <w:tcPr>
            <w:tcW w:w="660" w:type="dxa"/>
          </w:tcPr>
          <w:p w14:paraId="5213518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4A2ABAF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0.991</w:t>
            </w:r>
          </w:p>
        </w:tc>
        <w:tc>
          <w:tcPr>
            <w:tcW w:w="660" w:type="dxa"/>
          </w:tcPr>
          <w:p w14:paraId="6452C42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w:t>
            </w:r>
          </w:p>
        </w:tc>
        <w:tc>
          <w:tcPr>
            <w:tcW w:w="660" w:type="dxa"/>
          </w:tcPr>
          <w:p w14:paraId="563B2D9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37518AA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0.84</w:t>
            </w:r>
          </w:p>
        </w:tc>
        <w:tc>
          <w:tcPr>
            <w:tcW w:w="660" w:type="dxa"/>
          </w:tcPr>
          <w:p w14:paraId="4E41A98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0.25</w:t>
            </w:r>
          </w:p>
        </w:tc>
        <w:tc>
          <w:tcPr>
            <w:tcW w:w="660" w:type="dxa"/>
          </w:tcPr>
          <w:p w14:paraId="481146A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20F3C26E" w14:textId="77777777" w:rsidTr="006C57DF">
        <w:tc>
          <w:tcPr>
            <w:tcW w:w="3794" w:type="dxa"/>
          </w:tcPr>
          <w:p w14:paraId="08042C1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Hospitalization (n)</w:t>
            </w:r>
          </w:p>
        </w:tc>
        <w:tc>
          <w:tcPr>
            <w:tcW w:w="659" w:type="dxa"/>
          </w:tcPr>
          <w:p w14:paraId="231CE25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1.07</w:t>
            </w:r>
          </w:p>
        </w:tc>
        <w:tc>
          <w:tcPr>
            <w:tcW w:w="660" w:type="dxa"/>
          </w:tcPr>
          <w:p w14:paraId="26234DD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0.57</w:t>
            </w:r>
          </w:p>
        </w:tc>
        <w:tc>
          <w:tcPr>
            <w:tcW w:w="659" w:type="dxa"/>
          </w:tcPr>
          <w:p w14:paraId="336CFF3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778825A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1.036</w:t>
            </w:r>
          </w:p>
        </w:tc>
        <w:tc>
          <w:tcPr>
            <w:tcW w:w="660" w:type="dxa"/>
          </w:tcPr>
          <w:p w14:paraId="3D19E38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0.79</w:t>
            </w:r>
          </w:p>
        </w:tc>
        <w:tc>
          <w:tcPr>
            <w:tcW w:w="659" w:type="dxa"/>
          </w:tcPr>
          <w:p w14:paraId="253B1DD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67F4B2D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0.973</w:t>
            </w:r>
          </w:p>
        </w:tc>
        <w:tc>
          <w:tcPr>
            <w:tcW w:w="659" w:type="dxa"/>
          </w:tcPr>
          <w:p w14:paraId="317DFE5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0.086</w:t>
            </w:r>
          </w:p>
        </w:tc>
        <w:tc>
          <w:tcPr>
            <w:tcW w:w="660" w:type="dxa"/>
          </w:tcPr>
          <w:p w14:paraId="4992D20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208F430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1.0053</w:t>
            </w:r>
          </w:p>
        </w:tc>
        <w:tc>
          <w:tcPr>
            <w:tcW w:w="659" w:type="dxa"/>
          </w:tcPr>
          <w:p w14:paraId="330A8AF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0.15</w:t>
            </w:r>
          </w:p>
        </w:tc>
        <w:tc>
          <w:tcPr>
            <w:tcW w:w="660" w:type="dxa"/>
          </w:tcPr>
          <w:p w14:paraId="36827E3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47303B2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0.9993</w:t>
            </w:r>
            <w:r w:rsidRPr="00D61952">
              <w:rPr>
                <w:rFonts w:ascii="Times New Roman" w:hAnsi="Times New Roman" w:cs="Times New Roman"/>
                <w:color w:val="000000"/>
                <w:sz w:val="16"/>
                <w:szCs w:val="16"/>
              </w:rPr>
              <w:lastRenderedPageBreak/>
              <w:t>8</w:t>
            </w:r>
          </w:p>
        </w:tc>
        <w:tc>
          <w:tcPr>
            <w:tcW w:w="660" w:type="dxa"/>
          </w:tcPr>
          <w:p w14:paraId="205A0BB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lastRenderedPageBreak/>
              <w:t>0.83</w:t>
            </w:r>
          </w:p>
        </w:tc>
        <w:tc>
          <w:tcPr>
            <w:tcW w:w="660" w:type="dxa"/>
          </w:tcPr>
          <w:p w14:paraId="3980C02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1B57788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0.9993</w:t>
            </w:r>
            <w:r w:rsidRPr="00D61952">
              <w:rPr>
                <w:rFonts w:ascii="Times New Roman" w:hAnsi="Times New Roman" w:cs="Times New Roman"/>
                <w:color w:val="000000"/>
                <w:sz w:val="16"/>
                <w:szCs w:val="16"/>
              </w:rPr>
              <w:lastRenderedPageBreak/>
              <w:t>2</w:t>
            </w:r>
          </w:p>
        </w:tc>
        <w:tc>
          <w:tcPr>
            <w:tcW w:w="660" w:type="dxa"/>
          </w:tcPr>
          <w:p w14:paraId="05B6770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lastRenderedPageBreak/>
              <w:t>0.93</w:t>
            </w:r>
          </w:p>
        </w:tc>
        <w:tc>
          <w:tcPr>
            <w:tcW w:w="660" w:type="dxa"/>
          </w:tcPr>
          <w:p w14:paraId="4402228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73F458D5" w14:textId="77777777" w:rsidTr="006C57DF">
        <w:tc>
          <w:tcPr>
            <w:tcW w:w="3794" w:type="dxa"/>
          </w:tcPr>
          <w:p w14:paraId="4276B59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ICU admission (n)</w:t>
            </w:r>
          </w:p>
        </w:tc>
        <w:tc>
          <w:tcPr>
            <w:tcW w:w="659" w:type="dxa"/>
          </w:tcPr>
          <w:p w14:paraId="5F20AA6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2.8</w:t>
            </w:r>
          </w:p>
        </w:tc>
        <w:tc>
          <w:tcPr>
            <w:tcW w:w="660" w:type="dxa"/>
          </w:tcPr>
          <w:p w14:paraId="0336481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0.075</w:t>
            </w:r>
          </w:p>
        </w:tc>
        <w:tc>
          <w:tcPr>
            <w:tcW w:w="659" w:type="dxa"/>
          </w:tcPr>
          <w:p w14:paraId="5478CBA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3928FCE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1.82</w:t>
            </w:r>
          </w:p>
        </w:tc>
        <w:tc>
          <w:tcPr>
            <w:tcW w:w="660" w:type="dxa"/>
          </w:tcPr>
          <w:p w14:paraId="747B7F8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0.34</w:t>
            </w:r>
          </w:p>
        </w:tc>
        <w:tc>
          <w:tcPr>
            <w:tcW w:w="659" w:type="dxa"/>
          </w:tcPr>
          <w:p w14:paraId="40D8A58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52520DB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0.83</w:t>
            </w:r>
          </w:p>
        </w:tc>
        <w:tc>
          <w:tcPr>
            <w:tcW w:w="659" w:type="dxa"/>
          </w:tcPr>
          <w:p w14:paraId="30E52D1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0.097</w:t>
            </w:r>
          </w:p>
        </w:tc>
        <w:tc>
          <w:tcPr>
            <w:tcW w:w="660" w:type="dxa"/>
          </w:tcPr>
          <w:p w14:paraId="63000F7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145D497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1.033</w:t>
            </w:r>
          </w:p>
        </w:tc>
        <w:tc>
          <w:tcPr>
            <w:tcW w:w="659" w:type="dxa"/>
          </w:tcPr>
          <w:p w14:paraId="59D7B41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0.25</w:t>
            </w:r>
          </w:p>
        </w:tc>
        <w:tc>
          <w:tcPr>
            <w:tcW w:w="660" w:type="dxa"/>
          </w:tcPr>
          <w:p w14:paraId="4324C51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74AA3BC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0.9952</w:t>
            </w:r>
          </w:p>
        </w:tc>
        <w:tc>
          <w:tcPr>
            <w:tcW w:w="660" w:type="dxa"/>
          </w:tcPr>
          <w:p w14:paraId="41C335A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0.85</w:t>
            </w:r>
          </w:p>
        </w:tc>
        <w:tc>
          <w:tcPr>
            <w:tcW w:w="660" w:type="dxa"/>
          </w:tcPr>
          <w:p w14:paraId="78ED252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3CB6FD7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0.99934</w:t>
            </w:r>
          </w:p>
        </w:tc>
        <w:tc>
          <w:tcPr>
            <w:tcW w:w="660" w:type="dxa"/>
          </w:tcPr>
          <w:p w14:paraId="5326B65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w:t>
            </w:r>
          </w:p>
        </w:tc>
        <w:tc>
          <w:tcPr>
            <w:tcW w:w="660" w:type="dxa"/>
          </w:tcPr>
          <w:p w14:paraId="0F2E07F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3E6A4D94" w14:textId="77777777" w:rsidTr="006C57DF">
        <w:tc>
          <w:tcPr>
            <w:tcW w:w="3794" w:type="dxa"/>
          </w:tcPr>
          <w:p w14:paraId="0000D5E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Ventilation (n)</w:t>
            </w:r>
          </w:p>
        </w:tc>
        <w:tc>
          <w:tcPr>
            <w:tcW w:w="659" w:type="dxa"/>
          </w:tcPr>
          <w:p w14:paraId="3B19947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5F618BD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59" w:type="dxa"/>
          </w:tcPr>
          <w:p w14:paraId="3C3FCE3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NA</w:t>
            </w:r>
          </w:p>
        </w:tc>
        <w:tc>
          <w:tcPr>
            <w:tcW w:w="660" w:type="dxa"/>
          </w:tcPr>
          <w:p w14:paraId="76D6020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3.3</w:t>
            </w:r>
          </w:p>
        </w:tc>
        <w:tc>
          <w:tcPr>
            <w:tcW w:w="660" w:type="dxa"/>
          </w:tcPr>
          <w:p w14:paraId="0B1859F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0.34</w:t>
            </w:r>
          </w:p>
        </w:tc>
        <w:tc>
          <w:tcPr>
            <w:tcW w:w="659" w:type="dxa"/>
          </w:tcPr>
          <w:p w14:paraId="403F9AE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6326E27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0.81</w:t>
            </w:r>
          </w:p>
        </w:tc>
        <w:tc>
          <w:tcPr>
            <w:tcW w:w="659" w:type="dxa"/>
          </w:tcPr>
          <w:p w14:paraId="65CAD8C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0.075</w:t>
            </w:r>
          </w:p>
        </w:tc>
        <w:tc>
          <w:tcPr>
            <w:tcW w:w="660" w:type="dxa"/>
          </w:tcPr>
          <w:p w14:paraId="31EC2E0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4CAF930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1.051</w:t>
            </w:r>
          </w:p>
        </w:tc>
        <w:tc>
          <w:tcPr>
            <w:tcW w:w="659" w:type="dxa"/>
          </w:tcPr>
          <w:p w14:paraId="06A9038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0.065</w:t>
            </w:r>
          </w:p>
        </w:tc>
        <w:tc>
          <w:tcPr>
            <w:tcW w:w="660" w:type="dxa"/>
          </w:tcPr>
          <w:p w14:paraId="1CF95FE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59" w:type="dxa"/>
          </w:tcPr>
          <w:p w14:paraId="25E03506"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0.988</w:t>
            </w:r>
          </w:p>
        </w:tc>
        <w:tc>
          <w:tcPr>
            <w:tcW w:w="660" w:type="dxa"/>
          </w:tcPr>
          <w:p w14:paraId="255EEB7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0.61</w:t>
            </w:r>
          </w:p>
        </w:tc>
        <w:tc>
          <w:tcPr>
            <w:tcW w:w="660" w:type="dxa"/>
          </w:tcPr>
          <w:p w14:paraId="457B13B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59" w:type="dxa"/>
          </w:tcPr>
          <w:p w14:paraId="1DB0EA4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0.959</w:t>
            </w:r>
          </w:p>
        </w:tc>
        <w:tc>
          <w:tcPr>
            <w:tcW w:w="660" w:type="dxa"/>
          </w:tcPr>
          <w:p w14:paraId="2718EE4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0.096</w:t>
            </w:r>
          </w:p>
        </w:tc>
        <w:tc>
          <w:tcPr>
            <w:tcW w:w="660" w:type="dxa"/>
          </w:tcPr>
          <w:p w14:paraId="027ADC83"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r>
      <w:tr w:rsidR="00D61952" w:rsidRPr="00D61952" w14:paraId="70827DA2" w14:textId="77777777" w:rsidTr="006C57DF">
        <w:tc>
          <w:tcPr>
            <w:tcW w:w="3794" w:type="dxa"/>
          </w:tcPr>
          <w:p w14:paraId="0F2F054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Death (n)</w:t>
            </w:r>
          </w:p>
        </w:tc>
        <w:tc>
          <w:tcPr>
            <w:tcW w:w="659" w:type="dxa"/>
          </w:tcPr>
          <w:p w14:paraId="19E95AF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0.71</w:t>
            </w:r>
          </w:p>
        </w:tc>
        <w:tc>
          <w:tcPr>
            <w:tcW w:w="660" w:type="dxa"/>
          </w:tcPr>
          <w:p w14:paraId="28539318"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0.85</w:t>
            </w:r>
          </w:p>
        </w:tc>
        <w:tc>
          <w:tcPr>
            <w:tcW w:w="659" w:type="dxa"/>
          </w:tcPr>
          <w:p w14:paraId="293EBFA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674A815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0.42</w:t>
            </w:r>
          </w:p>
        </w:tc>
        <w:tc>
          <w:tcPr>
            <w:tcW w:w="660" w:type="dxa"/>
          </w:tcPr>
          <w:p w14:paraId="3051D2F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0.13</w:t>
            </w:r>
          </w:p>
        </w:tc>
        <w:tc>
          <w:tcPr>
            <w:tcW w:w="659" w:type="dxa"/>
          </w:tcPr>
          <w:p w14:paraId="4E17CD3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3</w:t>
            </w:r>
          </w:p>
        </w:tc>
        <w:tc>
          <w:tcPr>
            <w:tcW w:w="660" w:type="dxa"/>
          </w:tcPr>
          <w:p w14:paraId="02295FC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0.73</w:t>
            </w:r>
          </w:p>
        </w:tc>
        <w:tc>
          <w:tcPr>
            <w:tcW w:w="659" w:type="dxa"/>
          </w:tcPr>
          <w:p w14:paraId="084BF4C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6"/>
                <w:szCs w:val="16"/>
              </w:rPr>
              <w:t>0.013</w:t>
            </w:r>
          </w:p>
        </w:tc>
        <w:tc>
          <w:tcPr>
            <w:tcW w:w="660" w:type="dxa"/>
          </w:tcPr>
          <w:p w14:paraId="64F9C1C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4</w:t>
            </w:r>
          </w:p>
        </w:tc>
        <w:tc>
          <w:tcPr>
            <w:tcW w:w="660" w:type="dxa"/>
          </w:tcPr>
          <w:p w14:paraId="5C8B86BC"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1.054</w:t>
            </w:r>
          </w:p>
        </w:tc>
        <w:tc>
          <w:tcPr>
            <w:tcW w:w="659" w:type="dxa"/>
          </w:tcPr>
          <w:p w14:paraId="6FBCC59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0.098</w:t>
            </w:r>
          </w:p>
        </w:tc>
        <w:tc>
          <w:tcPr>
            <w:tcW w:w="660" w:type="dxa"/>
          </w:tcPr>
          <w:p w14:paraId="37F53641"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552F33F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0.9944</w:t>
            </w:r>
          </w:p>
        </w:tc>
        <w:tc>
          <w:tcPr>
            <w:tcW w:w="660" w:type="dxa"/>
          </w:tcPr>
          <w:p w14:paraId="0EE8F76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0.84</w:t>
            </w:r>
          </w:p>
        </w:tc>
        <w:tc>
          <w:tcPr>
            <w:tcW w:w="660" w:type="dxa"/>
          </w:tcPr>
          <w:p w14:paraId="1A67E32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c>
          <w:tcPr>
            <w:tcW w:w="659" w:type="dxa"/>
          </w:tcPr>
          <w:p w14:paraId="1E81A2D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0.9901</w:t>
            </w:r>
          </w:p>
        </w:tc>
        <w:tc>
          <w:tcPr>
            <w:tcW w:w="660" w:type="dxa"/>
          </w:tcPr>
          <w:p w14:paraId="6E4FCB0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0.89</w:t>
            </w:r>
          </w:p>
        </w:tc>
        <w:tc>
          <w:tcPr>
            <w:tcW w:w="660" w:type="dxa"/>
          </w:tcPr>
          <w:p w14:paraId="062C6745"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6"/>
                <w:szCs w:val="16"/>
              </w:rPr>
              <w:t>5</w:t>
            </w:r>
          </w:p>
        </w:tc>
      </w:tr>
      <w:tr w:rsidR="00D61952" w:rsidRPr="00D61952" w14:paraId="40331A0E" w14:textId="77777777" w:rsidTr="006C57DF">
        <w:tc>
          <w:tcPr>
            <w:tcW w:w="3794" w:type="dxa"/>
          </w:tcPr>
          <w:p w14:paraId="591A9933" w14:textId="77777777" w:rsidR="00D61952" w:rsidRPr="00D61952" w:rsidRDefault="00D61952" w:rsidP="00D61952">
            <w:pPr>
              <w:rPr>
                <w:rFonts w:ascii="Times New Roman" w:hAnsi="Times New Roman" w:cs="Times New Roman"/>
                <w:b/>
                <w:bCs/>
                <w:color w:val="000000"/>
                <w:sz w:val="14"/>
                <w:szCs w:val="14"/>
              </w:rPr>
            </w:pPr>
          </w:p>
        </w:tc>
        <w:tc>
          <w:tcPr>
            <w:tcW w:w="1978" w:type="dxa"/>
            <w:gridSpan w:val="3"/>
          </w:tcPr>
          <w:p w14:paraId="6C74225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ICU admission (vs non-ASA users)</w:t>
            </w:r>
          </w:p>
        </w:tc>
        <w:tc>
          <w:tcPr>
            <w:tcW w:w="1979" w:type="dxa"/>
            <w:gridSpan w:val="3"/>
          </w:tcPr>
          <w:p w14:paraId="3E56B4F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ICU admission (vs non-Steroid users)</w:t>
            </w:r>
          </w:p>
        </w:tc>
        <w:tc>
          <w:tcPr>
            <w:tcW w:w="1979" w:type="dxa"/>
            <w:gridSpan w:val="3"/>
          </w:tcPr>
          <w:p w14:paraId="1F68E1F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 xml:space="preserve">ICU admission  (vs non-Immunomodulator users) </w:t>
            </w:r>
          </w:p>
        </w:tc>
        <w:tc>
          <w:tcPr>
            <w:tcW w:w="1979" w:type="dxa"/>
            <w:gridSpan w:val="3"/>
          </w:tcPr>
          <w:p w14:paraId="15B174B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 xml:space="preserve">COVID-19 related death (vs non-ASA users) </w:t>
            </w:r>
          </w:p>
        </w:tc>
        <w:tc>
          <w:tcPr>
            <w:tcW w:w="1979" w:type="dxa"/>
            <w:gridSpan w:val="3"/>
          </w:tcPr>
          <w:p w14:paraId="53D8060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 xml:space="preserve">COVID-19 related death (vs non-Steroid users) </w:t>
            </w:r>
          </w:p>
        </w:tc>
        <w:tc>
          <w:tcPr>
            <w:tcW w:w="1979" w:type="dxa"/>
            <w:gridSpan w:val="3"/>
          </w:tcPr>
          <w:p w14:paraId="216BD0B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COVID-19 related death (vs non-Immunomodulator users)</w:t>
            </w:r>
          </w:p>
        </w:tc>
      </w:tr>
      <w:tr w:rsidR="00D61952" w:rsidRPr="00D61952" w14:paraId="5B4E2894" w14:textId="77777777" w:rsidTr="006C57DF">
        <w:tc>
          <w:tcPr>
            <w:tcW w:w="3794" w:type="dxa"/>
          </w:tcPr>
          <w:p w14:paraId="037B648E"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b/>
                <w:bCs/>
                <w:color w:val="000000"/>
                <w:sz w:val="14"/>
                <w:szCs w:val="14"/>
              </w:rPr>
              <w:t>Continuous variable</w:t>
            </w:r>
          </w:p>
        </w:tc>
        <w:tc>
          <w:tcPr>
            <w:tcW w:w="659" w:type="dxa"/>
          </w:tcPr>
          <w:p w14:paraId="2FCD4A6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Coefficient</w:t>
            </w:r>
          </w:p>
        </w:tc>
        <w:tc>
          <w:tcPr>
            <w:tcW w:w="660" w:type="dxa"/>
          </w:tcPr>
          <w:p w14:paraId="71ACB28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P value</w:t>
            </w:r>
          </w:p>
        </w:tc>
        <w:tc>
          <w:tcPr>
            <w:tcW w:w="659" w:type="dxa"/>
          </w:tcPr>
          <w:p w14:paraId="0948CB3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Number of studies</w:t>
            </w:r>
          </w:p>
        </w:tc>
        <w:tc>
          <w:tcPr>
            <w:tcW w:w="660" w:type="dxa"/>
          </w:tcPr>
          <w:p w14:paraId="48A8DA6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Coefficient</w:t>
            </w:r>
          </w:p>
        </w:tc>
        <w:tc>
          <w:tcPr>
            <w:tcW w:w="660" w:type="dxa"/>
          </w:tcPr>
          <w:p w14:paraId="10D001C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P value</w:t>
            </w:r>
          </w:p>
        </w:tc>
        <w:tc>
          <w:tcPr>
            <w:tcW w:w="659" w:type="dxa"/>
          </w:tcPr>
          <w:p w14:paraId="16E01C8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Number of studies</w:t>
            </w:r>
          </w:p>
        </w:tc>
        <w:tc>
          <w:tcPr>
            <w:tcW w:w="660" w:type="dxa"/>
          </w:tcPr>
          <w:p w14:paraId="2EB2877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Coefficient</w:t>
            </w:r>
          </w:p>
        </w:tc>
        <w:tc>
          <w:tcPr>
            <w:tcW w:w="659" w:type="dxa"/>
          </w:tcPr>
          <w:p w14:paraId="12028FD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P value</w:t>
            </w:r>
          </w:p>
        </w:tc>
        <w:tc>
          <w:tcPr>
            <w:tcW w:w="660" w:type="dxa"/>
          </w:tcPr>
          <w:p w14:paraId="075598E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Number of studies</w:t>
            </w:r>
          </w:p>
        </w:tc>
        <w:tc>
          <w:tcPr>
            <w:tcW w:w="660" w:type="dxa"/>
          </w:tcPr>
          <w:p w14:paraId="79D8AA2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Coefficient</w:t>
            </w:r>
          </w:p>
        </w:tc>
        <w:tc>
          <w:tcPr>
            <w:tcW w:w="659" w:type="dxa"/>
          </w:tcPr>
          <w:p w14:paraId="080506F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P value</w:t>
            </w:r>
          </w:p>
        </w:tc>
        <w:tc>
          <w:tcPr>
            <w:tcW w:w="660" w:type="dxa"/>
          </w:tcPr>
          <w:p w14:paraId="43E824C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Number of studies</w:t>
            </w:r>
          </w:p>
        </w:tc>
        <w:tc>
          <w:tcPr>
            <w:tcW w:w="659" w:type="dxa"/>
          </w:tcPr>
          <w:p w14:paraId="3BD8400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Coefficient</w:t>
            </w:r>
          </w:p>
        </w:tc>
        <w:tc>
          <w:tcPr>
            <w:tcW w:w="660" w:type="dxa"/>
          </w:tcPr>
          <w:p w14:paraId="721D6D4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P value</w:t>
            </w:r>
          </w:p>
        </w:tc>
        <w:tc>
          <w:tcPr>
            <w:tcW w:w="660" w:type="dxa"/>
          </w:tcPr>
          <w:p w14:paraId="6DF594E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Number of studies</w:t>
            </w:r>
          </w:p>
        </w:tc>
        <w:tc>
          <w:tcPr>
            <w:tcW w:w="659" w:type="dxa"/>
          </w:tcPr>
          <w:p w14:paraId="015F566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Coefficient</w:t>
            </w:r>
          </w:p>
        </w:tc>
        <w:tc>
          <w:tcPr>
            <w:tcW w:w="660" w:type="dxa"/>
          </w:tcPr>
          <w:p w14:paraId="4181EB6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P value</w:t>
            </w:r>
          </w:p>
        </w:tc>
        <w:tc>
          <w:tcPr>
            <w:tcW w:w="660" w:type="dxa"/>
          </w:tcPr>
          <w:p w14:paraId="3030CDA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4"/>
                <w:szCs w:val="14"/>
              </w:rPr>
              <w:t>Number of studies</w:t>
            </w:r>
          </w:p>
        </w:tc>
      </w:tr>
      <w:tr w:rsidR="00D61952" w:rsidRPr="00D61952" w14:paraId="76979707" w14:textId="77777777" w:rsidTr="006C57DF">
        <w:tc>
          <w:tcPr>
            <w:tcW w:w="3794" w:type="dxa"/>
          </w:tcPr>
          <w:p w14:paraId="60779659"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Total number of patients</w:t>
            </w:r>
          </w:p>
        </w:tc>
        <w:tc>
          <w:tcPr>
            <w:tcW w:w="659" w:type="dxa"/>
          </w:tcPr>
          <w:p w14:paraId="66CFB35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491FF6B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6A4953E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1A23A07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63CF411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21008C4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2D12953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3CF2A6B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43F25E2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44129CF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191C7C4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74D9AE9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5E0C23D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12C8879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3205749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165646B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06E43C2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7CE4F4F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r>
      <w:tr w:rsidR="00D61952" w:rsidRPr="00D61952" w14:paraId="56D216F2" w14:textId="77777777" w:rsidTr="006C57DF">
        <w:tc>
          <w:tcPr>
            <w:tcW w:w="3794" w:type="dxa"/>
          </w:tcPr>
          <w:p w14:paraId="3089D0F8"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IBD group Male (%)</w:t>
            </w:r>
          </w:p>
        </w:tc>
        <w:tc>
          <w:tcPr>
            <w:tcW w:w="659" w:type="dxa"/>
          </w:tcPr>
          <w:p w14:paraId="3222837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7119A5F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0000269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20D4EAB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233E088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1DD9658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3818C10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28B1692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391CE26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24274BD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12951B3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7D42224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6D2B314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2D0E3EF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16918EC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59" w:type="dxa"/>
          </w:tcPr>
          <w:p w14:paraId="691F18F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690ECB0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c>
          <w:tcPr>
            <w:tcW w:w="660" w:type="dxa"/>
          </w:tcPr>
          <w:p w14:paraId="778F7D9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NA</w:t>
            </w:r>
          </w:p>
        </w:tc>
      </w:tr>
      <w:tr w:rsidR="00D61952" w:rsidRPr="00D61952" w14:paraId="7FC9B0FD" w14:textId="77777777" w:rsidTr="006C57DF">
        <w:tc>
          <w:tcPr>
            <w:tcW w:w="3794" w:type="dxa"/>
          </w:tcPr>
          <w:p w14:paraId="54C71CF3"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Number of COVID19 (n)</w:t>
            </w:r>
          </w:p>
        </w:tc>
        <w:tc>
          <w:tcPr>
            <w:tcW w:w="659" w:type="dxa"/>
          </w:tcPr>
          <w:p w14:paraId="75AE8AB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1.0035</w:t>
            </w:r>
          </w:p>
        </w:tc>
        <w:tc>
          <w:tcPr>
            <w:tcW w:w="660" w:type="dxa"/>
          </w:tcPr>
          <w:p w14:paraId="440C72A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0.087</w:t>
            </w:r>
          </w:p>
        </w:tc>
        <w:tc>
          <w:tcPr>
            <w:tcW w:w="659" w:type="dxa"/>
          </w:tcPr>
          <w:p w14:paraId="2C9791B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4DBCF40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0.99989</w:t>
            </w:r>
          </w:p>
        </w:tc>
        <w:tc>
          <w:tcPr>
            <w:tcW w:w="660" w:type="dxa"/>
          </w:tcPr>
          <w:p w14:paraId="64EAFB1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0.97</w:t>
            </w:r>
          </w:p>
        </w:tc>
        <w:tc>
          <w:tcPr>
            <w:tcW w:w="659" w:type="dxa"/>
          </w:tcPr>
          <w:p w14:paraId="25AEE0C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40F1A96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1.0012</w:t>
            </w:r>
          </w:p>
        </w:tc>
        <w:tc>
          <w:tcPr>
            <w:tcW w:w="659" w:type="dxa"/>
          </w:tcPr>
          <w:p w14:paraId="11FBB07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0.46</w:t>
            </w:r>
          </w:p>
        </w:tc>
        <w:tc>
          <w:tcPr>
            <w:tcW w:w="660" w:type="dxa"/>
          </w:tcPr>
          <w:p w14:paraId="7FAE01A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51831D0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1.00019</w:t>
            </w:r>
          </w:p>
        </w:tc>
        <w:tc>
          <w:tcPr>
            <w:tcW w:w="659" w:type="dxa"/>
          </w:tcPr>
          <w:p w14:paraId="2DFD144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w:t>
            </w:r>
          </w:p>
        </w:tc>
        <w:tc>
          <w:tcPr>
            <w:tcW w:w="660" w:type="dxa"/>
          </w:tcPr>
          <w:p w14:paraId="60FF718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42B35FC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0.998</w:t>
            </w:r>
          </w:p>
        </w:tc>
        <w:tc>
          <w:tcPr>
            <w:tcW w:w="660" w:type="dxa"/>
          </w:tcPr>
          <w:p w14:paraId="766E01F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0.67</w:t>
            </w:r>
          </w:p>
        </w:tc>
        <w:tc>
          <w:tcPr>
            <w:tcW w:w="660" w:type="dxa"/>
          </w:tcPr>
          <w:p w14:paraId="754DAB0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3FA63C9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1.00053</w:t>
            </w:r>
          </w:p>
        </w:tc>
        <w:tc>
          <w:tcPr>
            <w:tcW w:w="660" w:type="dxa"/>
          </w:tcPr>
          <w:p w14:paraId="676EACF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0.91</w:t>
            </w:r>
          </w:p>
        </w:tc>
        <w:tc>
          <w:tcPr>
            <w:tcW w:w="660" w:type="dxa"/>
          </w:tcPr>
          <w:p w14:paraId="1BED75B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r>
      <w:tr w:rsidR="00D61952" w:rsidRPr="00D61952" w14:paraId="433456EE" w14:textId="77777777" w:rsidTr="006C57DF">
        <w:tc>
          <w:tcPr>
            <w:tcW w:w="3794" w:type="dxa"/>
          </w:tcPr>
          <w:p w14:paraId="7797CCFF"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Number of Confirmed COVID-19 with positive PCR (n)</w:t>
            </w:r>
          </w:p>
        </w:tc>
        <w:tc>
          <w:tcPr>
            <w:tcW w:w="659" w:type="dxa"/>
          </w:tcPr>
          <w:p w14:paraId="15A052D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1.0035</w:t>
            </w:r>
          </w:p>
        </w:tc>
        <w:tc>
          <w:tcPr>
            <w:tcW w:w="660" w:type="dxa"/>
          </w:tcPr>
          <w:p w14:paraId="4296D3D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0.084</w:t>
            </w:r>
          </w:p>
        </w:tc>
        <w:tc>
          <w:tcPr>
            <w:tcW w:w="659" w:type="dxa"/>
          </w:tcPr>
          <w:p w14:paraId="2F4A328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4C823BB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0.99983</w:t>
            </w:r>
          </w:p>
        </w:tc>
        <w:tc>
          <w:tcPr>
            <w:tcW w:w="660" w:type="dxa"/>
          </w:tcPr>
          <w:p w14:paraId="3B38C16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0.95</w:t>
            </w:r>
          </w:p>
        </w:tc>
        <w:tc>
          <w:tcPr>
            <w:tcW w:w="659" w:type="dxa"/>
          </w:tcPr>
          <w:p w14:paraId="0B61616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31E3122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1.0012</w:t>
            </w:r>
          </w:p>
        </w:tc>
        <w:tc>
          <w:tcPr>
            <w:tcW w:w="659" w:type="dxa"/>
          </w:tcPr>
          <w:p w14:paraId="6F3C123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0.44</w:t>
            </w:r>
          </w:p>
        </w:tc>
        <w:tc>
          <w:tcPr>
            <w:tcW w:w="660" w:type="dxa"/>
          </w:tcPr>
          <w:p w14:paraId="6E92F28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1670557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1.00015</w:t>
            </w:r>
          </w:p>
        </w:tc>
        <w:tc>
          <w:tcPr>
            <w:tcW w:w="659" w:type="dxa"/>
          </w:tcPr>
          <w:p w14:paraId="6E8B269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0.92</w:t>
            </w:r>
          </w:p>
        </w:tc>
        <w:tc>
          <w:tcPr>
            <w:tcW w:w="660" w:type="dxa"/>
          </w:tcPr>
          <w:p w14:paraId="6B538A4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7EED8F1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0.9983</w:t>
            </w:r>
          </w:p>
        </w:tc>
        <w:tc>
          <w:tcPr>
            <w:tcW w:w="660" w:type="dxa"/>
          </w:tcPr>
          <w:p w14:paraId="7A97BE4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0.7</w:t>
            </w:r>
          </w:p>
        </w:tc>
        <w:tc>
          <w:tcPr>
            <w:tcW w:w="660" w:type="dxa"/>
          </w:tcPr>
          <w:p w14:paraId="2A6B579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730B7BA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1.00093</w:t>
            </w:r>
          </w:p>
        </w:tc>
        <w:tc>
          <w:tcPr>
            <w:tcW w:w="660" w:type="dxa"/>
          </w:tcPr>
          <w:p w14:paraId="1A93293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0.83</w:t>
            </w:r>
          </w:p>
        </w:tc>
        <w:tc>
          <w:tcPr>
            <w:tcW w:w="660" w:type="dxa"/>
          </w:tcPr>
          <w:p w14:paraId="1AA1909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r>
      <w:tr w:rsidR="00D61952" w:rsidRPr="00D61952" w14:paraId="5F2F127B" w14:textId="77777777" w:rsidTr="006C57DF">
        <w:tc>
          <w:tcPr>
            <w:tcW w:w="3794" w:type="dxa"/>
          </w:tcPr>
          <w:p w14:paraId="49F7C825"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IBD with COVID19 group Mean/ Median Age (y/o)</w:t>
            </w:r>
          </w:p>
        </w:tc>
        <w:tc>
          <w:tcPr>
            <w:tcW w:w="659" w:type="dxa"/>
          </w:tcPr>
          <w:p w14:paraId="41C60B8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1.041</w:t>
            </w:r>
          </w:p>
        </w:tc>
        <w:tc>
          <w:tcPr>
            <w:tcW w:w="660" w:type="dxa"/>
          </w:tcPr>
          <w:p w14:paraId="65B637C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w:t>
            </w:r>
          </w:p>
        </w:tc>
        <w:tc>
          <w:tcPr>
            <w:tcW w:w="659" w:type="dxa"/>
          </w:tcPr>
          <w:p w14:paraId="1A879EE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5FE8895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1.13</w:t>
            </w:r>
          </w:p>
        </w:tc>
        <w:tc>
          <w:tcPr>
            <w:tcW w:w="660" w:type="dxa"/>
          </w:tcPr>
          <w:p w14:paraId="76E9C4F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0.53</w:t>
            </w:r>
          </w:p>
        </w:tc>
        <w:tc>
          <w:tcPr>
            <w:tcW w:w="659" w:type="dxa"/>
          </w:tcPr>
          <w:p w14:paraId="01371DD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3A7F90C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0.9965</w:t>
            </w:r>
          </w:p>
        </w:tc>
        <w:tc>
          <w:tcPr>
            <w:tcW w:w="659" w:type="dxa"/>
          </w:tcPr>
          <w:p w14:paraId="4AE2D2F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0.98</w:t>
            </w:r>
          </w:p>
        </w:tc>
        <w:tc>
          <w:tcPr>
            <w:tcW w:w="660" w:type="dxa"/>
          </w:tcPr>
          <w:p w14:paraId="7AC3AEB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40124E5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0.914</w:t>
            </w:r>
          </w:p>
        </w:tc>
        <w:tc>
          <w:tcPr>
            <w:tcW w:w="659" w:type="dxa"/>
          </w:tcPr>
          <w:p w14:paraId="195336F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0.44</w:t>
            </w:r>
          </w:p>
        </w:tc>
        <w:tc>
          <w:tcPr>
            <w:tcW w:w="660" w:type="dxa"/>
          </w:tcPr>
          <w:p w14:paraId="286F9A4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5C7DC69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1.05</w:t>
            </w:r>
          </w:p>
        </w:tc>
        <w:tc>
          <w:tcPr>
            <w:tcW w:w="660" w:type="dxa"/>
          </w:tcPr>
          <w:p w14:paraId="60388F4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0.84</w:t>
            </w:r>
          </w:p>
        </w:tc>
        <w:tc>
          <w:tcPr>
            <w:tcW w:w="660" w:type="dxa"/>
          </w:tcPr>
          <w:p w14:paraId="74DDA3B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75DF305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1.33</w:t>
            </w:r>
          </w:p>
        </w:tc>
        <w:tc>
          <w:tcPr>
            <w:tcW w:w="660" w:type="dxa"/>
          </w:tcPr>
          <w:p w14:paraId="0E4DAF8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b/>
                <w:bCs/>
                <w:color w:val="000000"/>
                <w:sz w:val="16"/>
                <w:szCs w:val="16"/>
              </w:rPr>
              <w:t>0.028</w:t>
            </w:r>
          </w:p>
        </w:tc>
        <w:tc>
          <w:tcPr>
            <w:tcW w:w="660" w:type="dxa"/>
          </w:tcPr>
          <w:p w14:paraId="5552A92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r>
      <w:tr w:rsidR="00D61952" w:rsidRPr="00D61952" w14:paraId="0A1E0C7F" w14:textId="77777777" w:rsidTr="006C57DF">
        <w:tc>
          <w:tcPr>
            <w:tcW w:w="3794" w:type="dxa"/>
          </w:tcPr>
          <w:p w14:paraId="2BE4DB11"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IBD with COVID19 group Male (%)</w:t>
            </w:r>
          </w:p>
        </w:tc>
        <w:tc>
          <w:tcPr>
            <w:tcW w:w="659" w:type="dxa"/>
          </w:tcPr>
          <w:p w14:paraId="05B4E19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1.05</w:t>
            </w:r>
          </w:p>
        </w:tc>
        <w:tc>
          <w:tcPr>
            <w:tcW w:w="660" w:type="dxa"/>
          </w:tcPr>
          <w:p w14:paraId="073FEDA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0.46</w:t>
            </w:r>
          </w:p>
        </w:tc>
        <w:tc>
          <w:tcPr>
            <w:tcW w:w="659" w:type="dxa"/>
          </w:tcPr>
          <w:p w14:paraId="3A8BBF5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1E38002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1.062</w:t>
            </w:r>
          </w:p>
        </w:tc>
        <w:tc>
          <w:tcPr>
            <w:tcW w:w="660" w:type="dxa"/>
          </w:tcPr>
          <w:p w14:paraId="656B0E6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0.38</w:t>
            </w:r>
          </w:p>
        </w:tc>
        <w:tc>
          <w:tcPr>
            <w:tcW w:w="659" w:type="dxa"/>
          </w:tcPr>
          <w:p w14:paraId="571408F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36A7CDA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1.033</w:t>
            </w:r>
          </w:p>
        </w:tc>
        <w:tc>
          <w:tcPr>
            <w:tcW w:w="659" w:type="dxa"/>
          </w:tcPr>
          <w:p w14:paraId="5E888FA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0.53</w:t>
            </w:r>
          </w:p>
        </w:tc>
        <w:tc>
          <w:tcPr>
            <w:tcW w:w="660" w:type="dxa"/>
          </w:tcPr>
          <w:p w14:paraId="37FBBE4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4FC0787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1.049</w:t>
            </w:r>
          </w:p>
        </w:tc>
        <w:tc>
          <w:tcPr>
            <w:tcW w:w="659" w:type="dxa"/>
          </w:tcPr>
          <w:p w14:paraId="25DB88E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w:t>
            </w:r>
          </w:p>
        </w:tc>
        <w:tc>
          <w:tcPr>
            <w:tcW w:w="660" w:type="dxa"/>
          </w:tcPr>
          <w:p w14:paraId="721F43C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3477346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0.961</w:t>
            </w:r>
          </w:p>
        </w:tc>
        <w:tc>
          <w:tcPr>
            <w:tcW w:w="660" w:type="dxa"/>
          </w:tcPr>
          <w:p w14:paraId="5C2245D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0.76</w:t>
            </w:r>
          </w:p>
        </w:tc>
        <w:tc>
          <w:tcPr>
            <w:tcW w:w="660" w:type="dxa"/>
          </w:tcPr>
          <w:p w14:paraId="29DDE43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40897BD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0.92</w:t>
            </w:r>
          </w:p>
        </w:tc>
        <w:tc>
          <w:tcPr>
            <w:tcW w:w="660" w:type="dxa"/>
          </w:tcPr>
          <w:p w14:paraId="7560706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0.25</w:t>
            </w:r>
          </w:p>
        </w:tc>
        <w:tc>
          <w:tcPr>
            <w:tcW w:w="660" w:type="dxa"/>
          </w:tcPr>
          <w:p w14:paraId="0FC4C09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r>
      <w:tr w:rsidR="00D61952" w:rsidRPr="00D61952" w14:paraId="1A373514" w14:textId="77777777" w:rsidTr="006C57DF">
        <w:tc>
          <w:tcPr>
            <w:tcW w:w="3794" w:type="dxa"/>
          </w:tcPr>
          <w:p w14:paraId="3DD22639"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IBD with COVID19 group Comorbidities (%)</w:t>
            </w:r>
          </w:p>
        </w:tc>
        <w:tc>
          <w:tcPr>
            <w:tcW w:w="659" w:type="dxa"/>
          </w:tcPr>
          <w:p w14:paraId="42113A7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0.84</w:t>
            </w:r>
          </w:p>
        </w:tc>
        <w:tc>
          <w:tcPr>
            <w:tcW w:w="660" w:type="dxa"/>
          </w:tcPr>
          <w:p w14:paraId="29FDA8D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0.23</w:t>
            </w:r>
          </w:p>
        </w:tc>
        <w:tc>
          <w:tcPr>
            <w:tcW w:w="659" w:type="dxa"/>
          </w:tcPr>
          <w:p w14:paraId="0342713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3</w:t>
            </w:r>
          </w:p>
        </w:tc>
        <w:tc>
          <w:tcPr>
            <w:tcW w:w="660" w:type="dxa"/>
          </w:tcPr>
          <w:p w14:paraId="26FDCDD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1.11</w:t>
            </w:r>
          </w:p>
        </w:tc>
        <w:tc>
          <w:tcPr>
            <w:tcW w:w="660" w:type="dxa"/>
          </w:tcPr>
          <w:p w14:paraId="71CE141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0.6</w:t>
            </w:r>
          </w:p>
        </w:tc>
        <w:tc>
          <w:tcPr>
            <w:tcW w:w="659" w:type="dxa"/>
          </w:tcPr>
          <w:p w14:paraId="09E65BB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3</w:t>
            </w:r>
          </w:p>
        </w:tc>
        <w:tc>
          <w:tcPr>
            <w:tcW w:w="660" w:type="dxa"/>
          </w:tcPr>
          <w:p w14:paraId="6558C0A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0.958</w:t>
            </w:r>
          </w:p>
        </w:tc>
        <w:tc>
          <w:tcPr>
            <w:tcW w:w="659" w:type="dxa"/>
          </w:tcPr>
          <w:p w14:paraId="18E3FD0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0.68</w:t>
            </w:r>
          </w:p>
        </w:tc>
        <w:tc>
          <w:tcPr>
            <w:tcW w:w="660" w:type="dxa"/>
          </w:tcPr>
          <w:p w14:paraId="7D6F6D2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3</w:t>
            </w:r>
          </w:p>
        </w:tc>
        <w:tc>
          <w:tcPr>
            <w:tcW w:w="660" w:type="dxa"/>
          </w:tcPr>
          <w:p w14:paraId="36BC63E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0.96</w:t>
            </w:r>
          </w:p>
        </w:tc>
        <w:tc>
          <w:tcPr>
            <w:tcW w:w="659" w:type="dxa"/>
          </w:tcPr>
          <w:p w14:paraId="7451D88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0.74</w:t>
            </w:r>
          </w:p>
        </w:tc>
        <w:tc>
          <w:tcPr>
            <w:tcW w:w="660" w:type="dxa"/>
          </w:tcPr>
          <w:p w14:paraId="02EDA38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59" w:type="dxa"/>
          </w:tcPr>
          <w:p w14:paraId="71A7CAF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1.43</w:t>
            </w:r>
          </w:p>
        </w:tc>
        <w:tc>
          <w:tcPr>
            <w:tcW w:w="660" w:type="dxa"/>
          </w:tcPr>
          <w:p w14:paraId="4D22137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0.18</w:t>
            </w:r>
          </w:p>
        </w:tc>
        <w:tc>
          <w:tcPr>
            <w:tcW w:w="660" w:type="dxa"/>
          </w:tcPr>
          <w:p w14:paraId="2F5098F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59" w:type="dxa"/>
          </w:tcPr>
          <w:p w14:paraId="4208F71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1.11</w:t>
            </w:r>
          </w:p>
        </w:tc>
        <w:tc>
          <w:tcPr>
            <w:tcW w:w="660" w:type="dxa"/>
          </w:tcPr>
          <w:p w14:paraId="6CFB685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0.47</w:t>
            </w:r>
          </w:p>
        </w:tc>
        <w:tc>
          <w:tcPr>
            <w:tcW w:w="660" w:type="dxa"/>
          </w:tcPr>
          <w:p w14:paraId="03DEED0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r>
      <w:tr w:rsidR="00D61952" w:rsidRPr="00D61952" w14:paraId="788786FC" w14:textId="77777777" w:rsidTr="006C57DF">
        <w:tc>
          <w:tcPr>
            <w:tcW w:w="3794" w:type="dxa"/>
          </w:tcPr>
          <w:p w14:paraId="52FC0174"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IBD with COVID19 group GCs (%)</w:t>
            </w:r>
          </w:p>
        </w:tc>
        <w:tc>
          <w:tcPr>
            <w:tcW w:w="659" w:type="dxa"/>
          </w:tcPr>
          <w:p w14:paraId="28D09A0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1.035</w:t>
            </w:r>
          </w:p>
        </w:tc>
        <w:tc>
          <w:tcPr>
            <w:tcW w:w="660" w:type="dxa"/>
          </w:tcPr>
          <w:p w14:paraId="65B1E50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0.89</w:t>
            </w:r>
          </w:p>
        </w:tc>
        <w:tc>
          <w:tcPr>
            <w:tcW w:w="659" w:type="dxa"/>
          </w:tcPr>
          <w:p w14:paraId="74ACC36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22D1B35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0.84</w:t>
            </w:r>
          </w:p>
        </w:tc>
        <w:tc>
          <w:tcPr>
            <w:tcW w:w="660" w:type="dxa"/>
          </w:tcPr>
          <w:p w14:paraId="61D9F7E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0.083</w:t>
            </w:r>
          </w:p>
        </w:tc>
        <w:tc>
          <w:tcPr>
            <w:tcW w:w="659" w:type="dxa"/>
          </w:tcPr>
          <w:p w14:paraId="020951D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3A943EB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1.16</w:t>
            </w:r>
          </w:p>
        </w:tc>
        <w:tc>
          <w:tcPr>
            <w:tcW w:w="659" w:type="dxa"/>
          </w:tcPr>
          <w:p w14:paraId="6436445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0.44</w:t>
            </w:r>
          </w:p>
        </w:tc>
        <w:tc>
          <w:tcPr>
            <w:tcW w:w="660" w:type="dxa"/>
          </w:tcPr>
          <w:p w14:paraId="10E8193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331B3C0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1.14</w:t>
            </w:r>
          </w:p>
        </w:tc>
        <w:tc>
          <w:tcPr>
            <w:tcW w:w="659" w:type="dxa"/>
          </w:tcPr>
          <w:p w14:paraId="36D9A59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0.39</w:t>
            </w:r>
          </w:p>
        </w:tc>
        <w:tc>
          <w:tcPr>
            <w:tcW w:w="660" w:type="dxa"/>
          </w:tcPr>
          <w:p w14:paraId="56B35B2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39BD400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0.77</w:t>
            </w:r>
          </w:p>
        </w:tc>
        <w:tc>
          <w:tcPr>
            <w:tcW w:w="660" w:type="dxa"/>
          </w:tcPr>
          <w:p w14:paraId="2C4D803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0.48</w:t>
            </w:r>
          </w:p>
        </w:tc>
        <w:tc>
          <w:tcPr>
            <w:tcW w:w="660" w:type="dxa"/>
          </w:tcPr>
          <w:p w14:paraId="343BAE1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7093985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0.86</w:t>
            </w:r>
          </w:p>
        </w:tc>
        <w:tc>
          <w:tcPr>
            <w:tcW w:w="660" w:type="dxa"/>
          </w:tcPr>
          <w:p w14:paraId="6947A9C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0.48</w:t>
            </w:r>
          </w:p>
        </w:tc>
        <w:tc>
          <w:tcPr>
            <w:tcW w:w="660" w:type="dxa"/>
          </w:tcPr>
          <w:p w14:paraId="7D491A6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r>
      <w:tr w:rsidR="00D61952" w:rsidRPr="00D61952" w14:paraId="4ACC7EF8" w14:textId="77777777" w:rsidTr="006C57DF">
        <w:tc>
          <w:tcPr>
            <w:tcW w:w="3794" w:type="dxa"/>
          </w:tcPr>
          <w:p w14:paraId="0252652A"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Hospitalization (n)</w:t>
            </w:r>
          </w:p>
        </w:tc>
        <w:tc>
          <w:tcPr>
            <w:tcW w:w="659" w:type="dxa"/>
          </w:tcPr>
          <w:p w14:paraId="2DFFBA3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1.012</w:t>
            </w:r>
          </w:p>
        </w:tc>
        <w:tc>
          <w:tcPr>
            <w:tcW w:w="660" w:type="dxa"/>
          </w:tcPr>
          <w:p w14:paraId="4697FED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0.081</w:t>
            </w:r>
          </w:p>
        </w:tc>
        <w:tc>
          <w:tcPr>
            <w:tcW w:w="659" w:type="dxa"/>
          </w:tcPr>
          <w:p w14:paraId="5019532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7698DEF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1.0017</w:t>
            </w:r>
          </w:p>
        </w:tc>
        <w:tc>
          <w:tcPr>
            <w:tcW w:w="660" w:type="dxa"/>
          </w:tcPr>
          <w:p w14:paraId="61AE2F4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0.84</w:t>
            </w:r>
          </w:p>
        </w:tc>
        <w:tc>
          <w:tcPr>
            <w:tcW w:w="659" w:type="dxa"/>
          </w:tcPr>
          <w:p w14:paraId="72587B5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47810D4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1.0045</w:t>
            </w:r>
          </w:p>
        </w:tc>
        <w:tc>
          <w:tcPr>
            <w:tcW w:w="659" w:type="dxa"/>
          </w:tcPr>
          <w:p w14:paraId="3CE63D4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0.41</w:t>
            </w:r>
          </w:p>
        </w:tc>
        <w:tc>
          <w:tcPr>
            <w:tcW w:w="660" w:type="dxa"/>
          </w:tcPr>
          <w:p w14:paraId="67C964E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343177F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1.00051</w:t>
            </w:r>
          </w:p>
        </w:tc>
        <w:tc>
          <w:tcPr>
            <w:tcW w:w="659" w:type="dxa"/>
          </w:tcPr>
          <w:p w14:paraId="68D339F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0.92</w:t>
            </w:r>
          </w:p>
        </w:tc>
        <w:tc>
          <w:tcPr>
            <w:tcW w:w="660" w:type="dxa"/>
          </w:tcPr>
          <w:p w14:paraId="0A634AF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1E3EB85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0.9981</w:t>
            </w:r>
          </w:p>
        </w:tc>
        <w:tc>
          <w:tcPr>
            <w:tcW w:w="660" w:type="dxa"/>
          </w:tcPr>
          <w:p w14:paraId="6732FC0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w:t>
            </w:r>
          </w:p>
        </w:tc>
        <w:tc>
          <w:tcPr>
            <w:tcW w:w="660" w:type="dxa"/>
          </w:tcPr>
          <w:p w14:paraId="29FBA69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3633712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1.0049</w:t>
            </w:r>
          </w:p>
        </w:tc>
        <w:tc>
          <w:tcPr>
            <w:tcW w:w="660" w:type="dxa"/>
          </w:tcPr>
          <w:p w14:paraId="6E88039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0.73</w:t>
            </w:r>
          </w:p>
        </w:tc>
        <w:tc>
          <w:tcPr>
            <w:tcW w:w="660" w:type="dxa"/>
          </w:tcPr>
          <w:p w14:paraId="72FF64D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r>
      <w:tr w:rsidR="00D61952" w:rsidRPr="00D61952" w14:paraId="1A8FF512" w14:textId="77777777" w:rsidTr="006C57DF">
        <w:tc>
          <w:tcPr>
            <w:tcW w:w="3794" w:type="dxa"/>
          </w:tcPr>
          <w:p w14:paraId="222FDB78"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ICU admission (n)</w:t>
            </w:r>
          </w:p>
        </w:tc>
        <w:tc>
          <w:tcPr>
            <w:tcW w:w="659" w:type="dxa"/>
          </w:tcPr>
          <w:p w14:paraId="2103493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1.083</w:t>
            </w:r>
          </w:p>
        </w:tc>
        <w:tc>
          <w:tcPr>
            <w:tcW w:w="660" w:type="dxa"/>
          </w:tcPr>
          <w:p w14:paraId="161D56F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0.082</w:t>
            </w:r>
          </w:p>
        </w:tc>
        <w:tc>
          <w:tcPr>
            <w:tcW w:w="659" w:type="dxa"/>
          </w:tcPr>
          <w:p w14:paraId="7E9D34B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6FFC302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0.982</w:t>
            </w:r>
          </w:p>
        </w:tc>
        <w:tc>
          <w:tcPr>
            <w:tcW w:w="660" w:type="dxa"/>
          </w:tcPr>
          <w:p w14:paraId="38D0937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0.79</w:t>
            </w:r>
          </w:p>
        </w:tc>
        <w:tc>
          <w:tcPr>
            <w:tcW w:w="659" w:type="dxa"/>
          </w:tcPr>
          <w:p w14:paraId="34B574A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3049D8C8"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1.034</w:t>
            </w:r>
          </w:p>
        </w:tc>
        <w:tc>
          <w:tcPr>
            <w:tcW w:w="659" w:type="dxa"/>
          </w:tcPr>
          <w:p w14:paraId="1C0E328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0.38</w:t>
            </w:r>
          </w:p>
        </w:tc>
        <w:tc>
          <w:tcPr>
            <w:tcW w:w="660" w:type="dxa"/>
          </w:tcPr>
          <w:p w14:paraId="67B4E53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21C9709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1.0077</w:t>
            </w:r>
          </w:p>
        </w:tc>
        <w:tc>
          <w:tcPr>
            <w:tcW w:w="659" w:type="dxa"/>
          </w:tcPr>
          <w:p w14:paraId="47F0A732"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0.85</w:t>
            </w:r>
          </w:p>
        </w:tc>
        <w:tc>
          <w:tcPr>
            <w:tcW w:w="660" w:type="dxa"/>
          </w:tcPr>
          <w:p w14:paraId="764B034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36CA8E8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0.932</w:t>
            </w:r>
          </w:p>
        </w:tc>
        <w:tc>
          <w:tcPr>
            <w:tcW w:w="660" w:type="dxa"/>
          </w:tcPr>
          <w:p w14:paraId="13CA4D6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0.51</w:t>
            </w:r>
          </w:p>
        </w:tc>
        <w:tc>
          <w:tcPr>
            <w:tcW w:w="660" w:type="dxa"/>
          </w:tcPr>
          <w:p w14:paraId="5307132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51775AC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1.042</w:t>
            </w:r>
          </w:p>
        </w:tc>
        <w:tc>
          <w:tcPr>
            <w:tcW w:w="660" w:type="dxa"/>
          </w:tcPr>
          <w:p w14:paraId="6AE224F6"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0.68</w:t>
            </w:r>
          </w:p>
        </w:tc>
        <w:tc>
          <w:tcPr>
            <w:tcW w:w="660" w:type="dxa"/>
          </w:tcPr>
          <w:p w14:paraId="00B0D2B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r>
      <w:tr w:rsidR="00D61952" w:rsidRPr="00D61952" w14:paraId="56BB0CDD" w14:textId="77777777" w:rsidTr="006C57DF">
        <w:tc>
          <w:tcPr>
            <w:tcW w:w="3794" w:type="dxa"/>
          </w:tcPr>
          <w:p w14:paraId="1FB9776D"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Ventilation (n)</w:t>
            </w:r>
          </w:p>
        </w:tc>
        <w:tc>
          <w:tcPr>
            <w:tcW w:w="659" w:type="dxa"/>
          </w:tcPr>
          <w:p w14:paraId="2927654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1.092</w:t>
            </w:r>
          </w:p>
        </w:tc>
        <w:tc>
          <w:tcPr>
            <w:tcW w:w="660" w:type="dxa"/>
          </w:tcPr>
          <w:p w14:paraId="6766353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0.082</w:t>
            </w:r>
          </w:p>
        </w:tc>
        <w:tc>
          <w:tcPr>
            <w:tcW w:w="659" w:type="dxa"/>
          </w:tcPr>
          <w:p w14:paraId="5714794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477E59E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1.0073</w:t>
            </w:r>
          </w:p>
        </w:tc>
        <w:tc>
          <w:tcPr>
            <w:tcW w:w="660" w:type="dxa"/>
          </w:tcPr>
          <w:p w14:paraId="554D134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0.91</w:t>
            </w:r>
          </w:p>
        </w:tc>
        <w:tc>
          <w:tcPr>
            <w:tcW w:w="659" w:type="dxa"/>
          </w:tcPr>
          <w:p w14:paraId="08EA0C8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15F02AB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1.033</w:t>
            </w:r>
          </w:p>
        </w:tc>
        <w:tc>
          <w:tcPr>
            <w:tcW w:w="659" w:type="dxa"/>
          </w:tcPr>
          <w:p w14:paraId="39A31F0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0.42</w:t>
            </w:r>
          </w:p>
        </w:tc>
        <w:tc>
          <w:tcPr>
            <w:tcW w:w="660" w:type="dxa"/>
          </w:tcPr>
          <w:p w14:paraId="41EAD92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6999F6D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1.008</w:t>
            </w:r>
          </w:p>
        </w:tc>
        <w:tc>
          <w:tcPr>
            <w:tcW w:w="659" w:type="dxa"/>
          </w:tcPr>
          <w:p w14:paraId="52A0C85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0.86</w:t>
            </w:r>
          </w:p>
        </w:tc>
        <w:tc>
          <w:tcPr>
            <w:tcW w:w="660" w:type="dxa"/>
          </w:tcPr>
          <w:p w14:paraId="7D31963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725C2D5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0.95</w:t>
            </w:r>
          </w:p>
        </w:tc>
        <w:tc>
          <w:tcPr>
            <w:tcW w:w="660" w:type="dxa"/>
          </w:tcPr>
          <w:p w14:paraId="55455F51"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0.66</w:t>
            </w:r>
          </w:p>
        </w:tc>
        <w:tc>
          <w:tcPr>
            <w:tcW w:w="660" w:type="dxa"/>
          </w:tcPr>
          <w:p w14:paraId="61667D1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33DAC7C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1.044</w:t>
            </w:r>
          </w:p>
        </w:tc>
        <w:tc>
          <w:tcPr>
            <w:tcW w:w="660" w:type="dxa"/>
          </w:tcPr>
          <w:p w14:paraId="6B3016D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0.7</w:t>
            </w:r>
          </w:p>
        </w:tc>
        <w:tc>
          <w:tcPr>
            <w:tcW w:w="660" w:type="dxa"/>
          </w:tcPr>
          <w:p w14:paraId="2EE9B46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r>
      <w:tr w:rsidR="00D61952" w:rsidRPr="00D61952" w14:paraId="2681DE52" w14:textId="77777777" w:rsidTr="006C57DF">
        <w:tc>
          <w:tcPr>
            <w:tcW w:w="3794" w:type="dxa"/>
          </w:tcPr>
          <w:p w14:paraId="60E969A0" w14:textId="77777777" w:rsidR="00D61952" w:rsidRPr="00D61952" w:rsidRDefault="00D61952" w:rsidP="00D61952">
            <w:pPr>
              <w:rPr>
                <w:rFonts w:ascii="Times New Roman" w:hAnsi="Times New Roman" w:cs="Times New Roman"/>
                <w:b/>
                <w:bCs/>
                <w:color w:val="000000"/>
                <w:sz w:val="14"/>
                <w:szCs w:val="14"/>
              </w:rPr>
            </w:pPr>
            <w:r w:rsidRPr="00D61952">
              <w:rPr>
                <w:rFonts w:ascii="Times New Roman" w:hAnsi="Times New Roman" w:cs="Times New Roman"/>
                <w:color w:val="000000"/>
                <w:sz w:val="14"/>
                <w:szCs w:val="14"/>
              </w:rPr>
              <w:t>Death (n)</w:t>
            </w:r>
          </w:p>
        </w:tc>
        <w:tc>
          <w:tcPr>
            <w:tcW w:w="659" w:type="dxa"/>
          </w:tcPr>
          <w:p w14:paraId="75861C2D"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1.12</w:t>
            </w:r>
          </w:p>
        </w:tc>
        <w:tc>
          <w:tcPr>
            <w:tcW w:w="660" w:type="dxa"/>
          </w:tcPr>
          <w:p w14:paraId="34F3F09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0.083</w:t>
            </w:r>
          </w:p>
        </w:tc>
        <w:tc>
          <w:tcPr>
            <w:tcW w:w="659" w:type="dxa"/>
          </w:tcPr>
          <w:p w14:paraId="0D62CA6C"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21FC4FB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1.01</w:t>
            </w:r>
          </w:p>
        </w:tc>
        <w:tc>
          <w:tcPr>
            <w:tcW w:w="660" w:type="dxa"/>
          </w:tcPr>
          <w:p w14:paraId="678B58C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w:t>
            </w:r>
          </w:p>
        </w:tc>
        <w:tc>
          <w:tcPr>
            <w:tcW w:w="659" w:type="dxa"/>
          </w:tcPr>
          <w:p w14:paraId="67D9ABB3"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249CD0F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1.034</w:t>
            </w:r>
          </w:p>
        </w:tc>
        <w:tc>
          <w:tcPr>
            <w:tcW w:w="659" w:type="dxa"/>
          </w:tcPr>
          <w:p w14:paraId="2F094C8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0.5</w:t>
            </w:r>
          </w:p>
        </w:tc>
        <w:tc>
          <w:tcPr>
            <w:tcW w:w="660" w:type="dxa"/>
          </w:tcPr>
          <w:p w14:paraId="12C9A4BF"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4</w:t>
            </w:r>
          </w:p>
        </w:tc>
        <w:tc>
          <w:tcPr>
            <w:tcW w:w="660" w:type="dxa"/>
          </w:tcPr>
          <w:p w14:paraId="5CC1F4B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1.0039</w:t>
            </w:r>
          </w:p>
        </w:tc>
        <w:tc>
          <w:tcPr>
            <w:tcW w:w="659" w:type="dxa"/>
          </w:tcPr>
          <w:p w14:paraId="17D64609"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0.95</w:t>
            </w:r>
          </w:p>
        </w:tc>
        <w:tc>
          <w:tcPr>
            <w:tcW w:w="660" w:type="dxa"/>
          </w:tcPr>
          <w:p w14:paraId="12497F2B"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28A05B6E"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0.937</w:t>
            </w:r>
          </w:p>
        </w:tc>
        <w:tc>
          <w:tcPr>
            <w:tcW w:w="660" w:type="dxa"/>
          </w:tcPr>
          <w:p w14:paraId="2AE05764"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0.65</w:t>
            </w:r>
          </w:p>
        </w:tc>
        <w:tc>
          <w:tcPr>
            <w:tcW w:w="660" w:type="dxa"/>
          </w:tcPr>
          <w:p w14:paraId="7B85554A"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c>
          <w:tcPr>
            <w:tcW w:w="659" w:type="dxa"/>
          </w:tcPr>
          <w:p w14:paraId="45260067"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1.057</w:t>
            </w:r>
          </w:p>
        </w:tc>
        <w:tc>
          <w:tcPr>
            <w:tcW w:w="660" w:type="dxa"/>
          </w:tcPr>
          <w:p w14:paraId="5DEA4775"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0.71</w:t>
            </w:r>
          </w:p>
        </w:tc>
        <w:tc>
          <w:tcPr>
            <w:tcW w:w="660" w:type="dxa"/>
          </w:tcPr>
          <w:p w14:paraId="7FC43DC0" w14:textId="77777777" w:rsidR="00D61952" w:rsidRPr="00D61952" w:rsidRDefault="00D61952" w:rsidP="00D61952">
            <w:pPr>
              <w:rPr>
                <w:rFonts w:ascii="Times New Roman" w:hAnsi="Times New Roman" w:cs="Times New Roman"/>
                <w:b/>
                <w:bCs/>
                <w:color w:val="000000"/>
                <w:sz w:val="16"/>
                <w:szCs w:val="16"/>
              </w:rPr>
            </w:pPr>
            <w:r w:rsidRPr="00D61952">
              <w:rPr>
                <w:rFonts w:ascii="Times New Roman" w:hAnsi="Times New Roman" w:cs="Times New Roman"/>
                <w:color w:val="000000"/>
                <w:sz w:val="16"/>
                <w:szCs w:val="16"/>
              </w:rPr>
              <w:t>5</w:t>
            </w:r>
          </w:p>
        </w:tc>
      </w:tr>
      <w:tr w:rsidR="00D61952" w:rsidRPr="00D61952" w14:paraId="6E6907F0" w14:textId="77777777" w:rsidTr="006C57DF">
        <w:tc>
          <w:tcPr>
            <w:tcW w:w="3794" w:type="dxa"/>
          </w:tcPr>
          <w:p w14:paraId="5F3AB519" w14:textId="77777777" w:rsidR="00D61952" w:rsidRPr="00D61952" w:rsidRDefault="00D61952" w:rsidP="00D61952">
            <w:pPr>
              <w:rPr>
                <w:rFonts w:ascii="Times New Roman" w:hAnsi="Times New Roman" w:cs="Times New Roman"/>
                <w:color w:val="000000"/>
                <w:sz w:val="14"/>
                <w:szCs w:val="14"/>
              </w:rPr>
            </w:pPr>
          </w:p>
        </w:tc>
        <w:tc>
          <w:tcPr>
            <w:tcW w:w="1978" w:type="dxa"/>
            <w:gridSpan w:val="3"/>
          </w:tcPr>
          <w:p w14:paraId="6A425A98"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 xml:space="preserve">Hospitalization between UC and CD  </w:t>
            </w:r>
          </w:p>
        </w:tc>
        <w:tc>
          <w:tcPr>
            <w:tcW w:w="1979" w:type="dxa"/>
            <w:gridSpan w:val="3"/>
          </w:tcPr>
          <w:p w14:paraId="0E9A633F"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 xml:space="preserve">ICU admission between UC and CD </w:t>
            </w:r>
          </w:p>
        </w:tc>
        <w:tc>
          <w:tcPr>
            <w:tcW w:w="1979" w:type="dxa"/>
            <w:gridSpan w:val="3"/>
          </w:tcPr>
          <w:p w14:paraId="53DE1C3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COVID-19 related death between UC and CD</w:t>
            </w:r>
          </w:p>
        </w:tc>
        <w:tc>
          <w:tcPr>
            <w:tcW w:w="660" w:type="dxa"/>
          </w:tcPr>
          <w:p w14:paraId="0AEC2F0A" w14:textId="77777777" w:rsidR="00D61952" w:rsidRPr="00D61952" w:rsidRDefault="00D61952" w:rsidP="00D61952">
            <w:pPr>
              <w:rPr>
                <w:rFonts w:ascii="Times New Roman" w:hAnsi="Times New Roman" w:cs="Times New Roman"/>
                <w:color w:val="000000"/>
                <w:sz w:val="16"/>
                <w:szCs w:val="16"/>
              </w:rPr>
            </w:pPr>
          </w:p>
        </w:tc>
        <w:tc>
          <w:tcPr>
            <w:tcW w:w="659" w:type="dxa"/>
          </w:tcPr>
          <w:p w14:paraId="21D53EB1" w14:textId="77777777" w:rsidR="00D61952" w:rsidRPr="00D61952" w:rsidRDefault="00D61952" w:rsidP="00D61952">
            <w:pPr>
              <w:rPr>
                <w:rFonts w:ascii="Times New Roman" w:hAnsi="Times New Roman" w:cs="Times New Roman"/>
                <w:color w:val="000000"/>
                <w:sz w:val="16"/>
                <w:szCs w:val="16"/>
              </w:rPr>
            </w:pPr>
          </w:p>
        </w:tc>
        <w:tc>
          <w:tcPr>
            <w:tcW w:w="660" w:type="dxa"/>
          </w:tcPr>
          <w:p w14:paraId="0CD2DEA7" w14:textId="77777777" w:rsidR="00D61952" w:rsidRPr="00D61952" w:rsidRDefault="00D61952" w:rsidP="00D61952">
            <w:pPr>
              <w:rPr>
                <w:rFonts w:ascii="Times New Roman" w:hAnsi="Times New Roman" w:cs="Times New Roman"/>
                <w:color w:val="000000"/>
                <w:sz w:val="16"/>
                <w:szCs w:val="16"/>
              </w:rPr>
            </w:pPr>
          </w:p>
        </w:tc>
        <w:tc>
          <w:tcPr>
            <w:tcW w:w="659" w:type="dxa"/>
          </w:tcPr>
          <w:p w14:paraId="10B451B0" w14:textId="77777777" w:rsidR="00D61952" w:rsidRPr="00D61952" w:rsidRDefault="00D61952" w:rsidP="00D61952">
            <w:pPr>
              <w:rPr>
                <w:rFonts w:ascii="Times New Roman" w:hAnsi="Times New Roman" w:cs="Times New Roman"/>
                <w:color w:val="000000"/>
                <w:sz w:val="16"/>
                <w:szCs w:val="16"/>
              </w:rPr>
            </w:pPr>
          </w:p>
        </w:tc>
        <w:tc>
          <w:tcPr>
            <w:tcW w:w="660" w:type="dxa"/>
          </w:tcPr>
          <w:p w14:paraId="70AE7612" w14:textId="77777777" w:rsidR="00D61952" w:rsidRPr="00D61952" w:rsidRDefault="00D61952" w:rsidP="00D61952">
            <w:pPr>
              <w:rPr>
                <w:rFonts w:ascii="Times New Roman" w:hAnsi="Times New Roman" w:cs="Times New Roman"/>
                <w:color w:val="000000"/>
                <w:sz w:val="16"/>
                <w:szCs w:val="16"/>
              </w:rPr>
            </w:pPr>
          </w:p>
        </w:tc>
        <w:tc>
          <w:tcPr>
            <w:tcW w:w="660" w:type="dxa"/>
          </w:tcPr>
          <w:p w14:paraId="6FF48606" w14:textId="77777777" w:rsidR="00D61952" w:rsidRPr="00D61952" w:rsidRDefault="00D61952" w:rsidP="00D61952">
            <w:pPr>
              <w:rPr>
                <w:rFonts w:ascii="Times New Roman" w:hAnsi="Times New Roman" w:cs="Times New Roman"/>
                <w:color w:val="000000"/>
                <w:sz w:val="16"/>
                <w:szCs w:val="16"/>
              </w:rPr>
            </w:pPr>
          </w:p>
        </w:tc>
        <w:tc>
          <w:tcPr>
            <w:tcW w:w="659" w:type="dxa"/>
          </w:tcPr>
          <w:p w14:paraId="12C68D31" w14:textId="77777777" w:rsidR="00D61952" w:rsidRPr="00D61952" w:rsidRDefault="00D61952" w:rsidP="00D61952">
            <w:pPr>
              <w:rPr>
                <w:rFonts w:ascii="Times New Roman" w:hAnsi="Times New Roman" w:cs="Times New Roman"/>
                <w:color w:val="000000"/>
                <w:sz w:val="16"/>
                <w:szCs w:val="16"/>
              </w:rPr>
            </w:pPr>
          </w:p>
        </w:tc>
        <w:tc>
          <w:tcPr>
            <w:tcW w:w="660" w:type="dxa"/>
          </w:tcPr>
          <w:p w14:paraId="662351C3" w14:textId="77777777" w:rsidR="00D61952" w:rsidRPr="00D61952" w:rsidRDefault="00D61952" w:rsidP="00D61952">
            <w:pPr>
              <w:rPr>
                <w:rFonts w:ascii="Times New Roman" w:hAnsi="Times New Roman" w:cs="Times New Roman"/>
                <w:color w:val="000000"/>
                <w:sz w:val="16"/>
                <w:szCs w:val="16"/>
              </w:rPr>
            </w:pPr>
          </w:p>
        </w:tc>
        <w:tc>
          <w:tcPr>
            <w:tcW w:w="660" w:type="dxa"/>
          </w:tcPr>
          <w:p w14:paraId="7404922F" w14:textId="77777777" w:rsidR="00D61952" w:rsidRPr="00D61952" w:rsidRDefault="00D61952" w:rsidP="00D61952">
            <w:pPr>
              <w:rPr>
                <w:rFonts w:ascii="Times New Roman" w:hAnsi="Times New Roman" w:cs="Times New Roman"/>
                <w:color w:val="000000"/>
                <w:sz w:val="16"/>
                <w:szCs w:val="16"/>
              </w:rPr>
            </w:pPr>
          </w:p>
        </w:tc>
      </w:tr>
      <w:tr w:rsidR="00D61952" w:rsidRPr="00D61952" w14:paraId="32F4E556" w14:textId="77777777" w:rsidTr="006C57DF">
        <w:tc>
          <w:tcPr>
            <w:tcW w:w="3794" w:type="dxa"/>
          </w:tcPr>
          <w:p w14:paraId="4E626D8F"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b/>
                <w:bCs/>
                <w:color w:val="000000"/>
                <w:sz w:val="14"/>
                <w:szCs w:val="14"/>
              </w:rPr>
              <w:t>Continuous variable</w:t>
            </w:r>
          </w:p>
        </w:tc>
        <w:tc>
          <w:tcPr>
            <w:tcW w:w="659" w:type="dxa"/>
          </w:tcPr>
          <w:p w14:paraId="3111EC07"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Coefficient</w:t>
            </w:r>
          </w:p>
        </w:tc>
        <w:tc>
          <w:tcPr>
            <w:tcW w:w="660" w:type="dxa"/>
          </w:tcPr>
          <w:p w14:paraId="1798A3A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P value</w:t>
            </w:r>
          </w:p>
        </w:tc>
        <w:tc>
          <w:tcPr>
            <w:tcW w:w="659" w:type="dxa"/>
          </w:tcPr>
          <w:p w14:paraId="55CB3913"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Number of studies</w:t>
            </w:r>
          </w:p>
        </w:tc>
        <w:tc>
          <w:tcPr>
            <w:tcW w:w="660" w:type="dxa"/>
          </w:tcPr>
          <w:p w14:paraId="70596DF5"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Coefficient</w:t>
            </w:r>
          </w:p>
        </w:tc>
        <w:tc>
          <w:tcPr>
            <w:tcW w:w="660" w:type="dxa"/>
          </w:tcPr>
          <w:p w14:paraId="31DC4AF6"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P value</w:t>
            </w:r>
          </w:p>
        </w:tc>
        <w:tc>
          <w:tcPr>
            <w:tcW w:w="659" w:type="dxa"/>
          </w:tcPr>
          <w:p w14:paraId="6B349C0D"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Number of studies</w:t>
            </w:r>
          </w:p>
        </w:tc>
        <w:tc>
          <w:tcPr>
            <w:tcW w:w="660" w:type="dxa"/>
          </w:tcPr>
          <w:p w14:paraId="5C539303"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Coefficient</w:t>
            </w:r>
          </w:p>
        </w:tc>
        <w:tc>
          <w:tcPr>
            <w:tcW w:w="659" w:type="dxa"/>
          </w:tcPr>
          <w:p w14:paraId="0D3BB056"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P value</w:t>
            </w:r>
          </w:p>
        </w:tc>
        <w:tc>
          <w:tcPr>
            <w:tcW w:w="660" w:type="dxa"/>
          </w:tcPr>
          <w:p w14:paraId="45E88957"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b/>
                <w:bCs/>
                <w:color w:val="000000"/>
                <w:sz w:val="14"/>
                <w:szCs w:val="14"/>
              </w:rPr>
              <w:t>Number of studies</w:t>
            </w:r>
          </w:p>
        </w:tc>
        <w:tc>
          <w:tcPr>
            <w:tcW w:w="660" w:type="dxa"/>
          </w:tcPr>
          <w:p w14:paraId="04E9ADFE" w14:textId="77777777" w:rsidR="00D61952" w:rsidRPr="00D61952" w:rsidRDefault="00D61952" w:rsidP="00D61952">
            <w:pPr>
              <w:rPr>
                <w:rFonts w:ascii="Times New Roman" w:hAnsi="Times New Roman" w:cs="Times New Roman"/>
                <w:color w:val="000000"/>
                <w:sz w:val="16"/>
                <w:szCs w:val="16"/>
              </w:rPr>
            </w:pPr>
          </w:p>
        </w:tc>
        <w:tc>
          <w:tcPr>
            <w:tcW w:w="659" w:type="dxa"/>
          </w:tcPr>
          <w:p w14:paraId="13C4A585" w14:textId="77777777" w:rsidR="00D61952" w:rsidRPr="00D61952" w:rsidRDefault="00D61952" w:rsidP="00D61952">
            <w:pPr>
              <w:rPr>
                <w:rFonts w:ascii="Times New Roman" w:hAnsi="Times New Roman" w:cs="Times New Roman"/>
                <w:color w:val="000000"/>
                <w:sz w:val="16"/>
                <w:szCs w:val="16"/>
              </w:rPr>
            </w:pPr>
          </w:p>
        </w:tc>
        <w:tc>
          <w:tcPr>
            <w:tcW w:w="660" w:type="dxa"/>
          </w:tcPr>
          <w:p w14:paraId="7A0E944A" w14:textId="77777777" w:rsidR="00D61952" w:rsidRPr="00D61952" w:rsidRDefault="00D61952" w:rsidP="00D61952">
            <w:pPr>
              <w:rPr>
                <w:rFonts w:ascii="Times New Roman" w:hAnsi="Times New Roman" w:cs="Times New Roman"/>
                <w:color w:val="000000"/>
                <w:sz w:val="16"/>
                <w:szCs w:val="16"/>
              </w:rPr>
            </w:pPr>
          </w:p>
        </w:tc>
        <w:tc>
          <w:tcPr>
            <w:tcW w:w="659" w:type="dxa"/>
          </w:tcPr>
          <w:p w14:paraId="1C5BC4D5" w14:textId="77777777" w:rsidR="00D61952" w:rsidRPr="00D61952" w:rsidRDefault="00D61952" w:rsidP="00D61952">
            <w:pPr>
              <w:rPr>
                <w:rFonts w:ascii="Times New Roman" w:hAnsi="Times New Roman" w:cs="Times New Roman"/>
                <w:color w:val="000000"/>
                <w:sz w:val="16"/>
                <w:szCs w:val="16"/>
              </w:rPr>
            </w:pPr>
          </w:p>
        </w:tc>
        <w:tc>
          <w:tcPr>
            <w:tcW w:w="660" w:type="dxa"/>
          </w:tcPr>
          <w:p w14:paraId="079AF33A" w14:textId="77777777" w:rsidR="00D61952" w:rsidRPr="00D61952" w:rsidRDefault="00D61952" w:rsidP="00D61952">
            <w:pPr>
              <w:rPr>
                <w:rFonts w:ascii="Times New Roman" w:hAnsi="Times New Roman" w:cs="Times New Roman"/>
                <w:color w:val="000000"/>
                <w:sz w:val="16"/>
                <w:szCs w:val="16"/>
              </w:rPr>
            </w:pPr>
          </w:p>
        </w:tc>
        <w:tc>
          <w:tcPr>
            <w:tcW w:w="660" w:type="dxa"/>
          </w:tcPr>
          <w:p w14:paraId="5E71B55C" w14:textId="77777777" w:rsidR="00D61952" w:rsidRPr="00D61952" w:rsidRDefault="00D61952" w:rsidP="00D61952">
            <w:pPr>
              <w:rPr>
                <w:rFonts w:ascii="Times New Roman" w:hAnsi="Times New Roman" w:cs="Times New Roman"/>
                <w:color w:val="000000"/>
                <w:sz w:val="16"/>
                <w:szCs w:val="16"/>
              </w:rPr>
            </w:pPr>
          </w:p>
        </w:tc>
        <w:tc>
          <w:tcPr>
            <w:tcW w:w="659" w:type="dxa"/>
          </w:tcPr>
          <w:p w14:paraId="4B477A97" w14:textId="77777777" w:rsidR="00D61952" w:rsidRPr="00D61952" w:rsidRDefault="00D61952" w:rsidP="00D61952">
            <w:pPr>
              <w:rPr>
                <w:rFonts w:ascii="Times New Roman" w:hAnsi="Times New Roman" w:cs="Times New Roman"/>
                <w:color w:val="000000"/>
                <w:sz w:val="16"/>
                <w:szCs w:val="16"/>
              </w:rPr>
            </w:pPr>
          </w:p>
        </w:tc>
        <w:tc>
          <w:tcPr>
            <w:tcW w:w="660" w:type="dxa"/>
          </w:tcPr>
          <w:p w14:paraId="1036C97A" w14:textId="77777777" w:rsidR="00D61952" w:rsidRPr="00D61952" w:rsidRDefault="00D61952" w:rsidP="00D61952">
            <w:pPr>
              <w:rPr>
                <w:rFonts w:ascii="Times New Roman" w:hAnsi="Times New Roman" w:cs="Times New Roman"/>
                <w:color w:val="000000"/>
                <w:sz w:val="16"/>
                <w:szCs w:val="16"/>
              </w:rPr>
            </w:pPr>
          </w:p>
        </w:tc>
        <w:tc>
          <w:tcPr>
            <w:tcW w:w="660" w:type="dxa"/>
          </w:tcPr>
          <w:p w14:paraId="20DBFFE6" w14:textId="77777777" w:rsidR="00D61952" w:rsidRPr="00D61952" w:rsidRDefault="00D61952" w:rsidP="00D61952">
            <w:pPr>
              <w:rPr>
                <w:rFonts w:ascii="Times New Roman" w:hAnsi="Times New Roman" w:cs="Times New Roman"/>
                <w:color w:val="000000"/>
                <w:sz w:val="16"/>
                <w:szCs w:val="16"/>
              </w:rPr>
            </w:pPr>
          </w:p>
        </w:tc>
      </w:tr>
      <w:tr w:rsidR="00D61952" w:rsidRPr="00D61952" w14:paraId="2CA2C2A4" w14:textId="77777777" w:rsidTr="006C57DF">
        <w:tc>
          <w:tcPr>
            <w:tcW w:w="3794" w:type="dxa"/>
          </w:tcPr>
          <w:p w14:paraId="780ED25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Total number of patients</w:t>
            </w:r>
          </w:p>
        </w:tc>
        <w:tc>
          <w:tcPr>
            <w:tcW w:w="659" w:type="dxa"/>
          </w:tcPr>
          <w:p w14:paraId="6BA8DD26"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1.000046</w:t>
            </w:r>
          </w:p>
        </w:tc>
        <w:tc>
          <w:tcPr>
            <w:tcW w:w="660" w:type="dxa"/>
          </w:tcPr>
          <w:p w14:paraId="4838F0D1"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0.45</w:t>
            </w:r>
          </w:p>
        </w:tc>
        <w:tc>
          <w:tcPr>
            <w:tcW w:w="659" w:type="dxa"/>
          </w:tcPr>
          <w:p w14:paraId="4B7B5F1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56FABA2F"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60" w:type="dxa"/>
          </w:tcPr>
          <w:p w14:paraId="6BC580F4"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59" w:type="dxa"/>
          </w:tcPr>
          <w:p w14:paraId="12F0EF5A"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60" w:type="dxa"/>
          </w:tcPr>
          <w:p w14:paraId="401B19F3"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1.000059</w:t>
            </w:r>
          </w:p>
        </w:tc>
        <w:tc>
          <w:tcPr>
            <w:tcW w:w="659" w:type="dxa"/>
          </w:tcPr>
          <w:p w14:paraId="6ABF5957"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0.62</w:t>
            </w:r>
          </w:p>
        </w:tc>
        <w:tc>
          <w:tcPr>
            <w:tcW w:w="660" w:type="dxa"/>
          </w:tcPr>
          <w:p w14:paraId="49D3452F"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3</w:t>
            </w:r>
          </w:p>
        </w:tc>
        <w:tc>
          <w:tcPr>
            <w:tcW w:w="660" w:type="dxa"/>
          </w:tcPr>
          <w:p w14:paraId="4911E91A" w14:textId="77777777" w:rsidR="00D61952" w:rsidRPr="00D61952" w:rsidRDefault="00D61952" w:rsidP="00D61952">
            <w:pPr>
              <w:rPr>
                <w:rFonts w:ascii="Times New Roman" w:hAnsi="Times New Roman" w:cs="Times New Roman"/>
                <w:color w:val="000000"/>
                <w:sz w:val="16"/>
                <w:szCs w:val="16"/>
              </w:rPr>
            </w:pPr>
          </w:p>
        </w:tc>
        <w:tc>
          <w:tcPr>
            <w:tcW w:w="659" w:type="dxa"/>
          </w:tcPr>
          <w:p w14:paraId="4F2859CB" w14:textId="77777777" w:rsidR="00D61952" w:rsidRPr="00D61952" w:rsidRDefault="00D61952" w:rsidP="00D61952">
            <w:pPr>
              <w:rPr>
                <w:rFonts w:ascii="Times New Roman" w:hAnsi="Times New Roman" w:cs="Times New Roman"/>
                <w:color w:val="000000"/>
                <w:sz w:val="16"/>
                <w:szCs w:val="16"/>
              </w:rPr>
            </w:pPr>
          </w:p>
        </w:tc>
        <w:tc>
          <w:tcPr>
            <w:tcW w:w="660" w:type="dxa"/>
          </w:tcPr>
          <w:p w14:paraId="5A09A84C" w14:textId="77777777" w:rsidR="00D61952" w:rsidRPr="00D61952" w:rsidRDefault="00D61952" w:rsidP="00D61952">
            <w:pPr>
              <w:rPr>
                <w:rFonts w:ascii="Times New Roman" w:hAnsi="Times New Roman" w:cs="Times New Roman"/>
                <w:color w:val="000000"/>
                <w:sz w:val="16"/>
                <w:szCs w:val="16"/>
              </w:rPr>
            </w:pPr>
          </w:p>
        </w:tc>
        <w:tc>
          <w:tcPr>
            <w:tcW w:w="659" w:type="dxa"/>
          </w:tcPr>
          <w:p w14:paraId="3F8A467F" w14:textId="77777777" w:rsidR="00D61952" w:rsidRPr="00D61952" w:rsidRDefault="00D61952" w:rsidP="00D61952">
            <w:pPr>
              <w:rPr>
                <w:rFonts w:ascii="Times New Roman" w:hAnsi="Times New Roman" w:cs="Times New Roman"/>
                <w:color w:val="000000"/>
                <w:sz w:val="16"/>
                <w:szCs w:val="16"/>
              </w:rPr>
            </w:pPr>
          </w:p>
        </w:tc>
        <w:tc>
          <w:tcPr>
            <w:tcW w:w="660" w:type="dxa"/>
          </w:tcPr>
          <w:p w14:paraId="36BF5CA4" w14:textId="77777777" w:rsidR="00D61952" w:rsidRPr="00D61952" w:rsidRDefault="00D61952" w:rsidP="00D61952">
            <w:pPr>
              <w:rPr>
                <w:rFonts w:ascii="Times New Roman" w:hAnsi="Times New Roman" w:cs="Times New Roman"/>
                <w:color w:val="000000"/>
                <w:sz w:val="16"/>
                <w:szCs w:val="16"/>
              </w:rPr>
            </w:pPr>
          </w:p>
        </w:tc>
        <w:tc>
          <w:tcPr>
            <w:tcW w:w="660" w:type="dxa"/>
          </w:tcPr>
          <w:p w14:paraId="6651C5A2" w14:textId="77777777" w:rsidR="00D61952" w:rsidRPr="00D61952" w:rsidRDefault="00D61952" w:rsidP="00D61952">
            <w:pPr>
              <w:rPr>
                <w:rFonts w:ascii="Times New Roman" w:hAnsi="Times New Roman" w:cs="Times New Roman"/>
                <w:color w:val="000000"/>
                <w:sz w:val="16"/>
                <w:szCs w:val="16"/>
              </w:rPr>
            </w:pPr>
          </w:p>
        </w:tc>
        <w:tc>
          <w:tcPr>
            <w:tcW w:w="659" w:type="dxa"/>
          </w:tcPr>
          <w:p w14:paraId="6A17D1AF" w14:textId="77777777" w:rsidR="00D61952" w:rsidRPr="00D61952" w:rsidRDefault="00D61952" w:rsidP="00D61952">
            <w:pPr>
              <w:rPr>
                <w:rFonts w:ascii="Times New Roman" w:hAnsi="Times New Roman" w:cs="Times New Roman"/>
                <w:color w:val="000000"/>
                <w:sz w:val="16"/>
                <w:szCs w:val="16"/>
              </w:rPr>
            </w:pPr>
          </w:p>
        </w:tc>
        <w:tc>
          <w:tcPr>
            <w:tcW w:w="660" w:type="dxa"/>
          </w:tcPr>
          <w:p w14:paraId="2ED40DC0" w14:textId="77777777" w:rsidR="00D61952" w:rsidRPr="00D61952" w:rsidRDefault="00D61952" w:rsidP="00D61952">
            <w:pPr>
              <w:rPr>
                <w:rFonts w:ascii="Times New Roman" w:hAnsi="Times New Roman" w:cs="Times New Roman"/>
                <w:color w:val="000000"/>
                <w:sz w:val="16"/>
                <w:szCs w:val="16"/>
              </w:rPr>
            </w:pPr>
          </w:p>
        </w:tc>
        <w:tc>
          <w:tcPr>
            <w:tcW w:w="660" w:type="dxa"/>
          </w:tcPr>
          <w:p w14:paraId="18205D2A" w14:textId="77777777" w:rsidR="00D61952" w:rsidRPr="00D61952" w:rsidRDefault="00D61952" w:rsidP="00D61952">
            <w:pPr>
              <w:rPr>
                <w:rFonts w:ascii="Times New Roman" w:hAnsi="Times New Roman" w:cs="Times New Roman"/>
                <w:color w:val="000000"/>
                <w:sz w:val="16"/>
                <w:szCs w:val="16"/>
              </w:rPr>
            </w:pPr>
          </w:p>
        </w:tc>
      </w:tr>
      <w:tr w:rsidR="00D61952" w:rsidRPr="00D61952" w14:paraId="322F7B82" w14:textId="77777777" w:rsidTr="006C57DF">
        <w:tc>
          <w:tcPr>
            <w:tcW w:w="3794" w:type="dxa"/>
          </w:tcPr>
          <w:p w14:paraId="7B11D1C2"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group Male (%)</w:t>
            </w:r>
          </w:p>
        </w:tc>
        <w:tc>
          <w:tcPr>
            <w:tcW w:w="659" w:type="dxa"/>
          </w:tcPr>
          <w:p w14:paraId="75A90AEA"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60" w:type="dxa"/>
          </w:tcPr>
          <w:p w14:paraId="7114B48E"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59" w:type="dxa"/>
          </w:tcPr>
          <w:p w14:paraId="425FAE0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60" w:type="dxa"/>
          </w:tcPr>
          <w:p w14:paraId="6BA4723F"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60" w:type="dxa"/>
          </w:tcPr>
          <w:p w14:paraId="1EBFD911"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59" w:type="dxa"/>
          </w:tcPr>
          <w:p w14:paraId="40F73685"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60" w:type="dxa"/>
          </w:tcPr>
          <w:p w14:paraId="66F361E2"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59" w:type="dxa"/>
          </w:tcPr>
          <w:p w14:paraId="21FF0594"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60" w:type="dxa"/>
          </w:tcPr>
          <w:p w14:paraId="4F85B683"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NA</w:t>
            </w:r>
          </w:p>
        </w:tc>
        <w:tc>
          <w:tcPr>
            <w:tcW w:w="660" w:type="dxa"/>
          </w:tcPr>
          <w:p w14:paraId="57B79ED3" w14:textId="77777777" w:rsidR="00D61952" w:rsidRPr="00D61952" w:rsidRDefault="00D61952" w:rsidP="00D61952">
            <w:pPr>
              <w:rPr>
                <w:rFonts w:ascii="Times New Roman" w:hAnsi="Times New Roman" w:cs="Times New Roman"/>
                <w:color w:val="000000"/>
                <w:sz w:val="16"/>
                <w:szCs w:val="16"/>
              </w:rPr>
            </w:pPr>
          </w:p>
        </w:tc>
        <w:tc>
          <w:tcPr>
            <w:tcW w:w="659" w:type="dxa"/>
          </w:tcPr>
          <w:p w14:paraId="3A54D952" w14:textId="77777777" w:rsidR="00D61952" w:rsidRPr="00D61952" w:rsidRDefault="00D61952" w:rsidP="00D61952">
            <w:pPr>
              <w:rPr>
                <w:rFonts w:ascii="Times New Roman" w:hAnsi="Times New Roman" w:cs="Times New Roman"/>
                <w:color w:val="000000"/>
                <w:sz w:val="16"/>
                <w:szCs w:val="16"/>
              </w:rPr>
            </w:pPr>
          </w:p>
        </w:tc>
        <w:tc>
          <w:tcPr>
            <w:tcW w:w="660" w:type="dxa"/>
          </w:tcPr>
          <w:p w14:paraId="6422025E" w14:textId="77777777" w:rsidR="00D61952" w:rsidRPr="00D61952" w:rsidRDefault="00D61952" w:rsidP="00D61952">
            <w:pPr>
              <w:rPr>
                <w:rFonts w:ascii="Times New Roman" w:hAnsi="Times New Roman" w:cs="Times New Roman"/>
                <w:color w:val="000000"/>
                <w:sz w:val="16"/>
                <w:szCs w:val="16"/>
              </w:rPr>
            </w:pPr>
          </w:p>
        </w:tc>
        <w:tc>
          <w:tcPr>
            <w:tcW w:w="659" w:type="dxa"/>
          </w:tcPr>
          <w:p w14:paraId="07C1B95A" w14:textId="77777777" w:rsidR="00D61952" w:rsidRPr="00D61952" w:rsidRDefault="00D61952" w:rsidP="00D61952">
            <w:pPr>
              <w:rPr>
                <w:rFonts w:ascii="Times New Roman" w:hAnsi="Times New Roman" w:cs="Times New Roman"/>
                <w:color w:val="000000"/>
                <w:sz w:val="16"/>
                <w:szCs w:val="16"/>
              </w:rPr>
            </w:pPr>
          </w:p>
        </w:tc>
        <w:tc>
          <w:tcPr>
            <w:tcW w:w="660" w:type="dxa"/>
          </w:tcPr>
          <w:p w14:paraId="2DF06612" w14:textId="77777777" w:rsidR="00D61952" w:rsidRPr="00D61952" w:rsidRDefault="00D61952" w:rsidP="00D61952">
            <w:pPr>
              <w:rPr>
                <w:rFonts w:ascii="Times New Roman" w:hAnsi="Times New Roman" w:cs="Times New Roman"/>
                <w:color w:val="000000"/>
                <w:sz w:val="16"/>
                <w:szCs w:val="16"/>
              </w:rPr>
            </w:pPr>
          </w:p>
        </w:tc>
        <w:tc>
          <w:tcPr>
            <w:tcW w:w="660" w:type="dxa"/>
          </w:tcPr>
          <w:p w14:paraId="7A88991A" w14:textId="77777777" w:rsidR="00D61952" w:rsidRPr="00D61952" w:rsidRDefault="00D61952" w:rsidP="00D61952">
            <w:pPr>
              <w:rPr>
                <w:rFonts w:ascii="Times New Roman" w:hAnsi="Times New Roman" w:cs="Times New Roman"/>
                <w:color w:val="000000"/>
                <w:sz w:val="16"/>
                <w:szCs w:val="16"/>
              </w:rPr>
            </w:pPr>
          </w:p>
        </w:tc>
        <w:tc>
          <w:tcPr>
            <w:tcW w:w="659" w:type="dxa"/>
          </w:tcPr>
          <w:p w14:paraId="65666F1B" w14:textId="77777777" w:rsidR="00D61952" w:rsidRPr="00D61952" w:rsidRDefault="00D61952" w:rsidP="00D61952">
            <w:pPr>
              <w:rPr>
                <w:rFonts w:ascii="Times New Roman" w:hAnsi="Times New Roman" w:cs="Times New Roman"/>
                <w:color w:val="000000"/>
                <w:sz w:val="16"/>
                <w:szCs w:val="16"/>
              </w:rPr>
            </w:pPr>
          </w:p>
        </w:tc>
        <w:tc>
          <w:tcPr>
            <w:tcW w:w="660" w:type="dxa"/>
          </w:tcPr>
          <w:p w14:paraId="25C157F8" w14:textId="77777777" w:rsidR="00D61952" w:rsidRPr="00D61952" w:rsidRDefault="00D61952" w:rsidP="00D61952">
            <w:pPr>
              <w:rPr>
                <w:rFonts w:ascii="Times New Roman" w:hAnsi="Times New Roman" w:cs="Times New Roman"/>
                <w:color w:val="000000"/>
                <w:sz w:val="16"/>
                <w:szCs w:val="16"/>
              </w:rPr>
            </w:pPr>
          </w:p>
        </w:tc>
        <w:tc>
          <w:tcPr>
            <w:tcW w:w="660" w:type="dxa"/>
          </w:tcPr>
          <w:p w14:paraId="055893EC" w14:textId="77777777" w:rsidR="00D61952" w:rsidRPr="00D61952" w:rsidRDefault="00D61952" w:rsidP="00D61952">
            <w:pPr>
              <w:rPr>
                <w:rFonts w:ascii="Times New Roman" w:hAnsi="Times New Roman" w:cs="Times New Roman"/>
                <w:color w:val="000000"/>
                <w:sz w:val="16"/>
                <w:szCs w:val="16"/>
              </w:rPr>
            </w:pPr>
          </w:p>
        </w:tc>
      </w:tr>
      <w:tr w:rsidR="00D61952" w:rsidRPr="00D61952" w14:paraId="68E823A9" w14:textId="77777777" w:rsidTr="006C57DF">
        <w:tc>
          <w:tcPr>
            <w:tcW w:w="3794" w:type="dxa"/>
          </w:tcPr>
          <w:p w14:paraId="62A1FB9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Number of COVID19 (n)</w:t>
            </w:r>
          </w:p>
        </w:tc>
        <w:tc>
          <w:tcPr>
            <w:tcW w:w="659" w:type="dxa"/>
          </w:tcPr>
          <w:p w14:paraId="7B3E0075"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1.00061</w:t>
            </w:r>
          </w:p>
        </w:tc>
        <w:tc>
          <w:tcPr>
            <w:tcW w:w="660" w:type="dxa"/>
          </w:tcPr>
          <w:p w14:paraId="14A48D94"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0.42</w:t>
            </w:r>
          </w:p>
        </w:tc>
        <w:tc>
          <w:tcPr>
            <w:tcW w:w="659" w:type="dxa"/>
          </w:tcPr>
          <w:p w14:paraId="07D83106"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8</w:t>
            </w:r>
          </w:p>
        </w:tc>
        <w:tc>
          <w:tcPr>
            <w:tcW w:w="660" w:type="dxa"/>
          </w:tcPr>
          <w:p w14:paraId="0BDD66E2"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1.00075</w:t>
            </w:r>
          </w:p>
        </w:tc>
        <w:tc>
          <w:tcPr>
            <w:tcW w:w="660" w:type="dxa"/>
          </w:tcPr>
          <w:p w14:paraId="47C0AC51"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0.71</w:t>
            </w:r>
          </w:p>
        </w:tc>
        <w:tc>
          <w:tcPr>
            <w:tcW w:w="659" w:type="dxa"/>
          </w:tcPr>
          <w:p w14:paraId="459F6C74"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10106D7E"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0.99923</w:t>
            </w:r>
          </w:p>
        </w:tc>
        <w:tc>
          <w:tcPr>
            <w:tcW w:w="659" w:type="dxa"/>
          </w:tcPr>
          <w:p w14:paraId="61453BF6"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0.66</w:t>
            </w:r>
          </w:p>
        </w:tc>
        <w:tc>
          <w:tcPr>
            <w:tcW w:w="660" w:type="dxa"/>
          </w:tcPr>
          <w:p w14:paraId="381A2742"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5E60CF1D" w14:textId="77777777" w:rsidR="00D61952" w:rsidRPr="00D61952" w:rsidRDefault="00D61952" w:rsidP="00D61952">
            <w:pPr>
              <w:rPr>
                <w:rFonts w:ascii="Times New Roman" w:hAnsi="Times New Roman" w:cs="Times New Roman"/>
                <w:color w:val="000000"/>
                <w:sz w:val="16"/>
                <w:szCs w:val="16"/>
              </w:rPr>
            </w:pPr>
          </w:p>
        </w:tc>
        <w:tc>
          <w:tcPr>
            <w:tcW w:w="659" w:type="dxa"/>
          </w:tcPr>
          <w:p w14:paraId="42F677F5" w14:textId="77777777" w:rsidR="00D61952" w:rsidRPr="00D61952" w:rsidRDefault="00D61952" w:rsidP="00D61952">
            <w:pPr>
              <w:rPr>
                <w:rFonts w:ascii="Times New Roman" w:hAnsi="Times New Roman" w:cs="Times New Roman"/>
                <w:color w:val="000000"/>
                <w:sz w:val="16"/>
                <w:szCs w:val="16"/>
              </w:rPr>
            </w:pPr>
          </w:p>
        </w:tc>
        <w:tc>
          <w:tcPr>
            <w:tcW w:w="660" w:type="dxa"/>
          </w:tcPr>
          <w:p w14:paraId="0464C57A" w14:textId="77777777" w:rsidR="00D61952" w:rsidRPr="00D61952" w:rsidRDefault="00D61952" w:rsidP="00D61952">
            <w:pPr>
              <w:rPr>
                <w:rFonts w:ascii="Times New Roman" w:hAnsi="Times New Roman" w:cs="Times New Roman"/>
                <w:color w:val="000000"/>
                <w:sz w:val="16"/>
                <w:szCs w:val="16"/>
              </w:rPr>
            </w:pPr>
          </w:p>
        </w:tc>
        <w:tc>
          <w:tcPr>
            <w:tcW w:w="659" w:type="dxa"/>
          </w:tcPr>
          <w:p w14:paraId="28F89A23" w14:textId="77777777" w:rsidR="00D61952" w:rsidRPr="00D61952" w:rsidRDefault="00D61952" w:rsidP="00D61952">
            <w:pPr>
              <w:rPr>
                <w:rFonts w:ascii="Times New Roman" w:hAnsi="Times New Roman" w:cs="Times New Roman"/>
                <w:color w:val="000000"/>
                <w:sz w:val="16"/>
                <w:szCs w:val="16"/>
              </w:rPr>
            </w:pPr>
          </w:p>
        </w:tc>
        <w:tc>
          <w:tcPr>
            <w:tcW w:w="660" w:type="dxa"/>
          </w:tcPr>
          <w:p w14:paraId="643DE8C2" w14:textId="77777777" w:rsidR="00D61952" w:rsidRPr="00D61952" w:rsidRDefault="00D61952" w:rsidP="00D61952">
            <w:pPr>
              <w:rPr>
                <w:rFonts w:ascii="Times New Roman" w:hAnsi="Times New Roman" w:cs="Times New Roman"/>
                <w:color w:val="000000"/>
                <w:sz w:val="16"/>
                <w:szCs w:val="16"/>
              </w:rPr>
            </w:pPr>
          </w:p>
        </w:tc>
        <w:tc>
          <w:tcPr>
            <w:tcW w:w="660" w:type="dxa"/>
          </w:tcPr>
          <w:p w14:paraId="36175596" w14:textId="77777777" w:rsidR="00D61952" w:rsidRPr="00D61952" w:rsidRDefault="00D61952" w:rsidP="00D61952">
            <w:pPr>
              <w:rPr>
                <w:rFonts w:ascii="Times New Roman" w:hAnsi="Times New Roman" w:cs="Times New Roman"/>
                <w:color w:val="000000"/>
                <w:sz w:val="16"/>
                <w:szCs w:val="16"/>
              </w:rPr>
            </w:pPr>
          </w:p>
        </w:tc>
        <w:tc>
          <w:tcPr>
            <w:tcW w:w="659" w:type="dxa"/>
          </w:tcPr>
          <w:p w14:paraId="383B1FAE" w14:textId="77777777" w:rsidR="00D61952" w:rsidRPr="00D61952" w:rsidRDefault="00D61952" w:rsidP="00D61952">
            <w:pPr>
              <w:rPr>
                <w:rFonts w:ascii="Times New Roman" w:hAnsi="Times New Roman" w:cs="Times New Roman"/>
                <w:color w:val="000000"/>
                <w:sz w:val="16"/>
                <w:szCs w:val="16"/>
              </w:rPr>
            </w:pPr>
          </w:p>
        </w:tc>
        <w:tc>
          <w:tcPr>
            <w:tcW w:w="660" w:type="dxa"/>
          </w:tcPr>
          <w:p w14:paraId="4F3B14ED" w14:textId="77777777" w:rsidR="00D61952" w:rsidRPr="00D61952" w:rsidRDefault="00D61952" w:rsidP="00D61952">
            <w:pPr>
              <w:rPr>
                <w:rFonts w:ascii="Times New Roman" w:hAnsi="Times New Roman" w:cs="Times New Roman"/>
                <w:color w:val="000000"/>
                <w:sz w:val="16"/>
                <w:szCs w:val="16"/>
              </w:rPr>
            </w:pPr>
          </w:p>
        </w:tc>
        <w:tc>
          <w:tcPr>
            <w:tcW w:w="660" w:type="dxa"/>
          </w:tcPr>
          <w:p w14:paraId="289EA336" w14:textId="77777777" w:rsidR="00D61952" w:rsidRPr="00D61952" w:rsidRDefault="00D61952" w:rsidP="00D61952">
            <w:pPr>
              <w:rPr>
                <w:rFonts w:ascii="Times New Roman" w:hAnsi="Times New Roman" w:cs="Times New Roman"/>
                <w:color w:val="000000"/>
                <w:sz w:val="16"/>
                <w:szCs w:val="16"/>
              </w:rPr>
            </w:pPr>
          </w:p>
        </w:tc>
      </w:tr>
      <w:tr w:rsidR="00D61952" w:rsidRPr="00D61952" w14:paraId="54B1A616" w14:textId="77777777" w:rsidTr="006C57DF">
        <w:tc>
          <w:tcPr>
            <w:tcW w:w="3794" w:type="dxa"/>
          </w:tcPr>
          <w:p w14:paraId="2CACEA74"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Number of Confirmed COVID-19 with positive PCR (n)</w:t>
            </w:r>
          </w:p>
        </w:tc>
        <w:tc>
          <w:tcPr>
            <w:tcW w:w="659" w:type="dxa"/>
          </w:tcPr>
          <w:p w14:paraId="00AB38BD"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1.00061</w:t>
            </w:r>
          </w:p>
        </w:tc>
        <w:tc>
          <w:tcPr>
            <w:tcW w:w="660" w:type="dxa"/>
          </w:tcPr>
          <w:p w14:paraId="43AC60E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0.41</w:t>
            </w:r>
          </w:p>
        </w:tc>
        <w:tc>
          <w:tcPr>
            <w:tcW w:w="659" w:type="dxa"/>
          </w:tcPr>
          <w:p w14:paraId="470E919A"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8</w:t>
            </w:r>
          </w:p>
        </w:tc>
        <w:tc>
          <w:tcPr>
            <w:tcW w:w="660" w:type="dxa"/>
          </w:tcPr>
          <w:p w14:paraId="14F4A6C7"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1.00068</w:t>
            </w:r>
          </w:p>
        </w:tc>
        <w:tc>
          <w:tcPr>
            <w:tcW w:w="660" w:type="dxa"/>
          </w:tcPr>
          <w:p w14:paraId="08AECE01"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0.73</w:t>
            </w:r>
          </w:p>
        </w:tc>
        <w:tc>
          <w:tcPr>
            <w:tcW w:w="659" w:type="dxa"/>
          </w:tcPr>
          <w:p w14:paraId="3521A833"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673E69F7"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0.99923</w:t>
            </w:r>
          </w:p>
        </w:tc>
        <w:tc>
          <w:tcPr>
            <w:tcW w:w="659" w:type="dxa"/>
          </w:tcPr>
          <w:p w14:paraId="607426D5"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0.65</w:t>
            </w:r>
          </w:p>
        </w:tc>
        <w:tc>
          <w:tcPr>
            <w:tcW w:w="660" w:type="dxa"/>
          </w:tcPr>
          <w:p w14:paraId="6302AE1E"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78DE8E96" w14:textId="77777777" w:rsidR="00D61952" w:rsidRPr="00D61952" w:rsidRDefault="00D61952" w:rsidP="00D61952">
            <w:pPr>
              <w:rPr>
                <w:rFonts w:ascii="Times New Roman" w:hAnsi="Times New Roman" w:cs="Times New Roman"/>
                <w:color w:val="000000"/>
                <w:sz w:val="16"/>
                <w:szCs w:val="16"/>
              </w:rPr>
            </w:pPr>
          </w:p>
        </w:tc>
        <w:tc>
          <w:tcPr>
            <w:tcW w:w="659" w:type="dxa"/>
          </w:tcPr>
          <w:p w14:paraId="0D10FA98" w14:textId="77777777" w:rsidR="00D61952" w:rsidRPr="00D61952" w:rsidRDefault="00D61952" w:rsidP="00D61952">
            <w:pPr>
              <w:rPr>
                <w:rFonts w:ascii="Times New Roman" w:hAnsi="Times New Roman" w:cs="Times New Roman"/>
                <w:color w:val="000000"/>
                <w:sz w:val="16"/>
                <w:szCs w:val="16"/>
              </w:rPr>
            </w:pPr>
          </w:p>
        </w:tc>
        <w:tc>
          <w:tcPr>
            <w:tcW w:w="660" w:type="dxa"/>
          </w:tcPr>
          <w:p w14:paraId="5F6A547C" w14:textId="77777777" w:rsidR="00D61952" w:rsidRPr="00D61952" w:rsidRDefault="00D61952" w:rsidP="00D61952">
            <w:pPr>
              <w:rPr>
                <w:rFonts w:ascii="Times New Roman" w:hAnsi="Times New Roman" w:cs="Times New Roman"/>
                <w:color w:val="000000"/>
                <w:sz w:val="16"/>
                <w:szCs w:val="16"/>
              </w:rPr>
            </w:pPr>
          </w:p>
        </w:tc>
        <w:tc>
          <w:tcPr>
            <w:tcW w:w="659" w:type="dxa"/>
          </w:tcPr>
          <w:p w14:paraId="0D380CE4" w14:textId="77777777" w:rsidR="00D61952" w:rsidRPr="00D61952" w:rsidRDefault="00D61952" w:rsidP="00D61952">
            <w:pPr>
              <w:rPr>
                <w:rFonts w:ascii="Times New Roman" w:hAnsi="Times New Roman" w:cs="Times New Roman"/>
                <w:color w:val="000000"/>
                <w:sz w:val="16"/>
                <w:szCs w:val="16"/>
              </w:rPr>
            </w:pPr>
          </w:p>
        </w:tc>
        <w:tc>
          <w:tcPr>
            <w:tcW w:w="660" w:type="dxa"/>
          </w:tcPr>
          <w:p w14:paraId="3A533343" w14:textId="77777777" w:rsidR="00D61952" w:rsidRPr="00D61952" w:rsidRDefault="00D61952" w:rsidP="00D61952">
            <w:pPr>
              <w:rPr>
                <w:rFonts w:ascii="Times New Roman" w:hAnsi="Times New Roman" w:cs="Times New Roman"/>
                <w:color w:val="000000"/>
                <w:sz w:val="16"/>
                <w:szCs w:val="16"/>
              </w:rPr>
            </w:pPr>
          </w:p>
        </w:tc>
        <w:tc>
          <w:tcPr>
            <w:tcW w:w="660" w:type="dxa"/>
          </w:tcPr>
          <w:p w14:paraId="24E2602B" w14:textId="77777777" w:rsidR="00D61952" w:rsidRPr="00D61952" w:rsidRDefault="00D61952" w:rsidP="00D61952">
            <w:pPr>
              <w:rPr>
                <w:rFonts w:ascii="Times New Roman" w:hAnsi="Times New Roman" w:cs="Times New Roman"/>
                <w:color w:val="000000"/>
                <w:sz w:val="16"/>
                <w:szCs w:val="16"/>
              </w:rPr>
            </w:pPr>
          </w:p>
        </w:tc>
        <w:tc>
          <w:tcPr>
            <w:tcW w:w="659" w:type="dxa"/>
          </w:tcPr>
          <w:p w14:paraId="1B900865" w14:textId="77777777" w:rsidR="00D61952" w:rsidRPr="00D61952" w:rsidRDefault="00D61952" w:rsidP="00D61952">
            <w:pPr>
              <w:rPr>
                <w:rFonts w:ascii="Times New Roman" w:hAnsi="Times New Roman" w:cs="Times New Roman"/>
                <w:color w:val="000000"/>
                <w:sz w:val="16"/>
                <w:szCs w:val="16"/>
              </w:rPr>
            </w:pPr>
          </w:p>
        </w:tc>
        <w:tc>
          <w:tcPr>
            <w:tcW w:w="660" w:type="dxa"/>
          </w:tcPr>
          <w:p w14:paraId="7F9EDC0F" w14:textId="77777777" w:rsidR="00D61952" w:rsidRPr="00D61952" w:rsidRDefault="00D61952" w:rsidP="00D61952">
            <w:pPr>
              <w:rPr>
                <w:rFonts w:ascii="Times New Roman" w:hAnsi="Times New Roman" w:cs="Times New Roman"/>
                <w:color w:val="000000"/>
                <w:sz w:val="16"/>
                <w:szCs w:val="16"/>
              </w:rPr>
            </w:pPr>
          </w:p>
        </w:tc>
        <w:tc>
          <w:tcPr>
            <w:tcW w:w="660" w:type="dxa"/>
          </w:tcPr>
          <w:p w14:paraId="0C6D35B2" w14:textId="77777777" w:rsidR="00D61952" w:rsidRPr="00D61952" w:rsidRDefault="00D61952" w:rsidP="00D61952">
            <w:pPr>
              <w:rPr>
                <w:rFonts w:ascii="Times New Roman" w:hAnsi="Times New Roman" w:cs="Times New Roman"/>
                <w:color w:val="000000"/>
                <w:sz w:val="16"/>
                <w:szCs w:val="16"/>
              </w:rPr>
            </w:pPr>
          </w:p>
        </w:tc>
      </w:tr>
      <w:tr w:rsidR="00D61952" w:rsidRPr="00D61952" w14:paraId="656F6AFC" w14:textId="77777777" w:rsidTr="006C57DF">
        <w:tc>
          <w:tcPr>
            <w:tcW w:w="3794" w:type="dxa"/>
          </w:tcPr>
          <w:p w14:paraId="3E3D6B37"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with COVID19 group Mean/ Median Age (y/o)</w:t>
            </w:r>
          </w:p>
        </w:tc>
        <w:tc>
          <w:tcPr>
            <w:tcW w:w="659" w:type="dxa"/>
          </w:tcPr>
          <w:p w14:paraId="5546F2EC"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0.932</w:t>
            </w:r>
          </w:p>
        </w:tc>
        <w:tc>
          <w:tcPr>
            <w:tcW w:w="660" w:type="dxa"/>
          </w:tcPr>
          <w:p w14:paraId="1DE22EB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0.32</w:t>
            </w:r>
          </w:p>
        </w:tc>
        <w:tc>
          <w:tcPr>
            <w:tcW w:w="659" w:type="dxa"/>
          </w:tcPr>
          <w:p w14:paraId="0925DF72"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8</w:t>
            </w:r>
          </w:p>
        </w:tc>
        <w:tc>
          <w:tcPr>
            <w:tcW w:w="660" w:type="dxa"/>
          </w:tcPr>
          <w:p w14:paraId="0CF9D32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0.89</w:t>
            </w:r>
          </w:p>
        </w:tc>
        <w:tc>
          <w:tcPr>
            <w:tcW w:w="660" w:type="dxa"/>
          </w:tcPr>
          <w:p w14:paraId="67268EF4"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0.39</w:t>
            </w:r>
          </w:p>
        </w:tc>
        <w:tc>
          <w:tcPr>
            <w:tcW w:w="659" w:type="dxa"/>
          </w:tcPr>
          <w:p w14:paraId="4D47164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3B2EBAB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0.945</w:t>
            </w:r>
          </w:p>
        </w:tc>
        <w:tc>
          <w:tcPr>
            <w:tcW w:w="659" w:type="dxa"/>
          </w:tcPr>
          <w:p w14:paraId="0ABE1AA2"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0.49</w:t>
            </w:r>
          </w:p>
        </w:tc>
        <w:tc>
          <w:tcPr>
            <w:tcW w:w="660" w:type="dxa"/>
          </w:tcPr>
          <w:p w14:paraId="3A108102"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2632007F" w14:textId="77777777" w:rsidR="00D61952" w:rsidRPr="00D61952" w:rsidRDefault="00D61952" w:rsidP="00D61952">
            <w:pPr>
              <w:rPr>
                <w:rFonts w:ascii="Times New Roman" w:hAnsi="Times New Roman" w:cs="Times New Roman"/>
                <w:color w:val="000000"/>
                <w:sz w:val="16"/>
                <w:szCs w:val="16"/>
              </w:rPr>
            </w:pPr>
          </w:p>
        </w:tc>
        <w:tc>
          <w:tcPr>
            <w:tcW w:w="659" w:type="dxa"/>
          </w:tcPr>
          <w:p w14:paraId="6749C8A6" w14:textId="77777777" w:rsidR="00D61952" w:rsidRPr="00D61952" w:rsidRDefault="00D61952" w:rsidP="00D61952">
            <w:pPr>
              <w:rPr>
                <w:rFonts w:ascii="Times New Roman" w:hAnsi="Times New Roman" w:cs="Times New Roman"/>
                <w:color w:val="000000"/>
                <w:sz w:val="16"/>
                <w:szCs w:val="16"/>
              </w:rPr>
            </w:pPr>
          </w:p>
        </w:tc>
        <w:tc>
          <w:tcPr>
            <w:tcW w:w="660" w:type="dxa"/>
          </w:tcPr>
          <w:p w14:paraId="14A37135" w14:textId="77777777" w:rsidR="00D61952" w:rsidRPr="00D61952" w:rsidRDefault="00D61952" w:rsidP="00D61952">
            <w:pPr>
              <w:rPr>
                <w:rFonts w:ascii="Times New Roman" w:hAnsi="Times New Roman" w:cs="Times New Roman"/>
                <w:color w:val="000000"/>
                <w:sz w:val="16"/>
                <w:szCs w:val="16"/>
              </w:rPr>
            </w:pPr>
          </w:p>
        </w:tc>
        <w:tc>
          <w:tcPr>
            <w:tcW w:w="659" w:type="dxa"/>
          </w:tcPr>
          <w:p w14:paraId="5D3ABD1E" w14:textId="77777777" w:rsidR="00D61952" w:rsidRPr="00D61952" w:rsidRDefault="00D61952" w:rsidP="00D61952">
            <w:pPr>
              <w:rPr>
                <w:rFonts w:ascii="Times New Roman" w:hAnsi="Times New Roman" w:cs="Times New Roman"/>
                <w:color w:val="000000"/>
                <w:sz w:val="16"/>
                <w:szCs w:val="16"/>
              </w:rPr>
            </w:pPr>
          </w:p>
        </w:tc>
        <w:tc>
          <w:tcPr>
            <w:tcW w:w="660" w:type="dxa"/>
          </w:tcPr>
          <w:p w14:paraId="317610F3" w14:textId="77777777" w:rsidR="00D61952" w:rsidRPr="00D61952" w:rsidRDefault="00D61952" w:rsidP="00D61952">
            <w:pPr>
              <w:rPr>
                <w:rFonts w:ascii="Times New Roman" w:hAnsi="Times New Roman" w:cs="Times New Roman"/>
                <w:color w:val="000000"/>
                <w:sz w:val="16"/>
                <w:szCs w:val="16"/>
              </w:rPr>
            </w:pPr>
          </w:p>
        </w:tc>
        <w:tc>
          <w:tcPr>
            <w:tcW w:w="660" w:type="dxa"/>
          </w:tcPr>
          <w:p w14:paraId="19750715" w14:textId="77777777" w:rsidR="00D61952" w:rsidRPr="00D61952" w:rsidRDefault="00D61952" w:rsidP="00D61952">
            <w:pPr>
              <w:rPr>
                <w:rFonts w:ascii="Times New Roman" w:hAnsi="Times New Roman" w:cs="Times New Roman"/>
                <w:color w:val="000000"/>
                <w:sz w:val="16"/>
                <w:szCs w:val="16"/>
              </w:rPr>
            </w:pPr>
          </w:p>
        </w:tc>
        <w:tc>
          <w:tcPr>
            <w:tcW w:w="659" w:type="dxa"/>
          </w:tcPr>
          <w:p w14:paraId="399D6B13" w14:textId="77777777" w:rsidR="00D61952" w:rsidRPr="00D61952" w:rsidRDefault="00D61952" w:rsidP="00D61952">
            <w:pPr>
              <w:rPr>
                <w:rFonts w:ascii="Times New Roman" w:hAnsi="Times New Roman" w:cs="Times New Roman"/>
                <w:color w:val="000000"/>
                <w:sz w:val="16"/>
                <w:szCs w:val="16"/>
              </w:rPr>
            </w:pPr>
          </w:p>
        </w:tc>
        <w:tc>
          <w:tcPr>
            <w:tcW w:w="660" w:type="dxa"/>
          </w:tcPr>
          <w:p w14:paraId="67218573" w14:textId="77777777" w:rsidR="00D61952" w:rsidRPr="00D61952" w:rsidRDefault="00D61952" w:rsidP="00D61952">
            <w:pPr>
              <w:rPr>
                <w:rFonts w:ascii="Times New Roman" w:hAnsi="Times New Roman" w:cs="Times New Roman"/>
                <w:color w:val="000000"/>
                <w:sz w:val="16"/>
                <w:szCs w:val="16"/>
              </w:rPr>
            </w:pPr>
          </w:p>
        </w:tc>
        <w:tc>
          <w:tcPr>
            <w:tcW w:w="660" w:type="dxa"/>
          </w:tcPr>
          <w:p w14:paraId="0C098CE9" w14:textId="77777777" w:rsidR="00D61952" w:rsidRPr="00D61952" w:rsidRDefault="00D61952" w:rsidP="00D61952">
            <w:pPr>
              <w:rPr>
                <w:rFonts w:ascii="Times New Roman" w:hAnsi="Times New Roman" w:cs="Times New Roman"/>
                <w:color w:val="000000"/>
                <w:sz w:val="16"/>
                <w:szCs w:val="16"/>
              </w:rPr>
            </w:pPr>
          </w:p>
        </w:tc>
      </w:tr>
      <w:tr w:rsidR="00D61952" w:rsidRPr="00D61952" w14:paraId="3EEDBBD3" w14:textId="77777777" w:rsidTr="006C57DF">
        <w:tc>
          <w:tcPr>
            <w:tcW w:w="3794" w:type="dxa"/>
          </w:tcPr>
          <w:p w14:paraId="7E68230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with COVID19 group Male (%)</w:t>
            </w:r>
          </w:p>
        </w:tc>
        <w:tc>
          <w:tcPr>
            <w:tcW w:w="659" w:type="dxa"/>
          </w:tcPr>
          <w:p w14:paraId="7C15C44C"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1.024</w:t>
            </w:r>
          </w:p>
        </w:tc>
        <w:tc>
          <w:tcPr>
            <w:tcW w:w="660" w:type="dxa"/>
          </w:tcPr>
          <w:p w14:paraId="6A188D52"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0.4</w:t>
            </w:r>
          </w:p>
        </w:tc>
        <w:tc>
          <w:tcPr>
            <w:tcW w:w="659" w:type="dxa"/>
          </w:tcPr>
          <w:p w14:paraId="4AF26A6A"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8</w:t>
            </w:r>
          </w:p>
        </w:tc>
        <w:tc>
          <w:tcPr>
            <w:tcW w:w="660" w:type="dxa"/>
          </w:tcPr>
          <w:p w14:paraId="50E9465D"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1.046</w:t>
            </w:r>
          </w:p>
        </w:tc>
        <w:tc>
          <w:tcPr>
            <w:tcW w:w="660" w:type="dxa"/>
          </w:tcPr>
          <w:p w14:paraId="203D402B"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0.43</w:t>
            </w:r>
          </w:p>
        </w:tc>
        <w:tc>
          <w:tcPr>
            <w:tcW w:w="659" w:type="dxa"/>
          </w:tcPr>
          <w:p w14:paraId="68D3780D"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13B1810A"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1.024</w:t>
            </w:r>
          </w:p>
        </w:tc>
        <w:tc>
          <w:tcPr>
            <w:tcW w:w="659" w:type="dxa"/>
          </w:tcPr>
          <w:p w14:paraId="1BB008D8"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0.66</w:t>
            </w:r>
          </w:p>
        </w:tc>
        <w:tc>
          <w:tcPr>
            <w:tcW w:w="660" w:type="dxa"/>
          </w:tcPr>
          <w:p w14:paraId="4B500063"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572BBF76" w14:textId="77777777" w:rsidR="00D61952" w:rsidRPr="00D61952" w:rsidRDefault="00D61952" w:rsidP="00D61952">
            <w:pPr>
              <w:rPr>
                <w:rFonts w:ascii="Times New Roman" w:hAnsi="Times New Roman" w:cs="Times New Roman"/>
                <w:color w:val="000000"/>
                <w:sz w:val="16"/>
                <w:szCs w:val="16"/>
              </w:rPr>
            </w:pPr>
          </w:p>
        </w:tc>
        <w:tc>
          <w:tcPr>
            <w:tcW w:w="659" w:type="dxa"/>
          </w:tcPr>
          <w:p w14:paraId="445D087B" w14:textId="77777777" w:rsidR="00D61952" w:rsidRPr="00D61952" w:rsidRDefault="00D61952" w:rsidP="00D61952">
            <w:pPr>
              <w:rPr>
                <w:rFonts w:ascii="Times New Roman" w:hAnsi="Times New Roman" w:cs="Times New Roman"/>
                <w:color w:val="000000"/>
                <w:sz w:val="16"/>
                <w:szCs w:val="16"/>
              </w:rPr>
            </w:pPr>
          </w:p>
        </w:tc>
        <w:tc>
          <w:tcPr>
            <w:tcW w:w="660" w:type="dxa"/>
          </w:tcPr>
          <w:p w14:paraId="401B1EC4" w14:textId="77777777" w:rsidR="00D61952" w:rsidRPr="00D61952" w:rsidRDefault="00D61952" w:rsidP="00D61952">
            <w:pPr>
              <w:rPr>
                <w:rFonts w:ascii="Times New Roman" w:hAnsi="Times New Roman" w:cs="Times New Roman"/>
                <w:color w:val="000000"/>
                <w:sz w:val="16"/>
                <w:szCs w:val="16"/>
              </w:rPr>
            </w:pPr>
          </w:p>
        </w:tc>
        <w:tc>
          <w:tcPr>
            <w:tcW w:w="659" w:type="dxa"/>
          </w:tcPr>
          <w:p w14:paraId="6B781500" w14:textId="77777777" w:rsidR="00D61952" w:rsidRPr="00D61952" w:rsidRDefault="00D61952" w:rsidP="00D61952">
            <w:pPr>
              <w:rPr>
                <w:rFonts w:ascii="Times New Roman" w:hAnsi="Times New Roman" w:cs="Times New Roman"/>
                <w:color w:val="000000"/>
                <w:sz w:val="16"/>
                <w:szCs w:val="16"/>
              </w:rPr>
            </w:pPr>
          </w:p>
        </w:tc>
        <w:tc>
          <w:tcPr>
            <w:tcW w:w="660" w:type="dxa"/>
          </w:tcPr>
          <w:p w14:paraId="78CA8BFF" w14:textId="77777777" w:rsidR="00D61952" w:rsidRPr="00D61952" w:rsidRDefault="00D61952" w:rsidP="00D61952">
            <w:pPr>
              <w:rPr>
                <w:rFonts w:ascii="Times New Roman" w:hAnsi="Times New Roman" w:cs="Times New Roman"/>
                <w:color w:val="000000"/>
                <w:sz w:val="16"/>
                <w:szCs w:val="16"/>
              </w:rPr>
            </w:pPr>
          </w:p>
        </w:tc>
        <w:tc>
          <w:tcPr>
            <w:tcW w:w="660" w:type="dxa"/>
          </w:tcPr>
          <w:p w14:paraId="0D699E2A" w14:textId="77777777" w:rsidR="00D61952" w:rsidRPr="00D61952" w:rsidRDefault="00D61952" w:rsidP="00D61952">
            <w:pPr>
              <w:rPr>
                <w:rFonts w:ascii="Times New Roman" w:hAnsi="Times New Roman" w:cs="Times New Roman"/>
                <w:color w:val="000000"/>
                <w:sz w:val="16"/>
                <w:szCs w:val="16"/>
              </w:rPr>
            </w:pPr>
          </w:p>
        </w:tc>
        <w:tc>
          <w:tcPr>
            <w:tcW w:w="659" w:type="dxa"/>
          </w:tcPr>
          <w:p w14:paraId="27E573B9" w14:textId="77777777" w:rsidR="00D61952" w:rsidRPr="00D61952" w:rsidRDefault="00D61952" w:rsidP="00D61952">
            <w:pPr>
              <w:rPr>
                <w:rFonts w:ascii="Times New Roman" w:hAnsi="Times New Roman" w:cs="Times New Roman"/>
                <w:color w:val="000000"/>
                <w:sz w:val="16"/>
                <w:szCs w:val="16"/>
              </w:rPr>
            </w:pPr>
          </w:p>
        </w:tc>
        <w:tc>
          <w:tcPr>
            <w:tcW w:w="660" w:type="dxa"/>
          </w:tcPr>
          <w:p w14:paraId="2895381B" w14:textId="77777777" w:rsidR="00D61952" w:rsidRPr="00D61952" w:rsidRDefault="00D61952" w:rsidP="00D61952">
            <w:pPr>
              <w:rPr>
                <w:rFonts w:ascii="Times New Roman" w:hAnsi="Times New Roman" w:cs="Times New Roman"/>
                <w:color w:val="000000"/>
                <w:sz w:val="16"/>
                <w:szCs w:val="16"/>
              </w:rPr>
            </w:pPr>
          </w:p>
        </w:tc>
        <w:tc>
          <w:tcPr>
            <w:tcW w:w="660" w:type="dxa"/>
          </w:tcPr>
          <w:p w14:paraId="7F962A9D" w14:textId="77777777" w:rsidR="00D61952" w:rsidRPr="00D61952" w:rsidRDefault="00D61952" w:rsidP="00D61952">
            <w:pPr>
              <w:rPr>
                <w:rFonts w:ascii="Times New Roman" w:hAnsi="Times New Roman" w:cs="Times New Roman"/>
                <w:color w:val="000000"/>
                <w:sz w:val="16"/>
                <w:szCs w:val="16"/>
              </w:rPr>
            </w:pPr>
          </w:p>
        </w:tc>
      </w:tr>
      <w:tr w:rsidR="00D61952" w:rsidRPr="00D61952" w14:paraId="1F87F307" w14:textId="77777777" w:rsidTr="006C57DF">
        <w:tc>
          <w:tcPr>
            <w:tcW w:w="3794" w:type="dxa"/>
          </w:tcPr>
          <w:p w14:paraId="414B71FB"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with COVID19 group Comorbidities (%)</w:t>
            </w:r>
          </w:p>
        </w:tc>
        <w:tc>
          <w:tcPr>
            <w:tcW w:w="659" w:type="dxa"/>
          </w:tcPr>
          <w:p w14:paraId="06608C58"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0.962</w:t>
            </w:r>
          </w:p>
        </w:tc>
        <w:tc>
          <w:tcPr>
            <w:tcW w:w="660" w:type="dxa"/>
          </w:tcPr>
          <w:p w14:paraId="40F4BD7F"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0.27</w:t>
            </w:r>
          </w:p>
        </w:tc>
        <w:tc>
          <w:tcPr>
            <w:tcW w:w="659" w:type="dxa"/>
          </w:tcPr>
          <w:p w14:paraId="08168D74"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6</w:t>
            </w:r>
          </w:p>
        </w:tc>
        <w:tc>
          <w:tcPr>
            <w:tcW w:w="660" w:type="dxa"/>
          </w:tcPr>
          <w:p w14:paraId="643D463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0.912</w:t>
            </w:r>
          </w:p>
        </w:tc>
        <w:tc>
          <w:tcPr>
            <w:tcW w:w="660" w:type="dxa"/>
          </w:tcPr>
          <w:p w14:paraId="1DBBE38F"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0.49</w:t>
            </w:r>
          </w:p>
        </w:tc>
        <w:tc>
          <w:tcPr>
            <w:tcW w:w="659" w:type="dxa"/>
          </w:tcPr>
          <w:p w14:paraId="4C15992D"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3</w:t>
            </w:r>
          </w:p>
        </w:tc>
        <w:tc>
          <w:tcPr>
            <w:tcW w:w="660" w:type="dxa"/>
          </w:tcPr>
          <w:p w14:paraId="73A21DF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0.995</w:t>
            </w:r>
          </w:p>
        </w:tc>
        <w:tc>
          <w:tcPr>
            <w:tcW w:w="659" w:type="dxa"/>
          </w:tcPr>
          <w:p w14:paraId="2D64D65D"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0.92</w:t>
            </w:r>
          </w:p>
        </w:tc>
        <w:tc>
          <w:tcPr>
            <w:tcW w:w="660" w:type="dxa"/>
          </w:tcPr>
          <w:p w14:paraId="10807FD6"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6</w:t>
            </w:r>
          </w:p>
        </w:tc>
        <w:tc>
          <w:tcPr>
            <w:tcW w:w="660" w:type="dxa"/>
          </w:tcPr>
          <w:p w14:paraId="2CB4E440" w14:textId="77777777" w:rsidR="00D61952" w:rsidRPr="00D61952" w:rsidRDefault="00D61952" w:rsidP="00D61952">
            <w:pPr>
              <w:rPr>
                <w:rFonts w:ascii="Times New Roman" w:hAnsi="Times New Roman" w:cs="Times New Roman"/>
                <w:color w:val="000000"/>
                <w:sz w:val="16"/>
                <w:szCs w:val="16"/>
              </w:rPr>
            </w:pPr>
          </w:p>
        </w:tc>
        <w:tc>
          <w:tcPr>
            <w:tcW w:w="659" w:type="dxa"/>
          </w:tcPr>
          <w:p w14:paraId="32A524DF" w14:textId="77777777" w:rsidR="00D61952" w:rsidRPr="00D61952" w:rsidRDefault="00D61952" w:rsidP="00D61952">
            <w:pPr>
              <w:rPr>
                <w:rFonts w:ascii="Times New Roman" w:hAnsi="Times New Roman" w:cs="Times New Roman"/>
                <w:color w:val="000000"/>
                <w:sz w:val="16"/>
                <w:szCs w:val="16"/>
              </w:rPr>
            </w:pPr>
          </w:p>
        </w:tc>
        <w:tc>
          <w:tcPr>
            <w:tcW w:w="660" w:type="dxa"/>
          </w:tcPr>
          <w:p w14:paraId="04844CA4" w14:textId="77777777" w:rsidR="00D61952" w:rsidRPr="00D61952" w:rsidRDefault="00D61952" w:rsidP="00D61952">
            <w:pPr>
              <w:rPr>
                <w:rFonts w:ascii="Times New Roman" w:hAnsi="Times New Roman" w:cs="Times New Roman"/>
                <w:color w:val="000000"/>
                <w:sz w:val="16"/>
                <w:szCs w:val="16"/>
              </w:rPr>
            </w:pPr>
          </w:p>
        </w:tc>
        <w:tc>
          <w:tcPr>
            <w:tcW w:w="659" w:type="dxa"/>
          </w:tcPr>
          <w:p w14:paraId="627CE9F2" w14:textId="77777777" w:rsidR="00D61952" w:rsidRPr="00D61952" w:rsidRDefault="00D61952" w:rsidP="00D61952">
            <w:pPr>
              <w:rPr>
                <w:rFonts w:ascii="Times New Roman" w:hAnsi="Times New Roman" w:cs="Times New Roman"/>
                <w:color w:val="000000"/>
                <w:sz w:val="16"/>
                <w:szCs w:val="16"/>
              </w:rPr>
            </w:pPr>
          </w:p>
        </w:tc>
        <w:tc>
          <w:tcPr>
            <w:tcW w:w="660" w:type="dxa"/>
          </w:tcPr>
          <w:p w14:paraId="6D27D5DB" w14:textId="77777777" w:rsidR="00D61952" w:rsidRPr="00D61952" w:rsidRDefault="00D61952" w:rsidP="00D61952">
            <w:pPr>
              <w:rPr>
                <w:rFonts w:ascii="Times New Roman" w:hAnsi="Times New Roman" w:cs="Times New Roman"/>
                <w:color w:val="000000"/>
                <w:sz w:val="16"/>
                <w:szCs w:val="16"/>
              </w:rPr>
            </w:pPr>
          </w:p>
        </w:tc>
        <w:tc>
          <w:tcPr>
            <w:tcW w:w="660" w:type="dxa"/>
          </w:tcPr>
          <w:p w14:paraId="2C4436CF" w14:textId="77777777" w:rsidR="00D61952" w:rsidRPr="00D61952" w:rsidRDefault="00D61952" w:rsidP="00D61952">
            <w:pPr>
              <w:rPr>
                <w:rFonts w:ascii="Times New Roman" w:hAnsi="Times New Roman" w:cs="Times New Roman"/>
                <w:color w:val="000000"/>
                <w:sz w:val="16"/>
                <w:szCs w:val="16"/>
              </w:rPr>
            </w:pPr>
          </w:p>
        </w:tc>
        <w:tc>
          <w:tcPr>
            <w:tcW w:w="659" w:type="dxa"/>
          </w:tcPr>
          <w:p w14:paraId="4FF76D9A" w14:textId="77777777" w:rsidR="00D61952" w:rsidRPr="00D61952" w:rsidRDefault="00D61952" w:rsidP="00D61952">
            <w:pPr>
              <w:rPr>
                <w:rFonts w:ascii="Times New Roman" w:hAnsi="Times New Roman" w:cs="Times New Roman"/>
                <w:color w:val="000000"/>
                <w:sz w:val="16"/>
                <w:szCs w:val="16"/>
              </w:rPr>
            </w:pPr>
          </w:p>
        </w:tc>
        <w:tc>
          <w:tcPr>
            <w:tcW w:w="660" w:type="dxa"/>
          </w:tcPr>
          <w:p w14:paraId="623494F2" w14:textId="77777777" w:rsidR="00D61952" w:rsidRPr="00D61952" w:rsidRDefault="00D61952" w:rsidP="00D61952">
            <w:pPr>
              <w:rPr>
                <w:rFonts w:ascii="Times New Roman" w:hAnsi="Times New Roman" w:cs="Times New Roman"/>
                <w:color w:val="000000"/>
                <w:sz w:val="16"/>
                <w:szCs w:val="16"/>
              </w:rPr>
            </w:pPr>
          </w:p>
        </w:tc>
        <w:tc>
          <w:tcPr>
            <w:tcW w:w="660" w:type="dxa"/>
          </w:tcPr>
          <w:p w14:paraId="1642E640" w14:textId="77777777" w:rsidR="00D61952" w:rsidRPr="00D61952" w:rsidRDefault="00D61952" w:rsidP="00D61952">
            <w:pPr>
              <w:rPr>
                <w:rFonts w:ascii="Times New Roman" w:hAnsi="Times New Roman" w:cs="Times New Roman"/>
                <w:color w:val="000000"/>
                <w:sz w:val="16"/>
                <w:szCs w:val="16"/>
              </w:rPr>
            </w:pPr>
          </w:p>
        </w:tc>
      </w:tr>
      <w:tr w:rsidR="00D61952" w:rsidRPr="00D61952" w14:paraId="67AB93F3" w14:textId="77777777" w:rsidTr="006C57DF">
        <w:tc>
          <w:tcPr>
            <w:tcW w:w="3794" w:type="dxa"/>
          </w:tcPr>
          <w:p w14:paraId="3D831BD9"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IBD with COVID19 group GCs (%)</w:t>
            </w:r>
          </w:p>
        </w:tc>
        <w:tc>
          <w:tcPr>
            <w:tcW w:w="659" w:type="dxa"/>
          </w:tcPr>
          <w:p w14:paraId="69D0388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1.018</w:t>
            </w:r>
          </w:p>
        </w:tc>
        <w:tc>
          <w:tcPr>
            <w:tcW w:w="660" w:type="dxa"/>
          </w:tcPr>
          <w:p w14:paraId="7415BE67"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0.67</w:t>
            </w:r>
          </w:p>
        </w:tc>
        <w:tc>
          <w:tcPr>
            <w:tcW w:w="659" w:type="dxa"/>
          </w:tcPr>
          <w:p w14:paraId="01365F12"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1DE9ED83"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1.075</w:t>
            </w:r>
          </w:p>
        </w:tc>
        <w:tc>
          <w:tcPr>
            <w:tcW w:w="660" w:type="dxa"/>
          </w:tcPr>
          <w:p w14:paraId="3249885E"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0.73</w:t>
            </w:r>
          </w:p>
        </w:tc>
        <w:tc>
          <w:tcPr>
            <w:tcW w:w="659" w:type="dxa"/>
          </w:tcPr>
          <w:p w14:paraId="4A0151F5"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2FB1F0FE"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1.056</w:t>
            </w:r>
          </w:p>
        </w:tc>
        <w:tc>
          <w:tcPr>
            <w:tcW w:w="659" w:type="dxa"/>
          </w:tcPr>
          <w:p w14:paraId="58771F48"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0.44</w:t>
            </w:r>
          </w:p>
        </w:tc>
        <w:tc>
          <w:tcPr>
            <w:tcW w:w="660" w:type="dxa"/>
          </w:tcPr>
          <w:p w14:paraId="6CF7F348"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7F3D0118" w14:textId="77777777" w:rsidR="00D61952" w:rsidRPr="00D61952" w:rsidRDefault="00D61952" w:rsidP="00D61952">
            <w:pPr>
              <w:rPr>
                <w:rFonts w:ascii="Times New Roman" w:hAnsi="Times New Roman" w:cs="Times New Roman"/>
                <w:color w:val="000000"/>
                <w:sz w:val="16"/>
                <w:szCs w:val="16"/>
              </w:rPr>
            </w:pPr>
          </w:p>
        </w:tc>
        <w:tc>
          <w:tcPr>
            <w:tcW w:w="659" w:type="dxa"/>
          </w:tcPr>
          <w:p w14:paraId="6260044E" w14:textId="77777777" w:rsidR="00D61952" w:rsidRPr="00D61952" w:rsidRDefault="00D61952" w:rsidP="00D61952">
            <w:pPr>
              <w:rPr>
                <w:rFonts w:ascii="Times New Roman" w:hAnsi="Times New Roman" w:cs="Times New Roman"/>
                <w:color w:val="000000"/>
                <w:sz w:val="16"/>
                <w:szCs w:val="16"/>
              </w:rPr>
            </w:pPr>
          </w:p>
        </w:tc>
        <w:tc>
          <w:tcPr>
            <w:tcW w:w="660" w:type="dxa"/>
          </w:tcPr>
          <w:p w14:paraId="189217A7" w14:textId="77777777" w:rsidR="00D61952" w:rsidRPr="00D61952" w:rsidRDefault="00D61952" w:rsidP="00D61952">
            <w:pPr>
              <w:rPr>
                <w:rFonts w:ascii="Times New Roman" w:hAnsi="Times New Roman" w:cs="Times New Roman"/>
                <w:color w:val="000000"/>
                <w:sz w:val="16"/>
                <w:szCs w:val="16"/>
              </w:rPr>
            </w:pPr>
          </w:p>
        </w:tc>
        <w:tc>
          <w:tcPr>
            <w:tcW w:w="659" w:type="dxa"/>
          </w:tcPr>
          <w:p w14:paraId="37A22A0D" w14:textId="77777777" w:rsidR="00D61952" w:rsidRPr="00D61952" w:rsidRDefault="00D61952" w:rsidP="00D61952">
            <w:pPr>
              <w:rPr>
                <w:rFonts w:ascii="Times New Roman" w:hAnsi="Times New Roman" w:cs="Times New Roman"/>
                <w:color w:val="000000"/>
                <w:sz w:val="16"/>
                <w:szCs w:val="16"/>
              </w:rPr>
            </w:pPr>
          </w:p>
        </w:tc>
        <w:tc>
          <w:tcPr>
            <w:tcW w:w="660" w:type="dxa"/>
          </w:tcPr>
          <w:p w14:paraId="6333FA08" w14:textId="77777777" w:rsidR="00D61952" w:rsidRPr="00D61952" w:rsidRDefault="00D61952" w:rsidP="00D61952">
            <w:pPr>
              <w:rPr>
                <w:rFonts w:ascii="Times New Roman" w:hAnsi="Times New Roman" w:cs="Times New Roman"/>
                <w:color w:val="000000"/>
                <w:sz w:val="16"/>
                <w:szCs w:val="16"/>
              </w:rPr>
            </w:pPr>
          </w:p>
        </w:tc>
        <w:tc>
          <w:tcPr>
            <w:tcW w:w="660" w:type="dxa"/>
          </w:tcPr>
          <w:p w14:paraId="5C0BDF6B" w14:textId="77777777" w:rsidR="00D61952" w:rsidRPr="00D61952" w:rsidRDefault="00D61952" w:rsidP="00D61952">
            <w:pPr>
              <w:rPr>
                <w:rFonts w:ascii="Times New Roman" w:hAnsi="Times New Roman" w:cs="Times New Roman"/>
                <w:color w:val="000000"/>
                <w:sz w:val="16"/>
                <w:szCs w:val="16"/>
              </w:rPr>
            </w:pPr>
          </w:p>
        </w:tc>
        <w:tc>
          <w:tcPr>
            <w:tcW w:w="659" w:type="dxa"/>
          </w:tcPr>
          <w:p w14:paraId="4E86F5E5" w14:textId="77777777" w:rsidR="00D61952" w:rsidRPr="00D61952" w:rsidRDefault="00D61952" w:rsidP="00D61952">
            <w:pPr>
              <w:rPr>
                <w:rFonts w:ascii="Times New Roman" w:hAnsi="Times New Roman" w:cs="Times New Roman"/>
                <w:color w:val="000000"/>
                <w:sz w:val="16"/>
                <w:szCs w:val="16"/>
              </w:rPr>
            </w:pPr>
          </w:p>
        </w:tc>
        <w:tc>
          <w:tcPr>
            <w:tcW w:w="660" w:type="dxa"/>
          </w:tcPr>
          <w:p w14:paraId="2A942CDB" w14:textId="77777777" w:rsidR="00D61952" w:rsidRPr="00D61952" w:rsidRDefault="00D61952" w:rsidP="00D61952">
            <w:pPr>
              <w:rPr>
                <w:rFonts w:ascii="Times New Roman" w:hAnsi="Times New Roman" w:cs="Times New Roman"/>
                <w:color w:val="000000"/>
                <w:sz w:val="16"/>
                <w:szCs w:val="16"/>
              </w:rPr>
            </w:pPr>
          </w:p>
        </w:tc>
        <w:tc>
          <w:tcPr>
            <w:tcW w:w="660" w:type="dxa"/>
          </w:tcPr>
          <w:p w14:paraId="11899F29" w14:textId="77777777" w:rsidR="00D61952" w:rsidRPr="00D61952" w:rsidRDefault="00D61952" w:rsidP="00D61952">
            <w:pPr>
              <w:rPr>
                <w:rFonts w:ascii="Times New Roman" w:hAnsi="Times New Roman" w:cs="Times New Roman"/>
                <w:color w:val="000000"/>
                <w:sz w:val="16"/>
                <w:szCs w:val="16"/>
              </w:rPr>
            </w:pPr>
          </w:p>
        </w:tc>
      </w:tr>
      <w:tr w:rsidR="00D61952" w:rsidRPr="00D61952" w14:paraId="174DBFF8" w14:textId="77777777" w:rsidTr="006C57DF">
        <w:tc>
          <w:tcPr>
            <w:tcW w:w="3794" w:type="dxa"/>
          </w:tcPr>
          <w:p w14:paraId="3C57C9FD"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Hospitalization (n)</w:t>
            </w:r>
          </w:p>
        </w:tc>
        <w:tc>
          <w:tcPr>
            <w:tcW w:w="659" w:type="dxa"/>
          </w:tcPr>
          <w:p w14:paraId="0EECBA4B"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1.0017</w:t>
            </w:r>
          </w:p>
        </w:tc>
        <w:tc>
          <w:tcPr>
            <w:tcW w:w="660" w:type="dxa"/>
          </w:tcPr>
          <w:p w14:paraId="2AB37862"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0.48</w:t>
            </w:r>
          </w:p>
        </w:tc>
        <w:tc>
          <w:tcPr>
            <w:tcW w:w="659" w:type="dxa"/>
          </w:tcPr>
          <w:p w14:paraId="421E16BA"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8</w:t>
            </w:r>
          </w:p>
        </w:tc>
        <w:tc>
          <w:tcPr>
            <w:tcW w:w="660" w:type="dxa"/>
          </w:tcPr>
          <w:p w14:paraId="175AB038"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1.002</w:t>
            </w:r>
          </w:p>
        </w:tc>
        <w:tc>
          <w:tcPr>
            <w:tcW w:w="660" w:type="dxa"/>
          </w:tcPr>
          <w:p w14:paraId="0D27153C"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0.76</w:t>
            </w:r>
          </w:p>
        </w:tc>
        <w:tc>
          <w:tcPr>
            <w:tcW w:w="659" w:type="dxa"/>
          </w:tcPr>
          <w:p w14:paraId="2F665DD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0529C53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0.9971</w:t>
            </w:r>
          </w:p>
        </w:tc>
        <w:tc>
          <w:tcPr>
            <w:tcW w:w="659" w:type="dxa"/>
          </w:tcPr>
          <w:p w14:paraId="2E7E870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0.59</w:t>
            </w:r>
          </w:p>
        </w:tc>
        <w:tc>
          <w:tcPr>
            <w:tcW w:w="660" w:type="dxa"/>
          </w:tcPr>
          <w:p w14:paraId="470DC631"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767932AB" w14:textId="77777777" w:rsidR="00D61952" w:rsidRPr="00D61952" w:rsidRDefault="00D61952" w:rsidP="00D61952">
            <w:pPr>
              <w:rPr>
                <w:rFonts w:ascii="Times New Roman" w:hAnsi="Times New Roman" w:cs="Times New Roman"/>
                <w:color w:val="000000"/>
                <w:sz w:val="16"/>
                <w:szCs w:val="16"/>
              </w:rPr>
            </w:pPr>
          </w:p>
        </w:tc>
        <w:tc>
          <w:tcPr>
            <w:tcW w:w="659" w:type="dxa"/>
          </w:tcPr>
          <w:p w14:paraId="2299C767" w14:textId="77777777" w:rsidR="00D61952" w:rsidRPr="00D61952" w:rsidRDefault="00D61952" w:rsidP="00D61952">
            <w:pPr>
              <w:rPr>
                <w:rFonts w:ascii="Times New Roman" w:hAnsi="Times New Roman" w:cs="Times New Roman"/>
                <w:color w:val="000000"/>
                <w:sz w:val="16"/>
                <w:szCs w:val="16"/>
              </w:rPr>
            </w:pPr>
          </w:p>
        </w:tc>
        <w:tc>
          <w:tcPr>
            <w:tcW w:w="660" w:type="dxa"/>
          </w:tcPr>
          <w:p w14:paraId="008388DF" w14:textId="77777777" w:rsidR="00D61952" w:rsidRPr="00D61952" w:rsidRDefault="00D61952" w:rsidP="00D61952">
            <w:pPr>
              <w:rPr>
                <w:rFonts w:ascii="Times New Roman" w:hAnsi="Times New Roman" w:cs="Times New Roman"/>
                <w:color w:val="000000"/>
                <w:sz w:val="16"/>
                <w:szCs w:val="16"/>
              </w:rPr>
            </w:pPr>
          </w:p>
        </w:tc>
        <w:tc>
          <w:tcPr>
            <w:tcW w:w="659" w:type="dxa"/>
          </w:tcPr>
          <w:p w14:paraId="51268D4E" w14:textId="77777777" w:rsidR="00D61952" w:rsidRPr="00D61952" w:rsidRDefault="00D61952" w:rsidP="00D61952">
            <w:pPr>
              <w:rPr>
                <w:rFonts w:ascii="Times New Roman" w:hAnsi="Times New Roman" w:cs="Times New Roman"/>
                <w:color w:val="000000"/>
                <w:sz w:val="16"/>
                <w:szCs w:val="16"/>
              </w:rPr>
            </w:pPr>
          </w:p>
        </w:tc>
        <w:tc>
          <w:tcPr>
            <w:tcW w:w="660" w:type="dxa"/>
          </w:tcPr>
          <w:p w14:paraId="4F07CF50" w14:textId="77777777" w:rsidR="00D61952" w:rsidRPr="00D61952" w:rsidRDefault="00D61952" w:rsidP="00D61952">
            <w:pPr>
              <w:rPr>
                <w:rFonts w:ascii="Times New Roman" w:hAnsi="Times New Roman" w:cs="Times New Roman"/>
                <w:color w:val="000000"/>
                <w:sz w:val="16"/>
                <w:szCs w:val="16"/>
              </w:rPr>
            </w:pPr>
          </w:p>
        </w:tc>
        <w:tc>
          <w:tcPr>
            <w:tcW w:w="660" w:type="dxa"/>
          </w:tcPr>
          <w:p w14:paraId="79A91D88" w14:textId="77777777" w:rsidR="00D61952" w:rsidRPr="00D61952" w:rsidRDefault="00D61952" w:rsidP="00D61952">
            <w:pPr>
              <w:rPr>
                <w:rFonts w:ascii="Times New Roman" w:hAnsi="Times New Roman" w:cs="Times New Roman"/>
                <w:color w:val="000000"/>
                <w:sz w:val="16"/>
                <w:szCs w:val="16"/>
              </w:rPr>
            </w:pPr>
          </w:p>
        </w:tc>
        <w:tc>
          <w:tcPr>
            <w:tcW w:w="659" w:type="dxa"/>
          </w:tcPr>
          <w:p w14:paraId="67DED2B4" w14:textId="77777777" w:rsidR="00D61952" w:rsidRPr="00D61952" w:rsidRDefault="00D61952" w:rsidP="00D61952">
            <w:pPr>
              <w:rPr>
                <w:rFonts w:ascii="Times New Roman" w:hAnsi="Times New Roman" w:cs="Times New Roman"/>
                <w:color w:val="000000"/>
                <w:sz w:val="16"/>
                <w:szCs w:val="16"/>
              </w:rPr>
            </w:pPr>
          </w:p>
        </w:tc>
        <w:tc>
          <w:tcPr>
            <w:tcW w:w="660" w:type="dxa"/>
          </w:tcPr>
          <w:p w14:paraId="6A463D99" w14:textId="77777777" w:rsidR="00D61952" w:rsidRPr="00D61952" w:rsidRDefault="00D61952" w:rsidP="00D61952">
            <w:pPr>
              <w:rPr>
                <w:rFonts w:ascii="Times New Roman" w:hAnsi="Times New Roman" w:cs="Times New Roman"/>
                <w:color w:val="000000"/>
                <w:sz w:val="16"/>
                <w:szCs w:val="16"/>
              </w:rPr>
            </w:pPr>
          </w:p>
        </w:tc>
        <w:tc>
          <w:tcPr>
            <w:tcW w:w="660" w:type="dxa"/>
          </w:tcPr>
          <w:p w14:paraId="23B5FA3D" w14:textId="77777777" w:rsidR="00D61952" w:rsidRPr="00D61952" w:rsidRDefault="00D61952" w:rsidP="00D61952">
            <w:pPr>
              <w:rPr>
                <w:rFonts w:ascii="Times New Roman" w:hAnsi="Times New Roman" w:cs="Times New Roman"/>
                <w:color w:val="000000"/>
                <w:sz w:val="16"/>
                <w:szCs w:val="16"/>
              </w:rPr>
            </w:pPr>
          </w:p>
        </w:tc>
      </w:tr>
      <w:tr w:rsidR="00D61952" w:rsidRPr="00D61952" w14:paraId="6EA57835" w14:textId="77777777" w:rsidTr="006C57DF">
        <w:tc>
          <w:tcPr>
            <w:tcW w:w="3794" w:type="dxa"/>
          </w:tcPr>
          <w:p w14:paraId="1CCA3D5A"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lastRenderedPageBreak/>
              <w:t>ICU admission (n)</w:t>
            </w:r>
          </w:p>
        </w:tc>
        <w:tc>
          <w:tcPr>
            <w:tcW w:w="659" w:type="dxa"/>
          </w:tcPr>
          <w:p w14:paraId="15A05846"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1.02</w:t>
            </w:r>
          </w:p>
        </w:tc>
        <w:tc>
          <w:tcPr>
            <w:tcW w:w="660" w:type="dxa"/>
          </w:tcPr>
          <w:p w14:paraId="43674035"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0.31</w:t>
            </w:r>
          </w:p>
        </w:tc>
        <w:tc>
          <w:tcPr>
            <w:tcW w:w="659" w:type="dxa"/>
          </w:tcPr>
          <w:p w14:paraId="6B1715BB"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6FA99706"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1.014</w:t>
            </w:r>
          </w:p>
        </w:tc>
        <w:tc>
          <w:tcPr>
            <w:tcW w:w="660" w:type="dxa"/>
          </w:tcPr>
          <w:p w14:paraId="5813B731"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0.77</w:t>
            </w:r>
          </w:p>
        </w:tc>
        <w:tc>
          <w:tcPr>
            <w:tcW w:w="659" w:type="dxa"/>
          </w:tcPr>
          <w:p w14:paraId="0767AFF1"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2FD55B9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0.984</w:t>
            </w:r>
          </w:p>
        </w:tc>
        <w:tc>
          <w:tcPr>
            <w:tcW w:w="659" w:type="dxa"/>
          </w:tcPr>
          <w:p w14:paraId="272660D5"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0.71</w:t>
            </w:r>
          </w:p>
        </w:tc>
        <w:tc>
          <w:tcPr>
            <w:tcW w:w="660" w:type="dxa"/>
          </w:tcPr>
          <w:p w14:paraId="065D83BB"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6</w:t>
            </w:r>
          </w:p>
        </w:tc>
        <w:tc>
          <w:tcPr>
            <w:tcW w:w="660" w:type="dxa"/>
          </w:tcPr>
          <w:p w14:paraId="4C9340D3" w14:textId="77777777" w:rsidR="00D61952" w:rsidRPr="00D61952" w:rsidRDefault="00D61952" w:rsidP="00D61952">
            <w:pPr>
              <w:rPr>
                <w:rFonts w:ascii="Times New Roman" w:hAnsi="Times New Roman" w:cs="Times New Roman"/>
                <w:color w:val="000000"/>
                <w:sz w:val="16"/>
                <w:szCs w:val="16"/>
              </w:rPr>
            </w:pPr>
          </w:p>
        </w:tc>
        <w:tc>
          <w:tcPr>
            <w:tcW w:w="659" w:type="dxa"/>
          </w:tcPr>
          <w:p w14:paraId="482AB8B7" w14:textId="77777777" w:rsidR="00D61952" w:rsidRPr="00D61952" w:rsidRDefault="00D61952" w:rsidP="00D61952">
            <w:pPr>
              <w:rPr>
                <w:rFonts w:ascii="Times New Roman" w:hAnsi="Times New Roman" w:cs="Times New Roman"/>
                <w:color w:val="000000"/>
                <w:sz w:val="16"/>
                <w:szCs w:val="16"/>
              </w:rPr>
            </w:pPr>
          </w:p>
        </w:tc>
        <w:tc>
          <w:tcPr>
            <w:tcW w:w="660" w:type="dxa"/>
          </w:tcPr>
          <w:p w14:paraId="29FD2B0F" w14:textId="77777777" w:rsidR="00D61952" w:rsidRPr="00D61952" w:rsidRDefault="00D61952" w:rsidP="00D61952">
            <w:pPr>
              <w:rPr>
                <w:rFonts w:ascii="Times New Roman" w:hAnsi="Times New Roman" w:cs="Times New Roman"/>
                <w:color w:val="000000"/>
                <w:sz w:val="16"/>
                <w:szCs w:val="16"/>
              </w:rPr>
            </w:pPr>
          </w:p>
        </w:tc>
        <w:tc>
          <w:tcPr>
            <w:tcW w:w="659" w:type="dxa"/>
          </w:tcPr>
          <w:p w14:paraId="7069AB79" w14:textId="77777777" w:rsidR="00D61952" w:rsidRPr="00D61952" w:rsidRDefault="00D61952" w:rsidP="00D61952">
            <w:pPr>
              <w:rPr>
                <w:rFonts w:ascii="Times New Roman" w:hAnsi="Times New Roman" w:cs="Times New Roman"/>
                <w:color w:val="000000"/>
                <w:sz w:val="16"/>
                <w:szCs w:val="16"/>
              </w:rPr>
            </w:pPr>
          </w:p>
        </w:tc>
        <w:tc>
          <w:tcPr>
            <w:tcW w:w="660" w:type="dxa"/>
          </w:tcPr>
          <w:p w14:paraId="20E436AC" w14:textId="77777777" w:rsidR="00D61952" w:rsidRPr="00D61952" w:rsidRDefault="00D61952" w:rsidP="00D61952">
            <w:pPr>
              <w:rPr>
                <w:rFonts w:ascii="Times New Roman" w:hAnsi="Times New Roman" w:cs="Times New Roman"/>
                <w:color w:val="000000"/>
                <w:sz w:val="16"/>
                <w:szCs w:val="16"/>
              </w:rPr>
            </w:pPr>
          </w:p>
        </w:tc>
        <w:tc>
          <w:tcPr>
            <w:tcW w:w="660" w:type="dxa"/>
          </w:tcPr>
          <w:p w14:paraId="6E1225BF" w14:textId="77777777" w:rsidR="00D61952" w:rsidRPr="00D61952" w:rsidRDefault="00D61952" w:rsidP="00D61952">
            <w:pPr>
              <w:rPr>
                <w:rFonts w:ascii="Times New Roman" w:hAnsi="Times New Roman" w:cs="Times New Roman"/>
                <w:color w:val="000000"/>
                <w:sz w:val="16"/>
                <w:szCs w:val="16"/>
              </w:rPr>
            </w:pPr>
          </w:p>
        </w:tc>
        <w:tc>
          <w:tcPr>
            <w:tcW w:w="659" w:type="dxa"/>
          </w:tcPr>
          <w:p w14:paraId="493EF23E" w14:textId="77777777" w:rsidR="00D61952" w:rsidRPr="00D61952" w:rsidRDefault="00D61952" w:rsidP="00D61952">
            <w:pPr>
              <w:rPr>
                <w:rFonts w:ascii="Times New Roman" w:hAnsi="Times New Roman" w:cs="Times New Roman"/>
                <w:color w:val="000000"/>
                <w:sz w:val="16"/>
                <w:szCs w:val="16"/>
              </w:rPr>
            </w:pPr>
          </w:p>
        </w:tc>
        <w:tc>
          <w:tcPr>
            <w:tcW w:w="660" w:type="dxa"/>
          </w:tcPr>
          <w:p w14:paraId="0EE0170F" w14:textId="77777777" w:rsidR="00D61952" w:rsidRPr="00D61952" w:rsidRDefault="00D61952" w:rsidP="00D61952">
            <w:pPr>
              <w:rPr>
                <w:rFonts w:ascii="Times New Roman" w:hAnsi="Times New Roman" w:cs="Times New Roman"/>
                <w:color w:val="000000"/>
                <w:sz w:val="16"/>
                <w:szCs w:val="16"/>
              </w:rPr>
            </w:pPr>
          </w:p>
        </w:tc>
        <w:tc>
          <w:tcPr>
            <w:tcW w:w="660" w:type="dxa"/>
          </w:tcPr>
          <w:p w14:paraId="45E14875" w14:textId="77777777" w:rsidR="00D61952" w:rsidRPr="00D61952" w:rsidRDefault="00D61952" w:rsidP="00D61952">
            <w:pPr>
              <w:rPr>
                <w:rFonts w:ascii="Times New Roman" w:hAnsi="Times New Roman" w:cs="Times New Roman"/>
                <w:color w:val="000000"/>
                <w:sz w:val="16"/>
                <w:szCs w:val="16"/>
              </w:rPr>
            </w:pPr>
          </w:p>
        </w:tc>
      </w:tr>
      <w:tr w:rsidR="00D61952" w:rsidRPr="00D61952" w14:paraId="58F80F36" w14:textId="77777777" w:rsidTr="006C57DF">
        <w:tc>
          <w:tcPr>
            <w:tcW w:w="3794" w:type="dxa"/>
          </w:tcPr>
          <w:p w14:paraId="5D0182F0"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Ventilation (n)</w:t>
            </w:r>
          </w:p>
        </w:tc>
        <w:tc>
          <w:tcPr>
            <w:tcW w:w="659" w:type="dxa"/>
          </w:tcPr>
          <w:p w14:paraId="1E090A6E"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1.0051</w:t>
            </w:r>
          </w:p>
        </w:tc>
        <w:tc>
          <w:tcPr>
            <w:tcW w:w="660" w:type="dxa"/>
          </w:tcPr>
          <w:p w14:paraId="5BE1DE3F"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0.81</w:t>
            </w:r>
          </w:p>
        </w:tc>
        <w:tc>
          <w:tcPr>
            <w:tcW w:w="659" w:type="dxa"/>
          </w:tcPr>
          <w:p w14:paraId="0318114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6</w:t>
            </w:r>
          </w:p>
        </w:tc>
        <w:tc>
          <w:tcPr>
            <w:tcW w:w="660" w:type="dxa"/>
          </w:tcPr>
          <w:p w14:paraId="4D5A691D"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1.016</w:t>
            </w:r>
          </w:p>
        </w:tc>
        <w:tc>
          <w:tcPr>
            <w:tcW w:w="660" w:type="dxa"/>
          </w:tcPr>
          <w:p w14:paraId="207F6577"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0.75</w:t>
            </w:r>
          </w:p>
        </w:tc>
        <w:tc>
          <w:tcPr>
            <w:tcW w:w="659" w:type="dxa"/>
          </w:tcPr>
          <w:p w14:paraId="52644E3C"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6D1A42FD"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0.973</w:t>
            </w:r>
          </w:p>
        </w:tc>
        <w:tc>
          <w:tcPr>
            <w:tcW w:w="659" w:type="dxa"/>
          </w:tcPr>
          <w:p w14:paraId="2388D308"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0.53</w:t>
            </w:r>
          </w:p>
        </w:tc>
        <w:tc>
          <w:tcPr>
            <w:tcW w:w="660" w:type="dxa"/>
          </w:tcPr>
          <w:p w14:paraId="53149BC4"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58A8A171" w14:textId="77777777" w:rsidR="00D61952" w:rsidRPr="00D61952" w:rsidRDefault="00D61952" w:rsidP="00D61952">
            <w:pPr>
              <w:rPr>
                <w:rFonts w:ascii="Times New Roman" w:hAnsi="Times New Roman" w:cs="Times New Roman"/>
                <w:color w:val="000000"/>
                <w:sz w:val="16"/>
                <w:szCs w:val="16"/>
              </w:rPr>
            </w:pPr>
          </w:p>
        </w:tc>
        <w:tc>
          <w:tcPr>
            <w:tcW w:w="659" w:type="dxa"/>
          </w:tcPr>
          <w:p w14:paraId="584653D3" w14:textId="77777777" w:rsidR="00D61952" w:rsidRPr="00D61952" w:rsidRDefault="00D61952" w:rsidP="00D61952">
            <w:pPr>
              <w:rPr>
                <w:rFonts w:ascii="Times New Roman" w:hAnsi="Times New Roman" w:cs="Times New Roman"/>
                <w:color w:val="000000"/>
                <w:sz w:val="16"/>
                <w:szCs w:val="16"/>
              </w:rPr>
            </w:pPr>
          </w:p>
        </w:tc>
        <w:tc>
          <w:tcPr>
            <w:tcW w:w="660" w:type="dxa"/>
          </w:tcPr>
          <w:p w14:paraId="1D0AB573" w14:textId="77777777" w:rsidR="00D61952" w:rsidRPr="00D61952" w:rsidRDefault="00D61952" w:rsidP="00D61952">
            <w:pPr>
              <w:rPr>
                <w:rFonts w:ascii="Times New Roman" w:hAnsi="Times New Roman" w:cs="Times New Roman"/>
                <w:color w:val="000000"/>
                <w:sz w:val="16"/>
                <w:szCs w:val="16"/>
              </w:rPr>
            </w:pPr>
          </w:p>
        </w:tc>
        <w:tc>
          <w:tcPr>
            <w:tcW w:w="659" w:type="dxa"/>
          </w:tcPr>
          <w:p w14:paraId="3EDFB08E" w14:textId="77777777" w:rsidR="00D61952" w:rsidRPr="00D61952" w:rsidRDefault="00D61952" w:rsidP="00D61952">
            <w:pPr>
              <w:rPr>
                <w:rFonts w:ascii="Times New Roman" w:hAnsi="Times New Roman" w:cs="Times New Roman"/>
                <w:color w:val="000000"/>
                <w:sz w:val="16"/>
                <w:szCs w:val="16"/>
              </w:rPr>
            </w:pPr>
          </w:p>
        </w:tc>
        <w:tc>
          <w:tcPr>
            <w:tcW w:w="660" w:type="dxa"/>
          </w:tcPr>
          <w:p w14:paraId="2684FEC5" w14:textId="77777777" w:rsidR="00D61952" w:rsidRPr="00D61952" w:rsidRDefault="00D61952" w:rsidP="00D61952">
            <w:pPr>
              <w:rPr>
                <w:rFonts w:ascii="Times New Roman" w:hAnsi="Times New Roman" w:cs="Times New Roman"/>
                <w:color w:val="000000"/>
                <w:sz w:val="16"/>
                <w:szCs w:val="16"/>
              </w:rPr>
            </w:pPr>
          </w:p>
        </w:tc>
        <w:tc>
          <w:tcPr>
            <w:tcW w:w="660" w:type="dxa"/>
          </w:tcPr>
          <w:p w14:paraId="572E9478" w14:textId="77777777" w:rsidR="00D61952" w:rsidRPr="00D61952" w:rsidRDefault="00D61952" w:rsidP="00D61952">
            <w:pPr>
              <w:rPr>
                <w:rFonts w:ascii="Times New Roman" w:hAnsi="Times New Roman" w:cs="Times New Roman"/>
                <w:color w:val="000000"/>
                <w:sz w:val="16"/>
                <w:szCs w:val="16"/>
              </w:rPr>
            </w:pPr>
          </w:p>
        </w:tc>
        <w:tc>
          <w:tcPr>
            <w:tcW w:w="659" w:type="dxa"/>
          </w:tcPr>
          <w:p w14:paraId="3102B5AF" w14:textId="77777777" w:rsidR="00D61952" w:rsidRPr="00D61952" w:rsidRDefault="00D61952" w:rsidP="00D61952">
            <w:pPr>
              <w:rPr>
                <w:rFonts w:ascii="Times New Roman" w:hAnsi="Times New Roman" w:cs="Times New Roman"/>
                <w:color w:val="000000"/>
                <w:sz w:val="16"/>
                <w:szCs w:val="16"/>
              </w:rPr>
            </w:pPr>
          </w:p>
        </w:tc>
        <w:tc>
          <w:tcPr>
            <w:tcW w:w="660" w:type="dxa"/>
          </w:tcPr>
          <w:p w14:paraId="5000B83D" w14:textId="77777777" w:rsidR="00D61952" w:rsidRPr="00D61952" w:rsidRDefault="00D61952" w:rsidP="00D61952">
            <w:pPr>
              <w:rPr>
                <w:rFonts w:ascii="Times New Roman" w:hAnsi="Times New Roman" w:cs="Times New Roman"/>
                <w:color w:val="000000"/>
                <w:sz w:val="16"/>
                <w:szCs w:val="16"/>
              </w:rPr>
            </w:pPr>
          </w:p>
        </w:tc>
        <w:tc>
          <w:tcPr>
            <w:tcW w:w="660" w:type="dxa"/>
          </w:tcPr>
          <w:p w14:paraId="46A8E8CE" w14:textId="77777777" w:rsidR="00D61952" w:rsidRPr="00D61952" w:rsidRDefault="00D61952" w:rsidP="00D61952">
            <w:pPr>
              <w:rPr>
                <w:rFonts w:ascii="Times New Roman" w:hAnsi="Times New Roman" w:cs="Times New Roman"/>
                <w:color w:val="000000"/>
                <w:sz w:val="16"/>
                <w:szCs w:val="16"/>
              </w:rPr>
            </w:pPr>
          </w:p>
        </w:tc>
      </w:tr>
      <w:tr w:rsidR="00D61952" w:rsidRPr="00D61952" w14:paraId="6748476A" w14:textId="77777777" w:rsidTr="006C57DF">
        <w:tc>
          <w:tcPr>
            <w:tcW w:w="3794" w:type="dxa"/>
          </w:tcPr>
          <w:p w14:paraId="3F6C656E" w14:textId="77777777" w:rsidR="00D61952" w:rsidRPr="00D61952" w:rsidRDefault="00D61952" w:rsidP="00D61952">
            <w:pPr>
              <w:rPr>
                <w:rFonts w:ascii="Times New Roman" w:hAnsi="Times New Roman" w:cs="Times New Roman"/>
                <w:color w:val="000000"/>
                <w:sz w:val="14"/>
                <w:szCs w:val="14"/>
              </w:rPr>
            </w:pPr>
            <w:r w:rsidRPr="00D61952">
              <w:rPr>
                <w:rFonts w:ascii="Times New Roman" w:hAnsi="Times New Roman" w:cs="Times New Roman"/>
                <w:color w:val="000000"/>
                <w:sz w:val="14"/>
                <w:szCs w:val="14"/>
              </w:rPr>
              <w:t>Death (n)</w:t>
            </w:r>
          </w:p>
        </w:tc>
        <w:tc>
          <w:tcPr>
            <w:tcW w:w="659" w:type="dxa"/>
          </w:tcPr>
          <w:p w14:paraId="3C7C0C7F"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1.016</w:t>
            </w:r>
          </w:p>
        </w:tc>
        <w:tc>
          <w:tcPr>
            <w:tcW w:w="660" w:type="dxa"/>
          </w:tcPr>
          <w:p w14:paraId="7DF82E5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0.52</w:t>
            </w:r>
          </w:p>
        </w:tc>
        <w:tc>
          <w:tcPr>
            <w:tcW w:w="659" w:type="dxa"/>
          </w:tcPr>
          <w:p w14:paraId="3515AC86"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8</w:t>
            </w:r>
          </w:p>
        </w:tc>
        <w:tc>
          <w:tcPr>
            <w:tcW w:w="660" w:type="dxa"/>
          </w:tcPr>
          <w:p w14:paraId="1B885517"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1.02</w:t>
            </w:r>
          </w:p>
        </w:tc>
        <w:tc>
          <w:tcPr>
            <w:tcW w:w="660" w:type="dxa"/>
          </w:tcPr>
          <w:p w14:paraId="583526F9"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0.75</w:t>
            </w:r>
          </w:p>
        </w:tc>
        <w:tc>
          <w:tcPr>
            <w:tcW w:w="659" w:type="dxa"/>
          </w:tcPr>
          <w:p w14:paraId="0A251393"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4</w:t>
            </w:r>
          </w:p>
        </w:tc>
        <w:tc>
          <w:tcPr>
            <w:tcW w:w="660" w:type="dxa"/>
          </w:tcPr>
          <w:p w14:paraId="4B6C9E35"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0.963</w:t>
            </w:r>
          </w:p>
        </w:tc>
        <w:tc>
          <w:tcPr>
            <w:tcW w:w="659" w:type="dxa"/>
          </w:tcPr>
          <w:p w14:paraId="20FE2CC0"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0.53</w:t>
            </w:r>
          </w:p>
        </w:tc>
        <w:tc>
          <w:tcPr>
            <w:tcW w:w="660" w:type="dxa"/>
          </w:tcPr>
          <w:p w14:paraId="52077EE4" w14:textId="77777777" w:rsidR="00D61952" w:rsidRPr="00D61952" w:rsidRDefault="00D61952" w:rsidP="00D61952">
            <w:pPr>
              <w:rPr>
                <w:rFonts w:ascii="Times New Roman" w:hAnsi="Times New Roman" w:cs="Times New Roman"/>
                <w:color w:val="000000"/>
                <w:sz w:val="16"/>
                <w:szCs w:val="16"/>
              </w:rPr>
            </w:pPr>
            <w:r w:rsidRPr="00D61952">
              <w:rPr>
                <w:rFonts w:ascii="Times New Roman" w:hAnsi="Times New Roman" w:cs="Times New Roman"/>
                <w:color w:val="000000"/>
                <w:sz w:val="16"/>
                <w:szCs w:val="16"/>
              </w:rPr>
              <w:t>7</w:t>
            </w:r>
          </w:p>
        </w:tc>
        <w:tc>
          <w:tcPr>
            <w:tcW w:w="660" w:type="dxa"/>
          </w:tcPr>
          <w:p w14:paraId="049BD310" w14:textId="77777777" w:rsidR="00D61952" w:rsidRPr="00D61952" w:rsidRDefault="00D61952" w:rsidP="00D61952">
            <w:pPr>
              <w:rPr>
                <w:rFonts w:ascii="Times New Roman" w:hAnsi="Times New Roman" w:cs="Times New Roman"/>
                <w:color w:val="000000"/>
                <w:sz w:val="16"/>
                <w:szCs w:val="16"/>
              </w:rPr>
            </w:pPr>
          </w:p>
        </w:tc>
        <w:tc>
          <w:tcPr>
            <w:tcW w:w="659" w:type="dxa"/>
          </w:tcPr>
          <w:p w14:paraId="68FCC54E" w14:textId="77777777" w:rsidR="00D61952" w:rsidRPr="00D61952" w:rsidRDefault="00D61952" w:rsidP="00D61952">
            <w:pPr>
              <w:rPr>
                <w:rFonts w:ascii="Times New Roman" w:hAnsi="Times New Roman" w:cs="Times New Roman"/>
                <w:color w:val="000000"/>
                <w:sz w:val="16"/>
                <w:szCs w:val="16"/>
              </w:rPr>
            </w:pPr>
          </w:p>
        </w:tc>
        <w:tc>
          <w:tcPr>
            <w:tcW w:w="660" w:type="dxa"/>
          </w:tcPr>
          <w:p w14:paraId="442A3FE4" w14:textId="77777777" w:rsidR="00D61952" w:rsidRPr="00D61952" w:rsidRDefault="00D61952" w:rsidP="00D61952">
            <w:pPr>
              <w:rPr>
                <w:rFonts w:ascii="Times New Roman" w:hAnsi="Times New Roman" w:cs="Times New Roman"/>
                <w:color w:val="000000"/>
                <w:sz w:val="16"/>
                <w:szCs w:val="16"/>
              </w:rPr>
            </w:pPr>
          </w:p>
        </w:tc>
        <w:tc>
          <w:tcPr>
            <w:tcW w:w="659" w:type="dxa"/>
          </w:tcPr>
          <w:p w14:paraId="23E1DFA7" w14:textId="77777777" w:rsidR="00D61952" w:rsidRPr="00D61952" w:rsidRDefault="00D61952" w:rsidP="00D61952">
            <w:pPr>
              <w:rPr>
                <w:rFonts w:ascii="Times New Roman" w:hAnsi="Times New Roman" w:cs="Times New Roman"/>
                <w:color w:val="000000"/>
                <w:sz w:val="16"/>
                <w:szCs w:val="16"/>
              </w:rPr>
            </w:pPr>
          </w:p>
        </w:tc>
        <w:tc>
          <w:tcPr>
            <w:tcW w:w="660" w:type="dxa"/>
          </w:tcPr>
          <w:p w14:paraId="2B4DCAA2" w14:textId="77777777" w:rsidR="00D61952" w:rsidRPr="00D61952" w:rsidRDefault="00D61952" w:rsidP="00D61952">
            <w:pPr>
              <w:rPr>
                <w:rFonts w:ascii="Times New Roman" w:hAnsi="Times New Roman" w:cs="Times New Roman"/>
                <w:color w:val="000000"/>
                <w:sz w:val="16"/>
                <w:szCs w:val="16"/>
              </w:rPr>
            </w:pPr>
          </w:p>
        </w:tc>
        <w:tc>
          <w:tcPr>
            <w:tcW w:w="660" w:type="dxa"/>
          </w:tcPr>
          <w:p w14:paraId="62636ED5" w14:textId="77777777" w:rsidR="00D61952" w:rsidRPr="00D61952" w:rsidRDefault="00D61952" w:rsidP="00D61952">
            <w:pPr>
              <w:rPr>
                <w:rFonts w:ascii="Times New Roman" w:hAnsi="Times New Roman" w:cs="Times New Roman"/>
                <w:color w:val="000000"/>
                <w:sz w:val="16"/>
                <w:szCs w:val="16"/>
              </w:rPr>
            </w:pPr>
          </w:p>
        </w:tc>
        <w:tc>
          <w:tcPr>
            <w:tcW w:w="659" w:type="dxa"/>
          </w:tcPr>
          <w:p w14:paraId="1B9FD43F" w14:textId="77777777" w:rsidR="00D61952" w:rsidRPr="00D61952" w:rsidRDefault="00D61952" w:rsidP="00D61952">
            <w:pPr>
              <w:rPr>
                <w:rFonts w:ascii="Times New Roman" w:hAnsi="Times New Roman" w:cs="Times New Roman"/>
                <w:color w:val="000000"/>
                <w:sz w:val="16"/>
                <w:szCs w:val="16"/>
              </w:rPr>
            </w:pPr>
          </w:p>
        </w:tc>
        <w:tc>
          <w:tcPr>
            <w:tcW w:w="660" w:type="dxa"/>
          </w:tcPr>
          <w:p w14:paraId="5D9E39D2" w14:textId="77777777" w:rsidR="00D61952" w:rsidRPr="00D61952" w:rsidRDefault="00D61952" w:rsidP="00D61952">
            <w:pPr>
              <w:rPr>
                <w:rFonts w:ascii="Times New Roman" w:hAnsi="Times New Roman" w:cs="Times New Roman"/>
                <w:color w:val="000000"/>
                <w:sz w:val="16"/>
                <w:szCs w:val="16"/>
              </w:rPr>
            </w:pPr>
          </w:p>
        </w:tc>
        <w:tc>
          <w:tcPr>
            <w:tcW w:w="660" w:type="dxa"/>
          </w:tcPr>
          <w:p w14:paraId="1A1D0B54" w14:textId="77777777" w:rsidR="00D61952" w:rsidRPr="00D61952" w:rsidRDefault="00D61952" w:rsidP="00D61952">
            <w:pPr>
              <w:rPr>
                <w:rFonts w:ascii="Times New Roman" w:hAnsi="Times New Roman" w:cs="Times New Roman"/>
                <w:color w:val="000000"/>
                <w:sz w:val="16"/>
                <w:szCs w:val="16"/>
              </w:rPr>
            </w:pPr>
          </w:p>
        </w:tc>
      </w:tr>
    </w:tbl>
    <w:p w14:paraId="5AE8ACA9" w14:textId="77777777" w:rsidR="00D61952" w:rsidRPr="00D61952" w:rsidRDefault="00D61952" w:rsidP="00D61952">
      <w:pPr>
        <w:widowControl w:val="0"/>
        <w:jc w:val="both"/>
        <w:rPr>
          <w:rFonts w:ascii="Times New Roman" w:eastAsia="Malgun Gothic" w:hAnsi="Times New Roman" w:cs="Times New Roman"/>
          <w:sz w:val="18"/>
          <w:szCs w:val="18"/>
          <w:lang w:eastAsia="ko-KR"/>
        </w:rPr>
        <w:sectPr w:rsidR="00D61952" w:rsidRPr="00D61952" w:rsidSect="00CF0E72">
          <w:pgSz w:w="16838" w:h="11906" w:orient="landscape"/>
          <w:pgMar w:top="1440" w:right="1418" w:bottom="1440" w:left="1191" w:header="851" w:footer="992" w:gutter="0"/>
          <w:pgNumType w:start="1"/>
          <w:cols w:space="720"/>
          <w:docGrid w:linePitch="272"/>
        </w:sectPr>
      </w:pPr>
      <w:r w:rsidRPr="00D61952">
        <w:rPr>
          <w:rFonts w:ascii="Times New Roman" w:eastAsia="Malgun Gothic" w:hAnsi="Times New Roman" w:cs="Times New Roman"/>
          <w:bCs/>
          <w:sz w:val="18"/>
          <w:szCs w:val="18"/>
          <w:lang w:eastAsia="ko-KR"/>
        </w:rPr>
        <w:t xml:space="preserve">Abbreviations – CI: confidence interval, ASA: </w:t>
      </w:r>
      <w:r w:rsidRPr="00D61952">
        <w:rPr>
          <w:rFonts w:ascii="Times New Roman" w:eastAsia="Malgun Gothic" w:hAnsi="Times New Roman" w:cs="Times New Roman"/>
          <w:sz w:val="18"/>
          <w:szCs w:val="18"/>
          <w:lang w:eastAsia="ko-KR"/>
        </w:rPr>
        <w:t>5-aminosalicylic acid, TNF: tumor necrosis factor, CD: Chron’s disease, UC: ulcerative colitis, ICU: intensive care unit.</w:t>
      </w:r>
    </w:p>
    <w:p w14:paraId="2B34B29A" w14:textId="77777777" w:rsidR="00D61952" w:rsidRPr="00D61952" w:rsidRDefault="00D61952" w:rsidP="00D61952">
      <w:pPr>
        <w:widowControl w:val="0"/>
        <w:wordWrap w:val="0"/>
        <w:autoSpaceDE w:val="0"/>
        <w:autoSpaceDN w:val="0"/>
        <w:jc w:val="both"/>
        <w:rPr>
          <w:rFonts w:ascii="Times New Roman" w:eastAsia="Times New Roman" w:hAnsi="Times New Roman" w:cs="Times New Roman"/>
          <w:b/>
          <w:bCs/>
          <w:sz w:val="24"/>
          <w:szCs w:val="24"/>
          <w:lang w:eastAsia="zh-TW"/>
        </w:rPr>
      </w:pPr>
      <w:r w:rsidRPr="00D61952">
        <w:rPr>
          <w:rFonts w:ascii="Times New Roman" w:eastAsia="Times New Roman" w:hAnsi="Times New Roman" w:cs="Times New Roman"/>
          <w:b/>
          <w:sz w:val="24"/>
          <w:szCs w:val="24"/>
          <w:lang w:eastAsia="ko-KR"/>
        </w:rPr>
        <w:lastRenderedPageBreak/>
        <w:t>S</w:t>
      </w:r>
      <w:r w:rsidRPr="00D61952">
        <w:rPr>
          <w:rFonts w:ascii="Times New Roman" w:eastAsia="Malgun Gothic" w:hAnsi="Times New Roman" w:cs="Times New Roman"/>
          <w:b/>
          <w:sz w:val="24"/>
          <w:szCs w:val="24"/>
          <w:lang w:eastAsia="ko-KR"/>
        </w:rPr>
        <w:t>upplementary Table S4</w:t>
      </w:r>
      <w:r w:rsidRPr="00D61952">
        <w:rPr>
          <w:rFonts w:ascii="Times New Roman" w:eastAsia="Times New Roman" w:hAnsi="Times New Roman" w:cs="Times New Roman"/>
          <w:b/>
          <w:sz w:val="24"/>
          <w:szCs w:val="24"/>
          <w:lang w:eastAsia="ko-KR"/>
        </w:rPr>
        <w:t xml:space="preserve">. </w:t>
      </w:r>
      <w:r w:rsidRPr="00D61952">
        <w:rPr>
          <w:rFonts w:ascii="Times New Roman" w:eastAsia="Malgun Gothic" w:hAnsi="Times New Roman" w:cs="Times New Roman"/>
          <w:b/>
          <w:bCs/>
          <w:sz w:val="24"/>
          <w:szCs w:val="24"/>
          <w:lang w:eastAsia="ko-KR"/>
        </w:rPr>
        <w:t xml:space="preserve">Meta-analysis of severe outcomes of COVID-19 in patients with </w:t>
      </w:r>
      <w:r w:rsidRPr="00D61952">
        <w:rPr>
          <w:rFonts w:ascii="Times New Roman" w:eastAsia="Times New Roman" w:hAnsi="Times New Roman" w:cs="Times New Roman"/>
          <w:b/>
          <w:bCs/>
          <w:sz w:val="24"/>
          <w:szCs w:val="24"/>
          <w:lang w:eastAsia="zh-TW"/>
        </w:rPr>
        <w:t>IBD according to drug use</w:t>
      </w:r>
    </w:p>
    <w:tbl>
      <w:tblPr>
        <w:tblW w:w="10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1179"/>
        <w:gridCol w:w="1180"/>
        <w:gridCol w:w="1179"/>
        <w:gridCol w:w="1180"/>
        <w:gridCol w:w="3085"/>
      </w:tblGrid>
      <w:tr w:rsidR="00D61952" w:rsidRPr="00D61952" w14:paraId="6B446D50" w14:textId="77777777" w:rsidTr="006C57DF">
        <w:trPr>
          <w:trHeight w:val="260"/>
          <w:jc w:val="center"/>
        </w:trPr>
        <w:tc>
          <w:tcPr>
            <w:tcW w:w="10208" w:type="dxa"/>
            <w:gridSpan w:val="6"/>
            <w:shd w:val="clear" w:color="auto" w:fill="auto"/>
            <w:noWrap/>
            <w:vAlign w:val="center"/>
          </w:tcPr>
          <w:p w14:paraId="1FB4844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Severe COVID-19 Hospitalizations: 5-ASA Use</w:t>
            </w:r>
          </w:p>
        </w:tc>
      </w:tr>
      <w:tr w:rsidR="00D61952" w:rsidRPr="00D61952" w14:paraId="096F52EC" w14:textId="77777777" w:rsidTr="006C57DF">
        <w:trPr>
          <w:trHeight w:val="260"/>
          <w:jc w:val="center"/>
        </w:trPr>
        <w:tc>
          <w:tcPr>
            <w:tcW w:w="2405" w:type="dxa"/>
            <w:shd w:val="clear" w:color="auto" w:fill="auto"/>
            <w:noWrap/>
          </w:tcPr>
          <w:p w14:paraId="3B22931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Study</w:t>
            </w:r>
          </w:p>
        </w:tc>
        <w:tc>
          <w:tcPr>
            <w:tcW w:w="2359" w:type="dxa"/>
            <w:gridSpan w:val="2"/>
            <w:shd w:val="clear" w:color="auto" w:fill="auto"/>
            <w:vAlign w:val="center"/>
          </w:tcPr>
          <w:p w14:paraId="3872C5E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ASA user</w:t>
            </w:r>
          </w:p>
        </w:tc>
        <w:tc>
          <w:tcPr>
            <w:tcW w:w="2359" w:type="dxa"/>
            <w:gridSpan w:val="2"/>
            <w:shd w:val="clear" w:color="auto" w:fill="auto"/>
            <w:vAlign w:val="center"/>
          </w:tcPr>
          <w:p w14:paraId="261E3CB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Non-ASA user</w:t>
            </w:r>
          </w:p>
        </w:tc>
        <w:tc>
          <w:tcPr>
            <w:tcW w:w="3085" w:type="dxa"/>
            <w:vMerge w:val="restart"/>
            <w:shd w:val="clear" w:color="auto" w:fill="auto"/>
          </w:tcPr>
          <w:p w14:paraId="710C8C4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Odds Ratio, 95% CI</w:t>
            </w:r>
          </w:p>
        </w:tc>
      </w:tr>
      <w:tr w:rsidR="00D61952" w:rsidRPr="00D61952" w14:paraId="6788592B" w14:textId="77777777" w:rsidTr="006C57DF">
        <w:trPr>
          <w:trHeight w:val="260"/>
          <w:jc w:val="center"/>
        </w:trPr>
        <w:tc>
          <w:tcPr>
            <w:tcW w:w="2405" w:type="dxa"/>
            <w:shd w:val="clear" w:color="auto" w:fill="auto"/>
            <w:noWrap/>
          </w:tcPr>
          <w:p w14:paraId="0ECCDF6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c>
          <w:tcPr>
            <w:tcW w:w="1179" w:type="dxa"/>
            <w:shd w:val="clear" w:color="auto" w:fill="auto"/>
          </w:tcPr>
          <w:p w14:paraId="64A3710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180" w:type="dxa"/>
            <w:shd w:val="clear" w:color="auto" w:fill="auto"/>
          </w:tcPr>
          <w:p w14:paraId="6D34B22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1179" w:type="dxa"/>
            <w:shd w:val="clear" w:color="auto" w:fill="auto"/>
          </w:tcPr>
          <w:p w14:paraId="19A33F0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180" w:type="dxa"/>
            <w:shd w:val="clear" w:color="auto" w:fill="auto"/>
          </w:tcPr>
          <w:p w14:paraId="26B51C7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3085" w:type="dxa"/>
            <w:vMerge/>
            <w:shd w:val="clear" w:color="auto" w:fill="auto"/>
            <w:vAlign w:val="center"/>
          </w:tcPr>
          <w:p w14:paraId="0D1130C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r>
      <w:tr w:rsidR="00D61952" w:rsidRPr="00D61952" w14:paraId="442B37A6" w14:textId="77777777" w:rsidTr="006C57DF">
        <w:trPr>
          <w:trHeight w:val="260"/>
          <w:jc w:val="center"/>
        </w:trPr>
        <w:tc>
          <w:tcPr>
            <w:tcW w:w="2405" w:type="dxa"/>
            <w:shd w:val="clear" w:color="auto" w:fill="auto"/>
            <w:noWrap/>
          </w:tcPr>
          <w:p w14:paraId="74D1A68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Allocca et al., 2020</w:t>
            </w:r>
          </w:p>
        </w:tc>
        <w:tc>
          <w:tcPr>
            <w:tcW w:w="1179" w:type="dxa"/>
            <w:shd w:val="clear" w:color="auto" w:fill="auto"/>
          </w:tcPr>
          <w:p w14:paraId="29EE761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3C3428B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w:t>
            </w:r>
          </w:p>
        </w:tc>
        <w:tc>
          <w:tcPr>
            <w:tcW w:w="1179" w:type="dxa"/>
            <w:shd w:val="clear" w:color="auto" w:fill="auto"/>
          </w:tcPr>
          <w:p w14:paraId="380BCE3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w:t>
            </w:r>
          </w:p>
        </w:tc>
        <w:tc>
          <w:tcPr>
            <w:tcW w:w="1180" w:type="dxa"/>
            <w:shd w:val="clear" w:color="auto" w:fill="auto"/>
          </w:tcPr>
          <w:p w14:paraId="37F257D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13</w:t>
            </w:r>
          </w:p>
        </w:tc>
        <w:tc>
          <w:tcPr>
            <w:tcW w:w="3085" w:type="dxa"/>
            <w:shd w:val="clear" w:color="auto" w:fill="auto"/>
          </w:tcPr>
          <w:p w14:paraId="671FA5D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1.42 [0.05; 42.23]</w:t>
            </w:r>
          </w:p>
        </w:tc>
      </w:tr>
      <w:tr w:rsidR="00D61952" w:rsidRPr="00D61952" w14:paraId="27921485" w14:textId="77777777" w:rsidTr="006C57DF">
        <w:trPr>
          <w:trHeight w:val="260"/>
          <w:jc w:val="center"/>
        </w:trPr>
        <w:tc>
          <w:tcPr>
            <w:tcW w:w="2405" w:type="dxa"/>
            <w:shd w:val="clear" w:color="auto" w:fill="auto"/>
            <w:noWrap/>
          </w:tcPr>
          <w:p w14:paraId="4902BAC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Taxonera et al., 2020</w:t>
            </w:r>
          </w:p>
        </w:tc>
        <w:tc>
          <w:tcPr>
            <w:tcW w:w="1179" w:type="dxa"/>
            <w:shd w:val="clear" w:color="auto" w:fill="auto"/>
          </w:tcPr>
          <w:p w14:paraId="08C3B46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w:t>
            </w:r>
          </w:p>
        </w:tc>
        <w:tc>
          <w:tcPr>
            <w:tcW w:w="1180" w:type="dxa"/>
            <w:shd w:val="clear" w:color="auto" w:fill="auto"/>
          </w:tcPr>
          <w:p w14:paraId="56ED1DB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w:t>
            </w:r>
          </w:p>
        </w:tc>
        <w:tc>
          <w:tcPr>
            <w:tcW w:w="1179" w:type="dxa"/>
            <w:shd w:val="clear" w:color="auto" w:fill="auto"/>
          </w:tcPr>
          <w:p w14:paraId="619A2C8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w:t>
            </w:r>
          </w:p>
        </w:tc>
        <w:tc>
          <w:tcPr>
            <w:tcW w:w="1180" w:type="dxa"/>
            <w:shd w:val="clear" w:color="auto" w:fill="auto"/>
          </w:tcPr>
          <w:p w14:paraId="72AB2D9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8</w:t>
            </w:r>
          </w:p>
        </w:tc>
        <w:tc>
          <w:tcPr>
            <w:tcW w:w="3085" w:type="dxa"/>
            <w:shd w:val="clear" w:color="auto" w:fill="auto"/>
          </w:tcPr>
          <w:p w14:paraId="2C006E3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0.11 [0.00; 2.72]</w:t>
            </w:r>
          </w:p>
        </w:tc>
      </w:tr>
      <w:tr w:rsidR="00D61952" w:rsidRPr="00D61952" w14:paraId="63C85A08" w14:textId="77777777" w:rsidTr="006C57DF">
        <w:trPr>
          <w:trHeight w:val="260"/>
          <w:jc w:val="center"/>
        </w:trPr>
        <w:tc>
          <w:tcPr>
            <w:tcW w:w="2405" w:type="dxa"/>
            <w:shd w:val="clear" w:color="auto" w:fill="auto"/>
            <w:noWrap/>
          </w:tcPr>
          <w:p w14:paraId="2A29FD8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Brenner et al., 2020</w:t>
            </w:r>
          </w:p>
        </w:tc>
        <w:tc>
          <w:tcPr>
            <w:tcW w:w="1179" w:type="dxa"/>
            <w:shd w:val="clear" w:color="auto" w:fill="auto"/>
          </w:tcPr>
          <w:p w14:paraId="27F0A56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213</w:t>
            </w:r>
          </w:p>
        </w:tc>
        <w:tc>
          <w:tcPr>
            <w:tcW w:w="1180" w:type="dxa"/>
            <w:shd w:val="clear" w:color="auto" w:fill="auto"/>
          </w:tcPr>
          <w:p w14:paraId="5606F79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572</w:t>
            </w:r>
          </w:p>
        </w:tc>
        <w:tc>
          <w:tcPr>
            <w:tcW w:w="1179" w:type="dxa"/>
            <w:shd w:val="clear" w:color="auto" w:fill="auto"/>
          </w:tcPr>
          <w:p w14:paraId="6455A0D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299</w:t>
            </w:r>
          </w:p>
        </w:tc>
        <w:tc>
          <w:tcPr>
            <w:tcW w:w="1180" w:type="dxa"/>
            <w:shd w:val="clear" w:color="auto" w:fill="auto"/>
          </w:tcPr>
          <w:p w14:paraId="4408466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1258</w:t>
            </w:r>
          </w:p>
        </w:tc>
        <w:tc>
          <w:tcPr>
            <w:tcW w:w="3085" w:type="dxa"/>
            <w:shd w:val="clear" w:color="auto" w:fill="auto"/>
          </w:tcPr>
          <w:p w14:paraId="0C819F4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0.52 [0.42; 0.65]</w:t>
            </w:r>
          </w:p>
        </w:tc>
      </w:tr>
      <w:tr w:rsidR="00D61952" w:rsidRPr="00D61952" w14:paraId="6FA42FB8" w14:textId="77777777" w:rsidTr="006C57DF">
        <w:trPr>
          <w:trHeight w:val="260"/>
          <w:jc w:val="center"/>
        </w:trPr>
        <w:tc>
          <w:tcPr>
            <w:tcW w:w="2405" w:type="dxa"/>
            <w:shd w:val="clear" w:color="auto" w:fill="auto"/>
            <w:noWrap/>
          </w:tcPr>
          <w:p w14:paraId="1832CCA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Axelrad et al., 2020</w:t>
            </w:r>
          </w:p>
        </w:tc>
        <w:tc>
          <w:tcPr>
            <w:tcW w:w="1179" w:type="dxa"/>
            <w:shd w:val="clear" w:color="auto" w:fill="auto"/>
          </w:tcPr>
          <w:p w14:paraId="6FE31F0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2</w:t>
            </w:r>
          </w:p>
        </w:tc>
        <w:tc>
          <w:tcPr>
            <w:tcW w:w="1180" w:type="dxa"/>
            <w:shd w:val="clear" w:color="auto" w:fill="auto"/>
          </w:tcPr>
          <w:p w14:paraId="7729438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13</w:t>
            </w:r>
          </w:p>
        </w:tc>
        <w:tc>
          <w:tcPr>
            <w:tcW w:w="1179" w:type="dxa"/>
            <w:shd w:val="clear" w:color="auto" w:fill="auto"/>
          </w:tcPr>
          <w:p w14:paraId="050F732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5</w:t>
            </w:r>
          </w:p>
        </w:tc>
        <w:tc>
          <w:tcPr>
            <w:tcW w:w="1180" w:type="dxa"/>
            <w:shd w:val="clear" w:color="auto" w:fill="auto"/>
          </w:tcPr>
          <w:p w14:paraId="3CC03C3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70</w:t>
            </w:r>
          </w:p>
        </w:tc>
        <w:tc>
          <w:tcPr>
            <w:tcW w:w="3085" w:type="dxa"/>
            <w:shd w:val="clear" w:color="auto" w:fill="auto"/>
          </w:tcPr>
          <w:p w14:paraId="35D2B63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0.42 [0.07; 2.46]</w:t>
            </w:r>
          </w:p>
        </w:tc>
      </w:tr>
      <w:tr w:rsidR="00D61952" w:rsidRPr="00D61952" w14:paraId="6B813F68" w14:textId="77777777" w:rsidTr="006C57DF">
        <w:trPr>
          <w:trHeight w:val="260"/>
          <w:jc w:val="center"/>
        </w:trPr>
        <w:tc>
          <w:tcPr>
            <w:tcW w:w="2405" w:type="dxa"/>
            <w:shd w:val="clear" w:color="auto" w:fill="auto"/>
            <w:noWrap/>
          </w:tcPr>
          <w:p w14:paraId="08C78F5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179" w:type="dxa"/>
            <w:shd w:val="clear" w:color="auto" w:fill="auto"/>
          </w:tcPr>
          <w:p w14:paraId="6AD2F33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3</w:t>
            </w:r>
            <w:r w:rsidRPr="00D61952">
              <w:rPr>
                <w:rFonts w:ascii="Times New Roman" w:eastAsia="Malgun Gothic" w:hAnsi="Times New Roman" w:cs="Times New Roman"/>
                <w:sz w:val="20"/>
                <w:szCs w:val="20"/>
                <w:lang w:eastAsia="ko-KR"/>
              </w:rPr>
              <w:t>2</w:t>
            </w:r>
          </w:p>
        </w:tc>
        <w:tc>
          <w:tcPr>
            <w:tcW w:w="1180" w:type="dxa"/>
            <w:shd w:val="clear" w:color="auto" w:fill="auto"/>
          </w:tcPr>
          <w:p w14:paraId="39C9736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5</w:t>
            </w:r>
            <w:r w:rsidRPr="00D61952">
              <w:rPr>
                <w:rFonts w:ascii="Times New Roman" w:eastAsia="Malgun Gothic" w:hAnsi="Times New Roman" w:cs="Times New Roman"/>
                <w:sz w:val="20"/>
                <w:szCs w:val="20"/>
                <w:lang w:eastAsia="ko-KR"/>
              </w:rPr>
              <w:t>9</w:t>
            </w:r>
          </w:p>
        </w:tc>
        <w:tc>
          <w:tcPr>
            <w:tcW w:w="1179" w:type="dxa"/>
            <w:shd w:val="clear" w:color="auto" w:fill="auto"/>
          </w:tcPr>
          <w:p w14:paraId="005DEC8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4</w:t>
            </w:r>
          </w:p>
        </w:tc>
        <w:tc>
          <w:tcPr>
            <w:tcW w:w="1180" w:type="dxa"/>
            <w:shd w:val="clear" w:color="auto" w:fill="auto"/>
          </w:tcPr>
          <w:p w14:paraId="2E48896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5</w:t>
            </w:r>
          </w:p>
        </w:tc>
        <w:tc>
          <w:tcPr>
            <w:tcW w:w="3085" w:type="dxa"/>
            <w:shd w:val="clear" w:color="auto" w:fill="auto"/>
          </w:tcPr>
          <w:p w14:paraId="2FCD213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.16 [0.05; 0.53]</w:t>
            </w:r>
          </w:p>
        </w:tc>
      </w:tr>
      <w:tr w:rsidR="00D61952" w:rsidRPr="00D61952" w14:paraId="7447BE2D" w14:textId="77777777" w:rsidTr="006C57DF">
        <w:trPr>
          <w:trHeight w:val="260"/>
          <w:jc w:val="center"/>
        </w:trPr>
        <w:tc>
          <w:tcPr>
            <w:tcW w:w="2405" w:type="dxa"/>
            <w:shd w:val="clear" w:color="auto" w:fill="auto"/>
            <w:noWrap/>
          </w:tcPr>
          <w:p w14:paraId="586A6A9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b/>
                <w:bCs/>
                <w:sz w:val="20"/>
                <w:szCs w:val="20"/>
                <w:lang w:eastAsia="ko-KR"/>
              </w:rPr>
              <w:t>Total (95% CI)</w:t>
            </w:r>
          </w:p>
        </w:tc>
        <w:tc>
          <w:tcPr>
            <w:tcW w:w="1179" w:type="dxa"/>
            <w:shd w:val="clear" w:color="auto" w:fill="auto"/>
          </w:tcPr>
          <w:p w14:paraId="0588462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57F70B9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79" w:type="dxa"/>
            <w:shd w:val="clear" w:color="auto" w:fill="auto"/>
          </w:tcPr>
          <w:p w14:paraId="3B84BB7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6E1941C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3085" w:type="dxa"/>
            <w:shd w:val="clear" w:color="auto" w:fill="auto"/>
          </w:tcPr>
          <w:p w14:paraId="59FDAFA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.41 [0.24; 0.73]</w:t>
            </w:r>
          </w:p>
        </w:tc>
      </w:tr>
      <w:tr w:rsidR="00D61952" w:rsidRPr="00D61952" w14:paraId="665B38B0" w14:textId="77777777" w:rsidTr="006C57DF">
        <w:trPr>
          <w:trHeight w:val="260"/>
          <w:jc w:val="center"/>
        </w:trPr>
        <w:tc>
          <w:tcPr>
            <w:tcW w:w="10208" w:type="dxa"/>
            <w:gridSpan w:val="6"/>
            <w:shd w:val="clear" w:color="auto" w:fill="auto"/>
            <w:noWrap/>
            <w:vAlign w:val="center"/>
          </w:tcPr>
          <w:p w14:paraId="7F57CCD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Severe COVID-19 ICU Admissions: 5-ASA Use</w:t>
            </w:r>
          </w:p>
        </w:tc>
      </w:tr>
      <w:tr w:rsidR="00D61952" w:rsidRPr="00D61952" w14:paraId="59C57857" w14:textId="77777777" w:rsidTr="006C57DF">
        <w:trPr>
          <w:trHeight w:val="260"/>
          <w:jc w:val="center"/>
        </w:trPr>
        <w:tc>
          <w:tcPr>
            <w:tcW w:w="2405" w:type="dxa"/>
            <w:shd w:val="clear" w:color="auto" w:fill="auto"/>
            <w:noWrap/>
          </w:tcPr>
          <w:p w14:paraId="549AA24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Study</w:t>
            </w:r>
          </w:p>
        </w:tc>
        <w:tc>
          <w:tcPr>
            <w:tcW w:w="2359" w:type="dxa"/>
            <w:gridSpan w:val="2"/>
            <w:shd w:val="clear" w:color="auto" w:fill="auto"/>
            <w:vAlign w:val="center"/>
          </w:tcPr>
          <w:p w14:paraId="4B4FB48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18"/>
                <w:szCs w:val="18"/>
                <w:lang w:eastAsia="zh-TW"/>
              </w:rPr>
            </w:pPr>
            <w:r w:rsidRPr="00D61952">
              <w:rPr>
                <w:rFonts w:ascii="Times New Roman" w:eastAsia="Times New Roman" w:hAnsi="Times New Roman" w:cs="Times New Roman"/>
                <w:sz w:val="20"/>
                <w:szCs w:val="20"/>
                <w:lang w:eastAsia="zh-TW"/>
              </w:rPr>
              <w:t>ASA user</w:t>
            </w:r>
          </w:p>
        </w:tc>
        <w:tc>
          <w:tcPr>
            <w:tcW w:w="2359" w:type="dxa"/>
            <w:gridSpan w:val="2"/>
            <w:shd w:val="clear" w:color="auto" w:fill="auto"/>
            <w:vAlign w:val="center"/>
          </w:tcPr>
          <w:p w14:paraId="4BCCED1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18"/>
                <w:szCs w:val="18"/>
                <w:lang w:eastAsia="zh-TW"/>
              </w:rPr>
            </w:pPr>
            <w:r w:rsidRPr="00D61952">
              <w:rPr>
                <w:rFonts w:ascii="Times New Roman" w:eastAsia="Times New Roman" w:hAnsi="Times New Roman" w:cs="Times New Roman"/>
                <w:sz w:val="20"/>
                <w:szCs w:val="20"/>
                <w:lang w:eastAsia="zh-TW"/>
              </w:rPr>
              <w:t>Non-ASA user</w:t>
            </w:r>
          </w:p>
        </w:tc>
        <w:tc>
          <w:tcPr>
            <w:tcW w:w="3085" w:type="dxa"/>
            <w:vMerge w:val="restart"/>
            <w:shd w:val="clear" w:color="auto" w:fill="auto"/>
          </w:tcPr>
          <w:p w14:paraId="0FAF791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Odds Ratio, 95% CI</w:t>
            </w:r>
          </w:p>
        </w:tc>
      </w:tr>
      <w:tr w:rsidR="00D61952" w:rsidRPr="00D61952" w14:paraId="7E4E1BFC" w14:textId="77777777" w:rsidTr="006C57DF">
        <w:trPr>
          <w:trHeight w:val="260"/>
          <w:jc w:val="center"/>
        </w:trPr>
        <w:tc>
          <w:tcPr>
            <w:tcW w:w="2405" w:type="dxa"/>
            <w:shd w:val="clear" w:color="auto" w:fill="auto"/>
            <w:noWrap/>
          </w:tcPr>
          <w:p w14:paraId="07A68DA8"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c>
          <w:tcPr>
            <w:tcW w:w="1179" w:type="dxa"/>
            <w:shd w:val="clear" w:color="auto" w:fill="auto"/>
          </w:tcPr>
          <w:p w14:paraId="1B9516A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180" w:type="dxa"/>
            <w:shd w:val="clear" w:color="auto" w:fill="auto"/>
          </w:tcPr>
          <w:p w14:paraId="419326D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1179" w:type="dxa"/>
            <w:shd w:val="clear" w:color="auto" w:fill="auto"/>
            <w:vAlign w:val="center"/>
          </w:tcPr>
          <w:p w14:paraId="4544D61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180" w:type="dxa"/>
            <w:shd w:val="clear" w:color="auto" w:fill="auto"/>
            <w:vAlign w:val="center"/>
          </w:tcPr>
          <w:p w14:paraId="7CD6636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3085" w:type="dxa"/>
            <w:vMerge/>
            <w:shd w:val="clear" w:color="auto" w:fill="auto"/>
          </w:tcPr>
          <w:p w14:paraId="47B177C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r>
      <w:tr w:rsidR="00D61952" w:rsidRPr="00D61952" w14:paraId="159196A3" w14:textId="77777777" w:rsidTr="006C57DF">
        <w:trPr>
          <w:trHeight w:val="260"/>
          <w:jc w:val="center"/>
        </w:trPr>
        <w:tc>
          <w:tcPr>
            <w:tcW w:w="2405" w:type="dxa"/>
            <w:shd w:val="clear" w:color="auto" w:fill="auto"/>
            <w:noWrap/>
          </w:tcPr>
          <w:p w14:paraId="15947FF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Taxonera et al., 2020</w:t>
            </w:r>
          </w:p>
        </w:tc>
        <w:tc>
          <w:tcPr>
            <w:tcW w:w="1179" w:type="dxa"/>
            <w:shd w:val="clear" w:color="auto" w:fill="auto"/>
          </w:tcPr>
          <w:p w14:paraId="7CFD21E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w:t>
            </w:r>
          </w:p>
        </w:tc>
        <w:tc>
          <w:tcPr>
            <w:tcW w:w="1180" w:type="dxa"/>
            <w:shd w:val="clear" w:color="auto" w:fill="auto"/>
          </w:tcPr>
          <w:p w14:paraId="1609B31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w:t>
            </w:r>
          </w:p>
        </w:tc>
        <w:tc>
          <w:tcPr>
            <w:tcW w:w="1179" w:type="dxa"/>
            <w:shd w:val="clear" w:color="auto" w:fill="auto"/>
          </w:tcPr>
          <w:p w14:paraId="0D27769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3DFDF39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8</w:t>
            </w:r>
          </w:p>
        </w:tc>
        <w:tc>
          <w:tcPr>
            <w:tcW w:w="3085" w:type="dxa"/>
            <w:shd w:val="clear" w:color="auto" w:fill="auto"/>
          </w:tcPr>
          <w:p w14:paraId="52760B0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0.14 [0.00; 4.25]</w:t>
            </w:r>
          </w:p>
        </w:tc>
      </w:tr>
      <w:tr w:rsidR="00D61952" w:rsidRPr="00D61952" w14:paraId="5E564E43" w14:textId="77777777" w:rsidTr="006C57DF">
        <w:trPr>
          <w:trHeight w:val="260"/>
          <w:jc w:val="center"/>
        </w:trPr>
        <w:tc>
          <w:tcPr>
            <w:tcW w:w="2405" w:type="dxa"/>
            <w:shd w:val="clear" w:color="auto" w:fill="auto"/>
            <w:noWrap/>
          </w:tcPr>
          <w:p w14:paraId="0D4C9A3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Brenner et al., 2020</w:t>
            </w:r>
          </w:p>
        </w:tc>
        <w:tc>
          <w:tcPr>
            <w:tcW w:w="1179" w:type="dxa"/>
            <w:shd w:val="clear" w:color="auto" w:fill="auto"/>
          </w:tcPr>
          <w:p w14:paraId="4EC445B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44</w:t>
            </w:r>
          </w:p>
        </w:tc>
        <w:tc>
          <w:tcPr>
            <w:tcW w:w="1180" w:type="dxa"/>
            <w:shd w:val="clear" w:color="auto" w:fill="auto"/>
          </w:tcPr>
          <w:p w14:paraId="5AB40168"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572</w:t>
            </w:r>
          </w:p>
        </w:tc>
        <w:tc>
          <w:tcPr>
            <w:tcW w:w="1179" w:type="dxa"/>
            <w:shd w:val="clear" w:color="auto" w:fill="auto"/>
          </w:tcPr>
          <w:p w14:paraId="46A6D0E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55</w:t>
            </w:r>
          </w:p>
        </w:tc>
        <w:tc>
          <w:tcPr>
            <w:tcW w:w="1180" w:type="dxa"/>
            <w:shd w:val="clear" w:color="auto" w:fill="auto"/>
          </w:tcPr>
          <w:p w14:paraId="08A89A1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1258</w:t>
            </w:r>
          </w:p>
        </w:tc>
        <w:tc>
          <w:tcPr>
            <w:tcW w:w="3085" w:type="dxa"/>
            <w:shd w:val="clear" w:color="auto" w:fill="auto"/>
          </w:tcPr>
          <w:p w14:paraId="472B2C7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0.55 [0.36; 0.83]</w:t>
            </w:r>
          </w:p>
        </w:tc>
      </w:tr>
      <w:tr w:rsidR="00D61952" w:rsidRPr="00D61952" w14:paraId="10916EB4" w14:textId="77777777" w:rsidTr="006C57DF">
        <w:trPr>
          <w:trHeight w:val="260"/>
          <w:jc w:val="center"/>
        </w:trPr>
        <w:tc>
          <w:tcPr>
            <w:tcW w:w="2405" w:type="dxa"/>
            <w:shd w:val="clear" w:color="auto" w:fill="auto"/>
            <w:noWrap/>
          </w:tcPr>
          <w:p w14:paraId="3005498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Axelrad et al., 2020</w:t>
            </w:r>
          </w:p>
        </w:tc>
        <w:tc>
          <w:tcPr>
            <w:tcW w:w="1179" w:type="dxa"/>
            <w:shd w:val="clear" w:color="auto" w:fill="auto"/>
          </w:tcPr>
          <w:p w14:paraId="55E30DD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1</w:t>
            </w:r>
          </w:p>
        </w:tc>
        <w:tc>
          <w:tcPr>
            <w:tcW w:w="1180" w:type="dxa"/>
            <w:shd w:val="clear" w:color="auto" w:fill="auto"/>
          </w:tcPr>
          <w:p w14:paraId="0297FC9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13</w:t>
            </w:r>
          </w:p>
        </w:tc>
        <w:tc>
          <w:tcPr>
            <w:tcW w:w="1179" w:type="dxa"/>
            <w:shd w:val="clear" w:color="auto" w:fill="auto"/>
          </w:tcPr>
          <w:p w14:paraId="1BC1881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6A8DC6E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70</w:t>
            </w:r>
          </w:p>
        </w:tc>
        <w:tc>
          <w:tcPr>
            <w:tcW w:w="3085" w:type="dxa"/>
            <w:shd w:val="clear" w:color="auto" w:fill="auto"/>
          </w:tcPr>
          <w:p w14:paraId="5C14446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0.06 [0.00; 1.53]</w:t>
            </w:r>
          </w:p>
        </w:tc>
      </w:tr>
      <w:tr w:rsidR="00D61952" w:rsidRPr="00D61952" w14:paraId="11B0FF67" w14:textId="77777777" w:rsidTr="006C57DF">
        <w:trPr>
          <w:trHeight w:val="260"/>
          <w:jc w:val="center"/>
        </w:trPr>
        <w:tc>
          <w:tcPr>
            <w:tcW w:w="2405" w:type="dxa"/>
            <w:shd w:val="clear" w:color="auto" w:fill="auto"/>
            <w:noWrap/>
          </w:tcPr>
          <w:p w14:paraId="36509AD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179" w:type="dxa"/>
            <w:shd w:val="clear" w:color="auto" w:fill="auto"/>
          </w:tcPr>
          <w:p w14:paraId="4D515E2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7</w:t>
            </w:r>
          </w:p>
        </w:tc>
        <w:tc>
          <w:tcPr>
            <w:tcW w:w="1180" w:type="dxa"/>
            <w:shd w:val="clear" w:color="auto" w:fill="auto"/>
          </w:tcPr>
          <w:p w14:paraId="459610E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5</w:t>
            </w:r>
            <w:r w:rsidRPr="00D61952">
              <w:rPr>
                <w:rFonts w:ascii="Times New Roman" w:eastAsia="Malgun Gothic" w:hAnsi="Times New Roman" w:cs="Times New Roman"/>
                <w:sz w:val="20"/>
                <w:szCs w:val="20"/>
                <w:lang w:eastAsia="ko-KR"/>
              </w:rPr>
              <w:t>9</w:t>
            </w:r>
          </w:p>
        </w:tc>
        <w:tc>
          <w:tcPr>
            <w:tcW w:w="1179" w:type="dxa"/>
            <w:shd w:val="clear" w:color="auto" w:fill="auto"/>
          </w:tcPr>
          <w:p w14:paraId="2912543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w:t>
            </w:r>
          </w:p>
        </w:tc>
        <w:tc>
          <w:tcPr>
            <w:tcW w:w="1180" w:type="dxa"/>
            <w:shd w:val="clear" w:color="auto" w:fill="auto"/>
          </w:tcPr>
          <w:p w14:paraId="3F36937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5</w:t>
            </w:r>
          </w:p>
        </w:tc>
        <w:tc>
          <w:tcPr>
            <w:tcW w:w="3085" w:type="dxa"/>
            <w:shd w:val="clear" w:color="auto" w:fill="auto"/>
          </w:tcPr>
          <w:p w14:paraId="2BC3CD8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.13 [0.01; 2.50]</w:t>
            </w:r>
          </w:p>
        </w:tc>
      </w:tr>
      <w:tr w:rsidR="00D61952" w:rsidRPr="00D61952" w14:paraId="254539A7" w14:textId="77777777" w:rsidTr="006C57DF">
        <w:trPr>
          <w:trHeight w:val="260"/>
          <w:jc w:val="center"/>
        </w:trPr>
        <w:tc>
          <w:tcPr>
            <w:tcW w:w="2405" w:type="dxa"/>
            <w:shd w:val="clear" w:color="auto" w:fill="auto"/>
            <w:noWrap/>
          </w:tcPr>
          <w:p w14:paraId="4E42C4D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b/>
                <w:bCs/>
                <w:sz w:val="20"/>
                <w:szCs w:val="20"/>
                <w:lang w:eastAsia="ko-KR"/>
              </w:rPr>
              <w:t>Total (95% CI)</w:t>
            </w:r>
          </w:p>
        </w:tc>
        <w:tc>
          <w:tcPr>
            <w:tcW w:w="1179" w:type="dxa"/>
            <w:shd w:val="clear" w:color="auto" w:fill="auto"/>
          </w:tcPr>
          <w:p w14:paraId="728675A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2B5D343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1179" w:type="dxa"/>
            <w:shd w:val="clear" w:color="auto" w:fill="auto"/>
          </w:tcPr>
          <w:p w14:paraId="31A89E4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2CCE1A5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3085" w:type="dxa"/>
            <w:shd w:val="clear" w:color="auto" w:fill="auto"/>
          </w:tcPr>
          <w:p w14:paraId="79D6173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.46 [0.24; 0.85]</w:t>
            </w:r>
          </w:p>
        </w:tc>
      </w:tr>
      <w:tr w:rsidR="00D61952" w:rsidRPr="00D61952" w14:paraId="77F1232D" w14:textId="77777777" w:rsidTr="006C57DF">
        <w:trPr>
          <w:trHeight w:val="260"/>
          <w:jc w:val="center"/>
        </w:trPr>
        <w:tc>
          <w:tcPr>
            <w:tcW w:w="10208" w:type="dxa"/>
            <w:gridSpan w:val="6"/>
            <w:shd w:val="clear" w:color="auto" w:fill="auto"/>
            <w:noWrap/>
          </w:tcPr>
          <w:p w14:paraId="6BC176A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COVID-19 Related Deaths: 5-ASA Use</w:t>
            </w:r>
          </w:p>
        </w:tc>
      </w:tr>
      <w:tr w:rsidR="00D61952" w:rsidRPr="00D61952" w14:paraId="292D6B23" w14:textId="77777777" w:rsidTr="006C57DF">
        <w:trPr>
          <w:trHeight w:val="260"/>
          <w:jc w:val="center"/>
        </w:trPr>
        <w:tc>
          <w:tcPr>
            <w:tcW w:w="2405" w:type="dxa"/>
            <w:shd w:val="clear" w:color="auto" w:fill="auto"/>
            <w:noWrap/>
          </w:tcPr>
          <w:p w14:paraId="78DF7F2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Study</w:t>
            </w:r>
          </w:p>
        </w:tc>
        <w:tc>
          <w:tcPr>
            <w:tcW w:w="2359" w:type="dxa"/>
            <w:gridSpan w:val="2"/>
            <w:shd w:val="clear" w:color="auto" w:fill="auto"/>
            <w:vAlign w:val="center"/>
          </w:tcPr>
          <w:p w14:paraId="311D636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ASA user</w:t>
            </w:r>
          </w:p>
        </w:tc>
        <w:tc>
          <w:tcPr>
            <w:tcW w:w="2359" w:type="dxa"/>
            <w:gridSpan w:val="2"/>
            <w:shd w:val="clear" w:color="auto" w:fill="auto"/>
            <w:vAlign w:val="center"/>
          </w:tcPr>
          <w:p w14:paraId="4F7BC388"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Non-ASA user</w:t>
            </w:r>
          </w:p>
        </w:tc>
        <w:tc>
          <w:tcPr>
            <w:tcW w:w="3085" w:type="dxa"/>
            <w:vMerge w:val="restart"/>
            <w:shd w:val="clear" w:color="auto" w:fill="auto"/>
          </w:tcPr>
          <w:p w14:paraId="5A09131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Odds Ratio, 95% CI</w:t>
            </w:r>
          </w:p>
        </w:tc>
      </w:tr>
      <w:tr w:rsidR="00D61952" w:rsidRPr="00D61952" w14:paraId="3A0945D2" w14:textId="77777777" w:rsidTr="006C57DF">
        <w:trPr>
          <w:trHeight w:val="260"/>
          <w:jc w:val="center"/>
        </w:trPr>
        <w:tc>
          <w:tcPr>
            <w:tcW w:w="2405" w:type="dxa"/>
            <w:shd w:val="clear" w:color="auto" w:fill="auto"/>
            <w:noWrap/>
            <w:vAlign w:val="center"/>
          </w:tcPr>
          <w:p w14:paraId="4E73F02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c>
          <w:tcPr>
            <w:tcW w:w="1179" w:type="dxa"/>
            <w:shd w:val="clear" w:color="auto" w:fill="auto"/>
          </w:tcPr>
          <w:p w14:paraId="50D0410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180" w:type="dxa"/>
            <w:shd w:val="clear" w:color="auto" w:fill="auto"/>
          </w:tcPr>
          <w:p w14:paraId="605CCE3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1179" w:type="dxa"/>
            <w:shd w:val="clear" w:color="auto" w:fill="auto"/>
            <w:vAlign w:val="center"/>
          </w:tcPr>
          <w:p w14:paraId="635EFD4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180" w:type="dxa"/>
            <w:shd w:val="clear" w:color="auto" w:fill="auto"/>
            <w:vAlign w:val="center"/>
          </w:tcPr>
          <w:p w14:paraId="4E28421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3085" w:type="dxa"/>
            <w:vMerge/>
            <w:shd w:val="clear" w:color="auto" w:fill="auto"/>
            <w:vAlign w:val="center"/>
          </w:tcPr>
          <w:p w14:paraId="797C8BB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r>
      <w:tr w:rsidR="00D61952" w:rsidRPr="00D61952" w14:paraId="7005EEC4" w14:textId="77777777" w:rsidTr="006C57DF">
        <w:trPr>
          <w:trHeight w:val="260"/>
          <w:jc w:val="center"/>
        </w:trPr>
        <w:tc>
          <w:tcPr>
            <w:tcW w:w="2405" w:type="dxa"/>
            <w:shd w:val="clear" w:color="auto" w:fill="auto"/>
            <w:noWrap/>
          </w:tcPr>
          <w:p w14:paraId="10C86ED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Taxonera et al., 2020</w:t>
            </w:r>
          </w:p>
        </w:tc>
        <w:tc>
          <w:tcPr>
            <w:tcW w:w="1179" w:type="dxa"/>
            <w:shd w:val="clear" w:color="auto" w:fill="auto"/>
          </w:tcPr>
          <w:p w14:paraId="7450267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w:t>
            </w:r>
          </w:p>
        </w:tc>
        <w:tc>
          <w:tcPr>
            <w:tcW w:w="1180" w:type="dxa"/>
            <w:shd w:val="clear" w:color="auto" w:fill="auto"/>
          </w:tcPr>
          <w:p w14:paraId="41E145B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w:t>
            </w:r>
          </w:p>
        </w:tc>
        <w:tc>
          <w:tcPr>
            <w:tcW w:w="1179" w:type="dxa"/>
            <w:shd w:val="clear" w:color="auto" w:fill="auto"/>
          </w:tcPr>
          <w:p w14:paraId="7A3CD2F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0A75A11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8</w:t>
            </w:r>
          </w:p>
        </w:tc>
        <w:tc>
          <w:tcPr>
            <w:tcW w:w="3085" w:type="dxa"/>
            <w:shd w:val="clear" w:color="auto" w:fill="auto"/>
          </w:tcPr>
          <w:p w14:paraId="5DB125D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0.06 [0.00; 1.67]</w:t>
            </w:r>
          </w:p>
        </w:tc>
      </w:tr>
      <w:tr w:rsidR="00D61952" w:rsidRPr="00D61952" w14:paraId="2E4FE083" w14:textId="77777777" w:rsidTr="006C57DF">
        <w:trPr>
          <w:trHeight w:val="260"/>
          <w:jc w:val="center"/>
        </w:trPr>
        <w:tc>
          <w:tcPr>
            <w:tcW w:w="2405" w:type="dxa"/>
            <w:shd w:val="clear" w:color="auto" w:fill="auto"/>
            <w:noWrap/>
          </w:tcPr>
          <w:p w14:paraId="2EA5B57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Bezzio et al., 2020</w:t>
            </w:r>
          </w:p>
        </w:tc>
        <w:tc>
          <w:tcPr>
            <w:tcW w:w="1179" w:type="dxa"/>
            <w:shd w:val="clear" w:color="auto" w:fill="auto"/>
          </w:tcPr>
          <w:p w14:paraId="26303F9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3</w:t>
            </w:r>
          </w:p>
        </w:tc>
        <w:tc>
          <w:tcPr>
            <w:tcW w:w="1180" w:type="dxa"/>
            <w:shd w:val="clear" w:color="auto" w:fill="auto"/>
          </w:tcPr>
          <w:p w14:paraId="24058DF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24</w:t>
            </w:r>
          </w:p>
        </w:tc>
        <w:tc>
          <w:tcPr>
            <w:tcW w:w="1179" w:type="dxa"/>
            <w:shd w:val="clear" w:color="auto" w:fill="auto"/>
          </w:tcPr>
          <w:p w14:paraId="04249A2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3</w:t>
            </w:r>
          </w:p>
        </w:tc>
        <w:tc>
          <w:tcPr>
            <w:tcW w:w="1180" w:type="dxa"/>
            <w:shd w:val="clear" w:color="auto" w:fill="auto"/>
          </w:tcPr>
          <w:p w14:paraId="0B3A4D9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55</w:t>
            </w:r>
          </w:p>
        </w:tc>
        <w:tc>
          <w:tcPr>
            <w:tcW w:w="3085" w:type="dxa"/>
            <w:shd w:val="clear" w:color="auto" w:fill="auto"/>
          </w:tcPr>
          <w:p w14:paraId="56C0678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0.40 [0.08; 2.16]</w:t>
            </w:r>
          </w:p>
        </w:tc>
      </w:tr>
      <w:tr w:rsidR="00D61952" w:rsidRPr="00D61952" w14:paraId="79C3A980" w14:textId="77777777" w:rsidTr="006C57DF">
        <w:trPr>
          <w:trHeight w:val="260"/>
          <w:jc w:val="center"/>
        </w:trPr>
        <w:tc>
          <w:tcPr>
            <w:tcW w:w="2405" w:type="dxa"/>
            <w:shd w:val="clear" w:color="auto" w:fill="auto"/>
            <w:noWrap/>
          </w:tcPr>
          <w:p w14:paraId="4964C5D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Brenner et al., 2020</w:t>
            </w:r>
          </w:p>
        </w:tc>
        <w:tc>
          <w:tcPr>
            <w:tcW w:w="1179" w:type="dxa"/>
            <w:shd w:val="clear" w:color="auto" w:fill="auto"/>
          </w:tcPr>
          <w:p w14:paraId="3A0701E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34</w:t>
            </w:r>
          </w:p>
        </w:tc>
        <w:tc>
          <w:tcPr>
            <w:tcW w:w="1180" w:type="dxa"/>
            <w:shd w:val="clear" w:color="auto" w:fill="auto"/>
          </w:tcPr>
          <w:p w14:paraId="39DFEBB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572</w:t>
            </w:r>
          </w:p>
        </w:tc>
        <w:tc>
          <w:tcPr>
            <w:tcW w:w="1179" w:type="dxa"/>
            <w:shd w:val="clear" w:color="auto" w:fill="auto"/>
          </w:tcPr>
          <w:p w14:paraId="5E633A5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29</w:t>
            </w:r>
          </w:p>
        </w:tc>
        <w:tc>
          <w:tcPr>
            <w:tcW w:w="1180" w:type="dxa"/>
            <w:shd w:val="clear" w:color="auto" w:fill="auto"/>
          </w:tcPr>
          <w:p w14:paraId="1FC26B3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1258</w:t>
            </w:r>
          </w:p>
        </w:tc>
        <w:tc>
          <w:tcPr>
            <w:tcW w:w="3085" w:type="dxa"/>
            <w:shd w:val="clear" w:color="auto" w:fill="auto"/>
          </w:tcPr>
          <w:p w14:paraId="00989CC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0.37 [0.22; 0.62]</w:t>
            </w:r>
          </w:p>
        </w:tc>
      </w:tr>
      <w:tr w:rsidR="00D61952" w:rsidRPr="00D61952" w14:paraId="1C2CB848" w14:textId="77777777" w:rsidTr="006C57DF">
        <w:trPr>
          <w:trHeight w:val="260"/>
          <w:jc w:val="center"/>
        </w:trPr>
        <w:tc>
          <w:tcPr>
            <w:tcW w:w="2405" w:type="dxa"/>
            <w:shd w:val="clear" w:color="auto" w:fill="auto"/>
            <w:noWrap/>
          </w:tcPr>
          <w:p w14:paraId="624A959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Axelrad et al., 2020</w:t>
            </w:r>
          </w:p>
        </w:tc>
        <w:tc>
          <w:tcPr>
            <w:tcW w:w="1179" w:type="dxa"/>
            <w:shd w:val="clear" w:color="auto" w:fill="auto"/>
          </w:tcPr>
          <w:p w14:paraId="62591A5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0F556C8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13</w:t>
            </w:r>
          </w:p>
        </w:tc>
        <w:tc>
          <w:tcPr>
            <w:tcW w:w="1179" w:type="dxa"/>
            <w:shd w:val="clear" w:color="auto" w:fill="auto"/>
          </w:tcPr>
          <w:p w14:paraId="5B32465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1</w:t>
            </w:r>
          </w:p>
        </w:tc>
        <w:tc>
          <w:tcPr>
            <w:tcW w:w="1180" w:type="dxa"/>
            <w:shd w:val="clear" w:color="auto" w:fill="auto"/>
          </w:tcPr>
          <w:p w14:paraId="32C1981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70</w:t>
            </w:r>
          </w:p>
        </w:tc>
        <w:tc>
          <w:tcPr>
            <w:tcW w:w="3085" w:type="dxa"/>
            <w:shd w:val="clear" w:color="auto" w:fill="auto"/>
          </w:tcPr>
          <w:p w14:paraId="47F4FA2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0.58 [0.02; 15.09]</w:t>
            </w:r>
          </w:p>
        </w:tc>
      </w:tr>
      <w:tr w:rsidR="00D61952" w:rsidRPr="00D61952" w14:paraId="5A2CAC64" w14:textId="77777777" w:rsidTr="006C57DF">
        <w:trPr>
          <w:trHeight w:val="260"/>
          <w:jc w:val="center"/>
        </w:trPr>
        <w:tc>
          <w:tcPr>
            <w:tcW w:w="2405" w:type="dxa"/>
            <w:shd w:val="clear" w:color="auto" w:fill="auto"/>
            <w:noWrap/>
          </w:tcPr>
          <w:p w14:paraId="7AA6520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179" w:type="dxa"/>
            <w:shd w:val="clear" w:color="auto" w:fill="auto"/>
          </w:tcPr>
          <w:p w14:paraId="59A5FFB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p>
        </w:tc>
        <w:tc>
          <w:tcPr>
            <w:tcW w:w="1180" w:type="dxa"/>
            <w:shd w:val="clear" w:color="auto" w:fill="auto"/>
          </w:tcPr>
          <w:p w14:paraId="5050887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5</w:t>
            </w:r>
            <w:r w:rsidRPr="00D61952">
              <w:rPr>
                <w:rFonts w:ascii="Times New Roman" w:eastAsia="Malgun Gothic" w:hAnsi="Times New Roman" w:cs="Times New Roman"/>
                <w:sz w:val="20"/>
                <w:szCs w:val="20"/>
                <w:lang w:eastAsia="ko-KR"/>
              </w:rPr>
              <w:t>9</w:t>
            </w:r>
          </w:p>
        </w:tc>
        <w:tc>
          <w:tcPr>
            <w:tcW w:w="1179" w:type="dxa"/>
            <w:shd w:val="clear" w:color="auto" w:fill="auto"/>
          </w:tcPr>
          <w:p w14:paraId="3C902DC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p>
        </w:tc>
        <w:tc>
          <w:tcPr>
            <w:tcW w:w="1180" w:type="dxa"/>
            <w:shd w:val="clear" w:color="auto" w:fill="auto"/>
          </w:tcPr>
          <w:p w14:paraId="0238D80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5</w:t>
            </w:r>
          </w:p>
        </w:tc>
        <w:tc>
          <w:tcPr>
            <w:tcW w:w="3085" w:type="dxa"/>
            <w:shd w:val="clear" w:color="auto" w:fill="auto"/>
          </w:tcPr>
          <w:p w14:paraId="59C448E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.76 [0.03; 19.41]</w:t>
            </w:r>
          </w:p>
        </w:tc>
      </w:tr>
      <w:tr w:rsidR="00D61952" w:rsidRPr="00D61952" w14:paraId="09FE7F5F" w14:textId="77777777" w:rsidTr="006C57DF">
        <w:trPr>
          <w:trHeight w:val="260"/>
          <w:jc w:val="center"/>
        </w:trPr>
        <w:tc>
          <w:tcPr>
            <w:tcW w:w="2405" w:type="dxa"/>
            <w:shd w:val="clear" w:color="auto" w:fill="auto"/>
            <w:noWrap/>
          </w:tcPr>
          <w:p w14:paraId="7EDE623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b/>
                <w:bCs/>
                <w:sz w:val="20"/>
                <w:szCs w:val="20"/>
                <w:lang w:eastAsia="ko-KR"/>
              </w:rPr>
              <w:t>Total (95% CI)</w:t>
            </w:r>
          </w:p>
        </w:tc>
        <w:tc>
          <w:tcPr>
            <w:tcW w:w="1179" w:type="dxa"/>
            <w:shd w:val="clear" w:color="auto" w:fill="auto"/>
          </w:tcPr>
          <w:p w14:paraId="346A319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68FE543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1179" w:type="dxa"/>
            <w:shd w:val="clear" w:color="auto" w:fill="auto"/>
          </w:tcPr>
          <w:p w14:paraId="7FF279D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1438B9C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3085" w:type="dxa"/>
            <w:shd w:val="clear" w:color="auto" w:fill="auto"/>
          </w:tcPr>
          <w:p w14:paraId="5F3B88D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.37 [0.23; 0.59]</w:t>
            </w:r>
          </w:p>
        </w:tc>
      </w:tr>
      <w:tr w:rsidR="00D61952" w:rsidRPr="00D61952" w14:paraId="74182267" w14:textId="77777777" w:rsidTr="006C57DF">
        <w:trPr>
          <w:trHeight w:val="260"/>
          <w:jc w:val="center"/>
        </w:trPr>
        <w:tc>
          <w:tcPr>
            <w:tcW w:w="10208" w:type="dxa"/>
            <w:gridSpan w:val="6"/>
            <w:shd w:val="clear" w:color="auto" w:fill="auto"/>
            <w:noWrap/>
          </w:tcPr>
          <w:p w14:paraId="0369275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Severe COVID-19 Hospitalizations: Steroid Use</w:t>
            </w:r>
          </w:p>
        </w:tc>
      </w:tr>
      <w:tr w:rsidR="00D61952" w:rsidRPr="00D61952" w14:paraId="234D042C" w14:textId="77777777" w:rsidTr="006C57DF">
        <w:trPr>
          <w:trHeight w:val="260"/>
          <w:jc w:val="center"/>
        </w:trPr>
        <w:tc>
          <w:tcPr>
            <w:tcW w:w="2405" w:type="dxa"/>
            <w:shd w:val="clear" w:color="auto" w:fill="auto"/>
            <w:noWrap/>
            <w:vAlign w:val="center"/>
          </w:tcPr>
          <w:p w14:paraId="5CECC0C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tudy</w:t>
            </w:r>
          </w:p>
        </w:tc>
        <w:tc>
          <w:tcPr>
            <w:tcW w:w="2359" w:type="dxa"/>
            <w:gridSpan w:val="2"/>
            <w:shd w:val="clear" w:color="auto" w:fill="auto"/>
            <w:vAlign w:val="center"/>
          </w:tcPr>
          <w:p w14:paraId="01AC79C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Steroid user</w:t>
            </w:r>
          </w:p>
        </w:tc>
        <w:tc>
          <w:tcPr>
            <w:tcW w:w="2359" w:type="dxa"/>
            <w:gridSpan w:val="2"/>
            <w:shd w:val="clear" w:color="auto" w:fill="auto"/>
            <w:vAlign w:val="center"/>
          </w:tcPr>
          <w:p w14:paraId="50C84E7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Non-steroid user</w:t>
            </w:r>
          </w:p>
        </w:tc>
        <w:tc>
          <w:tcPr>
            <w:tcW w:w="3085" w:type="dxa"/>
            <w:vMerge w:val="restart"/>
            <w:shd w:val="clear" w:color="auto" w:fill="auto"/>
          </w:tcPr>
          <w:p w14:paraId="2F77D5A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Odds Ratio, 95% CI</w:t>
            </w:r>
          </w:p>
        </w:tc>
      </w:tr>
      <w:tr w:rsidR="00D61952" w:rsidRPr="00D61952" w14:paraId="1B7D914B" w14:textId="77777777" w:rsidTr="006C57DF">
        <w:trPr>
          <w:trHeight w:val="260"/>
          <w:jc w:val="center"/>
        </w:trPr>
        <w:tc>
          <w:tcPr>
            <w:tcW w:w="2405" w:type="dxa"/>
            <w:shd w:val="clear" w:color="auto" w:fill="auto"/>
            <w:noWrap/>
            <w:vAlign w:val="center"/>
          </w:tcPr>
          <w:p w14:paraId="5CA5D9E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c>
          <w:tcPr>
            <w:tcW w:w="1179" w:type="dxa"/>
            <w:shd w:val="clear" w:color="auto" w:fill="auto"/>
            <w:vAlign w:val="center"/>
          </w:tcPr>
          <w:p w14:paraId="61A595E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287401E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Total</w:t>
            </w:r>
          </w:p>
        </w:tc>
        <w:tc>
          <w:tcPr>
            <w:tcW w:w="1179" w:type="dxa"/>
            <w:shd w:val="clear" w:color="auto" w:fill="auto"/>
            <w:vAlign w:val="center"/>
          </w:tcPr>
          <w:p w14:paraId="057AC07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5137114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Total</w:t>
            </w:r>
          </w:p>
        </w:tc>
        <w:tc>
          <w:tcPr>
            <w:tcW w:w="3085" w:type="dxa"/>
            <w:vMerge/>
            <w:shd w:val="clear" w:color="auto" w:fill="auto"/>
            <w:vAlign w:val="center"/>
          </w:tcPr>
          <w:p w14:paraId="489F1F38"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r>
      <w:tr w:rsidR="00D61952" w:rsidRPr="00D61952" w14:paraId="020FD1EF" w14:textId="77777777" w:rsidTr="006C57DF">
        <w:trPr>
          <w:trHeight w:val="260"/>
          <w:jc w:val="center"/>
        </w:trPr>
        <w:tc>
          <w:tcPr>
            <w:tcW w:w="2405" w:type="dxa"/>
            <w:shd w:val="clear" w:color="auto" w:fill="auto"/>
            <w:noWrap/>
          </w:tcPr>
          <w:p w14:paraId="3B3BBDF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Allocca et al., 2020</w:t>
            </w:r>
          </w:p>
        </w:tc>
        <w:tc>
          <w:tcPr>
            <w:tcW w:w="1179" w:type="dxa"/>
            <w:shd w:val="clear" w:color="auto" w:fill="auto"/>
          </w:tcPr>
          <w:p w14:paraId="7DF29C4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w:t>
            </w:r>
          </w:p>
        </w:tc>
        <w:tc>
          <w:tcPr>
            <w:tcW w:w="1180" w:type="dxa"/>
            <w:shd w:val="clear" w:color="auto" w:fill="auto"/>
          </w:tcPr>
          <w:p w14:paraId="5F61D51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w:t>
            </w:r>
          </w:p>
        </w:tc>
        <w:tc>
          <w:tcPr>
            <w:tcW w:w="1179" w:type="dxa"/>
            <w:shd w:val="clear" w:color="auto" w:fill="auto"/>
          </w:tcPr>
          <w:p w14:paraId="47398F7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w:t>
            </w:r>
          </w:p>
        </w:tc>
        <w:tc>
          <w:tcPr>
            <w:tcW w:w="1180" w:type="dxa"/>
            <w:shd w:val="clear" w:color="auto" w:fill="auto"/>
          </w:tcPr>
          <w:p w14:paraId="0642224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12</w:t>
            </w:r>
          </w:p>
        </w:tc>
        <w:tc>
          <w:tcPr>
            <w:tcW w:w="3085" w:type="dxa"/>
            <w:shd w:val="clear" w:color="auto" w:fill="auto"/>
          </w:tcPr>
          <w:p w14:paraId="3229A0E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0.05 [0.00; 1.33]</w:t>
            </w:r>
          </w:p>
        </w:tc>
      </w:tr>
      <w:tr w:rsidR="00D61952" w:rsidRPr="00D61952" w14:paraId="45DF7937" w14:textId="77777777" w:rsidTr="006C57DF">
        <w:trPr>
          <w:trHeight w:val="260"/>
          <w:jc w:val="center"/>
        </w:trPr>
        <w:tc>
          <w:tcPr>
            <w:tcW w:w="2405" w:type="dxa"/>
            <w:shd w:val="clear" w:color="auto" w:fill="auto"/>
            <w:noWrap/>
          </w:tcPr>
          <w:p w14:paraId="33F580E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Brenner et al., 2020</w:t>
            </w:r>
          </w:p>
        </w:tc>
        <w:tc>
          <w:tcPr>
            <w:tcW w:w="1179" w:type="dxa"/>
            <w:shd w:val="clear" w:color="auto" w:fill="auto"/>
          </w:tcPr>
          <w:p w14:paraId="6C5E4DB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98</w:t>
            </w:r>
          </w:p>
        </w:tc>
        <w:tc>
          <w:tcPr>
            <w:tcW w:w="1180" w:type="dxa"/>
            <w:shd w:val="clear" w:color="auto" w:fill="auto"/>
          </w:tcPr>
          <w:p w14:paraId="78D97B9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197</w:t>
            </w:r>
          </w:p>
        </w:tc>
        <w:tc>
          <w:tcPr>
            <w:tcW w:w="1179" w:type="dxa"/>
            <w:shd w:val="clear" w:color="auto" w:fill="auto"/>
          </w:tcPr>
          <w:p w14:paraId="4A673C9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414</w:t>
            </w:r>
          </w:p>
        </w:tc>
        <w:tc>
          <w:tcPr>
            <w:tcW w:w="1180" w:type="dxa"/>
            <w:shd w:val="clear" w:color="auto" w:fill="auto"/>
          </w:tcPr>
          <w:p w14:paraId="758BC2D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1633</w:t>
            </w:r>
          </w:p>
        </w:tc>
        <w:tc>
          <w:tcPr>
            <w:tcW w:w="3085" w:type="dxa"/>
            <w:shd w:val="clear" w:color="auto" w:fill="auto"/>
          </w:tcPr>
          <w:p w14:paraId="0DBDCFF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0.34 [0.25; 0.46]</w:t>
            </w:r>
          </w:p>
        </w:tc>
      </w:tr>
      <w:tr w:rsidR="00D61952" w:rsidRPr="00D61952" w14:paraId="1DBE1EB7" w14:textId="77777777" w:rsidTr="006C57DF">
        <w:trPr>
          <w:trHeight w:val="260"/>
          <w:jc w:val="center"/>
        </w:trPr>
        <w:tc>
          <w:tcPr>
            <w:tcW w:w="2405" w:type="dxa"/>
            <w:shd w:val="clear" w:color="auto" w:fill="auto"/>
            <w:noWrap/>
          </w:tcPr>
          <w:p w14:paraId="293A07F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Axelrad et al., 2020</w:t>
            </w:r>
          </w:p>
        </w:tc>
        <w:tc>
          <w:tcPr>
            <w:tcW w:w="1179" w:type="dxa"/>
            <w:shd w:val="clear" w:color="auto" w:fill="auto"/>
          </w:tcPr>
          <w:p w14:paraId="324FCE5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w:t>
            </w:r>
          </w:p>
        </w:tc>
        <w:tc>
          <w:tcPr>
            <w:tcW w:w="1180" w:type="dxa"/>
            <w:shd w:val="clear" w:color="auto" w:fill="auto"/>
          </w:tcPr>
          <w:p w14:paraId="3AACC4D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10</w:t>
            </w:r>
          </w:p>
        </w:tc>
        <w:tc>
          <w:tcPr>
            <w:tcW w:w="1179" w:type="dxa"/>
            <w:shd w:val="clear" w:color="auto" w:fill="auto"/>
          </w:tcPr>
          <w:p w14:paraId="11092E8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6</w:t>
            </w:r>
          </w:p>
        </w:tc>
        <w:tc>
          <w:tcPr>
            <w:tcW w:w="1180" w:type="dxa"/>
            <w:shd w:val="clear" w:color="auto" w:fill="auto"/>
          </w:tcPr>
          <w:p w14:paraId="284A952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73</w:t>
            </w:r>
          </w:p>
        </w:tc>
        <w:tc>
          <w:tcPr>
            <w:tcW w:w="3085" w:type="dxa"/>
            <w:shd w:val="clear" w:color="auto" w:fill="auto"/>
          </w:tcPr>
          <w:p w14:paraId="50490E8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0.81 [0.09; 7.48]</w:t>
            </w:r>
          </w:p>
        </w:tc>
      </w:tr>
      <w:tr w:rsidR="00D61952" w:rsidRPr="00D61952" w14:paraId="07B3E429" w14:textId="77777777" w:rsidTr="006C57DF">
        <w:trPr>
          <w:trHeight w:val="260"/>
          <w:jc w:val="center"/>
        </w:trPr>
        <w:tc>
          <w:tcPr>
            <w:tcW w:w="2405" w:type="dxa"/>
            <w:shd w:val="clear" w:color="auto" w:fill="auto"/>
            <w:noWrap/>
          </w:tcPr>
          <w:p w14:paraId="21AD20A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179" w:type="dxa"/>
            <w:shd w:val="clear" w:color="auto" w:fill="auto"/>
          </w:tcPr>
          <w:p w14:paraId="09C9ABA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8</w:t>
            </w:r>
          </w:p>
        </w:tc>
        <w:tc>
          <w:tcPr>
            <w:tcW w:w="1180" w:type="dxa"/>
            <w:shd w:val="clear" w:color="auto" w:fill="auto"/>
          </w:tcPr>
          <w:p w14:paraId="18CA5C5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3</w:t>
            </w:r>
          </w:p>
        </w:tc>
        <w:tc>
          <w:tcPr>
            <w:tcW w:w="1179" w:type="dxa"/>
            <w:shd w:val="clear" w:color="auto" w:fill="auto"/>
          </w:tcPr>
          <w:p w14:paraId="2644499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8</w:t>
            </w:r>
          </w:p>
        </w:tc>
        <w:tc>
          <w:tcPr>
            <w:tcW w:w="1180" w:type="dxa"/>
            <w:shd w:val="clear" w:color="auto" w:fill="auto"/>
          </w:tcPr>
          <w:p w14:paraId="24C73E1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7</w:t>
            </w:r>
            <w:r w:rsidRPr="00D61952">
              <w:rPr>
                <w:rFonts w:ascii="Times New Roman" w:eastAsia="Malgun Gothic" w:hAnsi="Times New Roman" w:cs="Times New Roman"/>
                <w:sz w:val="20"/>
                <w:szCs w:val="20"/>
                <w:lang w:eastAsia="ko-KR"/>
              </w:rPr>
              <w:t>1</w:t>
            </w:r>
          </w:p>
        </w:tc>
        <w:tc>
          <w:tcPr>
            <w:tcW w:w="3085" w:type="dxa"/>
            <w:shd w:val="clear" w:color="auto" w:fill="auto"/>
          </w:tcPr>
          <w:p w14:paraId="0AA56F8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.41 [0.12; 1.37]</w:t>
            </w:r>
          </w:p>
        </w:tc>
      </w:tr>
      <w:tr w:rsidR="00D61952" w:rsidRPr="00D61952" w14:paraId="436C5C05" w14:textId="77777777" w:rsidTr="006C57DF">
        <w:trPr>
          <w:trHeight w:val="260"/>
          <w:jc w:val="center"/>
        </w:trPr>
        <w:tc>
          <w:tcPr>
            <w:tcW w:w="2405" w:type="dxa"/>
            <w:shd w:val="clear" w:color="auto" w:fill="auto"/>
            <w:noWrap/>
          </w:tcPr>
          <w:p w14:paraId="1B44BE2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Q</w:t>
            </w:r>
            <w:r w:rsidRPr="00D61952">
              <w:rPr>
                <w:rFonts w:ascii="Times New Roman" w:eastAsia="Malgun Gothic" w:hAnsi="Times New Roman" w:cs="Times New Roman"/>
                <w:sz w:val="20"/>
                <w:szCs w:val="20"/>
                <w:lang w:eastAsia="ko-KR"/>
              </w:rPr>
              <w:t>ueiroz et al., 2021</w:t>
            </w:r>
          </w:p>
        </w:tc>
        <w:tc>
          <w:tcPr>
            <w:tcW w:w="1179" w:type="dxa"/>
            <w:shd w:val="clear" w:color="auto" w:fill="auto"/>
          </w:tcPr>
          <w:p w14:paraId="373ECB8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0</w:t>
            </w:r>
          </w:p>
        </w:tc>
        <w:tc>
          <w:tcPr>
            <w:tcW w:w="1180" w:type="dxa"/>
            <w:shd w:val="clear" w:color="auto" w:fill="auto"/>
          </w:tcPr>
          <w:p w14:paraId="7F130E8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3</w:t>
            </w:r>
            <w:r w:rsidRPr="00D61952">
              <w:rPr>
                <w:rFonts w:ascii="Times New Roman" w:eastAsia="Malgun Gothic" w:hAnsi="Times New Roman" w:cs="Times New Roman"/>
                <w:sz w:val="20"/>
                <w:szCs w:val="20"/>
                <w:lang w:eastAsia="ko-KR"/>
              </w:rPr>
              <w:t>2</w:t>
            </w:r>
          </w:p>
        </w:tc>
        <w:tc>
          <w:tcPr>
            <w:tcW w:w="1179" w:type="dxa"/>
            <w:shd w:val="clear" w:color="auto" w:fill="auto"/>
          </w:tcPr>
          <w:p w14:paraId="1922118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8</w:t>
            </w:r>
          </w:p>
        </w:tc>
        <w:tc>
          <w:tcPr>
            <w:tcW w:w="1180" w:type="dxa"/>
            <w:shd w:val="clear" w:color="auto" w:fill="auto"/>
          </w:tcPr>
          <w:p w14:paraId="4B06A3C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98</w:t>
            </w:r>
          </w:p>
        </w:tc>
        <w:tc>
          <w:tcPr>
            <w:tcW w:w="3085" w:type="dxa"/>
            <w:shd w:val="clear" w:color="auto" w:fill="auto"/>
          </w:tcPr>
          <w:p w14:paraId="58C61DA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.36 [0.15; 0.85]</w:t>
            </w:r>
          </w:p>
        </w:tc>
      </w:tr>
      <w:tr w:rsidR="00D61952" w:rsidRPr="00D61952" w14:paraId="225E5CEA" w14:textId="77777777" w:rsidTr="006C57DF">
        <w:trPr>
          <w:trHeight w:val="260"/>
          <w:jc w:val="center"/>
        </w:trPr>
        <w:tc>
          <w:tcPr>
            <w:tcW w:w="2405" w:type="dxa"/>
            <w:shd w:val="clear" w:color="auto" w:fill="auto"/>
            <w:noWrap/>
          </w:tcPr>
          <w:p w14:paraId="2F13092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b/>
                <w:bCs/>
                <w:sz w:val="20"/>
                <w:szCs w:val="20"/>
                <w:lang w:eastAsia="ko-KR"/>
              </w:rPr>
              <w:t>Total (95% CI)</w:t>
            </w:r>
          </w:p>
        </w:tc>
        <w:tc>
          <w:tcPr>
            <w:tcW w:w="1179" w:type="dxa"/>
            <w:shd w:val="clear" w:color="auto" w:fill="auto"/>
          </w:tcPr>
          <w:p w14:paraId="0853E9A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1</w:t>
            </w:r>
            <w:r w:rsidRPr="00D61952">
              <w:rPr>
                <w:rFonts w:ascii="Times New Roman" w:eastAsia="Malgun Gothic" w:hAnsi="Times New Roman" w:cs="Times New Roman"/>
                <w:b/>
                <w:bCs/>
                <w:sz w:val="20"/>
                <w:szCs w:val="20"/>
                <w:lang w:eastAsia="ko-KR"/>
              </w:rPr>
              <w:t>01</w:t>
            </w:r>
          </w:p>
        </w:tc>
        <w:tc>
          <w:tcPr>
            <w:tcW w:w="1180" w:type="dxa"/>
            <w:shd w:val="clear" w:color="auto" w:fill="auto"/>
          </w:tcPr>
          <w:p w14:paraId="163676A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209</w:t>
            </w:r>
          </w:p>
        </w:tc>
        <w:tc>
          <w:tcPr>
            <w:tcW w:w="1179" w:type="dxa"/>
            <w:shd w:val="clear" w:color="auto" w:fill="auto"/>
          </w:tcPr>
          <w:p w14:paraId="4272516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4</w:t>
            </w:r>
            <w:r w:rsidRPr="00D61952">
              <w:rPr>
                <w:rFonts w:ascii="Times New Roman" w:eastAsia="Malgun Gothic" w:hAnsi="Times New Roman" w:cs="Times New Roman"/>
                <w:b/>
                <w:bCs/>
                <w:sz w:val="20"/>
                <w:szCs w:val="20"/>
                <w:lang w:eastAsia="ko-KR"/>
              </w:rPr>
              <w:t>22</w:t>
            </w:r>
          </w:p>
        </w:tc>
        <w:tc>
          <w:tcPr>
            <w:tcW w:w="1180" w:type="dxa"/>
            <w:shd w:val="clear" w:color="auto" w:fill="auto"/>
          </w:tcPr>
          <w:p w14:paraId="36AA0F3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1718</w:t>
            </w:r>
          </w:p>
        </w:tc>
        <w:tc>
          <w:tcPr>
            <w:tcW w:w="3085" w:type="dxa"/>
            <w:shd w:val="clear" w:color="auto" w:fill="auto"/>
          </w:tcPr>
          <w:p w14:paraId="3515DA2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.34 [0.25; 0.46]</w:t>
            </w:r>
          </w:p>
        </w:tc>
      </w:tr>
      <w:tr w:rsidR="00D61952" w:rsidRPr="00D61952" w14:paraId="5E3D4394" w14:textId="77777777" w:rsidTr="006C57DF">
        <w:trPr>
          <w:trHeight w:val="260"/>
          <w:jc w:val="center"/>
        </w:trPr>
        <w:tc>
          <w:tcPr>
            <w:tcW w:w="10208" w:type="dxa"/>
            <w:gridSpan w:val="6"/>
            <w:shd w:val="clear" w:color="auto" w:fill="auto"/>
            <w:noWrap/>
          </w:tcPr>
          <w:p w14:paraId="191F3B9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b/>
                <w:bCs/>
                <w:sz w:val="20"/>
                <w:szCs w:val="20"/>
                <w:lang w:eastAsia="ko-KR"/>
              </w:rPr>
              <w:t>Severe COVID-19 ICU Admissions: Steroid Use</w:t>
            </w:r>
          </w:p>
        </w:tc>
      </w:tr>
      <w:tr w:rsidR="00D61952" w:rsidRPr="00D61952" w14:paraId="088B23F1" w14:textId="77777777" w:rsidTr="006C57DF">
        <w:trPr>
          <w:trHeight w:val="260"/>
          <w:jc w:val="center"/>
        </w:trPr>
        <w:tc>
          <w:tcPr>
            <w:tcW w:w="2405" w:type="dxa"/>
            <w:shd w:val="clear" w:color="auto" w:fill="auto"/>
            <w:noWrap/>
            <w:vAlign w:val="center"/>
          </w:tcPr>
          <w:p w14:paraId="6F56620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tudy</w:t>
            </w:r>
          </w:p>
        </w:tc>
        <w:tc>
          <w:tcPr>
            <w:tcW w:w="2359" w:type="dxa"/>
            <w:gridSpan w:val="2"/>
            <w:shd w:val="clear" w:color="auto" w:fill="auto"/>
            <w:vAlign w:val="center"/>
          </w:tcPr>
          <w:p w14:paraId="5FFC6C0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Steroid user</w:t>
            </w:r>
          </w:p>
          <w:p w14:paraId="71C94A8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2359" w:type="dxa"/>
            <w:gridSpan w:val="2"/>
            <w:shd w:val="clear" w:color="auto" w:fill="auto"/>
          </w:tcPr>
          <w:p w14:paraId="523D95F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Non-steroid user</w:t>
            </w:r>
          </w:p>
        </w:tc>
        <w:tc>
          <w:tcPr>
            <w:tcW w:w="3085" w:type="dxa"/>
            <w:vMerge w:val="restart"/>
            <w:shd w:val="clear" w:color="auto" w:fill="auto"/>
          </w:tcPr>
          <w:p w14:paraId="1FAE9B5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Odds Ratio, 95% CI</w:t>
            </w:r>
          </w:p>
        </w:tc>
      </w:tr>
      <w:tr w:rsidR="00D61952" w:rsidRPr="00D61952" w14:paraId="303191EC" w14:textId="77777777" w:rsidTr="006C57DF">
        <w:trPr>
          <w:trHeight w:val="260"/>
          <w:jc w:val="center"/>
        </w:trPr>
        <w:tc>
          <w:tcPr>
            <w:tcW w:w="2405" w:type="dxa"/>
            <w:shd w:val="clear" w:color="auto" w:fill="auto"/>
            <w:noWrap/>
            <w:vAlign w:val="center"/>
          </w:tcPr>
          <w:p w14:paraId="5CEE904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1179" w:type="dxa"/>
            <w:shd w:val="clear" w:color="auto" w:fill="auto"/>
            <w:vAlign w:val="center"/>
          </w:tcPr>
          <w:p w14:paraId="472177F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6A05055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Total</w:t>
            </w:r>
          </w:p>
        </w:tc>
        <w:tc>
          <w:tcPr>
            <w:tcW w:w="1179" w:type="dxa"/>
            <w:shd w:val="clear" w:color="auto" w:fill="auto"/>
            <w:vAlign w:val="center"/>
          </w:tcPr>
          <w:p w14:paraId="5DAAD20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7D48B80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Total</w:t>
            </w:r>
          </w:p>
        </w:tc>
        <w:tc>
          <w:tcPr>
            <w:tcW w:w="3085" w:type="dxa"/>
            <w:vMerge/>
            <w:shd w:val="clear" w:color="auto" w:fill="auto"/>
            <w:vAlign w:val="center"/>
          </w:tcPr>
          <w:p w14:paraId="69C7C73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r>
      <w:tr w:rsidR="00D61952" w:rsidRPr="00D61952" w14:paraId="757AC777" w14:textId="77777777" w:rsidTr="006C57DF">
        <w:trPr>
          <w:trHeight w:val="260"/>
          <w:jc w:val="center"/>
        </w:trPr>
        <w:tc>
          <w:tcPr>
            <w:tcW w:w="2405" w:type="dxa"/>
            <w:shd w:val="clear" w:color="auto" w:fill="auto"/>
            <w:noWrap/>
          </w:tcPr>
          <w:p w14:paraId="78B7CC8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Brenner et al., 2020</w:t>
            </w:r>
          </w:p>
        </w:tc>
        <w:tc>
          <w:tcPr>
            <w:tcW w:w="1179" w:type="dxa"/>
            <w:shd w:val="clear" w:color="auto" w:fill="auto"/>
          </w:tcPr>
          <w:p w14:paraId="3E2DF69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29</w:t>
            </w:r>
          </w:p>
        </w:tc>
        <w:tc>
          <w:tcPr>
            <w:tcW w:w="1180" w:type="dxa"/>
            <w:shd w:val="clear" w:color="auto" w:fill="auto"/>
          </w:tcPr>
          <w:p w14:paraId="0459C478"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197</w:t>
            </w:r>
          </w:p>
        </w:tc>
        <w:tc>
          <w:tcPr>
            <w:tcW w:w="1179" w:type="dxa"/>
            <w:shd w:val="clear" w:color="auto" w:fill="auto"/>
          </w:tcPr>
          <w:p w14:paraId="02D2D94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70</w:t>
            </w:r>
          </w:p>
        </w:tc>
        <w:tc>
          <w:tcPr>
            <w:tcW w:w="1180" w:type="dxa"/>
            <w:shd w:val="clear" w:color="auto" w:fill="auto"/>
          </w:tcPr>
          <w:p w14:paraId="6DE56C2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1633</w:t>
            </w:r>
          </w:p>
        </w:tc>
        <w:tc>
          <w:tcPr>
            <w:tcW w:w="3085" w:type="dxa"/>
            <w:shd w:val="clear" w:color="auto" w:fill="auto"/>
          </w:tcPr>
          <w:p w14:paraId="1572F05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0.26 [0.16; 0.41]</w:t>
            </w:r>
          </w:p>
        </w:tc>
      </w:tr>
      <w:tr w:rsidR="00D61952" w:rsidRPr="00D61952" w14:paraId="177631FC" w14:textId="77777777" w:rsidTr="006C57DF">
        <w:trPr>
          <w:trHeight w:val="260"/>
          <w:jc w:val="center"/>
        </w:trPr>
        <w:tc>
          <w:tcPr>
            <w:tcW w:w="2405" w:type="dxa"/>
            <w:shd w:val="clear" w:color="auto" w:fill="auto"/>
            <w:noWrap/>
          </w:tcPr>
          <w:p w14:paraId="0243113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Axelrad et al., 2020</w:t>
            </w:r>
          </w:p>
        </w:tc>
        <w:tc>
          <w:tcPr>
            <w:tcW w:w="1179" w:type="dxa"/>
            <w:shd w:val="clear" w:color="auto" w:fill="auto"/>
          </w:tcPr>
          <w:p w14:paraId="61F88E3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1775FF3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10</w:t>
            </w:r>
          </w:p>
        </w:tc>
        <w:tc>
          <w:tcPr>
            <w:tcW w:w="1179" w:type="dxa"/>
            <w:shd w:val="clear" w:color="auto" w:fill="auto"/>
          </w:tcPr>
          <w:p w14:paraId="24CD139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w:t>
            </w:r>
          </w:p>
        </w:tc>
        <w:tc>
          <w:tcPr>
            <w:tcW w:w="1180" w:type="dxa"/>
            <w:shd w:val="clear" w:color="auto" w:fill="auto"/>
          </w:tcPr>
          <w:p w14:paraId="6A7622B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73</w:t>
            </w:r>
          </w:p>
        </w:tc>
        <w:tc>
          <w:tcPr>
            <w:tcW w:w="3085" w:type="dxa"/>
            <w:shd w:val="clear" w:color="auto" w:fill="auto"/>
          </w:tcPr>
          <w:p w14:paraId="511E6E3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0.43 [0.02; 11.36]</w:t>
            </w:r>
          </w:p>
        </w:tc>
      </w:tr>
      <w:tr w:rsidR="00D61952" w:rsidRPr="00D61952" w14:paraId="49504152" w14:textId="77777777" w:rsidTr="006C57DF">
        <w:trPr>
          <w:trHeight w:val="260"/>
          <w:jc w:val="center"/>
        </w:trPr>
        <w:tc>
          <w:tcPr>
            <w:tcW w:w="2405" w:type="dxa"/>
            <w:shd w:val="clear" w:color="auto" w:fill="auto"/>
            <w:noWrap/>
          </w:tcPr>
          <w:p w14:paraId="2C683E6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179" w:type="dxa"/>
            <w:shd w:val="clear" w:color="auto" w:fill="auto"/>
          </w:tcPr>
          <w:p w14:paraId="362ED58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p>
        </w:tc>
        <w:tc>
          <w:tcPr>
            <w:tcW w:w="1180" w:type="dxa"/>
            <w:shd w:val="clear" w:color="auto" w:fill="auto"/>
          </w:tcPr>
          <w:p w14:paraId="3DC35DC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3</w:t>
            </w:r>
          </w:p>
        </w:tc>
        <w:tc>
          <w:tcPr>
            <w:tcW w:w="1179" w:type="dxa"/>
            <w:shd w:val="clear" w:color="auto" w:fill="auto"/>
          </w:tcPr>
          <w:p w14:paraId="0AF1C08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5</w:t>
            </w:r>
          </w:p>
        </w:tc>
        <w:tc>
          <w:tcPr>
            <w:tcW w:w="1180" w:type="dxa"/>
            <w:shd w:val="clear" w:color="auto" w:fill="auto"/>
          </w:tcPr>
          <w:p w14:paraId="777328E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7</w:t>
            </w:r>
            <w:r w:rsidRPr="00D61952">
              <w:rPr>
                <w:rFonts w:ascii="Times New Roman" w:eastAsia="Malgun Gothic" w:hAnsi="Times New Roman" w:cs="Times New Roman"/>
                <w:sz w:val="20"/>
                <w:szCs w:val="20"/>
                <w:lang w:eastAsia="ko-KR"/>
              </w:rPr>
              <w:t>1</w:t>
            </w:r>
          </w:p>
        </w:tc>
        <w:tc>
          <w:tcPr>
            <w:tcW w:w="3085" w:type="dxa"/>
            <w:shd w:val="clear" w:color="auto" w:fill="auto"/>
          </w:tcPr>
          <w:p w14:paraId="17F5BC9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.42 [0.07; 2.42]</w:t>
            </w:r>
          </w:p>
        </w:tc>
      </w:tr>
      <w:tr w:rsidR="00D61952" w:rsidRPr="00D61952" w14:paraId="56219562" w14:textId="77777777" w:rsidTr="006C57DF">
        <w:trPr>
          <w:trHeight w:val="260"/>
          <w:jc w:val="center"/>
        </w:trPr>
        <w:tc>
          <w:tcPr>
            <w:tcW w:w="2405" w:type="dxa"/>
            <w:shd w:val="clear" w:color="auto" w:fill="auto"/>
            <w:noWrap/>
          </w:tcPr>
          <w:p w14:paraId="26E6D28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Q</w:t>
            </w:r>
            <w:r w:rsidRPr="00D61952">
              <w:rPr>
                <w:rFonts w:ascii="Times New Roman" w:eastAsia="Malgun Gothic" w:hAnsi="Times New Roman" w:cs="Times New Roman"/>
                <w:sz w:val="20"/>
                <w:szCs w:val="20"/>
                <w:lang w:eastAsia="ko-KR"/>
              </w:rPr>
              <w:t>ueiroz et al., 2021</w:t>
            </w:r>
          </w:p>
        </w:tc>
        <w:tc>
          <w:tcPr>
            <w:tcW w:w="1179" w:type="dxa"/>
            <w:shd w:val="clear" w:color="auto" w:fill="auto"/>
          </w:tcPr>
          <w:p w14:paraId="0027B34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9</w:t>
            </w:r>
          </w:p>
        </w:tc>
        <w:tc>
          <w:tcPr>
            <w:tcW w:w="1180" w:type="dxa"/>
            <w:shd w:val="clear" w:color="auto" w:fill="auto"/>
          </w:tcPr>
          <w:p w14:paraId="0E14842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3</w:t>
            </w:r>
            <w:r w:rsidRPr="00D61952">
              <w:rPr>
                <w:rFonts w:ascii="Times New Roman" w:eastAsia="Malgun Gothic" w:hAnsi="Times New Roman" w:cs="Times New Roman"/>
                <w:sz w:val="20"/>
                <w:szCs w:val="20"/>
                <w:lang w:eastAsia="ko-KR"/>
              </w:rPr>
              <w:t>2</w:t>
            </w:r>
          </w:p>
        </w:tc>
        <w:tc>
          <w:tcPr>
            <w:tcW w:w="1179" w:type="dxa"/>
            <w:shd w:val="clear" w:color="auto" w:fill="auto"/>
          </w:tcPr>
          <w:p w14:paraId="441EA73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6</w:t>
            </w:r>
          </w:p>
        </w:tc>
        <w:tc>
          <w:tcPr>
            <w:tcW w:w="1180" w:type="dxa"/>
            <w:shd w:val="clear" w:color="auto" w:fill="auto"/>
          </w:tcPr>
          <w:p w14:paraId="670178B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98</w:t>
            </w:r>
          </w:p>
        </w:tc>
        <w:tc>
          <w:tcPr>
            <w:tcW w:w="3085" w:type="dxa"/>
            <w:shd w:val="clear" w:color="auto" w:fill="auto"/>
          </w:tcPr>
          <w:p w14:paraId="3E802BE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.08 [0.03; 0.24]</w:t>
            </w:r>
          </w:p>
        </w:tc>
      </w:tr>
      <w:tr w:rsidR="00D61952" w:rsidRPr="00D61952" w14:paraId="0771C321" w14:textId="77777777" w:rsidTr="006C57DF">
        <w:trPr>
          <w:trHeight w:val="260"/>
          <w:jc w:val="center"/>
        </w:trPr>
        <w:tc>
          <w:tcPr>
            <w:tcW w:w="2405" w:type="dxa"/>
            <w:shd w:val="clear" w:color="auto" w:fill="auto"/>
            <w:noWrap/>
          </w:tcPr>
          <w:p w14:paraId="616CC79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b/>
                <w:bCs/>
                <w:sz w:val="20"/>
                <w:szCs w:val="20"/>
                <w:lang w:eastAsia="ko-KR"/>
              </w:rPr>
              <w:t>Total (95% CI)</w:t>
            </w:r>
          </w:p>
        </w:tc>
        <w:tc>
          <w:tcPr>
            <w:tcW w:w="1179" w:type="dxa"/>
            <w:shd w:val="clear" w:color="auto" w:fill="auto"/>
          </w:tcPr>
          <w:p w14:paraId="2531B06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7E49B41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79" w:type="dxa"/>
            <w:shd w:val="clear" w:color="auto" w:fill="auto"/>
          </w:tcPr>
          <w:p w14:paraId="6C8DB6A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13A62E9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3085" w:type="dxa"/>
            <w:shd w:val="clear" w:color="auto" w:fill="auto"/>
          </w:tcPr>
          <w:p w14:paraId="6955462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.26 [0.17; 0.41]</w:t>
            </w:r>
          </w:p>
        </w:tc>
      </w:tr>
      <w:tr w:rsidR="00D61952" w:rsidRPr="00D61952" w14:paraId="6290A46B" w14:textId="77777777" w:rsidTr="006C57DF">
        <w:trPr>
          <w:trHeight w:val="260"/>
          <w:jc w:val="center"/>
        </w:trPr>
        <w:tc>
          <w:tcPr>
            <w:tcW w:w="10208" w:type="dxa"/>
            <w:gridSpan w:val="6"/>
            <w:shd w:val="clear" w:color="auto" w:fill="auto"/>
            <w:noWrap/>
          </w:tcPr>
          <w:p w14:paraId="325784D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b/>
                <w:bCs/>
                <w:sz w:val="20"/>
                <w:szCs w:val="20"/>
                <w:lang w:eastAsia="ko-KR"/>
              </w:rPr>
              <w:t xml:space="preserve">COVID-19 </w:t>
            </w:r>
            <w:r w:rsidRPr="00D61952">
              <w:rPr>
                <w:rFonts w:ascii="Times New Roman" w:eastAsia="Malgun Gothic" w:hAnsi="Times New Roman" w:cs="Times New Roman" w:hint="eastAsia"/>
                <w:b/>
                <w:bCs/>
                <w:sz w:val="20"/>
                <w:szCs w:val="20"/>
                <w:lang w:eastAsia="ko-KR"/>
              </w:rPr>
              <w:t xml:space="preserve">Related </w:t>
            </w:r>
            <w:r w:rsidRPr="00D61952">
              <w:rPr>
                <w:rFonts w:ascii="Times New Roman" w:eastAsia="Malgun Gothic" w:hAnsi="Times New Roman" w:cs="Times New Roman"/>
                <w:b/>
                <w:bCs/>
                <w:sz w:val="20"/>
                <w:szCs w:val="20"/>
                <w:lang w:eastAsia="ko-KR"/>
              </w:rPr>
              <w:t>Death: Steroid Use</w:t>
            </w:r>
          </w:p>
        </w:tc>
      </w:tr>
      <w:tr w:rsidR="00D61952" w:rsidRPr="00D61952" w14:paraId="1BE1C38F" w14:textId="77777777" w:rsidTr="006C57DF">
        <w:trPr>
          <w:trHeight w:val="260"/>
          <w:jc w:val="center"/>
        </w:trPr>
        <w:tc>
          <w:tcPr>
            <w:tcW w:w="2405" w:type="dxa"/>
            <w:shd w:val="clear" w:color="auto" w:fill="auto"/>
            <w:noWrap/>
            <w:vAlign w:val="center"/>
          </w:tcPr>
          <w:p w14:paraId="6200750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sz w:val="20"/>
                <w:szCs w:val="20"/>
                <w:lang w:eastAsia="ko-KR"/>
              </w:rPr>
              <w:lastRenderedPageBreak/>
              <w:t>S</w:t>
            </w:r>
            <w:r w:rsidRPr="00D61952">
              <w:rPr>
                <w:rFonts w:ascii="Times New Roman" w:eastAsia="Malgun Gothic" w:hAnsi="Times New Roman" w:cs="Times New Roman"/>
                <w:sz w:val="20"/>
                <w:szCs w:val="20"/>
                <w:lang w:eastAsia="ko-KR"/>
              </w:rPr>
              <w:t>tudy</w:t>
            </w:r>
          </w:p>
        </w:tc>
        <w:tc>
          <w:tcPr>
            <w:tcW w:w="2359" w:type="dxa"/>
            <w:gridSpan w:val="2"/>
            <w:shd w:val="clear" w:color="auto" w:fill="auto"/>
            <w:vAlign w:val="center"/>
          </w:tcPr>
          <w:p w14:paraId="4697B8A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Steroid user</w:t>
            </w:r>
          </w:p>
          <w:p w14:paraId="4593062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2359" w:type="dxa"/>
            <w:gridSpan w:val="2"/>
            <w:shd w:val="clear" w:color="auto" w:fill="auto"/>
          </w:tcPr>
          <w:p w14:paraId="3460D8B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Non-steroid user</w:t>
            </w:r>
          </w:p>
        </w:tc>
        <w:tc>
          <w:tcPr>
            <w:tcW w:w="3085" w:type="dxa"/>
            <w:vMerge w:val="restart"/>
            <w:shd w:val="clear" w:color="auto" w:fill="auto"/>
          </w:tcPr>
          <w:p w14:paraId="0265F12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Odds Ratio, 95% CI</w:t>
            </w:r>
          </w:p>
        </w:tc>
      </w:tr>
      <w:tr w:rsidR="00D61952" w:rsidRPr="00D61952" w14:paraId="7AD01FD0" w14:textId="77777777" w:rsidTr="006C57DF">
        <w:trPr>
          <w:trHeight w:val="260"/>
          <w:jc w:val="center"/>
        </w:trPr>
        <w:tc>
          <w:tcPr>
            <w:tcW w:w="2405" w:type="dxa"/>
            <w:shd w:val="clear" w:color="auto" w:fill="auto"/>
            <w:noWrap/>
            <w:vAlign w:val="center"/>
          </w:tcPr>
          <w:p w14:paraId="3F17FCA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79" w:type="dxa"/>
            <w:shd w:val="clear" w:color="auto" w:fill="auto"/>
            <w:vAlign w:val="center"/>
          </w:tcPr>
          <w:p w14:paraId="16434F0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2F3BB5A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Total</w:t>
            </w:r>
          </w:p>
        </w:tc>
        <w:tc>
          <w:tcPr>
            <w:tcW w:w="1179" w:type="dxa"/>
            <w:shd w:val="clear" w:color="auto" w:fill="auto"/>
            <w:vAlign w:val="center"/>
          </w:tcPr>
          <w:p w14:paraId="20B3C58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2BAD459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Total</w:t>
            </w:r>
          </w:p>
        </w:tc>
        <w:tc>
          <w:tcPr>
            <w:tcW w:w="3085" w:type="dxa"/>
            <w:vMerge/>
            <w:shd w:val="clear" w:color="auto" w:fill="auto"/>
            <w:vAlign w:val="center"/>
          </w:tcPr>
          <w:p w14:paraId="3153E6F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r>
      <w:tr w:rsidR="00D61952" w:rsidRPr="00D61952" w14:paraId="42B96808" w14:textId="77777777" w:rsidTr="006C57DF">
        <w:trPr>
          <w:trHeight w:val="260"/>
          <w:jc w:val="center"/>
        </w:trPr>
        <w:tc>
          <w:tcPr>
            <w:tcW w:w="2405" w:type="dxa"/>
            <w:shd w:val="clear" w:color="auto" w:fill="auto"/>
            <w:noWrap/>
          </w:tcPr>
          <w:p w14:paraId="1D61747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Bezzio et al., 2020</w:t>
            </w:r>
          </w:p>
        </w:tc>
        <w:tc>
          <w:tcPr>
            <w:tcW w:w="1179" w:type="dxa"/>
            <w:shd w:val="clear" w:color="auto" w:fill="auto"/>
          </w:tcPr>
          <w:p w14:paraId="3EBD9D1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2</w:t>
            </w:r>
          </w:p>
        </w:tc>
        <w:tc>
          <w:tcPr>
            <w:tcW w:w="1180" w:type="dxa"/>
            <w:shd w:val="clear" w:color="auto" w:fill="auto"/>
          </w:tcPr>
          <w:p w14:paraId="0B41885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9</w:t>
            </w:r>
          </w:p>
        </w:tc>
        <w:tc>
          <w:tcPr>
            <w:tcW w:w="1179" w:type="dxa"/>
            <w:shd w:val="clear" w:color="auto" w:fill="auto"/>
          </w:tcPr>
          <w:p w14:paraId="6C17BEB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4</w:t>
            </w:r>
          </w:p>
        </w:tc>
        <w:tc>
          <w:tcPr>
            <w:tcW w:w="1180" w:type="dxa"/>
            <w:shd w:val="clear" w:color="auto" w:fill="auto"/>
          </w:tcPr>
          <w:p w14:paraId="65FCD8F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70</w:t>
            </w:r>
          </w:p>
        </w:tc>
        <w:tc>
          <w:tcPr>
            <w:tcW w:w="3085" w:type="dxa"/>
            <w:shd w:val="clear" w:color="auto" w:fill="auto"/>
          </w:tcPr>
          <w:p w14:paraId="301C24B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0.21 [0.03; 1.37]</w:t>
            </w:r>
          </w:p>
        </w:tc>
      </w:tr>
      <w:tr w:rsidR="00D61952" w:rsidRPr="00D61952" w14:paraId="7938810F" w14:textId="77777777" w:rsidTr="006C57DF">
        <w:trPr>
          <w:trHeight w:val="260"/>
          <w:jc w:val="center"/>
        </w:trPr>
        <w:tc>
          <w:tcPr>
            <w:tcW w:w="2405" w:type="dxa"/>
            <w:shd w:val="clear" w:color="auto" w:fill="auto"/>
            <w:noWrap/>
          </w:tcPr>
          <w:p w14:paraId="5DD8D5C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Brenner et al., 2020</w:t>
            </w:r>
          </w:p>
        </w:tc>
        <w:tc>
          <w:tcPr>
            <w:tcW w:w="1179" w:type="dxa"/>
            <w:shd w:val="clear" w:color="auto" w:fill="auto"/>
          </w:tcPr>
          <w:p w14:paraId="628EB33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15</w:t>
            </w:r>
          </w:p>
        </w:tc>
        <w:tc>
          <w:tcPr>
            <w:tcW w:w="1180" w:type="dxa"/>
            <w:shd w:val="clear" w:color="auto" w:fill="auto"/>
          </w:tcPr>
          <w:p w14:paraId="177F645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197</w:t>
            </w:r>
          </w:p>
        </w:tc>
        <w:tc>
          <w:tcPr>
            <w:tcW w:w="1179" w:type="dxa"/>
            <w:shd w:val="clear" w:color="auto" w:fill="auto"/>
          </w:tcPr>
          <w:p w14:paraId="0D37FE2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48</w:t>
            </w:r>
          </w:p>
        </w:tc>
        <w:tc>
          <w:tcPr>
            <w:tcW w:w="1180" w:type="dxa"/>
            <w:shd w:val="clear" w:color="auto" w:fill="auto"/>
          </w:tcPr>
          <w:p w14:paraId="381E9EC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1633</w:t>
            </w:r>
          </w:p>
        </w:tc>
        <w:tc>
          <w:tcPr>
            <w:tcW w:w="3085" w:type="dxa"/>
            <w:shd w:val="clear" w:color="auto" w:fill="auto"/>
          </w:tcPr>
          <w:p w14:paraId="09BED68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0.37 [0.20; 0.67]</w:t>
            </w:r>
          </w:p>
        </w:tc>
      </w:tr>
      <w:tr w:rsidR="00D61952" w:rsidRPr="00D61952" w14:paraId="47E2879F" w14:textId="77777777" w:rsidTr="006C57DF">
        <w:trPr>
          <w:trHeight w:val="260"/>
          <w:jc w:val="center"/>
        </w:trPr>
        <w:tc>
          <w:tcPr>
            <w:tcW w:w="2405" w:type="dxa"/>
            <w:shd w:val="clear" w:color="auto" w:fill="auto"/>
            <w:noWrap/>
          </w:tcPr>
          <w:p w14:paraId="07BC070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Axelrad et al., 2020</w:t>
            </w:r>
          </w:p>
        </w:tc>
        <w:tc>
          <w:tcPr>
            <w:tcW w:w="1179" w:type="dxa"/>
            <w:shd w:val="clear" w:color="auto" w:fill="auto"/>
          </w:tcPr>
          <w:p w14:paraId="536549D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6FCF8C5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10</w:t>
            </w:r>
          </w:p>
        </w:tc>
        <w:tc>
          <w:tcPr>
            <w:tcW w:w="1179" w:type="dxa"/>
            <w:shd w:val="clear" w:color="auto" w:fill="auto"/>
          </w:tcPr>
          <w:p w14:paraId="08478C0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w:t>
            </w:r>
          </w:p>
        </w:tc>
        <w:tc>
          <w:tcPr>
            <w:tcW w:w="1180" w:type="dxa"/>
            <w:shd w:val="clear" w:color="auto" w:fill="auto"/>
          </w:tcPr>
          <w:p w14:paraId="3BD462E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73</w:t>
            </w:r>
          </w:p>
        </w:tc>
        <w:tc>
          <w:tcPr>
            <w:tcW w:w="3085" w:type="dxa"/>
            <w:shd w:val="clear" w:color="auto" w:fill="auto"/>
          </w:tcPr>
          <w:p w14:paraId="5DE2264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0.43 [0.02; 11.36]</w:t>
            </w:r>
          </w:p>
        </w:tc>
      </w:tr>
      <w:tr w:rsidR="00D61952" w:rsidRPr="00D61952" w14:paraId="1EC3109A" w14:textId="77777777" w:rsidTr="006C57DF">
        <w:trPr>
          <w:trHeight w:val="260"/>
          <w:jc w:val="center"/>
        </w:trPr>
        <w:tc>
          <w:tcPr>
            <w:tcW w:w="2405" w:type="dxa"/>
            <w:shd w:val="clear" w:color="auto" w:fill="auto"/>
            <w:noWrap/>
          </w:tcPr>
          <w:p w14:paraId="5879A9D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179" w:type="dxa"/>
            <w:shd w:val="clear" w:color="auto" w:fill="auto"/>
          </w:tcPr>
          <w:p w14:paraId="4E75771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8</w:t>
            </w:r>
          </w:p>
        </w:tc>
        <w:tc>
          <w:tcPr>
            <w:tcW w:w="1180" w:type="dxa"/>
            <w:shd w:val="clear" w:color="auto" w:fill="auto"/>
          </w:tcPr>
          <w:p w14:paraId="0B66B35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4</w:t>
            </w:r>
            <w:r w:rsidRPr="00D61952">
              <w:rPr>
                <w:rFonts w:ascii="Times New Roman" w:eastAsia="Malgun Gothic" w:hAnsi="Times New Roman" w:cs="Times New Roman"/>
                <w:sz w:val="20"/>
                <w:szCs w:val="20"/>
                <w:lang w:eastAsia="ko-KR"/>
              </w:rPr>
              <w:t>9</w:t>
            </w:r>
          </w:p>
        </w:tc>
        <w:tc>
          <w:tcPr>
            <w:tcW w:w="1179" w:type="dxa"/>
            <w:shd w:val="clear" w:color="auto" w:fill="auto"/>
          </w:tcPr>
          <w:p w14:paraId="7DFA6EA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3</w:t>
            </w:r>
            <w:r w:rsidRPr="00D61952">
              <w:rPr>
                <w:rFonts w:ascii="Times New Roman" w:eastAsia="Malgun Gothic" w:hAnsi="Times New Roman" w:cs="Times New Roman"/>
                <w:sz w:val="20"/>
                <w:szCs w:val="20"/>
                <w:lang w:eastAsia="ko-KR"/>
              </w:rPr>
              <w:t>6</w:t>
            </w:r>
          </w:p>
        </w:tc>
        <w:tc>
          <w:tcPr>
            <w:tcW w:w="1180" w:type="dxa"/>
            <w:shd w:val="clear" w:color="auto" w:fill="auto"/>
          </w:tcPr>
          <w:p w14:paraId="0B743EB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8</w:t>
            </w:r>
            <w:r w:rsidRPr="00D61952">
              <w:rPr>
                <w:rFonts w:ascii="Times New Roman" w:eastAsia="Malgun Gothic" w:hAnsi="Times New Roman" w:cs="Times New Roman"/>
                <w:sz w:val="20"/>
                <w:szCs w:val="20"/>
                <w:lang w:eastAsia="ko-KR"/>
              </w:rPr>
              <w:t>4</w:t>
            </w:r>
          </w:p>
        </w:tc>
        <w:tc>
          <w:tcPr>
            <w:tcW w:w="3085" w:type="dxa"/>
            <w:shd w:val="clear" w:color="auto" w:fill="auto"/>
          </w:tcPr>
          <w:p w14:paraId="0597772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3</w:t>
            </w:r>
            <w:r w:rsidRPr="00D61952">
              <w:rPr>
                <w:rFonts w:ascii="Times New Roman" w:eastAsia="Malgun Gothic" w:hAnsi="Times New Roman" w:cs="Times New Roman"/>
                <w:sz w:val="20"/>
                <w:szCs w:val="20"/>
                <w:lang w:eastAsia="ko-KR"/>
              </w:rPr>
              <w:t>.84 [1.61; 9.19]</w:t>
            </w:r>
          </w:p>
        </w:tc>
      </w:tr>
      <w:tr w:rsidR="00D61952" w:rsidRPr="00D61952" w14:paraId="2027170C" w14:textId="77777777" w:rsidTr="006C57DF">
        <w:trPr>
          <w:trHeight w:val="260"/>
          <w:jc w:val="center"/>
        </w:trPr>
        <w:tc>
          <w:tcPr>
            <w:tcW w:w="2405" w:type="dxa"/>
            <w:shd w:val="clear" w:color="auto" w:fill="auto"/>
            <w:noWrap/>
          </w:tcPr>
          <w:p w14:paraId="3C6099F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Q</w:t>
            </w:r>
            <w:r w:rsidRPr="00D61952">
              <w:rPr>
                <w:rFonts w:ascii="Times New Roman" w:eastAsia="Malgun Gothic" w:hAnsi="Times New Roman" w:cs="Times New Roman"/>
                <w:sz w:val="20"/>
                <w:szCs w:val="20"/>
                <w:lang w:eastAsia="ko-KR"/>
              </w:rPr>
              <w:t>ueiroz et al., 2021</w:t>
            </w:r>
          </w:p>
        </w:tc>
        <w:tc>
          <w:tcPr>
            <w:tcW w:w="1179" w:type="dxa"/>
            <w:shd w:val="clear" w:color="auto" w:fill="auto"/>
          </w:tcPr>
          <w:p w14:paraId="60FF978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3</w:t>
            </w:r>
          </w:p>
        </w:tc>
        <w:tc>
          <w:tcPr>
            <w:tcW w:w="1180" w:type="dxa"/>
            <w:shd w:val="clear" w:color="auto" w:fill="auto"/>
          </w:tcPr>
          <w:p w14:paraId="48643CF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3</w:t>
            </w:r>
            <w:r w:rsidRPr="00D61952">
              <w:rPr>
                <w:rFonts w:ascii="Times New Roman" w:eastAsia="Malgun Gothic" w:hAnsi="Times New Roman" w:cs="Times New Roman"/>
                <w:sz w:val="20"/>
                <w:szCs w:val="20"/>
                <w:lang w:eastAsia="ko-KR"/>
              </w:rPr>
              <w:t>2</w:t>
            </w:r>
          </w:p>
        </w:tc>
        <w:tc>
          <w:tcPr>
            <w:tcW w:w="1179" w:type="dxa"/>
            <w:shd w:val="clear" w:color="auto" w:fill="auto"/>
          </w:tcPr>
          <w:p w14:paraId="4883379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p>
        </w:tc>
        <w:tc>
          <w:tcPr>
            <w:tcW w:w="1180" w:type="dxa"/>
            <w:shd w:val="clear" w:color="auto" w:fill="auto"/>
          </w:tcPr>
          <w:p w14:paraId="6CF8FC6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98</w:t>
            </w:r>
          </w:p>
        </w:tc>
        <w:tc>
          <w:tcPr>
            <w:tcW w:w="3085" w:type="dxa"/>
            <w:shd w:val="clear" w:color="auto" w:fill="auto"/>
          </w:tcPr>
          <w:p w14:paraId="26F856C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.05 [0.00; 0.49]</w:t>
            </w:r>
          </w:p>
        </w:tc>
      </w:tr>
      <w:tr w:rsidR="00D61952" w:rsidRPr="00D61952" w14:paraId="39359B62" w14:textId="77777777" w:rsidTr="006C57DF">
        <w:trPr>
          <w:trHeight w:val="260"/>
          <w:jc w:val="center"/>
        </w:trPr>
        <w:tc>
          <w:tcPr>
            <w:tcW w:w="2405" w:type="dxa"/>
            <w:shd w:val="clear" w:color="auto" w:fill="auto"/>
            <w:noWrap/>
          </w:tcPr>
          <w:p w14:paraId="16ABE4A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b/>
                <w:bCs/>
                <w:sz w:val="20"/>
                <w:szCs w:val="20"/>
                <w:lang w:eastAsia="ko-KR"/>
              </w:rPr>
              <w:t>Total (95% CI)</w:t>
            </w:r>
          </w:p>
        </w:tc>
        <w:tc>
          <w:tcPr>
            <w:tcW w:w="1179" w:type="dxa"/>
            <w:shd w:val="clear" w:color="auto" w:fill="auto"/>
          </w:tcPr>
          <w:p w14:paraId="5B6FA47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65058C9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79" w:type="dxa"/>
            <w:shd w:val="clear" w:color="auto" w:fill="auto"/>
          </w:tcPr>
          <w:p w14:paraId="20EEBC5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01BC46C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3085" w:type="dxa"/>
            <w:shd w:val="clear" w:color="auto" w:fill="auto"/>
          </w:tcPr>
          <w:p w14:paraId="2EF2F1D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.43 [0.10; 1.97]</w:t>
            </w:r>
          </w:p>
        </w:tc>
      </w:tr>
      <w:tr w:rsidR="00D61952" w:rsidRPr="00D61952" w14:paraId="2A2604D3" w14:textId="77777777" w:rsidTr="006C57DF">
        <w:trPr>
          <w:trHeight w:val="260"/>
          <w:jc w:val="center"/>
        </w:trPr>
        <w:tc>
          <w:tcPr>
            <w:tcW w:w="10208" w:type="dxa"/>
            <w:gridSpan w:val="6"/>
            <w:shd w:val="clear" w:color="auto" w:fill="auto"/>
            <w:noWrap/>
          </w:tcPr>
          <w:p w14:paraId="5896BEE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b/>
                <w:bCs/>
                <w:sz w:val="20"/>
                <w:szCs w:val="20"/>
                <w:lang w:eastAsia="ko-KR"/>
              </w:rPr>
              <w:t>Severe COVID-19 Hospitalizations: Immunomodulator Use</w:t>
            </w:r>
          </w:p>
        </w:tc>
      </w:tr>
      <w:tr w:rsidR="00D61952" w:rsidRPr="00D61952" w14:paraId="00B976E7" w14:textId="77777777" w:rsidTr="006C57DF">
        <w:trPr>
          <w:trHeight w:val="260"/>
          <w:jc w:val="center"/>
        </w:trPr>
        <w:tc>
          <w:tcPr>
            <w:tcW w:w="2405" w:type="dxa"/>
            <w:shd w:val="clear" w:color="auto" w:fill="auto"/>
            <w:noWrap/>
            <w:vAlign w:val="center"/>
          </w:tcPr>
          <w:p w14:paraId="0F93DDE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tudy</w:t>
            </w:r>
          </w:p>
        </w:tc>
        <w:tc>
          <w:tcPr>
            <w:tcW w:w="2359" w:type="dxa"/>
            <w:gridSpan w:val="2"/>
            <w:shd w:val="clear" w:color="auto" w:fill="auto"/>
            <w:vAlign w:val="center"/>
          </w:tcPr>
          <w:p w14:paraId="36B3E8A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Steroid user</w:t>
            </w:r>
          </w:p>
          <w:p w14:paraId="2EF1992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2359" w:type="dxa"/>
            <w:gridSpan w:val="2"/>
            <w:shd w:val="clear" w:color="auto" w:fill="auto"/>
          </w:tcPr>
          <w:p w14:paraId="058C328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Non-steroid user</w:t>
            </w:r>
          </w:p>
        </w:tc>
        <w:tc>
          <w:tcPr>
            <w:tcW w:w="3085" w:type="dxa"/>
            <w:vMerge w:val="restart"/>
            <w:shd w:val="clear" w:color="auto" w:fill="auto"/>
          </w:tcPr>
          <w:p w14:paraId="6E7B069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Odds Ratio, 95% CI</w:t>
            </w:r>
          </w:p>
        </w:tc>
      </w:tr>
      <w:tr w:rsidR="00D61952" w:rsidRPr="00D61952" w14:paraId="19DD5600" w14:textId="77777777" w:rsidTr="006C57DF">
        <w:trPr>
          <w:trHeight w:val="260"/>
          <w:jc w:val="center"/>
        </w:trPr>
        <w:tc>
          <w:tcPr>
            <w:tcW w:w="2405" w:type="dxa"/>
            <w:shd w:val="clear" w:color="auto" w:fill="auto"/>
            <w:noWrap/>
            <w:vAlign w:val="center"/>
          </w:tcPr>
          <w:p w14:paraId="6613228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79" w:type="dxa"/>
            <w:shd w:val="clear" w:color="auto" w:fill="auto"/>
            <w:vAlign w:val="center"/>
          </w:tcPr>
          <w:p w14:paraId="071F9D9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62EE3A7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Total</w:t>
            </w:r>
          </w:p>
        </w:tc>
        <w:tc>
          <w:tcPr>
            <w:tcW w:w="1179" w:type="dxa"/>
            <w:shd w:val="clear" w:color="auto" w:fill="auto"/>
            <w:vAlign w:val="center"/>
          </w:tcPr>
          <w:p w14:paraId="6844F9E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393438F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Total</w:t>
            </w:r>
          </w:p>
        </w:tc>
        <w:tc>
          <w:tcPr>
            <w:tcW w:w="3085" w:type="dxa"/>
            <w:vMerge/>
            <w:shd w:val="clear" w:color="auto" w:fill="auto"/>
          </w:tcPr>
          <w:p w14:paraId="2379FCA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r>
      <w:tr w:rsidR="00D61952" w:rsidRPr="00D61952" w14:paraId="55117A5C" w14:textId="77777777" w:rsidTr="006C57DF">
        <w:trPr>
          <w:trHeight w:val="260"/>
          <w:jc w:val="center"/>
        </w:trPr>
        <w:tc>
          <w:tcPr>
            <w:tcW w:w="2405" w:type="dxa"/>
            <w:shd w:val="clear" w:color="auto" w:fill="auto"/>
            <w:noWrap/>
          </w:tcPr>
          <w:p w14:paraId="5B39099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Allocca et al., 2020</w:t>
            </w:r>
          </w:p>
        </w:tc>
        <w:tc>
          <w:tcPr>
            <w:tcW w:w="1179" w:type="dxa"/>
            <w:shd w:val="clear" w:color="auto" w:fill="auto"/>
          </w:tcPr>
          <w:p w14:paraId="36323D5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2</w:t>
            </w:r>
          </w:p>
        </w:tc>
        <w:tc>
          <w:tcPr>
            <w:tcW w:w="1180" w:type="dxa"/>
            <w:shd w:val="clear" w:color="auto" w:fill="auto"/>
          </w:tcPr>
          <w:p w14:paraId="4068687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3</w:t>
            </w:r>
          </w:p>
        </w:tc>
        <w:tc>
          <w:tcPr>
            <w:tcW w:w="1179" w:type="dxa"/>
            <w:shd w:val="clear" w:color="auto" w:fill="auto"/>
          </w:tcPr>
          <w:p w14:paraId="007C244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2</w:t>
            </w:r>
          </w:p>
        </w:tc>
        <w:tc>
          <w:tcPr>
            <w:tcW w:w="1180" w:type="dxa"/>
            <w:shd w:val="clear" w:color="auto" w:fill="auto"/>
          </w:tcPr>
          <w:p w14:paraId="35886E1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11</w:t>
            </w:r>
          </w:p>
        </w:tc>
        <w:tc>
          <w:tcPr>
            <w:tcW w:w="3085" w:type="dxa"/>
            <w:shd w:val="clear" w:color="auto" w:fill="auto"/>
          </w:tcPr>
          <w:p w14:paraId="4DF542D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0.11 [0.00; 1.92]</w:t>
            </w:r>
          </w:p>
        </w:tc>
      </w:tr>
      <w:tr w:rsidR="00D61952" w:rsidRPr="00D61952" w14:paraId="6D2160D1" w14:textId="77777777" w:rsidTr="006C57DF">
        <w:trPr>
          <w:trHeight w:val="260"/>
          <w:jc w:val="center"/>
        </w:trPr>
        <w:tc>
          <w:tcPr>
            <w:tcW w:w="2405" w:type="dxa"/>
            <w:shd w:val="clear" w:color="auto" w:fill="auto"/>
            <w:noWrap/>
          </w:tcPr>
          <w:p w14:paraId="1A8FEFD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Taxonera et al., 2020</w:t>
            </w:r>
          </w:p>
        </w:tc>
        <w:tc>
          <w:tcPr>
            <w:tcW w:w="1179" w:type="dxa"/>
            <w:shd w:val="clear" w:color="auto" w:fill="auto"/>
          </w:tcPr>
          <w:p w14:paraId="1EF1E65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3</w:t>
            </w:r>
          </w:p>
        </w:tc>
        <w:tc>
          <w:tcPr>
            <w:tcW w:w="1180" w:type="dxa"/>
            <w:shd w:val="clear" w:color="auto" w:fill="auto"/>
          </w:tcPr>
          <w:p w14:paraId="411DCD5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6</w:t>
            </w:r>
          </w:p>
        </w:tc>
        <w:tc>
          <w:tcPr>
            <w:tcW w:w="1179" w:type="dxa"/>
            <w:shd w:val="clear" w:color="auto" w:fill="auto"/>
          </w:tcPr>
          <w:p w14:paraId="2F5BCF5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5</w:t>
            </w:r>
          </w:p>
        </w:tc>
        <w:tc>
          <w:tcPr>
            <w:tcW w:w="1180" w:type="dxa"/>
            <w:shd w:val="clear" w:color="auto" w:fill="auto"/>
          </w:tcPr>
          <w:p w14:paraId="702CECD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6</w:t>
            </w:r>
          </w:p>
        </w:tc>
        <w:tc>
          <w:tcPr>
            <w:tcW w:w="3085" w:type="dxa"/>
            <w:shd w:val="clear" w:color="auto" w:fill="auto"/>
          </w:tcPr>
          <w:p w14:paraId="068666C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5.00 [0.34; 72.72]</w:t>
            </w:r>
          </w:p>
        </w:tc>
      </w:tr>
      <w:tr w:rsidR="00D61952" w:rsidRPr="00D61952" w14:paraId="3DD353F7" w14:textId="77777777" w:rsidTr="006C57DF">
        <w:trPr>
          <w:trHeight w:val="260"/>
          <w:jc w:val="center"/>
        </w:trPr>
        <w:tc>
          <w:tcPr>
            <w:tcW w:w="2405" w:type="dxa"/>
            <w:shd w:val="clear" w:color="auto" w:fill="auto"/>
            <w:noWrap/>
          </w:tcPr>
          <w:p w14:paraId="348C162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Brenner et al., 2020</w:t>
            </w:r>
          </w:p>
        </w:tc>
        <w:tc>
          <w:tcPr>
            <w:tcW w:w="1179" w:type="dxa"/>
            <w:shd w:val="clear" w:color="auto" w:fill="auto"/>
          </w:tcPr>
          <w:p w14:paraId="7D3BBE0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115</w:t>
            </w:r>
          </w:p>
        </w:tc>
        <w:tc>
          <w:tcPr>
            <w:tcW w:w="1180" w:type="dxa"/>
            <w:shd w:val="clear" w:color="auto" w:fill="auto"/>
          </w:tcPr>
          <w:p w14:paraId="77F6BC4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360</w:t>
            </w:r>
          </w:p>
        </w:tc>
        <w:tc>
          <w:tcPr>
            <w:tcW w:w="1179" w:type="dxa"/>
            <w:shd w:val="clear" w:color="auto" w:fill="auto"/>
          </w:tcPr>
          <w:p w14:paraId="4FA2F68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397</w:t>
            </w:r>
          </w:p>
        </w:tc>
        <w:tc>
          <w:tcPr>
            <w:tcW w:w="1180" w:type="dxa"/>
            <w:shd w:val="clear" w:color="auto" w:fill="auto"/>
          </w:tcPr>
          <w:p w14:paraId="39D9163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1470</w:t>
            </w:r>
          </w:p>
        </w:tc>
        <w:tc>
          <w:tcPr>
            <w:tcW w:w="3085" w:type="dxa"/>
            <w:shd w:val="clear" w:color="auto" w:fill="auto"/>
          </w:tcPr>
          <w:p w14:paraId="58367FD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0.79 [0.61; 1.01]</w:t>
            </w:r>
          </w:p>
        </w:tc>
      </w:tr>
      <w:tr w:rsidR="00D61952" w:rsidRPr="00D61952" w14:paraId="3E94B0CB" w14:textId="77777777" w:rsidTr="006C57DF">
        <w:trPr>
          <w:trHeight w:val="260"/>
          <w:jc w:val="center"/>
        </w:trPr>
        <w:tc>
          <w:tcPr>
            <w:tcW w:w="2405" w:type="dxa"/>
            <w:shd w:val="clear" w:color="auto" w:fill="auto"/>
            <w:noWrap/>
          </w:tcPr>
          <w:p w14:paraId="6F49040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Axelrad et al., 2020</w:t>
            </w:r>
          </w:p>
        </w:tc>
        <w:tc>
          <w:tcPr>
            <w:tcW w:w="1179" w:type="dxa"/>
            <w:shd w:val="clear" w:color="auto" w:fill="auto"/>
          </w:tcPr>
          <w:p w14:paraId="5F2D079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w:t>
            </w:r>
          </w:p>
        </w:tc>
        <w:tc>
          <w:tcPr>
            <w:tcW w:w="1180" w:type="dxa"/>
            <w:shd w:val="clear" w:color="auto" w:fill="auto"/>
          </w:tcPr>
          <w:p w14:paraId="5D8A085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6</w:t>
            </w:r>
          </w:p>
        </w:tc>
        <w:tc>
          <w:tcPr>
            <w:tcW w:w="1179" w:type="dxa"/>
            <w:shd w:val="clear" w:color="auto" w:fill="auto"/>
          </w:tcPr>
          <w:p w14:paraId="136F10E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6</w:t>
            </w:r>
          </w:p>
        </w:tc>
        <w:tc>
          <w:tcPr>
            <w:tcW w:w="1180" w:type="dxa"/>
            <w:shd w:val="clear" w:color="auto" w:fill="auto"/>
          </w:tcPr>
          <w:p w14:paraId="26E84E3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77</w:t>
            </w:r>
          </w:p>
        </w:tc>
        <w:tc>
          <w:tcPr>
            <w:tcW w:w="3085" w:type="dxa"/>
            <w:shd w:val="clear" w:color="auto" w:fill="auto"/>
          </w:tcPr>
          <w:p w14:paraId="390CE40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0.42 [0.04; 4.23]</w:t>
            </w:r>
          </w:p>
        </w:tc>
      </w:tr>
      <w:tr w:rsidR="00D61952" w:rsidRPr="00D61952" w14:paraId="3CD6FF08" w14:textId="77777777" w:rsidTr="006C57DF">
        <w:trPr>
          <w:trHeight w:val="260"/>
          <w:jc w:val="center"/>
        </w:trPr>
        <w:tc>
          <w:tcPr>
            <w:tcW w:w="2405" w:type="dxa"/>
            <w:shd w:val="clear" w:color="auto" w:fill="auto"/>
            <w:noWrap/>
          </w:tcPr>
          <w:p w14:paraId="694F23D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179" w:type="dxa"/>
            <w:shd w:val="clear" w:color="auto" w:fill="auto"/>
          </w:tcPr>
          <w:p w14:paraId="1C1E4BD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9</w:t>
            </w:r>
          </w:p>
        </w:tc>
        <w:tc>
          <w:tcPr>
            <w:tcW w:w="1180" w:type="dxa"/>
            <w:shd w:val="clear" w:color="auto" w:fill="auto"/>
          </w:tcPr>
          <w:p w14:paraId="514F558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8</w:t>
            </w:r>
          </w:p>
        </w:tc>
        <w:tc>
          <w:tcPr>
            <w:tcW w:w="1179" w:type="dxa"/>
            <w:shd w:val="clear" w:color="auto" w:fill="auto"/>
          </w:tcPr>
          <w:p w14:paraId="6B92377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7</w:t>
            </w:r>
          </w:p>
        </w:tc>
        <w:tc>
          <w:tcPr>
            <w:tcW w:w="1180" w:type="dxa"/>
            <w:shd w:val="clear" w:color="auto" w:fill="auto"/>
          </w:tcPr>
          <w:p w14:paraId="636705B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5</w:t>
            </w:r>
            <w:r w:rsidRPr="00D61952">
              <w:rPr>
                <w:rFonts w:ascii="Times New Roman" w:eastAsia="Malgun Gothic" w:hAnsi="Times New Roman" w:cs="Times New Roman"/>
                <w:sz w:val="20"/>
                <w:szCs w:val="20"/>
                <w:lang w:eastAsia="ko-KR"/>
              </w:rPr>
              <w:t>8</w:t>
            </w:r>
          </w:p>
        </w:tc>
        <w:tc>
          <w:tcPr>
            <w:tcW w:w="3085" w:type="dxa"/>
            <w:shd w:val="clear" w:color="auto" w:fill="auto"/>
          </w:tcPr>
          <w:p w14:paraId="0252C83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.84 [0.71; 4.74]</w:t>
            </w:r>
          </w:p>
        </w:tc>
      </w:tr>
      <w:tr w:rsidR="00D61952" w:rsidRPr="00D61952" w14:paraId="5CE9F0C3" w14:textId="77777777" w:rsidTr="006C57DF">
        <w:trPr>
          <w:trHeight w:val="260"/>
          <w:jc w:val="center"/>
        </w:trPr>
        <w:tc>
          <w:tcPr>
            <w:tcW w:w="2405" w:type="dxa"/>
            <w:shd w:val="clear" w:color="auto" w:fill="auto"/>
            <w:noWrap/>
          </w:tcPr>
          <w:p w14:paraId="1F0299B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b/>
                <w:bCs/>
                <w:sz w:val="20"/>
                <w:szCs w:val="20"/>
                <w:lang w:eastAsia="ko-KR"/>
              </w:rPr>
              <w:t>Total (95% CI)</w:t>
            </w:r>
          </w:p>
        </w:tc>
        <w:tc>
          <w:tcPr>
            <w:tcW w:w="1179" w:type="dxa"/>
            <w:shd w:val="clear" w:color="auto" w:fill="auto"/>
          </w:tcPr>
          <w:p w14:paraId="41D0011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63C6694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1179" w:type="dxa"/>
            <w:shd w:val="clear" w:color="auto" w:fill="auto"/>
          </w:tcPr>
          <w:p w14:paraId="4DC1C32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1D687A6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3085" w:type="dxa"/>
            <w:shd w:val="clear" w:color="auto" w:fill="auto"/>
          </w:tcPr>
          <w:p w14:paraId="4C2C5C9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.96 [0.46; 1.98]</w:t>
            </w:r>
          </w:p>
        </w:tc>
      </w:tr>
      <w:tr w:rsidR="00D61952" w:rsidRPr="00D61952" w14:paraId="7687EA60" w14:textId="77777777" w:rsidTr="006C57DF">
        <w:trPr>
          <w:trHeight w:val="260"/>
          <w:jc w:val="center"/>
        </w:trPr>
        <w:tc>
          <w:tcPr>
            <w:tcW w:w="10208" w:type="dxa"/>
            <w:gridSpan w:val="6"/>
            <w:shd w:val="clear" w:color="auto" w:fill="auto"/>
            <w:noWrap/>
          </w:tcPr>
          <w:p w14:paraId="15C6611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b/>
                <w:bCs/>
                <w:sz w:val="20"/>
                <w:szCs w:val="20"/>
                <w:lang w:eastAsia="ko-KR"/>
              </w:rPr>
              <w:t>Severe COVID-19 ICU Admissions: Immunomodulator Use</w:t>
            </w:r>
          </w:p>
        </w:tc>
      </w:tr>
      <w:tr w:rsidR="00D61952" w:rsidRPr="00D61952" w14:paraId="74D1419B" w14:textId="77777777" w:rsidTr="006C57DF">
        <w:trPr>
          <w:trHeight w:val="260"/>
          <w:jc w:val="center"/>
        </w:trPr>
        <w:tc>
          <w:tcPr>
            <w:tcW w:w="2405" w:type="dxa"/>
            <w:shd w:val="clear" w:color="auto" w:fill="auto"/>
            <w:noWrap/>
            <w:vAlign w:val="center"/>
          </w:tcPr>
          <w:p w14:paraId="57374D1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tudy</w:t>
            </w:r>
          </w:p>
        </w:tc>
        <w:tc>
          <w:tcPr>
            <w:tcW w:w="2359" w:type="dxa"/>
            <w:gridSpan w:val="2"/>
            <w:shd w:val="clear" w:color="auto" w:fill="auto"/>
            <w:vAlign w:val="center"/>
          </w:tcPr>
          <w:p w14:paraId="7F95AB6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Steroid user</w:t>
            </w:r>
          </w:p>
          <w:p w14:paraId="2BDD307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2359" w:type="dxa"/>
            <w:gridSpan w:val="2"/>
            <w:shd w:val="clear" w:color="auto" w:fill="auto"/>
          </w:tcPr>
          <w:p w14:paraId="5F97FE2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Non-steroid user</w:t>
            </w:r>
          </w:p>
        </w:tc>
        <w:tc>
          <w:tcPr>
            <w:tcW w:w="3085" w:type="dxa"/>
            <w:vMerge w:val="restart"/>
            <w:shd w:val="clear" w:color="auto" w:fill="auto"/>
          </w:tcPr>
          <w:p w14:paraId="64FDB9E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Odds Ratio, 95% CI</w:t>
            </w:r>
          </w:p>
        </w:tc>
      </w:tr>
      <w:tr w:rsidR="00D61952" w:rsidRPr="00D61952" w14:paraId="3B2C910B" w14:textId="77777777" w:rsidTr="006C57DF">
        <w:trPr>
          <w:trHeight w:val="260"/>
          <w:jc w:val="center"/>
        </w:trPr>
        <w:tc>
          <w:tcPr>
            <w:tcW w:w="2405" w:type="dxa"/>
            <w:shd w:val="clear" w:color="auto" w:fill="auto"/>
            <w:noWrap/>
            <w:vAlign w:val="center"/>
          </w:tcPr>
          <w:p w14:paraId="1ACED91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79" w:type="dxa"/>
            <w:shd w:val="clear" w:color="auto" w:fill="auto"/>
            <w:vAlign w:val="center"/>
          </w:tcPr>
          <w:p w14:paraId="0C6AEB8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7CDB296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Total</w:t>
            </w:r>
          </w:p>
        </w:tc>
        <w:tc>
          <w:tcPr>
            <w:tcW w:w="1179" w:type="dxa"/>
            <w:shd w:val="clear" w:color="auto" w:fill="auto"/>
            <w:vAlign w:val="center"/>
          </w:tcPr>
          <w:p w14:paraId="7ED15D6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40F9A07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Total</w:t>
            </w:r>
          </w:p>
        </w:tc>
        <w:tc>
          <w:tcPr>
            <w:tcW w:w="3085" w:type="dxa"/>
            <w:vMerge/>
            <w:shd w:val="clear" w:color="auto" w:fill="auto"/>
          </w:tcPr>
          <w:p w14:paraId="438E0A4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r>
      <w:tr w:rsidR="00D61952" w:rsidRPr="00D61952" w14:paraId="6AE05307" w14:textId="77777777" w:rsidTr="006C57DF">
        <w:trPr>
          <w:trHeight w:val="260"/>
          <w:jc w:val="center"/>
        </w:trPr>
        <w:tc>
          <w:tcPr>
            <w:tcW w:w="2405" w:type="dxa"/>
            <w:shd w:val="clear" w:color="auto" w:fill="auto"/>
            <w:noWrap/>
          </w:tcPr>
          <w:p w14:paraId="37C531A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Taxonera et al., 2020</w:t>
            </w:r>
          </w:p>
        </w:tc>
        <w:tc>
          <w:tcPr>
            <w:tcW w:w="1179" w:type="dxa"/>
            <w:shd w:val="clear" w:color="auto" w:fill="auto"/>
          </w:tcPr>
          <w:p w14:paraId="230DD72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1</w:t>
            </w:r>
          </w:p>
        </w:tc>
        <w:tc>
          <w:tcPr>
            <w:tcW w:w="1180" w:type="dxa"/>
            <w:shd w:val="clear" w:color="auto" w:fill="auto"/>
          </w:tcPr>
          <w:p w14:paraId="650337E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6</w:t>
            </w:r>
          </w:p>
        </w:tc>
        <w:tc>
          <w:tcPr>
            <w:tcW w:w="1179" w:type="dxa"/>
            <w:shd w:val="clear" w:color="auto" w:fill="auto"/>
          </w:tcPr>
          <w:p w14:paraId="478458C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3B4DDB0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6</w:t>
            </w:r>
          </w:p>
        </w:tc>
        <w:tc>
          <w:tcPr>
            <w:tcW w:w="3085" w:type="dxa"/>
            <w:shd w:val="clear" w:color="auto" w:fill="auto"/>
          </w:tcPr>
          <w:p w14:paraId="34D8592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0.28 [0.01; 8.42]</w:t>
            </w:r>
          </w:p>
        </w:tc>
      </w:tr>
      <w:tr w:rsidR="00D61952" w:rsidRPr="00D61952" w14:paraId="20137DAF" w14:textId="77777777" w:rsidTr="006C57DF">
        <w:trPr>
          <w:trHeight w:val="260"/>
          <w:jc w:val="center"/>
        </w:trPr>
        <w:tc>
          <w:tcPr>
            <w:tcW w:w="2405" w:type="dxa"/>
            <w:shd w:val="clear" w:color="auto" w:fill="auto"/>
            <w:noWrap/>
          </w:tcPr>
          <w:p w14:paraId="3ADE200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Brenner et al., 2020</w:t>
            </w:r>
          </w:p>
        </w:tc>
        <w:tc>
          <w:tcPr>
            <w:tcW w:w="1179" w:type="dxa"/>
            <w:shd w:val="clear" w:color="auto" w:fill="auto"/>
          </w:tcPr>
          <w:p w14:paraId="767FFA1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14</w:t>
            </w:r>
          </w:p>
        </w:tc>
        <w:tc>
          <w:tcPr>
            <w:tcW w:w="1180" w:type="dxa"/>
            <w:shd w:val="clear" w:color="auto" w:fill="auto"/>
          </w:tcPr>
          <w:p w14:paraId="26A9679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360</w:t>
            </w:r>
          </w:p>
        </w:tc>
        <w:tc>
          <w:tcPr>
            <w:tcW w:w="1179" w:type="dxa"/>
            <w:shd w:val="clear" w:color="auto" w:fill="auto"/>
          </w:tcPr>
          <w:p w14:paraId="4BF8112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85</w:t>
            </w:r>
          </w:p>
        </w:tc>
        <w:tc>
          <w:tcPr>
            <w:tcW w:w="1180" w:type="dxa"/>
            <w:shd w:val="clear" w:color="auto" w:fill="auto"/>
          </w:tcPr>
          <w:p w14:paraId="06B6E45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1470</w:t>
            </w:r>
          </w:p>
        </w:tc>
        <w:tc>
          <w:tcPr>
            <w:tcW w:w="3085" w:type="dxa"/>
            <w:shd w:val="clear" w:color="auto" w:fill="auto"/>
          </w:tcPr>
          <w:p w14:paraId="3162383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1.52 [0.85; 2.70]</w:t>
            </w:r>
          </w:p>
        </w:tc>
      </w:tr>
      <w:tr w:rsidR="00D61952" w:rsidRPr="00D61952" w14:paraId="4460FE5A" w14:textId="77777777" w:rsidTr="006C57DF">
        <w:trPr>
          <w:trHeight w:val="260"/>
          <w:jc w:val="center"/>
        </w:trPr>
        <w:tc>
          <w:tcPr>
            <w:tcW w:w="2405" w:type="dxa"/>
            <w:shd w:val="clear" w:color="auto" w:fill="auto"/>
            <w:noWrap/>
          </w:tcPr>
          <w:p w14:paraId="26C9650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Axelrad et al., 2020</w:t>
            </w:r>
          </w:p>
        </w:tc>
        <w:tc>
          <w:tcPr>
            <w:tcW w:w="1179" w:type="dxa"/>
            <w:shd w:val="clear" w:color="auto" w:fill="auto"/>
          </w:tcPr>
          <w:p w14:paraId="1735E88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0A26703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6</w:t>
            </w:r>
          </w:p>
        </w:tc>
        <w:tc>
          <w:tcPr>
            <w:tcW w:w="1179" w:type="dxa"/>
            <w:shd w:val="clear" w:color="auto" w:fill="auto"/>
          </w:tcPr>
          <w:p w14:paraId="7FABBA6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w:t>
            </w:r>
          </w:p>
        </w:tc>
        <w:tc>
          <w:tcPr>
            <w:tcW w:w="1180" w:type="dxa"/>
            <w:shd w:val="clear" w:color="auto" w:fill="auto"/>
          </w:tcPr>
          <w:p w14:paraId="7A1B0C1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77</w:t>
            </w:r>
          </w:p>
        </w:tc>
        <w:tc>
          <w:tcPr>
            <w:tcW w:w="3085" w:type="dxa"/>
            <w:shd w:val="clear" w:color="auto" w:fill="auto"/>
          </w:tcPr>
          <w:p w14:paraId="7AAC706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0.26 [0.01; 6.91]</w:t>
            </w:r>
          </w:p>
        </w:tc>
      </w:tr>
      <w:tr w:rsidR="00D61952" w:rsidRPr="00D61952" w14:paraId="010EACC0" w14:textId="77777777" w:rsidTr="006C57DF">
        <w:trPr>
          <w:trHeight w:val="260"/>
          <w:jc w:val="center"/>
        </w:trPr>
        <w:tc>
          <w:tcPr>
            <w:tcW w:w="2405" w:type="dxa"/>
            <w:shd w:val="clear" w:color="auto" w:fill="auto"/>
            <w:noWrap/>
          </w:tcPr>
          <w:p w14:paraId="580AA1E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179" w:type="dxa"/>
            <w:shd w:val="clear" w:color="auto" w:fill="auto"/>
          </w:tcPr>
          <w:p w14:paraId="2AF2FC2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4</w:t>
            </w:r>
          </w:p>
        </w:tc>
        <w:tc>
          <w:tcPr>
            <w:tcW w:w="1180" w:type="dxa"/>
            <w:shd w:val="clear" w:color="auto" w:fill="auto"/>
          </w:tcPr>
          <w:p w14:paraId="46BF619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5</w:t>
            </w:r>
            <w:r w:rsidRPr="00D61952">
              <w:rPr>
                <w:rFonts w:ascii="Times New Roman" w:eastAsia="Malgun Gothic" w:hAnsi="Times New Roman" w:cs="Times New Roman"/>
                <w:sz w:val="20"/>
                <w:szCs w:val="20"/>
                <w:lang w:eastAsia="ko-KR"/>
              </w:rPr>
              <w:t>6</w:t>
            </w:r>
          </w:p>
        </w:tc>
        <w:tc>
          <w:tcPr>
            <w:tcW w:w="1179" w:type="dxa"/>
            <w:shd w:val="clear" w:color="auto" w:fill="auto"/>
          </w:tcPr>
          <w:p w14:paraId="370EE0E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3</w:t>
            </w:r>
          </w:p>
        </w:tc>
        <w:tc>
          <w:tcPr>
            <w:tcW w:w="1180" w:type="dxa"/>
            <w:shd w:val="clear" w:color="auto" w:fill="auto"/>
          </w:tcPr>
          <w:p w14:paraId="50D5CC1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8</w:t>
            </w:r>
          </w:p>
        </w:tc>
        <w:tc>
          <w:tcPr>
            <w:tcW w:w="3085" w:type="dxa"/>
            <w:shd w:val="clear" w:color="auto" w:fill="auto"/>
          </w:tcPr>
          <w:p w14:paraId="35044D1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.56 [0.32; 7.51]</w:t>
            </w:r>
          </w:p>
        </w:tc>
      </w:tr>
      <w:tr w:rsidR="00D61952" w:rsidRPr="00D61952" w14:paraId="22885F51" w14:textId="77777777" w:rsidTr="006C57DF">
        <w:trPr>
          <w:trHeight w:val="260"/>
          <w:jc w:val="center"/>
        </w:trPr>
        <w:tc>
          <w:tcPr>
            <w:tcW w:w="2405" w:type="dxa"/>
            <w:shd w:val="clear" w:color="auto" w:fill="auto"/>
            <w:noWrap/>
          </w:tcPr>
          <w:p w14:paraId="2B05EE1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b/>
                <w:bCs/>
                <w:sz w:val="20"/>
                <w:szCs w:val="20"/>
                <w:lang w:eastAsia="ko-KR"/>
              </w:rPr>
              <w:t>Total (95% CI)</w:t>
            </w:r>
          </w:p>
        </w:tc>
        <w:tc>
          <w:tcPr>
            <w:tcW w:w="1179" w:type="dxa"/>
            <w:shd w:val="clear" w:color="auto" w:fill="auto"/>
          </w:tcPr>
          <w:p w14:paraId="1D8C700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2FB2A94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79" w:type="dxa"/>
            <w:shd w:val="clear" w:color="auto" w:fill="auto"/>
          </w:tcPr>
          <w:p w14:paraId="7415CE9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03A46B3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3085" w:type="dxa"/>
            <w:shd w:val="clear" w:color="auto" w:fill="auto"/>
          </w:tcPr>
          <w:p w14:paraId="55B1D6C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1</w:t>
            </w:r>
            <w:r w:rsidRPr="00D61952">
              <w:rPr>
                <w:rFonts w:ascii="Times New Roman" w:eastAsia="Malgun Gothic" w:hAnsi="Times New Roman" w:cs="Times New Roman"/>
                <w:b/>
                <w:bCs/>
                <w:sz w:val="20"/>
                <w:szCs w:val="20"/>
                <w:lang w:eastAsia="ko-KR"/>
              </w:rPr>
              <w:t>.40 [0.82; 2.37]</w:t>
            </w:r>
          </w:p>
        </w:tc>
      </w:tr>
      <w:tr w:rsidR="00D61952" w:rsidRPr="00D61952" w14:paraId="4EFB06EB" w14:textId="77777777" w:rsidTr="006C57DF">
        <w:trPr>
          <w:trHeight w:val="260"/>
          <w:jc w:val="center"/>
        </w:trPr>
        <w:tc>
          <w:tcPr>
            <w:tcW w:w="10208" w:type="dxa"/>
            <w:gridSpan w:val="6"/>
            <w:shd w:val="clear" w:color="auto" w:fill="auto"/>
            <w:noWrap/>
          </w:tcPr>
          <w:p w14:paraId="64BD588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b/>
                <w:bCs/>
                <w:sz w:val="20"/>
                <w:szCs w:val="20"/>
                <w:lang w:eastAsia="ko-KR"/>
              </w:rPr>
              <w:t>COVID-19 Related Deaths: Immunomodulator Use</w:t>
            </w:r>
          </w:p>
        </w:tc>
      </w:tr>
      <w:tr w:rsidR="00D61952" w:rsidRPr="00D61952" w14:paraId="25E5F781" w14:textId="77777777" w:rsidTr="006C57DF">
        <w:trPr>
          <w:trHeight w:val="260"/>
          <w:jc w:val="center"/>
        </w:trPr>
        <w:tc>
          <w:tcPr>
            <w:tcW w:w="2405" w:type="dxa"/>
            <w:shd w:val="clear" w:color="auto" w:fill="auto"/>
            <w:noWrap/>
            <w:vAlign w:val="center"/>
          </w:tcPr>
          <w:p w14:paraId="0F453C3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tudy</w:t>
            </w:r>
          </w:p>
        </w:tc>
        <w:tc>
          <w:tcPr>
            <w:tcW w:w="2359" w:type="dxa"/>
            <w:gridSpan w:val="2"/>
            <w:shd w:val="clear" w:color="auto" w:fill="auto"/>
            <w:vAlign w:val="center"/>
          </w:tcPr>
          <w:p w14:paraId="6E23D17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Steroid user</w:t>
            </w:r>
          </w:p>
          <w:p w14:paraId="6F2780A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2359" w:type="dxa"/>
            <w:gridSpan w:val="2"/>
            <w:shd w:val="clear" w:color="auto" w:fill="auto"/>
          </w:tcPr>
          <w:p w14:paraId="597F1F9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Non-steroid user</w:t>
            </w:r>
          </w:p>
        </w:tc>
        <w:tc>
          <w:tcPr>
            <w:tcW w:w="3085" w:type="dxa"/>
            <w:vMerge w:val="restart"/>
            <w:shd w:val="clear" w:color="auto" w:fill="auto"/>
          </w:tcPr>
          <w:p w14:paraId="7CECDCF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Odds Ratio, 95% CI</w:t>
            </w:r>
          </w:p>
        </w:tc>
      </w:tr>
      <w:tr w:rsidR="00D61952" w:rsidRPr="00D61952" w14:paraId="2F8D7CA7" w14:textId="77777777" w:rsidTr="006C57DF">
        <w:trPr>
          <w:trHeight w:val="260"/>
          <w:jc w:val="center"/>
        </w:trPr>
        <w:tc>
          <w:tcPr>
            <w:tcW w:w="2405" w:type="dxa"/>
            <w:shd w:val="clear" w:color="auto" w:fill="auto"/>
            <w:noWrap/>
            <w:vAlign w:val="center"/>
          </w:tcPr>
          <w:p w14:paraId="0254C87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79" w:type="dxa"/>
            <w:shd w:val="clear" w:color="auto" w:fill="auto"/>
            <w:vAlign w:val="center"/>
          </w:tcPr>
          <w:p w14:paraId="099A297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7A3647B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Total</w:t>
            </w:r>
          </w:p>
        </w:tc>
        <w:tc>
          <w:tcPr>
            <w:tcW w:w="1179" w:type="dxa"/>
            <w:shd w:val="clear" w:color="auto" w:fill="auto"/>
            <w:vAlign w:val="center"/>
          </w:tcPr>
          <w:p w14:paraId="0F6B691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Event</w:t>
            </w:r>
          </w:p>
        </w:tc>
        <w:tc>
          <w:tcPr>
            <w:tcW w:w="1180" w:type="dxa"/>
            <w:shd w:val="clear" w:color="auto" w:fill="auto"/>
            <w:vAlign w:val="center"/>
          </w:tcPr>
          <w:p w14:paraId="26AB1B2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Times New Roman" w:hAnsi="Times New Roman" w:cs="Times New Roman"/>
                <w:sz w:val="20"/>
                <w:szCs w:val="20"/>
                <w:lang w:eastAsia="zh-TW"/>
              </w:rPr>
              <w:t>Total</w:t>
            </w:r>
          </w:p>
        </w:tc>
        <w:tc>
          <w:tcPr>
            <w:tcW w:w="3085" w:type="dxa"/>
            <w:vMerge/>
            <w:shd w:val="clear" w:color="auto" w:fill="auto"/>
          </w:tcPr>
          <w:p w14:paraId="0D3E714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r>
      <w:tr w:rsidR="00D61952" w:rsidRPr="00D61952" w14:paraId="72075864" w14:textId="77777777" w:rsidTr="006C57DF">
        <w:trPr>
          <w:trHeight w:val="260"/>
          <w:jc w:val="center"/>
        </w:trPr>
        <w:tc>
          <w:tcPr>
            <w:tcW w:w="2405" w:type="dxa"/>
            <w:shd w:val="clear" w:color="auto" w:fill="auto"/>
            <w:noWrap/>
          </w:tcPr>
          <w:p w14:paraId="61F3D8C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Taxonera et al., 2020</w:t>
            </w:r>
          </w:p>
        </w:tc>
        <w:tc>
          <w:tcPr>
            <w:tcW w:w="1179" w:type="dxa"/>
            <w:shd w:val="clear" w:color="auto" w:fill="auto"/>
          </w:tcPr>
          <w:p w14:paraId="62D10AE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089C6FB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6</w:t>
            </w:r>
          </w:p>
        </w:tc>
        <w:tc>
          <w:tcPr>
            <w:tcW w:w="1179" w:type="dxa"/>
            <w:shd w:val="clear" w:color="auto" w:fill="auto"/>
          </w:tcPr>
          <w:p w14:paraId="747604C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2</w:t>
            </w:r>
          </w:p>
        </w:tc>
        <w:tc>
          <w:tcPr>
            <w:tcW w:w="1180" w:type="dxa"/>
            <w:shd w:val="clear" w:color="auto" w:fill="auto"/>
          </w:tcPr>
          <w:p w14:paraId="6EA370C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6</w:t>
            </w:r>
          </w:p>
        </w:tc>
        <w:tc>
          <w:tcPr>
            <w:tcW w:w="3085" w:type="dxa"/>
            <w:shd w:val="clear" w:color="auto" w:fill="auto"/>
          </w:tcPr>
          <w:p w14:paraId="0F2AA4F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7.22 [0.28; 189.09]</w:t>
            </w:r>
          </w:p>
        </w:tc>
      </w:tr>
      <w:tr w:rsidR="00D61952" w:rsidRPr="00D61952" w14:paraId="39F9A73A" w14:textId="77777777" w:rsidTr="006C57DF">
        <w:trPr>
          <w:trHeight w:val="260"/>
          <w:jc w:val="center"/>
        </w:trPr>
        <w:tc>
          <w:tcPr>
            <w:tcW w:w="2405" w:type="dxa"/>
            <w:shd w:val="clear" w:color="auto" w:fill="auto"/>
            <w:noWrap/>
          </w:tcPr>
          <w:p w14:paraId="1ED6EB2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Bezzio et al., 2020</w:t>
            </w:r>
          </w:p>
        </w:tc>
        <w:tc>
          <w:tcPr>
            <w:tcW w:w="1179" w:type="dxa"/>
            <w:shd w:val="clear" w:color="auto" w:fill="auto"/>
          </w:tcPr>
          <w:p w14:paraId="3608876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w:t>
            </w:r>
          </w:p>
        </w:tc>
        <w:tc>
          <w:tcPr>
            <w:tcW w:w="1180" w:type="dxa"/>
            <w:shd w:val="clear" w:color="auto" w:fill="auto"/>
          </w:tcPr>
          <w:p w14:paraId="003EFF1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6</w:t>
            </w:r>
          </w:p>
        </w:tc>
        <w:tc>
          <w:tcPr>
            <w:tcW w:w="1179" w:type="dxa"/>
            <w:shd w:val="clear" w:color="auto" w:fill="auto"/>
          </w:tcPr>
          <w:p w14:paraId="0BCBECB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6</w:t>
            </w:r>
          </w:p>
        </w:tc>
        <w:tc>
          <w:tcPr>
            <w:tcW w:w="1180" w:type="dxa"/>
            <w:shd w:val="clear" w:color="auto" w:fill="auto"/>
          </w:tcPr>
          <w:p w14:paraId="2944210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73</w:t>
            </w:r>
          </w:p>
        </w:tc>
        <w:tc>
          <w:tcPr>
            <w:tcW w:w="3085" w:type="dxa"/>
            <w:shd w:val="clear" w:color="auto" w:fill="auto"/>
          </w:tcPr>
          <w:p w14:paraId="35B348B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1.25 [0.06; 24.83]</w:t>
            </w:r>
          </w:p>
        </w:tc>
      </w:tr>
      <w:tr w:rsidR="00D61952" w:rsidRPr="00D61952" w14:paraId="0DFD6F4F" w14:textId="77777777" w:rsidTr="006C57DF">
        <w:trPr>
          <w:trHeight w:val="260"/>
          <w:jc w:val="center"/>
        </w:trPr>
        <w:tc>
          <w:tcPr>
            <w:tcW w:w="2405" w:type="dxa"/>
            <w:shd w:val="clear" w:color="auto" w:fill="auto"/>
            <w:noWrap/>
          </w:tcPr>
          <w:p w14:paraId="39913F4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Brenner et al., 2020</w:t>
            </w:r>
          </w:p>
        </w:tc>
        <w:tc>
          <w:tcPr>
            <w:tcW w:w="1179" w:type="dxa"/>
            <w:shd w:val="clear" w:color="auto" w:fill="auto"/>
          </w:tcPr>
          <w:p w14:paraId="14354D2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10</w:t>
            </w:r>
          </w:p>
        </w:tc>
        <w:tc>
          <w:tcPr>
            <w:tcW w:w="1180" w:type="dxa"/>
            <w:shd w:val="clear" w:color="auto" w:fill="auto"/>
          </w:tcPr>
          <w:p w14:paraId="5BDD9A2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360</w:t>
            </w:r>
          </w:p>
        </w:tc>
        <w:tc>
          <w:tcPr>
            <w:tcW w:w="1179" w:type="dxa"/>
            <w:shd w:val="clear" w:color="auto" w:fill="auto"/>
          </w:tcPr>
          <w:p w14:paraId="5F6F7A7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53</w:t>
            </w:r>
          </w:p>
        </w:tc>
        <w:tc>
          <w:tcPr>
            <w:tcW w:w="1180" w:type="dxa"/>
            <w:shd w:val="clear" w:color="auto" w:fill="auto"/>
          </w:tcPr>
          <w:p w14:paraId="52BB3A0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1470</w:t>
            </w:r>
          </w:p>
        </w:tc>
        <w:tc>
          <w:tcPr>
            <w:tcW w:w="3085" w:type="dxa"/>
            <w:shd w:val="clear" w:color="auto" w:fill="auto"/>
          </w:tcPr>
          <w:p w14:paraId="73AEA50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1.31 [0.66; 2.60]</w:t>
            </w:r>
          </w:p>
        </w:tc>
      </w:tr>
      <w:tr w:rsidR="00D61952" w:rsidRPr="00D61952" w14:paraId="21E31C5B" w14:textId="77777777" w:rsidTr="006C57DF">
        <w:trPr>
          <w:trHeight w:val="260"/>
          <w:jc w:val="center"/>
        </w:trPr>
        <w:tc>
          <w:tcPr>
            <w:tcW w:w="2405" w:type="dxa"/>
            <w:shd w:val="clear" w:color="auto" w:fill="auto"/>
            <w:noWrap/>
          </w:tcPr>
          <w:p w14:paraId="4EA3F00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179" w:type="dxa"/>
            <w:shd w:val="clear" w:color="auto" w:fill="auto"/>
          </w:tcPr>
          <w:p w14:paraId="023D386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p>
        </w:tc>
        <w:tc>
          <w:tcPr>
            <w:tcW w:w="1180" w:type="dxa"/>
            <w:shd w:val="clear" w:color="auto" w:fill="auto"/>
          </w:tcPr>
          <w:p w14:paraId="01AAAAA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8</w:t>
            </w:r>
          </w:p>
        </w:tc>
        <w:tc>
          <w:tcPr>
            <w:tcW w:w="1179" w:type="dxa"/>
            <w:shd w:val="clear" w:color="auto" w:fill="auto"/>
          </w:tcPr>
          <w:p w14:paraId="0B61A89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p>
        </w:tc>
        <w:tc>
          <w:tcPr>
            <w:tcW w:w="1180" w:type="dxa"/>
            <w:shd w:val="clear" w:color="auto" w:fill="auto"/>
          </w:tcPr>
          <w:p w14:paraId="3C8D136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5</w:t>
            </w:r>
            <w:r w:rsidRPr="00D61952">
              <w:rPr>
                <w:rFonts w:ascii="Times New Roman" w:eastAsia="Malgun Gothic" w:hAnsi="Times New Roman" w:cs="Times New Roman"/>
                <w:sz w:val="20"/>
                <w:szCs w:val="20"/>
                <w:lang w:eastAsia="ko-KR"/>
              </w:rPr>
              <w:t>6</w:t>
            </w:r>
          </w:p>
        </w:tc>
        <w:tc>
          <w:tcPr>
            <w:tcW w:w="3085" w:type="dxa"/>
            <w:shd w:val="clear" w:color="auto" w:fill="auto"/>
          </w:tcPr>
          <w:p w14:paraId="0B2EEA6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.54 [0.61; 39.04]</w:t>
            </w:r>
          </w:p>
        </w:tc>
      </w:tr>
      <w:tr w:rsidR="00D61952" w:rsidRPr="00D61952" w14:paraId="6C79DDF4" w14:textId="77777777" w:rsidTr="006C57DF">
        <w:trPr>
          <w:trHeight w:val="260"/>
          <w:jc w:val="center"/>
        </w:trPr>
        <w:tc>
          <w:tcPr>
            <w:tcW w:w="2405" w:type="dxa"/>
            <w:shd w:val="clear" w:color="auto" w:fill="auto"/>
            <w:noWrap/>
          </w:tcPr>
          <w:p w14:paraId="20C3859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b/>
                <w:bCs/>
                <w:sz w:val="20"/>
                <w:szCs w:val="20"/>
                <w:lang w:eastAsia="ko-KR"/>
              </w:rPr>
              <w:t>Total (95% CI)</w:t>
            </w:r>
          </w:p>
        </w:tc>
        <w:tc>
          <w:tcPr>
            <w:tcW w:w="1179" w:type="dxa"/>
            <w:shd w:val="clear" w:color="auto" w:fill="auto"/>
          </w:tcPr>
          <w:p w14:paraId="07E96E2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213324F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79" w:type="dxa"/>
            <w:shd w:val="clear" w:color="auto" w:fill="auto"/>
          </w:tcPr>
          <w:p w14:paraId="421DA89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180" w:type="dxa"/>
            <w:shd w:val="clear" w:color="auto" w:fill="auto"/>
          </w:tcPr>
          <w:p w14:paraId="06D97DA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3085" w:type="dxa"/>
            <w:shd w:val="clear" w:color="auto" w:fill="auto"/>
          </w:tcPr>
          <w:p w14:paraId="60B7210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.99 [0.25; 3.94]</w:t>
            </w:r>
          </w:p>
        </w:tc>
      </w:tr>
    </w:tbl>
    <w:p w14:paraId="1A44DB7E" w14:textId="77777777" w:rsidR="00D61952" w:rsidRPr="00D61952" w:rsidRDefault="00D61952" w:rsidP="00D61952">
      <w:pPr>
        <w:widowControl w:val="0"/>
        <w:wordWrap w:val="0"/>
        <w:autoSpaceDE w:val="0"/>
        <w:autoSpaceDN w:val="0"/>
        <w:spacing w:after="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Abbreviations - IBD: inflammatory bowel disease; CI: confidence interval; ICU: intensive care unit; ASA:</w:t>
      </w:r>
      <w:r w:rsidRPr="00D61952">
        <w:rPr>
          <w:rFonts w:ascii="Malgun Gothic" w:eastAsia="Malgun Gothic" w:hAnsi="Malgun Gothic" w:cs="Malgun Gothic"/>
          <w:sz w:val="20"/>
          <w:szCs w:val="20"/>
          <w:lang w:eastAsia="ko-KR"/>
        </w:rPr>
        <w:t xml:space="preserve"> </w:t>
      </w:r>
      <w:r w:rsidRPr="00D61952">
        <w:rPr>
          <w:rFonts w:ascii="Times New Roman" w:eastAsia="Malgun Gothic" w:hAnsi="Times New Roman" w:cs="Times New Roman"/>
          <w:sz w:val="20"/>
          <w:szCs w:val="20"/>
          <w:lang w:eastAsia="ko-KR"/>
        </w:rPr>
        <w:t>aminosalicylic acid.</w:t>
      </w:r>
    </w:p>
    <w:p w14:paraId="5EA5425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b/>
          <w:sz w:val="24"/>
          <w:szCs w:val="24"/>
          <w:lang w:eastAsia="ko-KR"/>
        </w:rPr>
      </w:pPr>
      <w:r w:rsidRPr="00D61952">
        <w:rPr>
          <w:rFonts w:ascii="Times New Roman" w:eastAsia="Malgun Gothic" w:hAnsi="Times New Roman" w:cs="Times New Roman"/>
          <w:sz w:val="20"/>
          <w:szCs w:val="20"/>
          <w:lang w:eastAsia="ko-KR"/>
        </w:rPr>
        <w:br w:type="page"/>
      </w:r>
      <w:r w:rsidRPr="00D61952">
        <w:rPr>
          <w:rFonts w:ascii="Times New Roman" w:eastAsia="Times New Roman" w:hAnsi="Times New Roman" w:cs="Times New Roman"/>
          <w:b/>
          <w:sz w:val="24"/>
          <w:szCs w:val="24"/>
          <w:lang w:eastAsia="ko-KR"/>
        </w:rPr>
        <w:lastRenderedPageBreak/>
        <w:t>S</w:t>
      </w:r>
      <w:r w:rsidRPr="00D61952">
        <w:rPr>
          <w:rFonts w:ascii="Times New Roman" w:eastAsia="Malgun Gothic" w:hAnsi="Times New Roman" w:cs="Times New Roman"/>
          <w:b/>
          <w:sz w:val="24"/>
          <w:szCs w:val="24"/>
          <w:lang w:eastAsia="ko-KR"/>
        </w:rPr>
        <w:t>upplementary Table S5</w:t>
      </w:r>
      <w:r w:rsidRPr="00D61952">
        <w:rPr>
          <w:rFonts w:ascii="Times New Roman" w:eastAsia="Times New Roman" w:hAnsi="Times New Roman" w:cs="Times New Roman"/>
          <w:b/>
          <w:sz w:val="24"/>
          <w:szCs w:val="24"/>
          <w:lang w:eastAsia="ko-KR"/>
        </w:rPr>
        <w:t xml:space="preserve">. </w:t>
      </w:r>
      <w:r w:rsidRPr="00D61952">
        <w:rPr>
          <w:rFonts w:ascii="Times New Roman" w:eastAsia="Malgun Gothic" w:hAnsi="Times New Roman" w:cs="Times New Roman"/>
          <w:b/>
          <w:bCs/>
          <w:sz w:val="24"/>
          <w:szCs w:val="24"/>
          <w:lang w:eastAsia="ko-KR"/>
        </w:rPr>
        <w:t xml:space="preserve">Meta-analysis of severe COVID-19 outcomes </w:t>
      </w:r>
      <w:r w:rsidRPr="00D61952">
        <w:rPr>
          <w:rFonts w:ascii="Times New Roman" w:eastAsia="Times New Roman" w:hAnsi="Times New Roman" w:cs="Times New Roman"/>
          <w:b/>
          <w:bCs/>
          <w:sz w:val="24"/>
          <w:szCs w:val="24"/>
          <w:lang w:eastAsia="zh-TW"/>
        </w:rPr>
        <w:t>according to CD and UC</w:t>
      </w:r>
    </w:p>
    <w:tbl>
      <w:tblPr>
        <w:tblW w:w="105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6"/>
        <w:gridCol w:w="1206"/>
        <w:gridCol w:w="1206"/>
        <w:gridCol w:w="1206"/>
        <w:gridCol w:w="1207"/>
        <w:gridCol w:w="3633"/>
      </w:tblGrid>
      <w:tr w:rsidR="00D61952" w:rsidRPr="00D61952" w14:paraId="07938B2D" w14:textId="77777777" w:rsidTr="006C57DF">
        <w:trPr>
          <w:trHeight w:val="260"/>
          <w:jc w:val="center"/>
        </w:trPr>
        <w:tc>
          <w:tcPr>
            <w:tcW w:w="10574" w:type="dxa"/>
            <w:gridSpan w:val="6"/>
            <w:shd w:val="clear" w:color="auto" w:fill="auto"/>
            <w:noWrap/>
          </w:tcPr>
          <w:p w14:paraId="04F008F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Severe COVID-19 Hospitalizations: UC vs CD</w:t>
            </w:r>
          </w:p>
        </w:tc>
      </w:tr>
      <w:tr w:rsidR="00D61952" w:rsidRPr="00D61952" w14:paraId="524971BE" w14:textId="77777777" w:rsidTr="006C57DF">
        <w:trPr>
          <w:trHeight w:val="260"/>
          <w:jc w:val="center"/>
        </w:trPr>
        <w:tc>
          <w:tcPr>
            <w:tcW w:w="2116" w:type="dxa"/>
            <w:shd w:val="clear" w:color="auto" w:fill="auto"/>
            <w:noWrap/>
          </w:tcPr>
          <w:p w14:paraId="424EE25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Study</w:t>
            </w:r>
          </w:p>
        </w:tc>
        <w:tc>
          <w:tcPr>
            <w:tcW w:w="2412" w:type="dxa"/>
            <w:gridSpan w:val="2"/>
            <w:shd w:val="clear" w:color="auto" w:fill="auto"/>
          </w:tcPr>
          <w:p w14:paraId="674ED948"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UC with COVID-19</w:t>
            </w:r>
          </w:p>
        </w:tc>
        <w:tc>
          <w:tcPr>
            <w:tcW w:w="2413" w:type="dxa"/>
            <w:gridSpan w:val="2"/>
            <w:shd w:val="clear" w:color="auto" w:fill="auto"/>
          </w:tcPr>
          <w:p w14:paraId="56F294A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CD with COVID-19</w:t>
            </w:r>
          </w:p>
        </w:tc>
        <w:tc>
          <w:tcPr>
            <w:tcW w:w="3633" w:type="dxa"/>
            <w:vMerge w:val="restart"/>
            <w:shd w:val="clear" w:color="auto" w:fill="auto"/>
          </w:tcPr>
          <w:p w14:paraId="333D509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Odds Ratio, 95% CI</w:t>
            </w:r>
          </w:p>
        </w:tc>
      </w:tr>
      <w:tr w:rsidR="00D61952" w:rsidRPr="00D61952" w14:paraId="03618C9E" w14:textId="77777777" w:rsidTr="006C57DF">
        <w:trPr>
          <w:trHeight w:val="260"/>
          <w:jc w:val="center"/>
        </w:trPr>
        <w:tc>
          <w:tcPr>
            <w:tcW w:w="2116" w:type="dxa"/>
            <w:shd w:val="clear" w:color="auto" w:fill="auto"/>
            <w:noWrap/>
          </w:tcPr>
          <w:p w14:paraId="669D6B6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c>
          <w:tcPr>
            <w:tcW w:w="1206" w:type="dxa"/>
            <w:shd w:val="clear" w:color="auto" w:fill="auto"/>
          </w:tcPr>
          <w:p w14:paraId="402E1F0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206" w:type="dxa"/>
            <w:shd w:val="clear" w:color="auto" w:fill="auto"/>
          </w:tcPr>
          <w:p w14:paraId="4469AD8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1206" w:type="dxa"/>
            <w:shd w:val="clear" w:color="auto" w:fill="auto"/>
          </w:tcPr>
          <w:p w14:paraId="2534022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207" w:type="dxa"/>
            <w:shd w:val="clear" w:color="auto" w:fill="auto"/>
          </w:tcPr>
          <w:p w14:paraId="57430BF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3633" w:type="dxa"/>
            <w:vMerge/>
            <w:shd w:val="clear" w:color="auto" w:fill="auto"/>
            <w:vAlign w:val="center"/>
          </w:tcPr>
          <w:p w14:paraId="422E403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r>
      <w:tr w:rsidR="00D61952" w:rsidRPr="00D61952" w14:paraId="570B482D" w14:textId="77777777" w:rsidTr="006C57DF">
        <w:trPr>
          <w:trHeight w:val="260"/>
          <w:jc w:val="center"/>
        </w:trPr>
        <w:tc>
          <w:tcPr>
            <w:tcW w:w="2116" w:type="dxa"/>
            <w:shd w:val="clear" w:color="auto" w:fill="auto"/>
            <w:noWrap/>
          </w:tcPr>
          <w:p w14:paraId="505C43B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Allocca et al., 2020</w:t>
            </w:r>
          </w:p>
        </w:tc>
        <w:tc>
          <w:tcPr>
            <w:tcW w:w="1206" w:type="dxa"/>
            <w:shd w:val="clear" w:color="auto" w:fill="auto"/>
          </w:tcPr>
          <w:p w14:paraId="7E9DC34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3</w:t>
            </w:r>
          </w:p>
        </w:tc>
        <w:tc>
          <w:tcPr>
            <w:tcW w:w="1206" w:type="dxa"/>
            <w:shd w:val="clear" w:color="auto" w:fill="auto"/>
          </w:tcPr>
          <w:p w14:paraId="05595CC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6</w:t>
            </w:r>
          </w:p>
        </w:tc>
        <w:tc>
          <w:tcPr>
            <w:tcW w:w="1206" w:type="dxa"/>
            <w:shd w:val="clear" w:color="auto" w:fill="auto"/>
          </w:tcPr>
          <w:p w14:paraId="5049EE6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w:t>
            </w:r>
          </w:p>
        </w:tc>
        <w:tc>
          <w:tcPr>
            <w:tcW w:w="1207" w:type="dxa"/>
            <w:shd w:val="clear" w:color="auto" w:fill="auto"/>
          </w:tcPr>
          <w:p w14:paraId="3F4CB02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9</w:t>
            </w:r>
          </w:p>
        </w:tc>
        <w:tc>
          <w:tcPr>
            <w:tcW w:w="3633" w:type="dxa"/>
            <w:shd w:val="clear" w:color="auto" w:fill="auto"/>
          </w:tcPr>
          <w:p w14:paraId="7C0E98D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0.29 [0.03; 2.70]</w:t>
            </w:r>
          </w:p>
        </w:tc>
      </w:tr>
      <w:tr w:rsidR="00D61952" w:rsidRPr="00D61952" w14:paraId="405CD459" w14:textId="77777777" w:rsidTr="006C57DF">
        <w:trPr>
          <w:trHeight w:val="260"/>
          <w:jc w:val="center"/>
        </w:trPr>
        <w:tc>
          <w:tcPr>
            <w:tcW w:w="2116" w:type="dxa"/>
            <w:shd w:val="clear" w:color="auto" w:fill="auto"/>
            <w:noWrap/>
          </w:tcPr>
          <w:p w14:paraId="66DCC3C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Taxonera et al., 2020</w:t>
            </w:r>
          </w:p>
        </w:tc>
        <w:tc>
          <w:tcPr>
            <w:tcW w:w="1206" w:type="dxa"/>
            <w:shd w:val="clear" w:color="auto" w:fill="auto"/>
          </w:tcPr>
          <w:p w14:paraId="3E4FBCE7"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5</w:t>
            </w:r>
          </w:p>
        </w:tc>
        <w:tc>
          <w:tcPr>
            <w:tcW w:w="1206" w:type="dxa"/>
            <w:shd w:val="clear" w:color="auto" w:fill="auto"/>
          </w:tcPr>
          <w:p w14:paraId="140EBD5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5</w:t>
            </w:r>
          </w:p>
        </w:tc>
        <w:tc>
          <w:tcPr>
            <w:tcW w:w="1206" w:type="dxa"/>
            <w:shd w:val="clear" w:color="auto" w:fill="auto"/>
          </w:tcPr>
          <w:p w14:paraId="1481864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3</w:t>
            </w:r>
          </w:p>
        </w:tc>
        <w:tc>
          <w:tcPr>
            <w:tcW w:w="1207" w:type="dxa"/>
            <w:shd w:val="clear" w:color="auto" w:fill="auto"/>
          </w:tcPr>
          <w:p w14:paraId="4808E79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7</w:t>
            </w:r>
          </w:p>
        </w:tc>
        <w:tc>
          <w:tcPr>
            <w:tcW w:w="3633" w:type="dxa"/>
            <w:shd w:val="clear" w:color="auto" w:fill="auto"/>
          </w:tcPr>
          <w:p w14:paraId="18A9ACF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0.07 [0.00; 1.76]</w:t>
            </w:r>
          </w:p>
        </w:tc>
      </w:tr>
      <w:tr w:rsidR="00D61952" w:rsidRPr="00D61952" w14:paraId="485D931B" w14:textId="77777777" w:rsidTr="006C57DF">
        <w:trPr>
          <w:trHeight w:val="260"/>
          <w:jc w:val="center"/>
        </w:trPr>
        <w:tc>
          <w:tcPr>
            <w:tcW w:w="2116" w:type="dxa"/>
            <w:shd w:val="clear" w:color="auto" w:fill="auto"/>
            <w:noWrap/>
          </w:tcPr>
          <w:p w14:paraId="444B2DA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Bezzio et al., 2020</w:t>
            </w:r>
          </w:p>
        </w:tc>
        <w:tc>
          <w:tcPr>
            <w:tcW w:w="1206" w:type="dxa"/>
            <w:shd w:val="clear" w:color="auto" w:fill="auto"/>
          </w:tcPr>
          <w:p w14:paraId="132338E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17</w:t>
            </w:r>
          </w:p>
        </w:tc>
        <w:tc>
          <w:tcPr>
            <w:tcW w:w="1206" w:type="dxa"/>
            <w:shd w:val="clear" w:color="auto" w:fill="auto"/>
          </w:tcPr>
          <w:p w14:paraId="494B02E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46</w:t>
            </w:r>
          </w:p>
        </w:tc>
        <w:tc>
          <w:tcPr>
            <w:tcW w:w="1206" w:type="dxa"/>
            <w:shd w:val="clear" w:color="auto" w:fill="auto"/>
          </w:tcPr>
          <w:p w14:paraId="5DBC5ED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w:t>
            </w:r>
          </w:p>
        </w:tc>
        <w:tc>
          <w:tcPr>
            <w:tcW w:w="1207" w:type="dxa"/>
            <w:shd w:val="clear" w:color="auto" w:fill="auto"/>
          </w:tcPr>
          <w:p w14:paraId="1E8E698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32</w:t>
            </w:r>
          </w:p>
        </w:tc>
        <w:tc>
          <w:tcPr>
            <w:tcW w:w="3633" w:type="dxa"/>
            <w:shd w:val="clear" w:color="auto" w:fill="auto"/>
          </w:tcPr>
          <w:p w14:paraId="5872D4E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0.32 [0.10; 0.98]</w:t>
            </w:r>
          </w:p>
        </w:tc>
      </w:tr>
      <w:tr w:rsidR="00D61952" w:rsidRPr="00D61952" w14:paraId="7BC0D415" w14:textId="77777777" w:rsidTr="006C57DF">
        <w:trPr>
          <w:trHeight w:val="260"/>
          <w:jc w:val="center"/>
        </w:trPr>
        <w:tc>
          <w:tcPr>
            <w:tcW w:w="2116" w:type="dxa"/>
            <w:shd w:val="clear" w:color="auto" w:fill="auto"/>
            <w:noWrap/>
          </w:tcPr>
          <w:p w14:paraId="48E144B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Brenner et al., 2020</w:t>
            </w:r>
          </w:p>
        </w:tc>
        <w:tc>
          <w:tcPr>
            <w:tcW w:w="1206" w:type="dxa"/>
            <w:shd w:val="clear" w:color="auto" w:fill="auto"/>
          </w:tcPr>
          <w:p w14:paraId="05159BB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77</w:t>
            </w:r>
          </w:p>
        </w:tc>
        <w:tc>
          <w:tcPr>
            <w:tcW w:w="1206" w:type="dxa"/>
            <w:shd w:val="clear" w:color="auto" w:fill="auto"/>
          </w:tcPr>
          <w:p w14:paraId="290270C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203</w:t>
            </w:r>
          </w:p>
        </w:tc>
        <w:tc>
          <w:tcPr>
            <w:tcW w:w="1206" w:type="dxa"/>
            <w:shd w:val="clear" w:color="auto" w:fill="auto"/>
          </w:tcPr>
          <w:p w14:paraId="5DAE355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83</w:t>
            </w:r>
          </w:p>
        </w:tc>
        <w:tc>
          <w:tcPr>
            <w:tcW w:w="1207" w:type="dxa"/>
            <w:shd w:val="clear" w:color="auto" w:fill="auto"/>
          </w:tcPr>
          <w:p w14:paraId="7F417F1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312</w:t>
            </w:r>
          </w:p>
        </w:tc>
        <w:tc>
          <w:tcPr>
            <w:tcW w:w="3633" w:type="dxa"/>
            <w:shd w:val="clear" w:color="auto" w:fill="auto"/>
          </w:tcPr>
          <w:p w14:paraId="0EB61E9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0.59 [0.41; 0.87]</w:t>
            </w:r>
          </w:p>
        </w:tc>
      </w:tr>
      <w:tr w:rsidR="00D61952" w:rsidRPr="00D61952" w14:paraId="42EE374A" w14:textId="77777777" w:rsidTr="006C57DF">
        <w:trPr>
          <w:trHeight w:val="260"/>
          <w:jc w:val="center"/>
        </w:trPr>
        <w:tc>
          <w:tcPr>
            <w:tcW w:w="2116" w:type="dxa"/>
            <w:shd w:val="clear" w:color="auto" w:fill="auto"/>
            <w:noWrap/>
          </w:tcPr>
          <w:p w14:paraId="2F95172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Axelrad et al., 2020</w:t>
            </w:r>
          </w:p>
        </w:tc>
        <w:tc>
          <w:tcPr>
            <w:tcW w:w="1206" w:type="dxa"/>
            <w:shd w:val="clear" w:color="auto" w:fill="auto"/>
          </w:tcPr>
          <w:p w14:paraId="05A6E26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3</w:t>
            </w:r>
          </w:p>
        </w:tc>
        <w:tc>
          <w:tcPr>
            <w:tcW w:w="1206" w:type="dxa"/>
            <w:shd w:val="clear" w:color="auto" w:fill="auto"/>
          </w:tcPr>
          <w:p w14:paraId="6E48671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27</w:t>
            </w:r>
          </w:p>
        </w:tc>
        <w:tc>
          <w:tcPr>
            <w:tcW w:w="1206" w:type="dxa"/>
            <w:shd w:val="clear" w:color="auto" w:fill="auto"/>
          </w:tcPr>
          <w:p w14:paraId="6AA7460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4</w:t>
            </w:r>
          </w:p>
        </w:tc>
        <w:tc>
          <w:tcPr>
            <w:tcW w:w="1207" w:type="dxa"/>
            <w:shd w:val="clear" w:color="auto" w:fill="auto"/>
          </w:tcPr>
          <w:p w14:paraId="2E374E3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56</w:t>
            </w:r>
          </w:p>
        </w:tc>
        <w:tc>
          <w:tcPr>
            <w:tcW w:w="3633" w:type="dxa"/>
            <w:shd w:val="clear" w:color="auto" w:fill="auto"/>
          </w:tcPr>
          <w:p w14:paraId="1ABF961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0.61 [0.13; 2.96]</w:t>
            </w:r>
          </w:p>
        </w:tc>
      </w:tr>
      <w:tr w:rsidR="00D61952" w:rsidRPr="00D61952" w14:paraId="3CFEB18C" w14:textId="77777777" w:rsidTr="006C57DF">
        <w:trPr>
          <w:trHeight w:val="260"/>
          <w:jc w:val="center"/>
        </w:trPr>
        <w:tc>
          <w:tcPr>
            <w:tcW w:w="2116" w:type="dxa"/>
            <w:shd w:val="clear" w:color="auto" w:fill="auto"/>
            <w:noWrap/>
          </w:tcPr>
          <w:p w14:paraId="47CBF58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Haberman et al., 2020</w:t>
            </w:r>
          </w:p>
        </w:tc>
        <w:tc>
          <w:tcPr>
            <w:tcW w:w="1206" w:type="dxa"/>
            <w:shd w:val="clear" w:color="auto" w:fill="auto"/>
          </w:tcPr>
          <w:p w14:paraId="769778E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3</w:t>
            </w:r>
          </w:p>
        </w:tc>
        <w:tc>
          <w:tcPr>
            <w:tcW w:w="1206" w:type="dxa"/>
            <w:shd w:val="clear" w:color="auto" w:fill="auto"/>
          </w:tcPr>
          <w:p w14:paraId="2C0765C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17</w:t>
            </w:r>
          </w:p>
        </w:tc>
        <w:tc>
          <w:tcPr>
            <w:tcW w:w="1206" w:type="dxa"/>
            <w:shd w:val="clear" w:color="auto" w:fill="auto"/>
          </w:tcPr>
          <w:p w14:paraId="32D968C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w:t>
            </w:r>
          </w:p>
        </w:tc>
        <w:tc>
          <w:tcPr>
            <w:tcW w:w="1207" w:type="dxa"/>
            <w:shd w:val="clear" w:color="auto" w:fill="auto"/>
          </w:tcPr>
          <w:p w14:paraId="5995651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20</w:t>
            </w:r>
          </w:p>
        </w:tc>
        <w:tc>
          <w:tcPr>
            <w:tcW w:w="3633" w:type="dxa"/>
            <w:shd w:val="clear" w:color="auto" w:fill="auto"/>
          </w:tcPr>
          <w:p w14:paraId="5353480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0.25 [0.02; 2.62]</w:t>
            </w:r>
          </w:p>
        </w:tc>
      </w:tr>
      <w:tr w:rsidR="00D61952" w:rsidRPr="00D61952" w14:paraId="2DBAFDED" w14:textId="77777777" w:rsidTr="006C57DF">
        <w:trPr>
          <w:trHeight w:val="260"/>
          <w:jc w:val="center"/>
        </w:trPr>
        <w:tc>
          <w:tcPr>
            <w:tcW w:w="2116" w:type="dxa"/>
            <w:shd w:val="clear" w:color="auto" w:fill="auto"/>
            <w:noWrap/>
          </w:tcPr>
          <w:p w14:paraId="11EE178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206" w:type="dxa"/>
            <w:shd w:val="clear" w:color="auto" w:fill="auto"/>
          </w:tcPr>
          <w:p w14:paraId="7608B34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8</w:t>
            </w:r>
          </w:p>
        </w:tc>
        <w:tc>
          <w:tcPr>
            <w:tcW w:w="1206" w:type="dxa"/>
            <w:shd w:val="clear" w:color="auto" w:fill="auto"/>
          </w:tcPr>
          <w:p w14:paraId="46D2E84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6</w:t>
            </w:r>
            <w:r w:rsidRPr="00D61952">
              <w:rPr>
                <w:rFonts w:ascii="Times New Roman" w:eastAsia="Malgun Gothic" w:hAnsi="Times New Roman" w:cs="Times New Roman"/>
                <w:sz w:val="20"/>
                <w:szCs w:val="20"/>
                <w:lang w:eastAsia="ko-KR"/>
              </w:rPr>
              <w:t>0</w:t>
            </w:r>
          </w:p>
        </w:tc>
        <w:tc>
          <w:tcPr>
            <w:tcW w:w="1206" w:type="dxa"/>
            <w:shd w:val="clear" w:color="auto" w:fill="auto"/>
          </w:tcPr>
          <w:p w14:paraId="2426209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8</w:t>
            </w:r>
          </w:p>
        </w:tc>
        <w:tc>
          <w:tcPr>
            <w:tcW w:w="1207" w:type="dxa"/>
            <w:shd w:val="clear" w:color="auto" w:fill="auto"/>
          </w:tcPr>
          <w:p w14:paraId="65BD4C8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4</w:t>
            </w:r>
          </w:p>
        </w:tc>
        <w:tc>
          <w:tcPr>
            <w:tcW w:w="3633" w:type="dxa"/>
            <w:shd w:val="clear" w:color="auto" w:fill="auto"/>
          </w:tcPr>
          <w:p w14:paraId="2A2D7A5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.57 [0.21; 1.53]</w:t>
            </w:r>
          </w:p>
        </w:tc>
      </w:tr>
      <w:tr w:rsidR="00D61952" w:rsidRPr="00D61952" w14:paraId="166A35BE" w14:textId="77777777" w:rsidTr="006C57DF">
        <w:trPr>
          <w:trHeight w:val="260"/>
          <w:jc w:val="center"/>
        </w:trPr>
        <w:tc>
          <w:tcPr>
            <w:tcW w:w="2116" w:type="dxa"/>
            <w:shd w:val="clear" w:color="auto" w:fill="auto"/>
            <w:noWrap/>
          </w:tcPr>
          <w:p w14:paraId="79AC27E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M</w:t>
            </w:r>
            <w:r w:rsidRPr="00D61952">
              <w:rPr>
                <w:rFonts w:ascii="Times New Roman" w:eastAsia="Malgun Gothic" w:hAnsi="Times New Roman" w:cs="Times New Roman"/>
                <w:sz w:val="20"/>
                <w:szCs w:val="20"/>
                <w:lang w:eastAsia="ko-KR"/>
              </w:rPr>
              <w:t>acaluso et al., 2022</w:t>
            </w:r>
          </w:p>
        </w:tc>
        <w:tc>
          <w:tcPr>
            <w:tcW w:w="1206" w:type="dxa"/>
            <w:shd w:val="clear" w:color="auto" w:fill="auto"/>
          </w:tcPr>
          <w:p w14:paraId="5C842C6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5</w:t>
            </w:r>
          </w:p>
        </w:tc>
        <w:tc>
          <w:tcPr>
            <w:tcW w:w="1206" w:type="dxa"/>
            <w:shd w:val="clear" w:color="auto" w:fill="auto"/>
          </w:tcPr>
          <w:p w14:paraId="55A8309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4</w:t>
            </w:r>
            <w:r w:rsidRPr="00D61952">
              <w:rPr>
                <w:rFonts w:ascii="Times New Roman" w:eastAsia="Malgun Gothic" w:hAnsi="Times New Roman" w:cs="Times New Roman"/>
                <w:sz w:val="20"/>
                <w:szCs w:val="20"/>
                <w:lang w:eastAsia="ko-KR"/>
              </w:rPr>
              <w:t>6</w:t>
            </w:r>
          </w:p>
        </w:tc>
        <w:tc>
          <w:tcPr>
            <w:tcW w:w="1206" w:type="dxa"/>
            <w:shd w:val="clear" w:color="auto" w:fill="auto"/>
          </w:tcPr>
          <w:p w14:paraId="305C6A5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7</w:t>
            </w:r>
          </w:p>
        </w:tc>
        <w:tc>
          <w:tcPr>
            <w:tcW w:w="1207" w:type="dxa"/>
            <w:shd w:val="clear" w:color="auto" w:fill="auto"/>
          </w:tcPr>
          <w:p w14:paraId="64687DD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7</w:t>
            </w:r>
            <w:r w:rsidRPr="00D61952">
              <w:rPr>
                <w:rFonts w:ascii="Times New Roman" w:eastAsia="Malgun Gothic" w:hAnsi="Times New Roman" w:cs="Times New Roman"/>
                <w:sz w:val="20"/>
                <w:szCs w:val="20"/>
                <w:lang w:eastAsia="ko-KR"/>
              </w:rPr>
              <w:t>6</w:t>
            </w:r>
          </w:p>
        </w:tc>
        <w:tc>
          <w:tcPr>
            <w:tcW w:w="3633" w:type="dxa"/>
            <w:shd w:val="clear" w:color="auto" w:fill="auto"/>
          </w:tcPr>
          <w:p w14:paraId="17B1ADE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.83 [0.25; 2.79]</w:t>
            </w:r>
          </w:p>
        </w:tc>
      </w:tr>
      <w:tr w:rsidR="00D61952" w:rsidRPr="00D61952" w14:paraId="2E9FF053" w14:textId="77777777" w:rsidTr="006C57DF">
        <w:trPr>
          <w:trHeight w:val="260"/>
          <w:jc w:val="center"/>
        </w:trPr>
        <w:tc>
          <w:tcPr>
            <w:tcW w:w="2116" w:type="dxa"/>
            <w:shd w:val="clear" w:color="auto" w:fill="auto"/>
            <w:noWrap/>
          </w:tcPr>
          <w:p w14:paraId="039C68E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Total (95% CI)</w:t>
            </w:r>
          </w:p>
        </w:tc>
        <w:tc>
          <w:tcPr>
            <w:tcW w:w="1206" w:type="dxa"/>
            <w:shd w:val="clear" w:color="auto" w:fill="auto"/>
          </w:tcPr>
          <w:p w14:paraId="2272411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206" w:type="dxa"/>
            <w:shd w:val="clear" w:color="auto" w:fill="auto"/>
          </w:tcPr>
          <w:p w14:paraId="1436CB0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p>
        </w:tc>
        <w:tc>
          <w:tcPr>
            <w:tcW w:w="1206" w:type="dxa"/>
            <w:shd w:val="clear" w:color="auto" w:fill="auto"/>
          </w:tcPr>
          <w:p w14:paraId="151842B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207" w:type="dxa"/>
            <w:shd w:val="clear" w:color="auto" w:fill="auto"/>
          </w:tcPr>
          <w:p w14:paraId="5EC4E2B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p>
        </w:tc>
        <w:tc>
          <w:tcPr>
            <w:tcW w:w="3633" w:type="dxa"/>
            <w:shd w:val="clear" w:color="auto" w:fill="auto"/>
          </w:tcPr>
          <w:p w14:paraId="4239633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.53 [0.38; 0.74</w:t>
            </w:r>
            <w:r w:rsidRPr="00D61952">
              <w:rPr>
                <w:rFonts w:ascii="Times New Roman" w:eastAsia="Malgun Gothic" w:hAnsi="Times New Roman" w:cs="Times New Roman" w:hint="eastAsia"/>
                <w:b/>
                <w:bCs/>
                <w:sz w:val="20"/>
                <w:szCs w:val="20"/>
                <w:lang w:eastAsia="ko-KR"/>
              </w:rPr>
              <w:t>]</w:t>
            </w:r>
          </w:p>
        </w:tc>
      </w:tr>
      <w:tr w:rsidR="00D61952" w:rsidRPr="00D61952" w14:paraId="732CE041" w14:textId="77777777" w:rsidTr="006C57DF">
        <w:trPr>
          <w:trHeight w:val="260"/>
          <w:jc w:val="center"/>
        </w:trPr>
        <w:tc>
          <w:tcPr>
            <w:tcW w:w="10574" w:type="dxa"/>
            <w:gridSpan w:val="6"/>
            <w:shd w:val="clear" w:color="auto" w:fill="auto"/>
            <w:noWrap/>
            <w:vAlign w:val="center"/>
          </w:tcPr>
          <w:p w14:paraId="48D3749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Severe COVID-19 ICU Admissions: UC vs CD</w:t>
            </w:r>
          </w:p>
        </w:tc>
      </w:tr>
      <w:tr w:rsidR="00D61952" w:rsidRPr="00D61952" w14:paraId="4A04A299" w14:textId="77777777" w:rsidTr="006C57DF">
        <w:trPr>
          <w:trHeight w:val="260"/>
          <w:jc w:val="center"/>
        </w:trPr>
        <w:tc>
          <w:tcPr>
            <w:tcW w:w="2116" w:type="dxa"/>
            <w:shd w:val="clear" w:color="auto" w:fill="auto"/>
            <w:noWrap/>
          </w:tcPr>
          <w:p w14:paraId="1BA4132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Study</w:t>
            </w:r>
          </w:p>
        </w:tc>
        <w:tc>
          <w:tcPr>
            <w:tcW w:w="2412" w:type="dxa"/>
            <w:gridSpan w:val="2"/>
            <w:shd w:val="clear" w:color="auto" w:fill="auto"/>
          </w:tcPr>
          <w:p w14:paraId="00807F0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18"/>
                <w:szCs w:val="18"/>
                <w:lang w:eastAsia="zh-TW"/>
              </w:rPr>
            </w:pPr>
            <w:r w:rsidRPr="00D61952">
              <w:rPr>
                <w:rFonts w:ascii="Times New Roman" w:eastAsia="Malgun Gothic" w:hAnsi="Times New Roman" w:cs="Times New Roman"/>
                <w:sz w:val="20"/>
                <w:szCs w:val="20"/>
                <w:lang w:eastAsia="ko-KR"/>
              </w:rPr>
              <w:t>UC with COVID-19</w:t>
            </w:r>
          </w:p>
        </w:tc>
        <w:tc>
          <w:tcPr>
            <w:tcW w:w="2413" w:type="dxa"/>
            <w:gridSpan w:val="2"/>
            <w:shd w:val="clear" w:color="auto" w:fill="auto"/>
          </w:tcPr>
          <w:p w14:paraId="5C96665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18"/>
                <w:szCs w:val="18"/>
                <w:lang w:eastAsia="zh-TW"/>
              </w:rPr>
            </w:pPr>
            <w:r w:rsidRPr="00D61952">
              <w:rPr>
                <w:rFonts w:ascii="Times New Roman" w:eastAsia="Malgun Gothic" w:hAnsi="Times New Roman" w:cs="Times New Roman"/>
                <w:sz w:val="20"/>
                <w:szCs w:val="20"/>
                <w:lang w:eastAsia="ko-KR"/>
              </w:rPr>
              <w:t>CD with COVID-19</w:t>
            </w:r>
          </w:p>
        </w:tc>
        <w:tc>
          <w:tcPr>
            <w:tcW w:w="3633" w:type="dxa"/>
            <w:vMerge w:val="restart"/>
            <w:shd w:val="clear" w:color="auto" w:fill="auto"/>
          </w:tcPr>
          <w:p w14:paraId="10E205C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Odds Ratio, 95% CI</w:t>
            </w:r>
          </w:p>
        </w:tc>
      </w:tr>
      <w:tr w:rsidR="00D61952" w:rsidRPr="00D61952" w14:paraId="5AD016A3" w14:textId="77777777" w:rsidTr="006C57DF">
        <w:trPr>
          <w:trHeight w:val="260"/>
          <w:jc w:val="center"/>
        </w:trPr>
        <w:tc>
          <w:tcPr>
            <w:tcW w:w="2116" w:type="dxa"/>
            <w:shd w:val="clear" w:color="auto" w:fill="auto"/>
            <w:noWrap/>
          </w:tcPr>
          <w:p w14:paraId="2EDE925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c>
          <w:tcPr>
            <w:tcW w:w="1206" w:type="dxa"/>
            <w:shd w:val="clear" w:color="auto" w:fill="auto"/>
          </w:tcPr>
          <w:p w14:paraId="2BA1B7E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206" w:type="dxa"/>
            <w:shd w:val="clear" w:color="auto" w:fill="auto"/>
          </w:tcPr>
          <w:p w14:paraId="7618E2A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1206" w:type="dxa"/>
            <w:shd w:val="clear" w:color="auto" w:fill="auto"/>
            <w:vAlign w:val="center"/>
          </w:tcPr>
          <w:p w14:paraId="33BBC9F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207" w:type="dxa"/>
            <w:shd w:val="clear" w:color="auto" w:fill="auto"/>
            <w:vAlign w:val="center"/>
          </w:tcPr>
          <w:p w14:paraId="463F72C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3633" w:type="dxa"/>
            <w:vMerge/>
            <w:shd w:val="clear" w:color="auto" w:fill="auto"/>
          </w:tcPr>
          <w:p w14:paraId="0B230DA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r>
      <w:tr w:rsidR="00D61952" w:rsidRPr="00D61952" w14:paraId="7BC69BF3" w14:textId="77777777" w:rsidTr="006C57DF">
        <w:trPr>
          <w:trHeight w:val="260"/>
          <w:jc w:val="center"/>
        </w:trPr>
        <w:tc>
          <w:tcPr>
            <w:tcW w:w="2116" w:type="dxa"/>
            <w:shd w:val="clear" w:color="auto" w:fill="auto"/>
            <w:noWrap/>
          </w:tcPr>
          <w:p w14:paraId="7C0149E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Taxonera et al., 2020</w:t>
            </w:r>
          </w:p>
        </w:tc>
        <w:tc>
          <w:tcPr>
            <w:tcW w:w="1206" w:type="dxa"/>
            <w:shd w:val="clear" w:color="auto" w:fill="auto"/>
          </w:tcPr>
          <w:p w14:paraId="587DD35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w:t>
            </w:r>
          </w:p>
        </w:tc>
        <w:tc>
          <w:tcPr>
            <w:tcW w:w="1206" w:type="dxa"/>
            <w:shd w:val="clear" w:color="auto" w:fill="auto"/>
          </w:tcPr>
          <w:p w14:paraId="6E21FDD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w:t>
            </w:r>
          </w:p>
        </w:tc>
        <w:tc>
          <w:tcPr>
            <w:tcW w:w="1206" w:type="dxa"/>
            <w:shd w:val="clear" w:color="auto" w:fill="auto"/>
          </w:tcPr>
          <w:p w14:paraId="2913C1E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w:t>
            </w:r>
          </w:p>
        </w:tc>
        <w:tc>
          <w:tcPr>
            <w:tcW w:w="1207" w:type="dxa"/>
            <w:shd w:val="clear" w:color="auto" w:fill="auto"/>
          </w:tcPr>
          <w:p w14:paraId="76036A2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7</w:t>
            </w:r>
          </w:p>
        </w:tc>
        <w:tc>
          <w:tcPr>
            <w:tcW w:w="3633" w:type="dxa"/>
            <w:shd w:val="clear" w:color="auto" w:fill="auto"/>
          </w:tcPr>
          <w:p w14:paraId="7C0C37D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.20 [0.01; 6.04]</w:t>
            </w:r>
          </w:p>
        </w:tc>
      </w:tr>
      <w:tr w:rsidR="00D61952" w:rsidRPr="00D61952" w14:paraId="44674E5A" w14:textId="77777777" w:rsidTr="006C57DF">
        <w:trPr>
          <w:trHeight w:val="260"/>
          <w:jc w:val="center"/>
        </w:trPr>
        <w:tc>
          <w:tcPr>
            <w:tcW w:w="2116" w:type="dxa"/>
            <w:shd w:val="clear" w:color="auto" w:fill="auto"/>
            <w:noWrap/>
          </w:tcPr>
          <w:p w14:paraId="0D59B4B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Brenner et al., 2020</w:t>
            </w:r>
          </w:p>
        </w:tc>
        <w:tc>
          <w:tcPr>
            <w:tcW w:w="1206" w:type="dxa"/>
            <w:shd w:val="clear" w:color="auto" w:fill="auto"/>
          </w:tcPr>
          <w:p w14:paraId="45757DB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12</w:t>
            </w:r>
          </w:p>
        </w:tc>
        <w:tc>
          <w:tcPr>
            <w:tcW w:w="1206" w:type="dxa"/>
            <w:shd w:val="clear" w:color="auto" w:fill="auto"/>
          </w:tcPr>
          <w:p w14:paraId="4764645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203</w:t>
            </w:r>
          </w:p>
        </w:tc>
        <w:tc>
          <w:tcPr>
            <w:tcW w:w="1206" w:type="dxa"/>
            <w:shd w:val="clear" w:color="auto" w:fill="auto"/>
          </w:tcPr>
          <w:p w14:paraId="71694FE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12</w:t>
            </w:r>
          </w:p>
        </w:tc>
        <w:tc>
          <w:tcPr>
            <w:tcW w:w="1207" w:type="dxa"/>
            <w:shd w:val="clear" w:color="auto" w:fill="auto"/>
          </w:tcPr>
          <w:p w14:paraId="702BB1B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312</w:t>
            </w:r>
          </w:p>
        </w:tc>
        <w:tc>
          <w:tcPr>
            <w:tcW w:w="3633" w:type="dxa"/>
            <w:shd w:val="clear" w:color="auto" w:fill="auto"/>
          </w:tcPr>
          <w:p w14:paraId="574D1D3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.64 [0.28; 1.45]</w:t>
            </w:r>
          </w:p>
        </w:tc>
      </w:tr>
      <w:tr w:rsidR="00D61952" w:rsidRPr="00D61952" w14:paraId="3ED25648" w14:textId="77777777" w:rsidTr="006C57DF">
        <w:trPr>
          <w:trHeight w:val="260"/>
          <w:jc w:val="center"/>
        </w:trPr>
        <w:tc>
          <w:tcPr>
            <w:tcW w:w="2116" w:type="dxa"/>
            <w:shd w:val="clear" w:color="auto" w:fill="auto"/>
            <w:noWrap/>
          </w:tcPr>
          <w:p w14:paraId="4A35BE71"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Axelrad et al., 2020</w:t>
            </w:r>
          </w:p>
        </w:tc>
        <w:tc>
          <w:tcPr>
            <w:tcW w:w="1206" w:type="dxa"/>
            <w:shd w:val="clear" w:color="auto" w:fill="auto"/>
          </w:tcPr>
          <w:p w14:paraId="0AD7D68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w:t>
            </w:r>
          </w:p>
        </w:tc>
        <w:tc>
          <w:tcPr>
            <w:tcW w:w="1206" w:type="dxa"/>
            <w:shd w:val="clear" w:color="auto" w:fill="auto"/>
          </w:tcPr>
          <w:p w14:paraId="154E055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27</w:t>
            </w:r>
          </w:p>
        </w:tc>
        <w:tc>
          <w:tcPr>
            <w:tcW w:w="1206" w:type="dxa"/>
            <w:shd w:val="clear" w:color="auto" w:fill="auto"/>
          </w:tcPr>
          <w:p w14:paraId="6D2E82B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w:t>
            </w:r>
          </w:p>
        </w:tc>
        <w:tc>
          <w:tcPr>
            <w:tcW w:w="1207" w:type="dxa"/>
            <w:shd w:val="clear" w:color="auto" w:fill="auto"/>
          </w:tcPr>
          <w:p w14:paraId="2C5A5AB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56</w:t>
            </w:r>
          </w:p>
        </w:tc>
        <w:tc>
          <w:tcPr>
            <w:tcW w:w="3633" w:type="dxa"/>
            <w:shd w:val="clear" w:color="auto" w:fill="auto"/>
          </w:tcPr>
          <w:p w14:paraId="2157C2A1"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r w:rsidRPr="00D61952">
              <w:rPr>
                <w:rFonts w:ascii="Times New Roman" w:eastAsia="Malgun Gothic" w:hAnsi="Times New Roman" w:cs="Times New Roman"/>
                <w:sz w:val="20"/>
                <w:szCs w:val="20"/>
                <w:lang w:eastAsia="ko-KR"/>
              </w:rPr>
              <w:t>.49 [0.06; 37.69]</w:t>
            </w:r>
          </w:p>
        </w:tc>
      </w:tr>
      <w:tr w:rsidR="00D61952" w:rsidRPr="00D61952" w14:paraId="7D8BC621" w14:textId="77777777" w:rsidTr="006C57DF">
        <w:trPr>
          <w:trHeight w:val="260"/>
          <w:jc w:val="center"/>
        </w:trPr>
        <w:tc>
          <w:tcPr>
            <w:tcW w:w="2116" w:type="dxa"/>
            <w:shd w:val="clear" w:color="auto" w:fill="auto"/>
            <w:noWrap/>
          </w:tcPr>
          <w:p w14:paraId="2644E00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206" w:type="dxa"/>
            <w:shd w:val="clear" w:color="auto" w:fill="auto"/>
          </w:tcPr>
          <w:p w14:paraId="3B5408A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6</w:t>
            </w:r>
          </w:p>
        </w:tc>
        <w:tc>
          <w:tcPr>
            <w:tcW w:w="1206" w:type="dxa"/>
            <w:shd w:val="clear" w:color="auto" w:fill="auto"/>
          </w:tcPr>
          <w:p w14:paraId="21DD7FE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6</w:t>
            </w:r>
            <w:r w:rsidRPr="00D61952">
              <w:rPr>
                <w:rFonts w:ascii="Times New Roman" w:eastAsia="Malgun Gothic" w:hAnsi="Times New Roman" w:cs="Times New Roman"/>
                <w:sz w:val="20"/>
                <w:szCs w:val="20"/>
                <w:lang w:eastAsia="ko-KR"/>
              </w:rPr>
              <w:t>0</w:t>
            </w:r>
          </w:p>
        </w:tc>
        <w:tc>
          <w:tcPr>
            <w:tcW w:w="1206" w:type="dxa"/>
            <w:shd w:val="clear" w:color="auto" w:fill="auto"/>
          </w:tcPr>
          <w:p w14:paraId="4981B84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p>
        </w:tc>
        <w:tc>
          <w:tcPr>
            <w:tcW w:w="1207" w:type="dxa"/>
            <w:shd w:val="clear" w:color="auto" w:fill="auto"/>
          </w:tcPr>
          <w:p w14:paraId="1088894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4</w:t>
            </w:r>
          </w:p>
        </w:tc>
        <w:tc>
          <w:tcPr>
            <w:tcW w:w="3633" w:type="dxa"/>
            <w:shd w:val="clear" w:color="auto" w:fill="auto"/>
          </w:tcPr>
          <w:p w14:paraId="6107A68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.39 [0.04; 3.44]</w:t>
            </w:r>
          </w:p>
        </w:tc>
      </w:tr>
      <w:tr w:rsidR="00D61952" w:rsidRPr="00D61952" w14:paraId="4F4C49FE" w14:textId="77777777" w:rsidTr="006C57DF">
        <w:trPr>
          <w:trHeight w:val="260"/>
          <w:jc w:val="center"/>
        </w:trPr>
        <w:tc>
          <w:tcPr>
            <w:tcW w:w="2116" w:type="dxa"/>
            <w:shd w:val="clear" w:color="auto" w:fill="auto"/>
            <w:noWrap/>
          </w:tcPr>
          <w:p w14:paraId="763CD85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b/>
                <w:bCs/>
                <w:sz w:val="20"/>
                <w:szCs w:val="20"/>
                <w:lang w:eastAsia="ko-KR"/>
              </w:rPr>
              <w:t>Total (95% CI)</w:t>
            </w:r>
          </w:p>
        </w:tc>
        <w:tc>
          <w:tcPr>
            <w:tcW w:w="1206" w:type="dxa"/>
            <w:shd w:val="clear" w:color="auto" w:fill="auto"/>
          </w:tcPr>
          <w:p w14:paraId="1743B73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206" w:type="dxa"/>
            <w:shd w:val="clear" w:color="auto" w:fill="auto"/>
          </w:tcPr>
          <w:p w14:paraId="1BD811A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1206" w:type="dxa"/>
            <w:shd w:val="clear" w:color="auto" w:fill="auto"/>
          </w:tcPr>
          <w:p w14:paraId="4B29B2E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207" w:type="dxa"/>
            <w:shd w:val="clear" w:color="auto" w:fill="auto"/>
          </w:tcPr>
          <w:p w14:paraId="19C1C24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p>
        </w:tc>
        <w:tc>
          <w:tcPr>
            <w:tcW w:w="3633" w:type="dxa"/>
            <w:shd w:val="clear" w:color="auto" w:fill="auto"/>
          </w:tcPr>
          <w:p w14:paraId="39460C22"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.60 [0.29; 1.24]</w:t>
            </w:r>
          </w:p>
        </w:tc>
      </w:tr>
      <w:tr w:rsidR="00D61952" w:rsidRPr="00D61952" w14:paraId="1A9FF479" w14:textId="77777777" w:rsidTr="006C57DF">
        <w:trPr>
          <w:trHeight w:val="260"/>
          <w:jc w:val="center"/>
        </w:trPr>
        <w:tc>
          <w:tcPr>
            <w:tcW w:w="10574" w:type="dxa"/>
            <w:gridSpan w:val="6"/>
            <w:shd w:val="clear" w:color="auto" w:fill="auto"/>
            <w:noWrap/>
          </w:tcPr>
          <w:p w14:paraId="3CBF86B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b/>
                <w:bCs/>
                <w:sz w:val="20"/>
                <w:szCs w:val="20"/>
                <w:lang w:eastAsia="ko-KR"/>
              </w:rPr>
              <w:t>COVID-19 Related Deaths: UC vs CD</w:t>
            </w:r>
          </w:p>
        </w:tc>
      </w:tr>
      <w:tr w:rsidR="00D61952" w:rsidRPr="00D61952" w14:paraId="6D65E2BB" w14:textId="77777777" w:rsidTr="006C57DF">
        <w:tblPrEx>
          <w:tblCellMar>
            <w:left w:w="99" w:type="dxa"/>
            <w:right w:w="99" w:type="dxa"/>
          </w:tblCellMar>
        </w:tblPrEx>
        <w:trPr>
          <w:trHeight w:val="260"/>
          <w:jc w:val="center"/>
        </w:trPr>
        <w:tc>
          <w:tcPr>
            <w:tcW w:w="2116" w:type="dxa"/>
            <w:shd w:val="clear" w:color="auto" w:fill="auto"/>
            <w:noWrap/>
          </w:tcPr>
          <w:p w14:paraId="05727F3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Study</w:t>
            </w:r>
          </w:p>
        </w:tc>
        <w:tc>
          <w:tcPr>
            <w:tcW w:w="2412" w:type="dxa"/>
            <w:gridSpan w:val="2"/>
            <w:shd w:val="clear" w:color="auto" w:fill="auto"/>
          </w:tcPr>
          <w:p w14:paraId="1486BF0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UC with COVID-19</w:t>
            </w:r>
          </w:p>
        </w:tc>
        <w:tc>
          <w:tcPr>
            <w:tcW w:w="2413" w:type="dxa"/>
            <w:gridSpan w:val="2"/>
            <w:shd w:val="clear" w:color="auto" w:fill="auto"/>
          </w:tcPr>
          <w:p w14:paraId="105BB19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CD with COVID-19</w:t>
            </w:r>
          </w:p>
        </w:tc>
        <w:tc>
          <w:tcPr>
            <w:tcW w:w="3633" w:type="dxa"/>
            <w:vMerge w:val="restart"/>
            <w:shd w:val="clear" w:color="auto" w:fill="auto"/>
          </w:tcPr>
          <w:p w14:paraId="28B9726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Times New Roman" w:hAnsi="Times New Roman" w:cs="Times New Roman"/>
                <w:sz w:val="20"/>
                <w:szCs w:val="20"/>
                <w:lang w:eastAsia="zh-TW"/>
              </w:rPr>
              <w:t>Odds Ratio, 95% CI</w:t>
            </w:r>
          </w:p>
        </w:tc>
      </w:tr>
      <w:tr w:rsidR="00D61952" w:rsidRPr="00D61952" w14:paraId="074C7D1A" w14:textId="77777777" w:rsidTr="006C57DF">
        <w:trPr>
          <w:trHeight w:val="260"/>
          <w:jc w:val="center"/>
        </w:trPr>
        <w:tc>
          <w:tcPr>
            <w:tcW w:w="2116" w:type="dxa"/>
            <w:shd w:val="clear" w:color="auto" w:fill="auto"/>
            <w:noWrap/>
            <w:vAlign w:val="center"/>
          </w:tcPr>
          <w:p w14:paraId="78B8048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c>
          <w:tcPr>
            <w:tcW w:w="1206" w:type="dxa"/>
            <w:shd w:val="clear" w:color="auto" w:fill="auto"/>
          </w:tcPr>
          <w:p w14:paraId="4693E00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206" w:type="dxa"/>
            <w:shd w:val="clear" w:color="auto" w:fill="auto"/>
          </w:tcPr>
          <w:p w14:paraId="3207478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1206" w:type="dxa"/>
            <w:shd w:val="clear" w:color="auto" w:fill="auto"/>
            <w:vAlign w:val="center"/>
          </w:tcPr>
          <w:p w14:paraId="5C50336D"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Event</w:t>
            </w:r>
          </w:p>
        </w:tc>
        <w:tc>
          <w:tcPr>
            <w:tcW w:w="1207" w:type="dxa"/>
            <w:shd w:val="clear" w:color="auto" w:fill="auto"/>
            <w:vAlign w:val="center"/>
          </w:tcPr>
          <w:p w14:paraId="0BD1C29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Total</w:t>
            </w:r>
          </w:p>
        </w:tc>
        <w:tc>
          <w:tcPr>
            <w:tcW w:w="3633" w:type="dxa"/>
            <w:vMerge/>
            <w:shd w:val="clear" w:color="auto" w:fill="auto"/>
            <w:vAlign w:val="center"/>
          </w:tcPr>
          <w:p w14:paraId="0922636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p>
        </w:tc>
      </w:tr>
      <w:tr w:rsidR="00D61952" w:rsidRPr="00D61952" w14:paraId="43BE4E61" w14:textId="77777777" w:rsidTr="006C57DF">
        <w:trPr>
          <w:trHeight w:val="260"/>
          <w:jc w:val="center"/>
        </w:trPr>
        <w:tc>
          <w:tcPr>
            <w:tcW w:w="2116" w:type="dxa"/>
            <w:shd w:val="clear" w:color="auto" w:fill="auto"/>
            <w:noWrap/>
          </w:tcPr>
          <w:p w14:paraId="1C680CA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Taxonera et al., 2020</w:t>
            </w:r>
          </w:p>
        </w:tc>
        <w:tc>
          <w:tcPr>
            <w:tcW w:w="1206" w:type="dxa"/>
            <w:shd w:val="clear" w:color="auto" w:fill="auto"/>
          </w:tcPr>
          <w:p w14:paraId="5EB999E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2</w:t>
            </w:r>
          </w:p>
        </w:tc>
        <w:tc>
          <w:tcPr>
            <w:tcW w:w="1206" w:type="dxa"/>
            <w:shd w:val="clear" w:color="auto" w:fill="auto"/>
          </w:tcPr>
          <w:p w14:paraId="1152718A"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w:t>
            </w:r>
          </w:p>
        </w:tc>
        <w:tc>
          <w:tcPr>
            <w:tcW w:w="1206" w:type="dxa"/>
            <w:shd w:val="clear" w:color="auto" w:fill="auto"/>
          </w:tcPr>
          <w:p w14:paraId="22DA7235"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w:t>
            </w:r>
          </w:p>
        </w:tc>
        <w:tc>
          <w:tcPr>
            <w:tcW w:w="1207" w:type="dxa"/>
            <w:shd w:val="clear" w:color="auto" w:fill="auto"/>
          </w:tcPr>
          <w:p w14:paraId="315C2223"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7</w:t>
            </w:r>
          </w:p>
        </w:tc>
        <w:tc>
          <w:tcPr>
            <w:tcW w:w="3633" w:type="dxa"/>
            <w:shd w:val="clear" w:color="auto" w:fill="auto"/>
          </w:tcPr>
          <w:p w14:paraId="36966C1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0.09 [0.00; 2.51]</w:t>
            </w:r>
          </w:p>
        </w:tc>
      </w:tr>
      <w:tr w:rsidR="00D61952" w:rsidRPr="00D61952" w14:paraId="16BDFBCD" w14:textId="77777777" w:rsidTr="006C57DF">
        <w:trPr>
          <w:trHeight w:val="260"/>
          <w:jc w:val="center"/>
        </w:trPr>
        <w:tc>
          <w:tcPr>
            <w:tcW w:w="2116" w:type="dxa"/>
            <w:shd w:val="clear" w:color="auto" w:fill="auto"/>
            <w:noWrap/>
          </w:tcPr>
          <w:p w14:paraId="76D1C1C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Bezzio et al., 2020</w:t>
            </w:r>
          </w:p>
        </w:tc>
        <w:tc>
          <w:tcPr>
            <w:tcW w:w="1206" w:type="dxa"/>
            <w:shd w:val="clear" w:color="auto" w:fill="auto"/>
          </w:tcPr>
          <w:p w14:paraId="680376EF"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5</w:t>
            </w:r>
          </w:p>
        </w:tc>
        <w:tc>
          <w:tcPr>
            <w:tcW w:w="1206" w:type="dxa"/>
            <w:shd w:val="clear" w:color="auto" w:fill="auto"/>
          </w:tcPr>
          <w:p w14:paraId="67F69D0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46</w:t>
            </w:r>
          </w:p>
        </w:tc>
        <w:tc>
          <w:tcPr>
            <w:tcW w:w="1206" w:type="dxa"/>
            <w:shd w:val="clear" w:color="auto" w:fill="auto"/>
          </w:tcPr>
          <w:p w14:paraId="7AF3904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1</w:t>
            </w:r>
          </w:p>
        </w:tc>
        <w:tc>
          <w:tcPr>
            <w:tcW w:w="1207" w:type="dxa"/>
            <w:shd w:val="clear" w:color="auto" w:fill="auto"/>
          </w:tcPr>
          <w:p w14:paraId="6CF1DE9C"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32</w:t>
            </w:r>
          </w:p>
        </w:tc>
        <w:tc>
          <w:tcPr>
            <w:tcW w:w="3633" w:type="dxa"/>
            <w:shd w:val="clear" w:color="auto" w:fill="auto"/>
          </w:tcPr>
          <w:p w14:paraId="15F5EE2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sz w:val="20"/>
                <w:szCs w:val="20"/>
                <w:lang w:eastAsia="zh-TW"/>
              </w:rPr>
            </w:pPr>
            <w:r w:rsidRPr="00D61952">
              <w:rPr>
                <w:rFonts w:ascii="Times New Roman" w:eastAsia="Malgun Gothic" w:hAnsi="Times New Roman" w:cs="Times New Roman"/>
                <w:sz w:val="20"/>
                <w:szCs w:val="20"/>
                <w:lang w:eastAsia="ko-KR"/>
              </w:rPr>
              <w:t>0.26 [0.03; 2.38]</w:t>
            </w:r>
          </w:p>
        </w:tc>
      </w:tr>
      <w:tr w:rsidR="00D61952" w:rsidRPr="00D61952" w14:paraId="3AC18AF1" w14:textId="77777777" w:rsidTr="006C57DF">
        <w:trPr>
          <w:trHeight w:val="260"/>
          <w:jc w:val="center"/>
        </w:trPr>
        <w:tc>
          <w:tcPr>
            <w:tcW w:w="2116" w:type="dxa"/>
            <w:shd w:val="clear" w:color="auto" w:fill="auto"/>
            <w:noWrap/>
          </w:tcPr>
          <w:p w14:paraId="1171B2B4"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Rodriguez et al., 2020</w:t>
            </w:r>
          </w:p>
        </w:tc>
        <w:tc>
          <w:tcPr>
            <w:tcW w:w="1206" w:type="dxa"/>
            <w:shd w:val="clear" w:color="auto" w:fill="auto"/>
          </w:tcPr>
          <w:p w14:paraId="51E164F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2</w:t>
            </w:r>
          </w:p>
        </w:tc>
        <w:tc>
          <w:tcPr>
            <w:tcW w:w="1206" w:type="dxa"/>
            <w:shd w:val="clear" w:color="auto" w:fill="auto"/>
          </w:tcPr>
          <w:p w14:paraId="4EEABC02"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27</w:t>
            </w:r>
          </w:p>
        </w:tc>
        <w:tc>
          <w:tcPr>
            <w:tcW w:w="1206" w:type="dxa"/>
            <w:shd w:val="clear" w:color="auto" w:fill="auto"/>
          </w:tcPr>
          <w:p w14:paraId="1E3B6AA0"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w:t>
            </w:r>
          </w:p>
        </w:tc>
        <w:tc>
          <w:tcPr>
            <w:tcW w:w="1207" w:type="dxa"/>
            <w:shd w:val="clear" w:color="auto" w:fill="auto"/>
          </w:tcPr>
          <w:p w14:paraId="6876440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13</w:t>
            </w:r>
          </w:p>
        </w:tc>
        <w:tc>
          <w:tcPr>
            <w:tcW w:w="3633" w:type="dxa"/>
            <w:shd w:val="clear" w:color="auto" w:fill="auto"/>
          </w:tcPr>
          <w:p w14:paraId="1C1DB55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0.38 [0.02; 8.45]</w:t>
            </w:r>
          </w:p>
        </w:tc>
      </w:tr>
      <w:tr w:rsidR="00D61952" w:rsidRPr="00D61952" w14:paraId="229A10A9" w14:textId="77777777" w:rsidTr="006C57DF">
        <w:trPr>
          <w:trHeight w:val="260"/>
          <w:jc w:val="center"/>
        </w:trPr>
        <w:tc>
          <w:tcPr>
            <w:tcW w:w="2116" w:type="dxa"/>
            <w:shd w:val="clear" w:color="auto" w:fill="auto"/>
            <w:noWrap/>
          </w:tcPr>
          <w:p w14:paraId="2DFC00F7"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Brenner et al., 2020</w:t>
            </w:r>
          </w:p>
        </w:tc>
        <w:tc>
          <w:tcPr>
            <w:tcW w:w="1206" w:type="dxa"/>
            <w:shd w:val="clear" w:color="auto" w:fill="auto"/>
          </w:tcPr>
          <w:p w14:paraId="37BDCD2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11</w:t>
            </w:r>
          </w:p>
        </w:tc>
        <w:tc>
          <w:tcPr>
            <w:tcW w:w="1206" w:type="dxa"/>
            <w:shd w:val="clear" w:color="auto" w:fill="auto"/>
          </w:tcPr>
          <w:p w14:paraId="0774780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203</w:t>
            </w:r>
          </w:p>
        </w:tc>
        <w:tc>
          <w:tcPr>
            <w:tcW w:w="1206" w:type="dxa"/>
            <w:shd w:val="clear" w:color="auto" w:fill="auto"/>
          </w:tcPr>
          <w:p w14:paraId="1A2DB87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5</w:t>
            </w:r>
          </w:p>
        </w:tc>
        <w:tc>
          <w:tcPr>
            <w:tcW w:w="1207" w:type="dxa"/>
            <w:shd w:val="clear" w:color="auto" w:fill="auto"/>
          </w:tcPr>
          <w:p w14:paraId="670A030B"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312</w:t>
            </w:r>
          </w:p>
        </w:tc>
        <w:tc>
          <w:tcPr>
            <w:tcW w:w="3633" w:type="dxa"/>
            <w:shd w:val="clear" w:color="auto" w:fill="auto"/>
          </w:tcPr>
          <w:p w14:paraId="0623B31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0.28 [0.10; 0.83]</w:t>
            </w:r>
          </w:p>
        </w:tc>
      </w:tr>
      <w:tr w:rsidR="00D61952" w:rsidRPr="00D61952" w14:paraId="0CE59ACC" w14:textId="77777777" w:rsidTr="006C57DF">
        <w:trPr>
          <w:trHeight w:val="260"/>
          <w:jc w:val="center"/>
        </w:trPr>
        <w:tc>
          <w:tcPr>
            <w:tcW w:w="2116" w:type="dxa"/>
            <w:shd w:val="clear" w:color="auto" w:fill="auto"/>
            <w:noWrap/>
          </w:tcPr>
          <w:p w14:paraId="0B7DE9AE"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Axelrad et al., 2020</w:t>
            </w:r>
          </w:p>
        </w:tc>
        <w:tc>
          <w:tcPr>
            <w:tcW w:w="1206" w:type="dxa"/>
            <w:shd w:val="clear" w:color="auto" w:fill="auto"/>
          </w:tcPr>
          <w:p w14:paraId="787A7A3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0</w:t>
            </w:r>
          </w:p>
        </w:tc>
        <w:tc>
          <w:tcPr>
            <w:tcW w:w="1206" w:type="dxa"/>
            <w:shd w:val="clear" w:color="auto" w:fill="auto"/>
          </w:tcPr>
          <w:p w14:paraId="0DAFB786"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27</w:t>
            </w:r>
          </w:p>
        </w:tc>
        <w:tc>
          <w:tcPr>
            <w:tcW w:w="1206" w:type="dxa"/>
            <w:shd w:val="clear" w:color="auto" w:fill="auto"/>
          </w:tcPr>
          <w:p w14:paraId="292048D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sz w:val="20"/>
                <w:szCs w:val="20"/>
                <w:lang w:eastAsia="ko-KR"/>
              </w:rPr>
              <w:t>1</w:t>
            </w:r>
          </w:p>
        </w:tc>
        <w:tc>
          <w:tcPr>
            <w:tcW w:w="1207" w:type="dxa"/>
            <w:shd w:val="clear" w:color="auto" w:fill="auto"/>
          </w:tcPr>
          <w:p w14:paraId="56979D60"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56</w:t>
            </w:r>
          </w:p>
        </w:tc>
        <w:tc>
          <w:tcPr>
            <w:tcW w:w="3633" w:type="dxa"/>
            <w:shd w:val="clear" w:color="auto" w:fill="auto"/>
          </w:tcPr>
          <w:p w14:paraId="117D3EF9" w14:textId="77777777" w:rsidR="00D61952" w:rsidRPr="00D61952" w:rsidRDefault="00D61952" w:rsidP="00D61952">
            <w:pPr>
              <w:widowControl w:val="0"/>
              <w:wordWrap w:val="0"/>
              <w:autoSpaceDE w:val="0"/>
              <w:autoSpaceDN w:val="0"/>
              <w:spacing w:after="0" w:line="240" w:lineRule="auto"/>
              <w:jc w:val="center"/>
              <w:rPr>
                <w:rFonts w:ascii="Times New Roman" w:eastAsia="Times New Roman" w:hAnsi="Times New Roman" w:cs="Times New Roman"/>
                <w:b/>
                <w:bCs/>
                <w:sz w:val="20"/>
                <w:szCs w:val="20"/>
                <w:lang w:eastAsia="zh-TW"/>
              </w:rPr>
            </w:pPr>
            <w:r w:rsidRPr="00D61952">
              <w:rPr>
                <w:rFonts w:ascii="Times New Roman" w:eastAsia="Malgun Gothic" w:hAnsi="Times New Roman" w:cs="Times New Roman"/>
                <w:sz w:val="20"/>
                <w:szCs w:val="20"/>
                <w:lang w:eastAsia="ko-KR"/>
              </w:rPr>
              <w:t>1.49[0.06; 37.69]</w:t>
            </w:r>
          </w:p>
        </w:tc>
      </w:tr>
      <w:tr w:rsidR="00D61952" w:rsidRPr="00D61952" w14:paraId="78E88AFC" w14:textId="77777777" w:rsidTr="006C57DF">
        <w:trPr>
          <w:trHeight w:val="260"/>
          <w:jc w:val="center"/>
        </w:trPr>
        <w:tc>
          <w:tcPr>
            <w:tcW w:w="2116" w:type="dxa"/>
            <w:shd w:val="clear" w:color="auto" w:fill="auto"/>
            <w:noWrap/>
          </w:tcPr>
          <w:p w14:paraId="5F702A6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S</w:t>
            </w:r>
            <w:r w:rsidRPr="00D61952">
              <w:rPr>
                <w:rFonts w:ascii="Times New Roman" w:eastAsia="Malgun Gothic" w:hAnsi="Times New Roman" w:cs="Times New Roman"/>
                <w:sz w:val="20"/>
                <w:szCs w:val="20"/>
                <w:lang w:eastAsia="ko-KR"/>
              </w:rPr>
              <w:t>ima et al., 2022</w:t>
            </w:r>
          </w:p>
        </w:tc>
        <w:tc>
          <w:tcPr>
            <w:tcW w:w="1206" w:type="dxa"/>
            <w:shd w:val="clear" w:color="auto" w:fill="auto"/>
          </w:tcPr>
          <w:p w14:paraId="6D175DEC"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1</w:t>
            </w:r>
          </w:p>
        </w:tc>
        <w:tc>
          <w:tcPr>
            <w:tcW w:w="1206" w:type="dxa"/>
            <w:shd w:val="clear" w:color="auto" w:fill="auto"/>
          </w:tcPr>
          <w:p w14:paraId="347B22E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6</w:t>
            </w:r>
            <w:r w:rsidRPr="00D61952">
              <w:rPr>
                <w:rFonts w:ascii="Times New Roman" w:eastAsia="Malgun Gothic" w:hAnsi="Times New Roman" w:cs="Times New Roman"/>
                <w:sz w:val="20"/>
                <w:szCs w:val="20"/>
                <w:lang w:eastAsia="ko-KR"/>
              </w:rPr>
              <w:t>0</w:t>
            </w:r>
          </w:p>
        </w:tc>
        <w:tc>
          <w:tcPr>
            <w:tcW w:w="1206" w:type="dxa"/>
            <w:shd w:val="clear" w:color="auto" w:fill="auto"/>
          </w:tcPr>
          <w:p w14:paraId="72F65DEA"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p>
        </w:tc>
        <w:tc>
          <w:tcPr>
            <w:tcW w:w="1207" w:type="dxa"/>
            <w:shd w:val="clear" w:color="auto" w:fill="auto"/>
          </w:tcPr>
          <w:p w14:paraId="707DD915"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r w:rsidRPr="00D61952">
              <w:rPr>
                <w:rFonts w:ascii="Times New Roman" w:eastAsia="Malgun Gothic" w:hAnsi="Times New Roman" w:cs="Times New Roman"/>
                <w:sz w:val="20"/>
                <w:szCs w:val="20"/>
                <w:lang w:eastAsia="ko-KR"/>
              </w:rPr>
              <w:t>4</w:t>
            </w:r>
          </w:p>
        </w:tc>
        <w:tc>
          <w:tcPr>
            <w:tcW w:w="3633" w:type="dxa"/>
            <w:shd w:val="clear" w:color="auto" w:fill="auto"/>
          </w:tcPr>
          <w:p w14:paraId="26FDFD3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.81 [0.03; 20.57]</w:t>
            </w:r>
          </w:p>
        </w:tc>
      </w:tr>
      <w:tr w:rsidR="00D61952" w:rsidRPr="00D61952" w14:paraId="25EF28A6" w14:textId="77777777" w:rsidTr="006C57DF">
        <w:trPr>
          <w:trHeight w:val="260"/>
          <w:jc w:val="center"/>
        </w:trPr>
        <w:tc>
          <w:tcPr>
            <w:tcW w:w="2116" w:type="dxa"/>
            <w:shd w:val="clear" w:color="auto" w:fill="auto"/>
            <w:noWrap/>
          </w:tcPr>
          <w:p w14:paraId="0C28DB7D"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M</w:t>
            </w:r>
            <w:r w:rsidRPr="00D61952">
              <w:rPr>
                <w:rFonts w:ascii="Times New Roman" w:eastAsia="Malgun Gothic" w:hAnsi="Times New Roman" w:cs="Times New Roman"/>
                <w:sz w:val="20"/>
                <w:szCs w:val="20"/>
                <w:lang w:eastAsia="ko-KR"/>
              </w:rPr>
              <w:t>acaluso et al., 2022</w:t>
            </w:r>
          </w:p>
        </w:tc>
        <w:tc>
          <w:tcPr>
            <w:tcW w:w="1206" w:type="dxa"/>
            <w:shd w:val="clear" w:color="auto" w:fill="auto"/>
          </w:tcPr>
          <w:p w14:paraId="1678FA4B"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p>
        </w:tc>
        <w:tc>
          <w:tcPr>
            <w:tcW w:w="1206" w:type="dxa"/>
            <w:shd w:val="clear" w:color="auto" w:fill="auto"/>
          </w:tcPr>
          <w:p w14:paraId="3A26C55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4</w:t>
            </w:r>
            <w:r w:rsidRPr="00D61952">
              <w:rPr>
                <w:rFonts w:ascii="Times New Roman" w:eastAsia="Malgun Gothic" w:hAnsi="Times New Roman" w:cs="Times New Roman"/>
                <w:sz w:val="20"/>
                <w:szCs w:val="20"/>
                <w:lang w:eastAsia="ko-KR"/>
              </w:rPr>
              <w:t>6</w:t>
            </w:r>
          </w:p>
        </w:tc>
        <w:tc>
          <w:tcPr>
            <w:tcW w:w="1206" w:type="dxa"/>
            <w:shd w:val="clear" w:color="auto" w:fill="auto"/>
          </w:tcPr>
          <w:p w14:paraId="7C6DA059"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2</w:t>
            </w:r>
          </w:p>
        </w:tc>
        <w:tc>
          <w:tcPr>
            <w:tcW w:w="1207" w:type="dxa"/>
            <w:shd w:val="clear" w:color="auto" w:fill="auto"/>
          </w:tcPr>
          <w:p w14:paraId="14AD7F4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7</w:t>
            </w:r>
            <w:r w:rsidRPr="00D61952">
              <w:rPr>
                <w:rFonts w:ascii="Times New Roman" w:eastAsia="Malgun Gothic" w:hAnsi="Times New Roman" w:cs="Times New Roman"/>
                <w:sz w:val="20"/>
                <w:szCs w:val="20"/>
                <w:lang w:eastAsia="ko-KR"/>
              </w:rPr>
              <w:t>6</w:t>
            </w:r>
          </w:p>
        </w:tc>
        <w:tc>
          <w:tcPr>
            <w:tcW w:w="3633" w:type="dxa"/>
            <w:shd w:val="clear" w:color="auto" w:fill="auto"/>
          </w:tcPr>
          <w:p w14:paraId="5EF9884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hint="eastAsia"/>
                <w:sz w:val="20"/>
                <w:szCs w:val="20"/>
                <w:lang w:eastAsia="ko-KR"/>
              </w:rPr>
              <w:t>0</w:t>
            </w:r>
            <w:r w:rsidRPr="00D61952">
              <w:rPr>
                <w:rFonts w:ascii="Times New Roman" w:eastAsia="Malgun Gothic" w:hAnsi="Times New Roman" w:cs="Times New Roman"/>
                <w:sz w:val="20"/>
                <w:szCs w:val="20"/>
                <w:lang w:eastAsia="ko-KR"/>
              </w:rPr>
              <w:t>.59 [0.08; 4.37]</w:t>
            </w:r>
          </w:p>
        </w:tc>
      </w:tr>
      <w:tr w:rsidR="00D61952" w:rsidRPr="00D61952" w14:paraId="284A0132" w14:textId="77777777" w:rsidTr="006C57DF">
        <w:trPr>
          <w:trHeight w:val="260"/>
          <w:jc w:val="center"/>
        </w:trPr>
        <w:tc>
          <w:tcPr>
            <w:tcW w:w="2116" w:type="dxa"/>
            <w:shd w:val="clear" w:color="auto" w:fill="auto"/>
            <w:noWrap/>
          </w:tcPr>
          <w:p w14:paraId="62F73BFF"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sz w:val="20"/>
                <w:szCs w:val="20"/>
                <w:lang w:eastAsia="ko-KR"/>
              </w:rPr>
            </w:pPr>
            <w:r w:rsidRPr="00D61952">
              <w:rPr>
                <w:rFonts w:ascii="Times New Roman" w:eastAsia="Malgun Gothic" w:hAnsi="Times New Roman" w:cs="Times New Roman"/>
                <w:b/>
                <w:bCs/>
                <w:sz w:val="20"/>
                <w:szCs w:val="20"/>
                <w:lang w:eastAsia="ko-KR"/>
              </w:rPr>
              <w:t>Total (95% CI)</w:t>
            </w:r>
          </w:p>
        </w:tc>
        <w:tc>
          <w:tcPr>
            <w:tcW w:w="1206" w:type="dxa"/>
            <w:shd w:val="clear" w:color="auto" w:fill="auto"/>
          </w:tcPr>
          <w:p w14:paraId="41C5A1B8"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206" w:type="dxa"/>
            <w:shd w:val="clear" w:color="auto" w:fill="auto"/>
          </w:tcPr>
          <w:p w14:paraId="55D9E1E4"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206" w:type="dxa"/>
            <w:shd w:val="clear" w:color="auto" w:fill="auto"/>
          </w:tcPr>
          <w:p w14:paraId="22BBBDB3"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1207" w:type="dxa"/>
            <w:shd w:val="clear" w:color="auto" w:fill="auto"/>
          </w:tcPr>
          <w:p w14:paraId="176935A6"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p>
        </w:tc>
        <w:tc>
          <w:tcPr>
            <w:tcW w:w="3633" w:type="dxa"/>
            <w:shd w:val="clear" w:color="auto" w:fill="auto"/>
          </w:tcPr>
          <w:p w14:paraId="3A3BEEEE" w14:textId="77777777" w:rsidR="00D61952" w:rsidRPr="00D61952" w:rsidRDefault="00D61952" w:rsidP="00D61952">
            <w:pPr>
              <w:widowControl w:val="0"/>
              <w:wordWrap w:val="0"/>
              <w:autoSpaceDE w:val="0"/>
              <w:autoSpaceDN w:val="0"/>
              <w:spacing w:after="0" w:line="240" w:lineRule="auto"/>
              <w:jc w:val="center"/>
              <w:rPr>
                <w:rFonts w:ascii="Times New Roman" w:eastAsia="Malgun Gothic" w:hAnsi="Times New Roman" w:cs="Times New Roman"/>
                <w:b/>
                <w:bCs/>
                <w:sz w:val="20"/>
                <w:szCs w:val="20"/>
                <w:lang w:eastAsia="ko-KR"/>
              </w:rPr>
            </w:pPr>
            <w:r w:rsidRPr="00D61952">
              <w:rPr>
                <w:rFonts w:ascii="Times New Roman" w:eastAsia="Malgun Gothic" w:hAnsi="Times New Roman" w:cs="Times New Roman" w:hint="eastAsia"/>
                <w:b/>
                <w:bCs/>
                <w:sz w:val="20"/>
                <w:szCs w:val="20"/>
                <w:lang w:eastAsia="ko-KR"/>
              </w:rPr>
              <w:t>0</w:t>
            </w:r>
            <w:r w:rsidRPr="00D61952">
              <w:rPr>
                <w:rFonts w:ascii="Times New Roman" w:eastAsia="Malgun Gothic" w:hAnsi="Times New Roman" w:cs="Times New Roman"/>
                <w:b/>
                <w:bCs/>
                <w:sz w:val="20"/>
                <w:szCs w:val="20"/>
                <w:lang w:eastAsia="ko-KR"/>
              </w:rPr>
              <w:t>.35 [0.16; 0.75]</w:t>
            </w:r>
          </w:p>
        </w:tc>
      </w:tr>
    </w:tbl>
    <w:p w14:paraId="3A1CA1BF" w14:textId="77777777" w:rsidR="00D61952" w:rsidRPr="00D61952" w:rsidRDefault="00D61952" w:rsidP="00D61952">
      <w:pPr>
        <w:widowControl w:val="0"/>
        <w:jc w:val="both"/>
        <w:rPr>
          <w:rFonts w:ascii="Times New Roman" w:eastAsia="Malgun Gothic" w:hAnsi="Times New Roman" w:cs="Times New Roman"/>
          <w:b/>
          <w:sz w:val="24"/>
          <w:szCs w:val="24"/>
          <w:lang w:eastAsia="ko-KR"/>
        </w:rPr>
        <w:sectPr w:rsidR="00D61952" w:rsidRPr="00D61952" w:rsidSect="00DF213B">
          <w:pgSz w:w="11906" w:h="16838"/>
          <w:pgMar w:top="1418" w:right="1440" w:bottom="1191" w:left="1440" w:header="851" w:footer="992" w:gutter="0"/>
          <w:pgNumType w:start="1"/>
          <w:cols w:space="720"/>
          <w:docGrid w:linePitch="272"/>
        </w:sectPr>
      </w:pPr>
      <w:r w:rsidRPr="00D61952">
        <w:rPr>
          <w:rFonts w:ascii="Times New Roman" w:eastAsia="Malgun Gothic" w:hAnsi="Times New Roman" w:cs="Times New Roman"/>
          <w:sz w:val="20"/>
          <w:szCs w:val="20"/>
          <w:lang w:eastAsia="ko-KR"/>
        </w:rPr>
        <w:t>Abbreviations – CD: Chron’s disease; UC: ulcerative colitis; CI: confidence interval; ICU: intensive care unit.</w:t>
      </w:r>
    </w:p>
    <w:p w14:paraId="7775FA45" w14:textId="77777777" w:rsidR="00D61952" w:rsidRPr="00D61952" w:rsidRDefault="00D61952" w:rsidP="00D61952">
      <w:pPr>
        <w:widowControl w:val="0"/>
        <w:wordWrap w:val="0"/>
        <w:autoSpaceDE w:val="0"/>
        <w:autoSpaceDN w:val="0"/>
        <w:ind w:leftChars="-283" w:left="-623"/>
        <w:jc w:val="both"/>
        <w:rPr>
          <w:rFonts w:ascii="Times New Roman" w:eastAsia="Malgun Gothic" w:hAnsi="Times New Roman" w:cs="Times New Roman"/>
          <w:b/>
          <w:sz w:val="24"/>
          <w:szCs w:val="24"/>
          <w:lang w:eastAsia="ko-KR"/>
        </w:rPr>
      </w:pPr>
      <w:r w:rsidRPr="00D61952">
        <w:rPr>
          <w:rFonts w:ascii="Times New Roman" w:eastAsia="Times New Roman" w:hAnsi="Times New Roman" w:cs="Times New Roman"/>
          <w:b/>
          <w:sz w:val="24"/>
          <w:szCs w:val="24"/>
          <w:lang w:eastAsia="ko-KR"/>
        </w:rPr>
        <w:lastRenderedPageBreak/>
        <w:t>S</w:t>
      </w:r>
      <w:r w:rsidRPr="00D61952">
        <w:rPr>
          <w:rFonts w:ascii="Times New Roman" w:eastAsia="Malgun Gothic" w:hAnsi="Times New Roman" w:cs="Times New Roman"/>
          <w:b/>
          <w:sz w:val="24"/>
          <w:szCs w:val="24"/>
          <w:lang w:eastAsia="ko-KR"/>
        </w:rPr>
        <w:t>upplementary Table S6</w:t>
      </w:r>
      <w:r w:rsidRPr="00D61952">
        <w:rPr>
          <w:rFonts w:ascii="Times New Roman" w:eastAsia="Times New Roman" w:hAnsi="Times New Roman" w:cs="Times New Roman"/>
          <w:b/>
          <w:sz w:val="24"/>
          <w:szCs w:val="24"/>
          <w:lang w:eastAsia="ko-KR"/>
        </w:rPr>
        <w:t xml:space="preserve">. </w:t>
      </w:r>
      <w:r w:rsidRPr="00D61952">
        <w:rPr>
          <w:rFonts w:ascii="Times New Roman" w:eastAsia="Malgun Gothic" w:hAnsi="Times New Roman" w:cs="Times New Roman" w:hint="eastAsia"/>
          <w:b/>
          <w:sz w:val="24"/>
          <w:szCs w:val="24"/>
          <w:lang w:eastAsia="ko-KR"/>
        </w:rPr>
        <w:t xml:space="preserve">Quality </w:t>
      </w:r>
      <w:r w:rsidRPr="00D61952">
        <w:rPr>
          <w:rFonts w:ascii="Times New Roman" w:eastAsia="Times New Roman" w:hAnsi="Times New Roman" w:cs="Times New Roman" w:hint="eastAsia"/>
          <w:b/>
          <w:sz w:val="24"/>
          <w:szCs w:val="20"/>
          <w:lang w:eastAsia="ko-KR"/>
        </w:rPr>
        <w:t>assessment</w:t>
      </w:r>
      <w:bookmarkEnd w:id="5"/>
    </w:p>
    <w:tbl>
      <w:tblPr>
        <w:tblStyle w:val="TableGrid1"/>
        <w:tblW w:w="15890" w:type="dxa"/>
        <w:tblInd w:w="-459" w:type="dxa"/>
        <w:tblLayout w:type="fixed"/>
        <w:tblLook w:val="04A0" w:firstRow="1" w:lastRow="0" w:firstColumn="1" w:lastColumn="0" w:noHBand="0" w:noVBand="1"/>
      </w:tblPr>
      <w:tblGrid>
        <w:gridCol w:w="2127"/>
        <w:gridCol w:w="1275"/>
        <w:gridCol w:w="1441"/>
        <w:gridCol w:w="1388"/>
        <w:gridCol w:w="2133"/>
        <w:gridCol w:w="1821"/>
        <w:gridCol w:w="1435"/>
        <w:gridCol w:w="1701"/>
        <w:gridCol w:w="1461"/>
        <w:gridCol w:w="1108"/>
      </w:tblGrid>
      <w:tr w:rsidR="00D61952" w:rsidRPr="00D61952" w14:paraId="48E9BC40" w14:textId="77777777" w:rsidTr="006C57DF">
        <w:tc>
          <w:tcPr>
            <w:tcW w:w="2127" w:type="dxa"/>
          </w:tcPr>
          <w:p w14:paraId="040F19C3"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Cohort studies</w:t>
            </w:r>
          </w:p>
        </w:tc>
        <w:tc>
          <w:tcPr>
            <w:tcW w:w="6237" w:type="dxa"/>
            <w:gridSpan w:val="4"/>
          </w:tcPr>
          <w:p w14:paraId="525C0882"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Selection</w:t>
            </w:r>
          </w:p>
        </w:tc>
        <w:tc>
          <w:tcPr>
            <w:tcW w:w="1821" w:type="dxa"/>
          </w:tcPr>
          <w:p w14:paraId="2FBF45AF"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Comparability</w:t>
            </w:r>
          </w:p>
        </w:tc>
        <w:tc>
          <w:tcPr>
            <w:tcW w:w="4597" w:type="dxa"/>
            <w:gridSpan w:val="3"/>
          </w:tcPr>
          <w:p w14:paraId="57E117F9"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Outcome</w:t>
            </w:r>
          </w:p>
        </w:tc>
        <w:tc>
          <w:tcPr>
            <w:tcW w:w="1108" w:type="dxa"/>
          </w:tcPr>
          <w:p w14:paraId="71619DA5"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Total quality score</w:t>
            </w:r>
          </w:p>
        </w:tc>
      </w:tr>
      <w:tr w:rsidR="00D61952" w:rsidRPr="00D61952" w14:paraId="7BDA9683" w14:textId="77777777" w:rsidTr="006C57DF">
        <w:tc>
          <w:tcPr>
            <w:tcW w:w="2127" w:type="dxa"/>
          </w:tcPr>
          <w:p w14:paraId="49E7C016"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Author, year</w:t>
            </w:r>
          </w:p>
        </w:tc>
        <w:tc>
          <w:tcPr>
            <w:tcW w:w="1275" w:type="dxa"/>
          </w:tcPr>
          <w:p w14:paraId="5AC0E7DA"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Representativeness of the exposed cohort</w:t>
            </w:r>
          </w:p>
        </w:tc>
        <w:tc>
          <w:tcPr>
            <w:tcW w:w="1441" w:type="dxa"/>
          </w:tcPr>
          <w:p w14:paraId="358B8A8F"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Selection of the non-exposed cohort</w:t>
            </w:r>
          </w:p>
        </w:tc>
        <w:tc>
          <w:tcPr>
            <w:tcW w:w="1388" w:type="dxa"/>
          </w:tcPr>
          <w:p w14:paraId="454F6D29"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Ascertainment of exposure</w:t>
            </w:r>
          </w:p>
        </w:tc>
        <w:tc>
          <w:tcPr>
            <w:tcW w:w="2133" w:type="dxa"/>
          </w:tcPr>
          <w:p w14:paraId="131B963D"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Demonstration that the current outcome of interest was not present at start of study</w:t>
            </w:r>
          </w:p>
        </w:tc>
        <w:tc>
          <w:tcPr>
            <w:tcW w:w="1821" w:type="dxa"/>
          </w:tcPr>
          <w:p w14:paraId="245F5B8F"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 xml:space="preserve">Comparability of cohorts on the basis of the design or analysis </w:t>
            </w:r>
          </w:p>
        </w:tc>
        <w:tc>
          <w:tcPr>
            <w:tcW w:w="1435" w:type="dxa"/>
          </w:tcPr>
          <w:p w14:paraId="794835AB"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Assessment of outcome</w:t>
            </w:r>
          </w:p>
        </w:tc>
        <w:tc>
          <w:tcPr>
            <w:tcW w:w="1701" w:type="dxa"/>
          </w:tcPr>
          <w:p w14:paraId="623FCE37"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Was follow-up long enough for outcomes to occur</w:t>
            </w:r>
          </w:p>
        </w:tc>
        <w:tc>
          <w:tcPr>
            <w:tcW w:w="1461" w:type="dxa"/>
          </w:tcPr>
          <w:p w14:paraId="44D6FFCD" w14:textId="77777777" w:rsidR="00D61952" w:rsidRPr="00D61952" w:rsidRDefault="00D61952" w:rsidP="00D61952">
            <w:pPr>
              <w:autoSpaceDE w:val="0"/>
              <w:autoSpaceDN w:val="0"/>
              <w:jc w:val="center"/>
              <w:rPr>
                <w:rFonts w:ascii="Times New Roman" w:hAnsi="Times New Roman" w:cs="Times New Roman"/>
                <w:b/>
                <w:sz w:val="18"/>
                <w:szCs w:val="18"/>
              </w:rPr>
            </w:pPr>
            <w:r w:rsidRPr="00D61952">
              <w:rPr>
                <w:rFonts w:ascii="Times New Roman" w:hAnsi="Times New Roman" w:cs="Times New Roman"/>
                <w:b/>
                <w:sz w:val="18"/>
                <w:szCs w:val="18"/>
              </w:rPr>
              <w:t>Adequacy of follow up of cohorts</w:t>
            </w:r>
          </w:p>
        </w:tc>
        <w:tc>
          <w:tcPr>
            <w:tcW w:w="1108" w:type="dxa"/>
          </w:tcPr>
          <w:p w14:paraId="072043ED" w14:textId="77777777" w:rsidR="00D61952" w:rsidRPr="00D61952" w:rsidRDefault="00D61952" w:rsidP="00D61952">
            <w:pPr>
              <w:autoSpaceDE w:val="0"/>
              <w:autoSpaceDN w:val="0"/>
              <w:jc w:val="center"/>
              <w:rPr>
                <w:rFonts w:ascii="Times New Roman" w:hAnsi="Times New Roman" w:cs="Times New Roman"/>
                <w:sz w:val="18"/>
                <w:szCs w:val="18"/>
              </w:rPr>
            </w:pPr>
          </w:p>
        </w:tc>
      </w:tr>
      <w:tr w:rsidR="00D61952" w:rsidRPr="00D61952" w14:paraId="1DB1533B" w14:textId="77777777" w:rsidTr="006C57DF">
        <w:tc>
          <w:tcPr>
            <w:tcW w:w="2127" w:type="dxa"/>
            <w:vAlign w:val="center"/>
          </w:tcPr>
          <w:p w14:paraId="0BCD215F"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t>Derikx et al., 2020</w:t>
            </w:r>
          </w:p>
        </w:tc>
        <w:tc>
          <w:tcPr>
            <w:tcW w:w="1275" w:type="dxa"/>
            <w:vAlign w:val="center"/>
          </w:tcPr>
          <w:p w14:paraId="5785DDB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459711F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4F9906D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3CA79B2D"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04F8F4F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5DDAD650"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2F5C9D72"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0F10E4D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162828C9" w14:textId="77777777" w:rsidR="00D61952" w:rsidRPr="00D61952" w:rsidRDefault="00D61952" w:rsidP="00D61952">
            <w:pPr>
              <w:autoSpaceDE w:val="0"/>
              <w:autoSpaceDN w:val="0"/>
              <w:jc w:val="center"/>
              <w:rPr>
                <w:rFonts w:ascii="Times New Roman" w:hAnsi="Times New Roman" w:cs="Times New Roman"/>
                <w:b/>
                <w:bCs/>
                <w:sz w:val="18"/>
                <w:szCs w:val="18"/>
              </w:rPr>
            </w:pPr>
            <w:r w:rsidRPr="00D61952">
              <w:rPr>
                <w:rFonts w:ascii="Times New Roman" w:hAnsi="Times New Roman" w:cs="Times New Roman" w:hint="eastAsia"/>
                <w:b/>
                <w:bCs/>
                <w:sz w:val="18"/>
                <w:szCs w:val="18"/>
              </w:rPr>
              <w:t>7</w:t>
            </w:r>
          </w:p>
        </w:tc>
      </w:tr>
      <w:tr w:rsidR="00D61952" w:rsidRPr="00D61952" w14:paraId="348654EF" w14:textId="77777777" w:rsidTr="006C57DF">
        <w:tc>
          <w:tcPr>
            <w:tcW w:w="2127" w:type="dxa"/>
            <w:vAlign w:val="center"/>
          </w:tcPr>
          <w:p w14:paraId="36D2B85B"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hint="eastAsia"/>
                <w:color w:val="000000"/>
                <w:sz w:val="18"/>
                <w:szCs w:val="18"/>
              </w:rPr>
              <w:t>Ungaro et al., 2020</w:t>
            </w:r>
          </w:p>
        </w:tc>
        <w:tc>
          <w:tcPr>
            <w:tcW w:w="1275" w:type="dxa"/>
            <w:vAlign w:val="center"/>
          </w:tcPr>
          <w:p w14:paraId="4CF73E3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4419D46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2DF6AE9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6B94A6A7"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40CA3FA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29F9454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5AE3C3E8"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6EDF729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0D3B3C56" w14:textId="77777777" w:rsidR="00D61952" w:rsidRPr="00D61952" w:rsidRDefault="00D61952" w:rsidP="00D61952">
            <w:pPr>
              <w:autoSpaceDE w:val="0"/>
              <w:autoSpaceDN w:val="0"/>
              <w:jc w:val="center"/>
              <w:rPr>
                <w:rFonts w:ascii="Times New Roman" w:hAnsi="Times New Roman" w:cs="Times New Roman"/>
                <w:b/>
                <w:bCs/>
                <w:sz w:val="18"/>
                <w:szCs w:val="18"/>
              </w:rPr>
            </w:pPr>
            <w:r w:rsidRPr="00D61952">
              <w:rPr>
                <w:rFonts w:ascii="Times New Roman" w:hAnsi="Times New Roman" w:cs="Times New Roman" w:hint="eastAsia"/>
                <w:b/>
                <w:bCs/>
                <w:sz w:val="18"/>
                <w:szCs w:val="18"/>
              </w:rPr>
              <w:t>7</w:t>
            </w:r>
          </w:p>
        </w:tc>
      </w:tr>
      <w:tr w:rsidR="00D61952" w:rsidRPr="00D61952" w14:paraId="58AAD67F" w14:textId="77777777" w:rsidTr="006C57DF">
        <w:tc>
          <w:tcPr>
            <w:tcW w:w="2127" w:type="dxa"/>
            <w:vAlign w:val="center"/>
          </w:tcPr>
          <w:p w14:paraId="20751650"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hint="eastAsia"/>
                <w:color w:val="000000"/>
                <w:sz w:val="18"/>
                <w:szCs w:val="18"/>
              </w:rPr>
              <w:t>Attauabi et al., 2020</w:t>
            </w:r>
          </w:p>
        </w:tc>
        <w:tc>
          <w:tcPr>
            <w:tcW w:w="1275" w:type="dxa"/>
            <w:vAlign w:val="center"/>
          </w:tcPr>
          <w:p w14:paraId="46E5CB7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78BB43E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4328230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75D462A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6FD8EFA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706F2EB0"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745EFF5C"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7B775C2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2D16A45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18D61F57" w14:textId="77777777" w:rsidTr="006C57DF">
        <w:tc>
          <w:tcPr>
            <w:tcW w:w="2127" w:type="dxa"/>
            <w:vAlign w:val="center"/>
          </w:tcPr>
          <w:p w14:paraId="2CF3B7E1"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hint="eastAsia"/>
                <w:color w:val="000000"/>
                <w:sz w:val="18"/>
                <w:szCs w:val="18"/>
              </w:rPr>
              <w:t>Attaway et al., 2020</w:t>
            </w:r>
          </w:p>
        </w:tc>
        <w:tc>
          <w:tcPr>
            <w:tcW w:w="1275" w:type="dxa"/>
            <w:vAlign w:val="center"/>
          </w:tcPr>
          <w:p w14:paraId="1CE2023D"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257CAD4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3B109C2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0743DE8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51BC069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355638E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47D2ED62"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01E9AA2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7C31AD66" w14:textId="77777777" w:rsidR="00D61952" w:rsidRPr="00D61952" w:rsidRDefault="00D61952" w:rsidP="00D61952">
            <w:pPr>
              <w:autoSpaceDE w:val="0"/>
              <w:autoSpaceDN w:val="0"/>
              <w:jc w:val="center"/>
              <w:rPr>
                <w:rFonts w:ascii="Times New Roman" w:hAnsi="Times New Roman" w:cs="Times New Roman"/>
                <w:b/>
                <w:bCs/>
                <w:sz w:val="18"/>
                <w:szCs w:val="18"/>
              </w:rPr>
            </w:pPr>
            <w:r w:rsidRPr="00D61952">
              <w:rPr>
                <w:rFonts w:ascii="Times New Roman" w:hAnsi="Times New Roman" w:cs="Times New Roman" w:hint="eastAsia"/>
                <w:b/>
                <w:bCs/>
                <w:sz w:val="18"/>
                <w:szCs w:val="18"/>
              </w:rPr>
              <w:t>7</w:t>
            </w:r>
          </w:p>
        </w:tc>
      </w:tr>
      <w:tr w:rsidR="00D61952" w:rsidRPr="00D61952" w14:paraId="05CE2C69" w14:textId="77777777" w:rsidTr="006C57DF">
        <w:tc>
          <w:tcPr>
            <w:tcW w:w="2127" w:type="dxa"/>
            <w:vAlign w:val="center"/>
          </w:tcPr>
          <w:p w14:paraId="697D0BC5"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hint="eastAsia"/>
                <w:color w:val="000000"/>
                <w:sz w:val="18"/>
                <w:szCs w:val="18"/>
              </w:rPr>
              <w:t>Guerra et al., 2020</w:t>
            </w:r>
          </w:p>
        </w:tc>
        <w:tc>
          <w:tcPr>
            <w:tcW w:w="1275" w:type="dxa"/>
            <w:vAlign w:val="center"/>
          </w:tcPr>
          <w:p w14:paraId="7D39631F"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1D9CA54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1D7E83B8"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2133" w:type="dxa"/>
            <w:vAlign w:val="center"/>
          </w:tcPr>
          <w:p w14:paraId="198FF047"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4201A3B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53F3829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3FE5E180"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7108D4FF"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7AE0313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w:t>
            </w:r>
          </w:p>
        </w:tc>
      </w:tr>
      <w:tr w:rsidR="00D61952" w:rsidRPr="00D61952" w14:paraId="21F373CF" w14:textId="77777777" w:rsidTr="006C57DF">
        <w:tc>
          <w:tcPr>
            <w:tcW w:w="2127" w:type="dxa"/>
            <w:vAlign w:val="center"/>
          </w:tcPr>
          <w:p w14:paraId="518A689F"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hint="eastAsia"/>
                <w:color w:val="000000"/>
                <w:sz w:val="18"/>
                <w:szCs w:val="18"/>
              </w:rPr>
              <w:t>Burke et al., 2020</w:t>
            </w:r>
          </w:p>
        </w:tc>
        <w:tc>
          <w:tcPr>
            <w:tcW w:w="1275" w:type="dxa"/>
            <w:vAlign w:val="center"/>
          </w:tcPr>
          <w:p w14:paraId="45DC899B"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3897E41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3616059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05E17DC0"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36A1E6F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7C25B49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4D8E0D8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5DA9B38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5258564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6D3E95E8" w14:textId="77777777" w:rsidTr="006C57DF">
        <w:tc>
          <w:tcPr>
            <w:tcW w:w="2127" w:type="dxa"/>
            <w:vAlign w:val="center"/>
          </w:tcPr>
          <w:p w14:paraId="13AE89A5"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Allocca</w:t>
            </w:r>
            <w:r w:rsidRPr="00D61952">
              <w:rPr>
                <w:rFonts w:ascii="Times New Roman" w:hAnsi="Times New Roman" w:cs="Times New Roman" w:hint="eastAsia"/>
                <w:color w:val="000000"/>
                <w:sz w:val="18"/>
                <w:szCs w:val="18"/>
              </w:rPr>
              <w:t xml:space="preserve"> et al., 2020</w:t>
            </w:r>
          </w:p>
        </w:tc>
        <w:tc>
          <w:tcPr>
            <w:tcW w:w="1275" w:type="dxa"/>
            <w:vAlign w:val="center"/>
          </w:tcPr>
          <w:p w14:paraId="29E33052"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0BC1882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1A918CF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5CD90A0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0D61F6B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0242E4B0"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5B4BE05E"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08EB6B5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4A81B66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158A8572" w14:textId="77777777" w:rsidTr="006C57DF">
        <w:tc>
          <w:tcPr>
            <w:tcW w:w="2127" w:type="dxa"/>
            <w:vAlign w:val="center"/>
          </w:tcPr>
          <w:p w14:paraId="1509C9FD"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Norsa</w:t>
            </w:r>
            <w:r w:rsidRPr="00D61952">
              <w:rPr>
                <w:rFonts w:ascii="Times New Roman" w:hAnsi="Times New Roman" w:cs="Times New Roman" w:hint="eastAsia"/>
                <w:color w:val="000000"/>
                <w:sz w:val="18"/>
                <w:szCs w:val="18"/>
              </w:rPr>
              <w:t xml:space="preserve"> et al., 2020</w:t>
            </w:r>
          </w:p>
        </w:tc>
        <w:tc>
          <w:tcPr>
            <w:tcW w:w="1275" w:type="dxa"/>
            <w:vAlign w:val="center"/>
          </w:tcPr>
          <w:p w14:paraId="3396A72F"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3598795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35749C9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55A8CC8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47BA8E2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5AEBB8A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20185DCD"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61D3479B"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016EDFC0"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w:t>
            </w:r>
          </w:p>
        </w:tc>
      </w:tr>
      <w:tr w:rsidR="00D61952" w:rsidRPr="00D61952" w14:paraId="268225D6" w14:textId="77777777" w:rsidTr="006C57DF">
        <w:tc>
          <w:tcPr>
            <w:tcW w:w="2127" w:type="dxa"/>
            <w:vAlign w:val="center"/>
          </w:tcPr>
          <w:p w14:paraId="7E2E1ED5" w14:textId="77777777" w:rsidR="00D61952" w:rsidRPr="00D61952" w:rsidRDefault="00D61952" w:rsidP="00D61952">
            <w:pPr>
              <w:tabs>
                <w:tab w:val="left" w:pos="570"/>
              </w:tabs>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Taxonera</w:t>
            </w:r>
            <w:r w:rsidRPr="00D61952">
              <w:rPr>
                <w:rFonts w:ascii="Times New Roman" w:hAnsi="Times New Roman" w:cs="Times New Roman" w:hint="eastAsia"/>
                <w:color w:val="000000"/>
                <w:sz w:val="18"/>
                <w:szCs w:val="18"/>
              </w:rPr>
              <w:t xml:space="preserve"> et al., 2020</w:t>
            </w:r>
          </w:p>
        </w:tc>
        <w:tc>
          <w:tcPr>
            <w:tcW w:w="1275" w:type="dxa"/>
            <w:vAlign w:val="center"/>
          </w:tcPr>
          <w:p w14:paraId="4A61D477"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2620BDD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5120789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65BF004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6B79E82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3ECBE38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2EE4974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128C1B1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23F91AB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742C5ABD" w14:textId="77777777" w:rsidTr="006C57DF">
        <w:tc>
          <w:tcPr>
            <w:tcW w:w="2127" w:type="dxa"/>
            <w:vAlign w:val="center"/>
          </w:tcPr>
          <w:p w14:paraId="69F2504A" w14:textId="77777777" w:rsidR="00D61952" w:rsidRPr="00D61952" w:rsidRDefault="00D61952" w:rsidP="00D61952">
            <w:pPr>
              <w:tabs>
                <w:tab w:val="left" w:pos="570"/>
              </w:tabs>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An</w:t>
            </w:r>
            <w:r w:rsidRPr="00D61952">
              <w:rPr>
                <w:rFonts w:ascii="Times New Roman" w:hAnsi="Times New Roman" w:cs="Times New Roman" w:hint="eastAsia"/>
                <w:color w:val="000000"/>
                <w:sz w:val="18"/>
                <w:szCs w:val="18"/>
              </w:rPr>
              <w:t xml:space="preserve"> et al., 2020</w:t>
            </w:r>
          </w:p>
        </w:tc>
        <w:tc>
          <w:tcPr>
            <w:tcW w:w="1275" w:type="dxa"/>
            <w:vAlign w:val="center"/>
          </w:tcPr>
          <w:p w14:paraId="0FFF270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4A8868C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6E291141"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2133" w:type="dxa"/>
            <w:vAlign w:val="center"/>
          </w:tcPr>
          <w:p w14:paraId="3887DED4"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4F7C3A5D"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6BD7E955"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551F6321"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302ACF91"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7569BAB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w:t>
            </w:r>
          </w:p>
        </w:tc>
      </w:tr>
      <w:tr w:rsidR="00D61952" w:rsidRPr="00D61952" w14:paraId="35FED305" w14:textId="77777777" w:rsidTr="006C57DF">
        <w:tc>
          <w:tcPr>
            <w:tcW w:w="2127" w:type="dxa"/>
            <w:vAlign w:val="center"/>
          </w:tcPr>
          <w:p w14:paraId="64A1EC49"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Grassia</w:t>
            </w:r>
            <w:r w:rsidRPr="00D61952">
              <w:rPr>
                <w:rFonts w:ascii="Times New Roman" w:hAnsi="Times New Roman" w:cs="Times New Roman" w:hint="eastAsia"/>
                <w:color w:val="000000"/>
                <w:sz w:val="18"/>
                <w:szCs w:val="18"/>
              </w:rPr>
              <w:t xml:space="preserve"> et al., 2020</w:t>
            </w:r>
          </w:p>
        </w:tc>
        <w:tc>
          <w:tcPr>
            <w:tcW w:w="1275" w:type="dxa"/>
            <w:vAlign w:val="center"/>
          </w:tcPr>
          <w:p w14:paraId="32F28E74"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1E4FBB2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73CAA34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3FE7914C"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31BDDFA9"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35" w:type="dxa"/>
            <w:vAlign w:val="center"/>
          </w:tcPr>
          <w:p w14:paraId="5C3A221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3D39F7E9"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73E88AA5"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3B1BD67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3</w:t>
            </w:r>
          </w:p>
        </w:tc>
      </w:tr>
      <w:tr w:rsidR="00D61952" w:rsidRPr="00D61952" w14:paraId="7AB9B8A5" w14:textId="77777777" w:rsidTr="006C57DF">
        <w:tc>
          <w:tcPr>
            <w:tcW w:w="2127" w:type="dxa"/>
            <w:vAlign w:val="center"/>
          </w:tcPr>
          <w:p w14:paraId="0BF2271C"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Gubatan</w:t>
            </w:r>
            <w:r w:rsidRPr="00D61952">
              <w:rPr>
                <w:rFonts w:ascii="Times New Roman" w:hAnsi="Times New Roman" w:cs="Times New Roman" w:hint="eastAsia"/>
                <w:color w:val="000000"/>
                <w:sz w:val="18"/>
                <w:szCs w:val="18"/>
              </w:rPr>
              <w:t xml:space="preserve"> et al., 2020</w:t>
            </w:r>
          </w:p>
        </w:tc>
        <w:tc>
          <w:tcPr>
            <w:tcW w:w="1275" w:type="dxa"/>
            <w:vAlign w:val="center"/>
          </w:tcPr>
          <w:p w14:paraId="63D30ACD"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32524C1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1A3CE9B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2DDFCF07"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7E161170"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2FA7E3F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56E1FC68"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369D150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433C489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w:t>
            </w:r>
          </w:p>
        </w:tc>
      </w:tr>
      <w:tr w:rsidR="00D61952" w:rsidRPr="00D61952" w14:paraId="5D834BAA" w14:textId="77777777" w:rsidTr="006C57DF">
        <w:tc>
          <w:tcPr>
            <w:tcW w:w="2127" w:type="dxa"/>
            <w:vAlign w:val="center"/>
          </w:tcPr>
          <w:p w14:paraId="41ED9272"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Singh</w:t>
            </w:r>
            <w:r w:rsidRPr="00D61952">
              <w:rPr>
                <w:rFonts w:ascii="Times New Roman" w:hAnsi="Times New Roman" w:cs="Times New Roman" w:hint="eastAsia"/>
                <w:color w:val="000000"/>
                <w:sz w:val="18"/>
                <w:szCs w:val="18"/>
              </w:rPr>
              <w:t xml:space="preserve"> et al., 2020</w:t>
            </w:r>
          </w:p>
        </w:tc>
        <w:tc>
          <w:tcPr>
            <w:tcW w:w="1275" w:type="dxa"/>
            <w:vAlign w:val="center"/>
          </w:tcPr>
          <w:p w14:paraId="5217E6A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79F9245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65F4A90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76052FA8"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40023020"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2EFD0B4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3CA6597E"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54C4012D"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7E6E0358" w14:textId="77777777" w:rsidR="00D61952" w:rsidRPr="00D61952" w:rsidRDefault="00D61952" w:rsidP="00D61952">
            <w:pPr>
              <w:autoSpaceDE w:val="0"/>
              <w:autoSpaceDN w:val="0"/>
              <w:jc w:val="center"/>
              <w:rPr>
                <w:rFonts w:ascii="Times New Roman" w:hAnsi="Times New Roman" w:cs="Times New Roman"/>
                <w:b/>
                <w:bCs/>
                <w:sz w:val="18"/>
                <w:szCs w:val="18"/>
              </w:rPr>
            </w:pPr>
            <w:r w:rsidRPr="00D61952">
              <w:rPr>
                <w:rFonts w:ascii="Times New Roman" w:hAnsi="Times New Roman" w:cs="Times New Roman" w:hint="eastAsia"/>
                <w:b/>
                <w:bCs/>
                <w:sz w:val="18"/>
                <w:szCs w:val="18"/>
              </w:rPr>
              <w:t>7</w:t>
            </w:r>
          </w:p>
        </w:tc>
      </w:tr>
      <w:tr w:rsidR="00D61952" w:rsidRPr="00D61952" w14:paraId="4812B5AD" w14:textId="77777777" w:rsidTr="006C57DF">
        <w:tc>
          <w:tcPr>
            <w:tcW w:w="2127" w:type="dxa"/>
            <w:vAlign w:val="center"/>
          </w:tcPr>
          <w:p w14:paraId="10FAACFA"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eastAsia="Times New Roman" w:hAnsi="Times New Roman" w:cs="Times New Roman"/>
                <w:color w:val="000000"/>
                <w:sz w:val="18"/>
                <w:szCs w:val="18"/>
              </w:rPr>
              <w:t>Khan et al., 2020</w:t>
            </w:r>
          </w:p>
        </w:tc>
        <w:tc>
          <w:tcPr>
            <w:tcW w:w="1275" w:type="dxa"/>
            <w:vAlign w:val="center"/>
          </w:tcPr>
          <w:p w14:paraId="7BCA9BB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26C53585"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76A2E80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62AC8E5D"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10DE719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40B92FC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1B6A074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4DA54A6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5923A8E1" w14:textId="77777777" w:rsidR="00D61952" w:rsidRPr="00D61952" w:rsidRDefault="00D61952" w:rsidP="00D61952">
            <w:pPr>
              <w:autoSpaceDE w:val="0"/>
              <w:autoSpaceDN w:val="0"/>
              <w:jc w:val="center"/>
              <w:rPr>
                <w:rFonts w:ascii="Times New Roman" w:hAnsi="Times New Roman" w:cs="Times New Roman"/>
                <w:b/>
                <w:bCs/>
                <w:sz w:val="18"/>
                <w:szCs w:val="18"/>
              </w:rPr>
            </w:pPr>
            <w:r w:rsidRPr="00D61952">
              <w:rPr>
                <w:rFonts w:ascii="Times New Roman" w:hAnsi="Times New Roman" w:cs="Times New Roman" w:hint="eastAsia"/>
                <w:b/>
                <w:bCs/>
                <w:sz w:val="18"/>
                <w:szCs w:val="18"/>
              </w:rPr>
              <w:t>7</w:t>
            </w:r>
          </w:p>
        </w:tc>
      </w:tr>
      <w:tr w:rsidR="00D61952" w:rsidRPr="00D61952" w14:paraId="47FF535E" w14:textId="77777777" w:rsidTr="006C57DF">
        <w:tc>
          <w:tcPr>
            <w:tcW w:w="2127" w:type="dxa"/>
            <w:vAlign w:val="center"/>
          </w:tcPr>
          <w:p w14:paraId="10D083F2"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Mak et a</w:t>
            </w:r>
            <w:r w:rsidRPr="00D61952">
              <w:rPr>
                <w:rFonts w:ascii="Times New Roman" w:hAnsi="Times New Roman" w:cs="Times New Roman" w:hint="eastAsia"/>
                <w:color w:val="000000"/>
                <w:sz w:val="18"/>
                <w:szCs w:val="18"/>
              </w:rPr>
              <w:t>l., 2020</w:t>
            </w:r>
          </w:p>
        </w:tc>
        <w:tc>
          <w:tcPr>
            <w:tcW w:w="1275" w:type="dxa"/>
            <w:vAlign w:val="center"/>
          </w:tcPr>
          <w:p w14:paraId="2A62831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204B578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0569B7E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43C0D4F0"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57B5C19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72D1C0B5"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73DAD8AF"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2DB7B85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7C28E5A8" w14:textId="77777777" w:rsidR="00D61952" w:rsidRPr="00D61952" w:rsidRDefault="00D61952" w:rsidP="00D61952">
            <w:pPr>
              <w:autoSpaceDE w:val="0"/>
              <w:autoSpaceDN w:val="0"/>
              <w:jc w:val="center"/>
              <w:rPr>
                <w:rFonts w:ascii="Times New Roman" w:hAnsi="Times New Roman" w:cs="Times New Roman"/>
                <w:b/>
                <w:bCs/>
                <w:sz w:val="18"/>
                <w:szCs w:val="18"/>
              </w:rPr>
            </w:pPr>
            <w:r w:rsidRPr="00D61952">
              <w:rPr>
                <w:rFonts w:ascii="Times New Roman" w:hAnsi="Times New Roman" w:cs="Times New Roman" w:hint="eastAsia"/>
                <w:b/>
                <w:bCs/>
                <w:sz w:val="18"/>
                <w:szCs w:val="18"/>
              </w:rPr>
              <w:t>7</w:t>
            </w:r>
          </w:p>
        </w:tc>
      </w:tr>
      <w:tr w:rsidR="00D61952" w:rsidRPr="00D61952" w14:paraId="532D35F4" w14:textId="77777777" w:rsidTr="006C57DF">
        <w:tc>
          <w:tcPr>
            <w:tcW w:w="2127" w:type="dxa"/>
            <w:vAlign w:val="center"/>
          </w:tcPr>
          <w:p w14:paraId="292E285F"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Marafini</w:t>
            </w:r>
            <w:r w:rsidRPr="00D61952">
              <w:rPr>
                <w:rFonts w:ascii="Times New Roman" w:hAnsi="Times New Roman" w:cs="Times New Roman" w:hint="eastAsia"/>
                <w:color w:val="000000"/>
                <w:sz w:val="18"/>
                <w:szCs w:val="18"/>
              </w:rPr>
              <w:t xml:space="preserve"> et al., 2020</w:t>
            </w:r>
          </w:p>
        </w:tc>
        <w:tc>
          <w:tcPr>
            <w:tcW w:w="1275" w:type="dxa"/>
            <w:vAlign w:val="center"/>
          </w:tcPr>
          <w:p w14:paraId="6ACF9B9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3990592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71B905A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621AEBB9"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3DD2156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3F8C4AFD"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0425B0B1"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34F8358B"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312AD4A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w:t>
            </w:r>
          </w:p>
        </w:tc>
      </w:tr>
      <w:tr w:rsidR="00D61952" w:rsidRPr="00D61952" w14:paraId="00FEE853" w14:textId="77777777" w:rsidTr="006C57DF">
        <w:tc>
          <w:tcPr>
            <w:tcW w:w="2127" w:type="dxa"/>
            <w:vAlign w:val="center"/>
          </w:tcPr>
          <w:p w14:paraId="087BB453"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Turner</w:t>
            </w:r>
            <w:r w:rsidRPr="00D61952">
              <w:rPr>
                <w:rFonts w:ascii="Times New Roman" w:hAnsi="Times New Roman" w:cs="Times New Roman" w:hint="eastAsia"/>
                <w:color w:val="000000"/>
                <w:sz w:val="18"/>
                <w:szCs w:val="18"/>
              </w:rPr>
              <w:t xml:space="preserve"> et al., 2020</w:t>
            </w:r>
          </w:p>
        </w:tc>
        <w:tc>
          <w:tcPr>
            <w:tcW w:w="1275" w:type="dxa"/>
            <w:vAlign w:val="center"/>
          </w:tcPr>
          <w:p w14:paraId="0CC1901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78C1CE8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3E1DA4E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124D10CF"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318AA09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2E3F1D4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465288D4"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6757FFA9"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35F7DDA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4417E621" w14:textId="77777777" w:rsidTr="006C57DF">
        <w:tc>
          <w:tcPr>
            <w:tcW w:w="2127" w:type="dxa"/>
            <w:vAlign w:val="center"/>
          </w:tcPr>
          <w:p w14:paraId="4E236269"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Scaldaferri</w:t>
            </w:r>
            <w:r w:rsidRPr="00D61952">
              <w:rPr>
                <w:rFonts w:ascii="Times New Roman" w:hAnsi="Times New Roman" w:cs="Times New Roman" w:hint="eastAsia"/>
                <w:color w:val="000000"/>
                <w:sz w:val="18"/>
                <w:szCs w:val="18"/>
              </w:rPr>
              <w:t xml:space="preserve"> et al., 2020</w:t>
            </w:r>
          </w:p>
        </w:tc>
        <w:tc>
          <w:tcPr>
            <w:tcW w:w="1275" w:type="dxa"/>
            <w:vAlign w:val="center"/>
          </w:tcPr>
          <w:p w14:paraId="3E834112"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4C64163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36B46105"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40FAC30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6F189E95"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1E88BF6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7F2497D4"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39E19B0C"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1F05FF1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w:t>
            </w:r>
          </w:p>
        </w:tc>
      </w:tr>
      <w:tr w:rsidR="00D61952" w:rsidRPr="00D61952" w14:paraId="5355201E" w14:textId="77777777" w:rsidTr="006C57DF">
        <w:tc>
          <w:tcPr>
            <w:tcW w:w="2127" w:type="dxa"/>
            <w:vAlign w:val="center"/>
          </w:tcPr>
          <w:p w14:paraId="63E4527C"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Bodini</w:t>
            </w:r>
            <w:r w:rsidRPr="00D61952">
              <w:rPr>
                <w:rFonts w:ascii="Times New Roman" w:hAnsi="Times New Roman" w:cs="Times New Roman" w:hint="eastAsia"/>
                <w:color w:val="000000"/>
                <w:sz w:val="18"/>
                <w:szCs w:val="18"/>
              </w:rPr>
              <w:t xml:space="preserve"> et al., 2020</w:t>
            </w:r>
          </w:p>
        </w:tc>
        <w:tc>
          <w:tcPr>
            <w:tcW w:w="1275" w:type="dxa"/>
            <w:vAlign w:val="center"/>
          </w:tcPr>
          <w:p w14:paraId="493D385C"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4CA80F0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6655E8D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08D37E9E"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34AD317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734E7EC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2563C55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7F962AB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3EF18A5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w:t>
            </w:r>
          </w:p>
        </w:tc>
      </w:tr>
      <w:tr w:rsidR="00D61952" w:rsidRPr="00D61952" w14:paraId="633707D9" w14:textId="77777777" w:rsidTr="006C57DF">
        <w:tc>
          <w:tcPr>
            <w:tcW w:w="2127" w:type="dxa"/>
            <w:vAlign w:val="center"/>
          </w:tcPr>
          <w:p w14:paraId="03BE0A0D"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Martinelli</w:t>
            </w:r>
            <w:r w:rsidRPr="00D61952">
              <w:rPr>
                <w:rFonts w:ascii="Times New Roman" w:hAnsi="Times New Roman" w:cs="Times New Roman" w:hint="eastAsia"/>
                <w:color w:val="000000"/>
                <w:sz w:val="18"/>
                <w:szCs w:val="18"/>
              </w:rPr>
              <w:t xml:space="preserve"> et al., 2020</w:t>
            </w:r>
          </w:p>
        </w:tc>
        <w:tc>
          <w:tcPr>
            <w:tcW w:w="1275" w:type="dxa"/>
            <w:vAlign w:val="center"/>
          </w:tcPr>
          <w:p w14:paraId="2C943E7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4E2CEF0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2CDA1E2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46C2C23D"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38A2675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4964466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26ECF12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6AEC0695"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7BC582C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w:t>
            </w:r>
          </w:p>
        </w:tc>
      </w:tr>
      <w:tr w:rsidR="00D61952" w:rsidRPr="00D61952" w14:paraId="3A7CF2F7" w14:textId="77777777" w:rsidTr="006C57DF">
        <w:tc>
          <w:tcPr>
            <w:tcW w:w="2127" w:type="dxa"/>
            <w:vAlign w:val="center"/>
          </w:tcPr>
          <w:p w14:paraId="5134FDE7"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Lukin</w:t>
            </w:r>
            <w:r w:rsidRPr="00D61952">
              <w:rPr>
                <w:rFonts w:ascii="Times New Roman" w:hAnsi="Times New Roman" w:cs="Times New Roman" w:hint="eastAsia"/>
                <w:color w:val="000000"/>
                <w:sz w:val="18"/>
                <w:szCs w:val="18"/>
              </w:rPr>
              <w:t xml:space="preserve"> et al., 2020</w:t>
            </w:r>
          </w:p>
        </w:tc>
        <w:tc>
          <w:tcPr>
            <w:tcW w:w="1275" w:type="dxa"/>
            <w:vAlign w:val="center"/>
          </w:tcPr>
          <w:p w14:paraId="78FD5A3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2A7BAF6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6604C2C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5FB14D9E"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2FFB93D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616493F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6A8CA51F"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30A779E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23FCF62D" w14:textId="77777777" w:rsidR="00D61952" w:rsidRPr="00D61952" w:rsidRDefault="00D61952" w:rsidP="00D61952">
            <w:pPr>
              <w:autoSpaceDE w:val="0"/>
              <w:autoSpaceDN w:val="0"/>
              <w:jc w:val="center"/>
              <w:rPr>
                <w:rFonts w:ascii="Times New Roman" w:hAnsi="Times New Roman" w:cs="Times New Roman"/>
                <w:b/>
                <w:bCs/>
                <w:sz w:val="18"/>
                <w:szCs w:val="18"/>
              </w:rPr>
            </w:pPr>
            <w:r w:rsidRPr="00D61952">
              <w:rPr>
                <w:rFonts w:ascii="Times New Roman" w:hAnsi="Times New Roman" w:cs="Times New Roman" w:hint="eastAsia"/>
                <w:b/>
                <w:bCs/>
                <w:sz w:val="18"/>
                <w:szCs w:val="18"/>
              </w:rPr>
              <w:t>7</w:t>
            </w:r>
          </w:p>
        </w:tc>
      </w:tr>
      <w:tr w:rsidR="00D61952" w:rsidRPr="00D61952" w14:paraId="1E986F85" w14:textId="77777777" w:rsidTr="006C57DF">
        <w:tc>
          <w:tcPr>
            <w:tcW w:w="2127" w:type="dxa"/>
            <w:vAlign w:val="center"/>
          </w:tcPr>
          <w:p w14:paraId="6681C6AB"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Bezzio</w:t>
            </w:r>
            <w:r w:rsidRPr="00D61952">
              <w:rPr>
                <w:rFonts w:ascii="Times New Roman" w:hAnsi="Times New Roman" w:cs="Times New Roman" w:hint="eastAsia"/>
                <w:color w:val="000000"/>
                <w:sz w:val="18"/>
                <w:szCs w:val="18"/>
              </w:rPr>
              <w:t xml:space="preserve"> et al., 2020</w:t>
            </w:r>
          </w:p>
        </w:tc>
        <w:tc>
          <w:tcPr>
            <w:tcW w:w="1275" w:type="dxa"/>
            <w:vAlign w:val="center"/>
          </w:tcPr>
          <w:p w14:paraId="1BAF7F4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36B211D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68626F0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2349E278"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6481CC4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628723A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756F7F4D"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5173B1AC"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5E73E155"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2C10816F" w14:textId="77777777" w:rsidTr="006C57DF">
        <w:tc>
          <w:tcPr>
            <w:tcW w:w="2127" w:type="dxa"/>
            <w:vAlign w:val="center"/>
          </w:tcPr>
          <w:p w14:paraId="58FAFB89"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Rodriguez</w:t>
            </w:r>
            <w:r w:rsidRPr="00D61952">
              <w:rPr>
                <w:rFonts w:ascii="Times New Roman" w:hAnsi="Times New Roman" w:cs="Times New Roman" w:hint="eastAsia"/>
                <w:color w:val="000000"/>
                <w:sz w:val="18"/>
                <w:szCs w:val="18"/>
              </w:rPr>
              <w:t xml:space="preserve"> et al., 2020</w:t>
            </w:r>
          </w:p>
        </w:tc>
        <w:tc>
          <w:tcPr>
            <w:tcW w:w="1275" w:type="dxa"/>
            <w:vAlign w:val="center"/>
          </w:tcPr>
          <w:p w14:paraId="2F9095C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58CED96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1277CDD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191F8CA4"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6A632E8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79FC6DF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6413B22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62A5CA0B"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0D45065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w:t>
            </w:r>
          </w:p>
        </w:tc>
      </w:tr>
      <w:tr w:rsidR="00D61952" w:rsidRPr="00D61952" w14:paraId="62026B31" w14:textId="77777777" w:rsidTr="006C57DF">
        <w:tc>
          <w:tcPr>
            <w:tcW w:w="2127" w:type="dxa"/>
            <w:vAlign w:val="center"/>
          </w:tcPr>
          <w:p w14:paraId="10424CA7"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Brenner</w:t>
            </w:r>
            <w:r w:rsidRPr="00D61952">
              <w:rPr>
                <w:rFonts w:ascii="Times New Roman" w:hAnsi="Times New Roman" w:cs="Times New Roman" w:hint="eastAsia"/>
                <w:color w:val="000000"/>
                <w:sz w:val="18"/>
                <w:szCs w:val="18"/>
              </w:rPr>
              <w:t xml:space="preserve"> et al., 2020</w:t>
            </w:r>
          </w:p>
        </w:tc>
        <w:tc>
          <w:tcPr>
            <w:tcW w:w="1275" w:type="dxa"/>
            <w:vAlign w:val="center"/>
          </w:tcPr>
          <w:p w14:paraId="5A83678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7E277D1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4BF7778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6FB28170"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2E1C936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194EED7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03F7F5E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5AA136F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75C6ADB2" w14:textId="77777777" w:rsidR="00D61952" w:rsidRPr="00D61952" w:rsidRDefault="00D61952" w:rsidP="00D61952">
            <w:pPr>
              <w:autoSpaceDE w:val="0"/>
              <w:autoSpaceDN w:val="0"/>
              <w:jc w:val="center"/>
              <w:rPr>
                <w:rFonts w:ascii="Times New Roman" w:hAnsi="Times New Roman" w:cs="Times New Roman"/>
                <w:b/>
                <w:bCs/>
                <w:sz w:val="18"/>
                <w:szCs w:val="18"/>
              </w:rPr>
            </w:pPr>
            <w:r w:rsidRPr="00D61952">
              <w:rPr>
                <w:rFonts w:ascii="Times New Roman" w:hAnsi="Times New Roman" w:cs="Times New Roman" w:hint="eastAsia"/>
                <w:b/>
                <w:bCs/>
                <w:sz w:val="18"/>
                <w:szCs w:val="18"/>
              </w:rPr>
              <w:t>7</w:t>
            </w:r>
          </w:p>
        </w:tc>
      </w:tr>
      <w:tr w:rsidR="00D61952" w:rsidRPr="00D61952" w14:paraId="05414D68" w14:textId="77777777" w:rsidTr="006C57DF">
        <w:tc>
          <w:tcPr>
            <w:tcW w:w="2127" w:type="dxa"/>
            <w:vAlign w:val="center"/>
          </w:tcPr>
          <w:p w14:paraId="11D71570" w14:textId="77777777" w:rsidR="00D61952" w:rsidRPr="00D61952" w:rsidRDefault="00D61952" w:rsidP="00D61952">
            <w:pPr>
              <w:autoSpaceDE w:val="0"/>
              <w:autoSpaceDN w:val="0"/>
              <w:jc w:val="center"/>
              <w:rPr>
                <w:rFonts w:ascii="Times New Roman" w:eastAsia="Times New Roman" w:hAnsi="Times New Roman" w:cs="Times New Roman"/>
                <w:color w:val="000000"/>
                <w:sz w:val="18"/>
                <w:szCs w:val="18"/>
              </w:rPr>
            </w:pPr>
            <w:r w:rsidRPr="00D61952">
              <w:rPr>
                <w:rFonts w:ascii="Times New Roman" w:hAnsi="Times New Roman" w:cs="Times New Roman"/>
                <w:color w:val="000000"/>
                <w:sz w:val="18"/>
                <w:szCs w:val="18"/>
              </w:rPr>
              <w:t>Axelrad</w:t>
            </w:r>
            <w:r w:rsidRPr="00D61952">
              <w:rPr>
                <w:rFonts w:ascii="Times New Roman" w:hAnsi="Times New Roman" w:cs="Times New Roman" w:hint="eastAsia"/>
                <w:color w:val="000000"/>
                <w:sz w:val="18"/>
                <w:szCs w:val="18"/>
              </w:rPr>
              <w:t xml:space="preserve"> et al., 2020</w:t>
            </w:r>
          </w:p>
        </w:tc>
        <w:tc>
          <w:tcPr>
            <w:tcW w:w="1275" w:type="dxa"/>
            <w:vAlign w:val="center"/>
          </w:tcPr>
          <w:p w14:paraId="035E2CF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4EF02AA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6EA0BBC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2750B835"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5EB786EB"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41BFD20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76E8CBD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5BE05ED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49A2CA8D" w14:textId="77777777" w:rsidR="00D61952" w:rsidRPr="00D61952" w:rsidRDefault="00D61952" w:rsidP="00D61952">
            <w:pPr>
              <w:autoSpaceDE w:val="0"/>
              <w:autoSpaceDN w:val="0"/>
              <w:jc w:val="center"/>
              <w:rPr>
                <w:rFonts w:ascii="Times New Roman" w:hAnsi="Times New Roman" w:cs="Times New Roman"/>
                <w:b/>
                <w:bCs/>
                <w:sz w:val="18"/>
                <w:szCs w:val="18"/>
              </w:rPr>
            </w:pPr>
            <w:r w:rsidRPr="00D61952">
              <w:rPr>
                <w:rFonts w:ascii="Times New Roman" w:hAnsi="Times New Roman" w:cs="Times New Roman" w:hint="eastAsia"/>
                <w:b/>
                <w:bCs/>
                <w:sz w:val="18"/>
                <w:szCs w:val="18"/>
              </w:rPr>
              <w:t>7</w:t>
            </w:r>
          </w:p>
        </w:tc>
      </w:tr>
      <w:tr w:rsidR="00D61952" w:rsidRPr="00D61952" w14:paraId="2CBDDD76" w14:textId="77777777" w:rsidTr="006C57DF">
        <w:tc>
          <w:tcPr>
            <w:tcW w:w="2127" w:type="dxa"/>
            <w:vAlign w:val="center"/>
          </w:tcPr>
          <w:p w14:paraId="35433B84"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t>Hormati et al., 2020</w:t>
            </w:r>
          </w:p>
        </w:tc>
        <w:tc>
          <w:tcPr>
            <w:tcW w:w="1275" w:type="dxa"/>
            <w:vAlign w:val="center"/>
          </w:tcPr>
          <w:p w14:paraId="6F4EFB49"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440B128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77D2E4B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709D1D3D"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5677A89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478AA2C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2C94BAC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60CDA35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4BFFBB3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5D48EE92" w14:textId="77777777" w:rsidTr="006C57DF">
        <w:tc>
          <w:tcPr>
            <w:tcW w:w="2127" w:type="dxa"/>
            <w:vAlign w:val="center"/>
          </w:tcPr>
          <w:p w14:paraId="0AE5BF5A"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t>Haberman et al., 2020</w:t>
            </w:r>
          </w:p>
        </w:tc>
        <w:tc>
          <w:tcPr>
            <w:tcW w:w="1275" w:type="dxa"/>
            <w:vAlign w:val="center"/>
          </w:tcPr>
          <w:p w14:paraId="2AEA9E1D"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05C07DC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44A5FA75"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2E863911"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6E47FD7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5AD4AD1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2C00BE18"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338972C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3B05819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207EB086" w14:textId="77777777" w:rsidTr="006C57DF">
        <w:tc>
          <w:tcPr>
            <w:tcW w:w="2127" w:type="dxa"/>
            <w:vAlign w:val="center"/>
          </w:tcPr>
          <w:p w14:paraId="51F52EC8"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t>Mosli et al., 2020</w:t>
            </w:r>
          </w:p>
        </w:tc>
        <w:tc>
          <w:tcPr>
            <w:tcW w:w="1275" w:type="dxa"/>
            <w:vAlign w:val="center"/>
          </w:tcPr>
          <w:p w14:paraId="46107D08"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0199759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77413250"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1B342F10"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3BFE2B8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20D925DA"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458DD212"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6CC0C70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3A9FD36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w:t>
            </w:r>
          </w:p>
        </w:tc>
      </w:tr>
      <w:tr w:rsidR="00D61952" w:rsidRPr="00D61952" w14:paraId="488850E4" w14:textId="77777777" w:rsidTr="006C57DF">
        <w:tc>
          <w:tcPr>
            <w:tcW w:w="2127" w:type="dxa"/>
            <w:vAlign w:val="center"/>
          </w:tcPr>
          <w:p w14:paraId="3746D9CD"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lastRenderedPageBreak/>
              <w:t>Grunert et al., 2020</w:t>
            </w:r>
          </w:p>
        </w:tc>
        <w:tc>
          <w:tcPr>
            <w:tcW w:w="1275" w:type="dxa"/>
            <w:vAlign w:val="center"/>
          </w:tcPr>
          <w:p w14:paraId="341E4E2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09A8653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1C3EBF6D"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2E427C09"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479D2B07"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73888980"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580FEB29"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75BD60E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7D3A818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6EC18E51" w14:textId="77777777" w:rsidTr="006C57DF">
        <w:tc>
          <w:tcPr>
            <w:tcW w:w="2127" w:type="dxa"/>
            <w:vAlign w:val="center"/>
          </w:tcPr>
          <w:p w14:paraId="309418DD"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t>Yu et al., 2020</w:t>
            </w:r>
          </w:p>
        </w:tc>
        <w:tc>
          <w:tcPr>
            <w:tcW w:w="1275" w:type="dxa"/>
            <w:vAlign w:val="center"/>
          </w:tcPr>
          <w:p w14:paraId="3C8AAE8D"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2F57300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3ED9C64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439917F8"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63394E1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2875059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2C647821"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256150A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215FAEC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5</w:t>
            </w:r>
          </w:p>
        </w:tc>
      </w:tr>
      <w:tr w:rsidR="00D61952" w:rsidRPr="00D61952" w14:paraId="3EAFB532" w14:textId="77777777" w:rsidTr="006C57DF">
        <w:tc>
          <w:tcPr>
            <w:tcW w:w="2127" w:type="dxa"/>
            <w:vAlign w:val="center"/>
          </w:tcPr>
          <w:p w14:paraId="127D9AD6"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t>Fonteinogiannopoulou et al., 2020</w:t>
            </w:r>
          </w:p>
        </w:tc>
        <w:tc>
          <w:tcPr>
            <w:tcW w:w="1275" w:type="dxa"/>
            <w:vAlign w:val="center"/>
          </w:tcPr>
          <w:p w14:paraId="77A9BC4F"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45AA283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2BD5E08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47149D39"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7CE0744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49DA19E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4F2025F4"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1F5CF196"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4BACC93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4</w:t>
            </w:r>
          </w:p>
        </w:tc>
      </w:tr>
      <w:tr w:rsidR="00D61952" w:rsidRPr="00D61952" w14:paraId="1B2B9E99" w14:textId="77777777" w:rsidTr="006C57DF">
        <w:tc>
          <w:tcPr>
            <w:tcW w:w="2127" w:type="dxa"/>
            <w:vAlign w:val="center"/>
          </w:tcPr>
          <w:p w14:paraId="75C708D1"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color w:val="000000"/>
                <w:sz w:val="18"/>
                <w:szCs w:val="18"/>
              </w:rPr>
              <w:t>Sima et al., 2022</w:t>
            </w:r>
          </w:p>
        </w:tc>
        <w:tc>
          <w:tcPr>
            <w:tcW w:w="1275" w:type="dxa"/>
            <w:vAlign w:val="center"/>
          </w:tcPr>
          <w:p w14:paraId="6FAA28F8"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6DF2936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0E0E94A4"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60691B89"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3B524D4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5F6C90C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62FC4F7B"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04820C4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0C1EF86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6</w:t>
            </w:r>
          </w:p>
        </w:tc>
      </w:tr>
      <w:tr w:rsidR="00D61952" w:rsidRPr="00D61952" w14:paraId="09051FA1" w14:textId="77777777" w:rsidTr="006C57DF">
        <w:tc>
          <w:tcPr>
            <w:tcW w:w="2127" w:type="dxa"/>
            <w:vAlign w:val="center"/>
          </w:tcPr>
          <w:p w14:paraId="737002A2"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t>R</w:t>
            </w:r>
            <w:r w:rsidRPr="00D61952">
              <w:rPr>
                <w:rFonts w:ascii="Times New Roman" w:hAnsi="Times New Roman" w:cs="Times New Roman"/>
                <w:color w:val="000000"/>
                <w:sz w:val="18"/>
                <w:szCs w:val="18"/>
              </w:rPr>
              <w:t>ichter et al., 2021</w:t>
            </w:r>
          </w:p>
        </w:tc>
        <w:tc>
          <w:tcPr>
            <w:tcW w:w="1275" w:type="dxa"/>
            <w:vAlign w:val="center"/>
          </w:tcPr>
          <w:p w14:paraId="2B2203C1"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41" w:type="dxa"/>
            <w:vAlign w:val="center"/>
          </w:tcPr>
          <w:p w14:paraId="52F6C32D"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5FAA7ACD"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2A35E211"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702E669D"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r w:rsidRPr="00D61952">
              <w:rPr>
                <w:rFonts w:ascii="Times New Roman" w:hAnsi="Times New Roman" w:cs="Times New Roman"/>
                <w:sz w:val="18"/>
                <w:szCs w:val="18"/>
              </w:rPr>
              <w:t>*</w:t>
            </w:r>
          </w:p>
        </w:tc>
        <w:tc>
          <w:tcPr>
            <w:tcW w:w="1435" w:type="dxa"/>
            <w:vAlign w:val="center"/>
          </w:tcPr>
          <w:p w14:paraId="3F2376F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4E97CB27"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305986D0"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108" w:type="dxa"/>
            <w:vAlign w:val="center"/>
          </w:tcPr>
          <w:p w14:paraId="7595A5C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r w:rsidR="00D61952" w:rsidRPr="00D61952" w14:paraId="5780DE1F" w14:textId="77777777" w:rsidTr="006C57DF">
        <w:tc>
          <w:tcPr>
            <w:tcW w:w="2127" w:type="dxa"/>
            <w:vAlign w:val="center"/>
          </w:tcPr>
          <w:p w14:paraId="249B2BA5"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t>Q</w:t>
            </w:r>
            <w:r w:rsidRPr="00D61952">
              <w:rPr>
                <w:rFonts w:ascii="Times New Roman" w:hAnsi="Times New Roman" w:cs="Times New Roman"/>
                <w:color w:val="000000"/>
                <w:sz w:val="18"/>
                <w:szCs w:val="18"/>
              </w:rPr>
              <w:t>ueiroz et al., 2021</w:t>
            </w:r>
          </w:p>
        </w:tc>
        <w:tc>
          <w:tcPr>
            <w:tcW w:w="1275" w:type="dxa"/>
            <w:vAlign w:val="center"/>
          </w:tcPr>
          <w:p w14:paraId="6FE62FB5"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6CC119A1"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47011E76"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10FA8124"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7539079C"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27E5DB18"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3812DF17"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4705581C"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108" w:type="dxa"/>
            <w:vAlign w:val="center"/>
          </w:tcPr>
          <w:p w14:paraId="33121372"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5</w:t>
            </w:r>
          </w:p>
        </w:tc>
      </w:tr>
      <w:tr w:rsidR="00D61952" w:rsidRPr="00D61952" w14:paraId="6C66C24C" w14:textId="77777777" w:rsidTr="006C57DF">
        <w:tc>
          <w:tcPr>
            <w:tcW w:w="2127" w:type="dxa"/>
            <w:vAlign w:val="center"/>
          </w:tcPr>
          <w:p w14:paraId="05D61FB6" w14:textId="77777777" w:rsidR="00D61952" w:rsidRPr="00D61952" w:rsidRDefault="00D61952" w:rsidP="00D61952">
            <w:pPr>
              <w:autoSpaceDE w:val="0"/>
              <w:autoSpaceDN w:val="0"/>
              <w:jc w:val="center"/>
              <w:rPr>
                <w:rFonts w:ascii="Times New Roman" w:hAnsi="Times New Roman" w:cs="Times New Roman"/>
                <w:color w:val="000000"/>
                <w:sz w:val="18"/>
                <w:szCs w:val="18"/>
              </w:rPr>
            </w:pPr>
            <w:r w:rsidRPr="00D61952">
              <w:rPr>
                <w:rFonts w:ascii="Times New Roman" w:hAnsi="Times New Roman" w:cs="Times New Roman" w:hint="eastAsia"/>
                <w:color w:val="000000"/>
                <w:sz w:val="18"/>
                <w:szCs w:val="18"/>
              </w:rPr>
              <w:t>M</w:t>
            </w:r>
            <w:r w:rsidRPr="00D61952">
              <w:rPr>
                <w:rFonts w:ascii="Times New Roman" w:hAnsi="Times New Roman" w:cs="Times New Roman"/>
                <w:color w:val="000000"/>
                <w:sz w:val="18"/>
                <w:szCs w:val="18"/>
              </w:rPr>
              <w:t>acaluso et al., 2022</w:t>
            </w:r>
          </w:p>
        </w:tc>
        <w:tc>
          <w:tcPr>
            <w:tcW w:w="1275" w:type="dxa"/>
            <w:vAlign w:val="center"/>
          </w:tcPr>
          <w:p w14:paraId="028B316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41" w:type="dxa"/>
            <w:vAlign w:val="center"/>
          </w:tcPr>
          <w:p w14:paraId="30F4182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388" w:type="dxa"/>
            <w:vAlign w:val="center"/>
          </w:tcPr>
          <w:p w14:paraId="1F4FB683"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2133" w:type="dxa"/>
            <w:vAlign w:val="center"/>
          </w:tcPr>
          <w:p w14:paraId="5019935C"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821" w:type="dxa"/>
            <w:vAlign w:val="center"/>
          </w:tcPr>
          <w:p w14:paraId="00370D1D"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435" w:type="dxa"/>
            <w:vAlign w:val="center"/>
          </w:tcPr>
          <w:p w14:paraId="5AFEB919"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w:t>
            </w:r>
          </w:p>
        </w:tc>
        <w:tc>
          <w:tcPr>
            <w:tcW w:w="1701" w:type="dxa"/>
            <w:vAlign w:val="center"/>
          </w:tcPr>
          <w:p w14:paraId="790FCA53" w14:textId="77777777" w:rsidR="00D61952" w:rsidRPr="00D61952" w:rsidRDefault="00D61952" w:rsidP="00D61952">
            <w:pPr>
              <w:autoSpaceDE w:val="0"/>
              <w:autoSpaceDN w:val="0"/>
              <w:jc w:val="center"/>
              <w:rPr>
                <w:rFonts w:ascii="Times New Roman" w:hAnsi="Times New Roman" w:cs="Times New Roman"/>
                <w:sz w:val="18"/>
                <w:szCs w:val="18"/>
              </w:rPr>
            </w:pPr>
          </w:p>
        </w:tc>
        <w:tc>
          <w:tcPr>
            <w:tcW w:w="1461" w:type="dxa"/>
            <w:vAlign w:val="center"/>
          </w:tcPr>
          <w:p w14:paraId="6DD1BCFF"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sz w:val="18"/>
                <w:szCs w:val="18"/>
              </w:rPr>
              <w:t>*</w:t>
            </w:r>
          </w:p>
        </w:tc>
        <w:tc>
          <w:tcPr>
            <w:tcW w:w="1108" w:type="dxa"/>
            <w:vAlign w:val="center"/>
          </w:tcPr>
          <w:p w14:paraId="224C83BE" w14:textId="77777777" w:rsidR="00D61952" w:rsidRPr="00D61952" w:rsidRDefault="00D61952" w:rsidP="00D61952">
            <w:pPr>
              <w:autoSpaceDE w:val="0"/>
              <w:autoSpaceDN w:val="0"/>
              <w:jc w:val="center"/>
              <w:rPr>
                <w:rFonts w:ascii="Times New Roman" w:hAnsi="Times New Roman" w:cs="Times New Roman"/>
                <w:sz w:val="18"/>
                <w:szCs w:val="18"/>
              </w:rPr>
            </w:pPr>
            <w:r w:rsidRPr="00D61952">
              <w:rPr>
                <w:rFonts w:ascii="Times New Roman" w:hAnsi="Times New Roman" w:cs="Times New Roman" w:hint="eastAsia"/>
                <w:sz w:val="18"/>
                <w:szCs w:val="18"/>
              </w:rPr>
              <w:t>6</w:t>
            </w:r>
          </w:p>
        </w:tc>
      </w:tr>
    </w:tbl>
    <w:p w14:paraId="3D38D93E" w14:textId="77777777" w:rsidR="00D61952" w:rsidRPr="00D61952" w:rsidRDefault="00D61952" w:rsidP="00D61952">
      <w:pPr>
        <w:wordWrap w:val="0"/>
        <w:autoSpaceDE w:val="0"/>
        <w:autoSpaceDN w:val="0"/>
        <w:jc w:val="both"/>
        <w:rPr>
          <w:rFonts w:ascii="Malgun Gothic" w:eastAsia="Malgun Gothic" w:hAnsi="Malgun Gothic" w:cs="Malgun Gothic"/>
          <w:sz w:val="20"/>
          <w:szCs w:val="20"/>
          <w:lang w:eastAsia="ko-KR"/>
        </w:rPr>
      </w:pPr>
    </w:p>
    <w:p w14:paraId="48F2EE46" w14:textId="77777777" w:rsidR="00D61952" w:rsidRPr="00D61952" w:rsidRDefault="00D61952" w:rsidP="00D61952">
      <w:pPr>
        <w:widowControl w:val="0"/>
        <w:jc w:val="both"/>
        <w:rPr>
          <w:rFonts w:ascii="Malgun Gothic" w:eastAsia="Malgun Gothic" w:hAnsi="Malgun Gothic" w:cs="Malgun Gothic"/>
          <w:sz w:val="20"/>
          <w:szCs w:val="20"/>
          <w:lang w:eastAsia="ko-KR"/>
        </w:rPr>
      </w:pPr>
      <w:r w:rsidRPr="00D61952">
        <w:rPr>
          <w:rFonts w:ascii="Malgun Gothic" w:eastAsia="Malgun Gothic" w:hAnsi="Malgun Gothic" w:cs="Malgun Gothic"/>
          <w:sz w:val="20"/>
          <w:szCs w:val="20"/>
          <w:lang w:eastAsia="ko-KR"/>
        </w:rPr>
        <w:br w:type="page"/>
      </w:r>
    </w:p>
    <w:p w14:paraId="2AABC999" w14:textId="77777777" w:rsidR="00D61952" w:rsidRPr="00D61952" w:rsidRDefault="00D61952" w:rsidP="00D61952">
      <w:pPr>
        <w:widowControl w:val="0"/>
        <w:jc w:val="both"/>
        <w:rPr>
          <w:rFonts w:ascii="Times New Roman" w:eastAsia="Malgun Gothic" w:hAnsi="Times New Roman" w:cs="Times New Roman"/>
          <w:b/>
          <w:bCs/>
          <w:sz w:val="24"/>
          <w:szCs w:val="24"/>
          <w:lang/>
        </w:rPr>
      </w:pPr>
      <w:r w:rsidRPr="00D61952">
        <w:rPr>
          <w:rFonts w:ascii="Times New Roman" w:eastAsia="Malgun Gothic" w:hAnsi="Times New Roman" w:cs="Times New Roman"/>
          <w:b/>
          <w:bCs/>
          <w:sz w:val="24"/>
          <w:szCs w:val="24"/>
          <w:lang/>
        </w:rPr>
        <w:lastRenderedPageBreak/>
        <w:t>Supplementary Table S7. Comparison of the results of studies of good quality and studies with low risk of bias.</w:t>
      </w:r>
    </w:p>
    <w:tbl>
      <w:tblPr>
        <w:tblpPr w:leftFromText="142" w:rightFromText="142" w:vertAnchor="text" w:horzAnchor="margin" w:tblpXSpec="center" w:tblpY="-67"/>
        <w:tblOverlap w:val="never"/>
        <w:tblW w:w="16217" w:type="dxa"/>
        <w:tblCellMar>
          <w:left w:w="99" w:type="dxa"/>
          <w:right w:w="99" w:type="dxa"/>
        </w:tblCellMar>
        <w:tblLook w:val="04A0" w:firstRow="1" w:lastRow="0" w:firstColumn="1" w:lastColumn="0" w:noHBand="0" w:noVBand="1"/>
      </w:tblPr>
      <w:tblGrid>
        <w:gridCol w:w="3969"/>
        <w:gridCol w:w="2268"/>
        <w:gridCol w:w="932"/>
        <w:gridCol w:w="910"/>
        <w:gridCol w:w="2227"/>
        <w:gridCol w:w="932"/>
        <w:gridCol w:w="910"/>
        <w:gridCol w:w="2227"/>
        <w:gridCol w:w="932"/>
        <w:gridCol w:w="910"/>
      </w:tblGrid>
      <w:tr w:rsidR="00D61952" w:rsidRPr="00D61952" w14:paraId="377ADB78" w14:textId="77777777" w:rsidTr="006C57DF">
        <w:trPr>
          <w:trHeight w:val="57"/>
        </w:trPr>
        <w:tc>
          <w:tcPr>
            <w:tcW w:w="3969" w:type="dxa"/>
            <w:tcBorders>
              <w:top w:val="single" w:sz="4" w:space="0" w:color="auto"/>
              <w:left w:val="single" w:sz="4" w:space="0" w:color="auto"/>
              <w:bottom w:val="single" w:sz="4" w:space="0" w:color="auto"/>
              <w:right w:val="single" w:sz="4" w:space="0" w:color="auto"/>
            </w:tcBorders>
            <w:shd w:val="clear" w:color="auto" w:fill="auto"/>
            <w:noWrap/>
          </w:tcPr>
          <w:p w14:paraId="1B61C814" w14:textId="77777777" w:rsidR="00D61952" w:rsidRPr="00D61952" w:rsidRDefault="00D61952" w:rsidP="00D61952">
            <w:pPr>
              <w:spacing w:after="0" w:line="276" w:lineRule="auto"/>
              <w:jc w:val="both"/>
              <w:rPr>
                <w:rFonts w:ascii="Times New Roman" w:eastAsia="Malgun Gothic" w:hAnsi="Times New Roman" w:cs="Times New Roman"/>
                <w:b/>
                <w:bCs/>
                <w:color w:val="000000"/>
                <w:sz w:val="20"/>
                <w:szCs w:val="20"/>
                <w:lang w:eastAsia="ko-KR"/>
              </w:rPr>
            </w:pPr>
          </w:p>
        </w:tc>
        <w:tc>
          <w:tcPr>
            <w:tcW w:w="4110" w:type="dxa"/>
            <w:gridSpan w:val="3"/>
            <w:tcBorders>
              <w:top w:val="single" w:sz="4" w:space="0" w:color="auto"/>
              <w:left w:val="nil"/>
              <w:bottom w:val="single" w:sz="4" w:space="0" w:color="auto"/>
              <w:right w:val="single" w:sz="4" w:space="0" w:color="auto"/>
            </w:tcBorders>
            <w:shd w:val="clear" w:color="auto" w:fill="auto"/>
            <w:noWrap/>
          </w:tcPr>
          <w:p w14:paraId="11456469"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All studies</w:t>
            </w:r>
          </w:p>
        </w:tc>
        <w:tc>
          <w:tcPr>
            <w:tcW w:w="4069" w:type="dxa"/>
            <w:gridSpan w:val="3"/>
            <w:tcBorders>
              <w:top w:val="single" w:sz="4" w:space="0" w:color="auto"/>
              <w:left w:val="nil"/>
              <w:bottom w:val="single" w:sz="4" w:space="0" w:color="auto"/>
              <w:right w:val="single" w:sz="4" w:space="0" w:color="auto"/>
            </w:tcBorders>
          </w:tcPr>
          <w:p w14:paraId="2E29CC03"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S</w:t>
            </w:r>
            <w:r w:rsidRPr="00D61952">
              <w:rPr>
                <w:rFonts w:ascii="Times New Roman" w:eastAsia="Malgun Gothic" w:hAnsi="Times New Roman" w:cs="Times New Roman"/>
                <w:b/>
                <w:bCs/>
                <w:color w:val="000000"/>
                <w:sz w:val="20"/>
                <w:szCs w:val="20"/>
                <w:lang w:eastAsia="ko-KR"/>
              </w:rPr>
              <w:t>tudies of good quality</w:t>
            </w:r>
          </w:p>
        </w:tc>
        <w:tc>
          <w:tcPr>
            <w:tcW w:w="4069" w:type="dxa"/>
            <w:gridSpan w:val="3"/>
            <w:tcBorders>
              <w:top w:val="single" w:sz="4" w:space="0" w:color="auto"/>
              <w:left w:val="nil"/>
              <w:bottom w:val="single" w:sz="4" w:space="0" w:color="auto"/>
              <w:right w:val="single" w:sz="4" w:space="0" w:color="auto"/>
            </w:tcBorders>
          </w:tcPr>
          <w:p w14:paraId="14846DF4"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S</w:t>
            </w:r>
            <w:r w:rsidRPr="00D61952">
              <w:rPr>
                <w:rFonts w:ascii="Times New Roman" w:eastAsia="Malgun Gothic" w:hAnsi="Times New Roman" w:cs="Times New Roman"/>
                <w:b/>
                <w:bCs/>
                <w:color w:val="000000"/>
                <w:sz w:val="20"/>
                <w:szCs w:val="20"/>
                <w:lang w:eastAsia="ko-KR"/>
              </w:rPr>
              <w:t>tudies with low risk of bias</w:t>
            </w:r>
          </w:p>
        </w:tc>
      </w:tr>
      <w:tr w:rsidR="00D61952" w:rsidRPr="00D61952" w14:paraId="68592820" w14:textId="77777777" w:rsidTr="006C57DF">
        <w:trPr>
          <w:trHeight w:val="57"/>
        </w:trPr>
        <w:tc>
          <w:tcPr>
            <w:tcW w:w="3969" w:type="dxa"/>
            <w:tcBorders>
              <w:top w:val="single" w:sz="4" w:space="0" w:color="auto"/>
              <w:left w:val="single" w:sz="4" w:space="0" w:color="auto"/>
              <w:bottom w:val="single" w:sz="4" w:space="0" w:color="auto"/>
              <w:right w:val="single" w:sz="4" w:space="0" w:color="auto"/>
            </w:tcBorders>
            <w:shd w:val="clear" w:color="auto" w:fill="auto"/>
            <w:noWrap/>
            <w:hideMark/>
          </w:tcPr>
          <w:p w14:paraId="7F425C69" w14:textId="77777777" w:rsidR="00D61952" w:rsidRPr="00D61952" w:rsidRDefault="00D61952" w:rsidP="00D61952">
            <w:pPr>
              <w:spacing w:after="0" w:line="276" w:lineRule="auto"/>
              <w:jc w:val="both"/>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O</w:t>
            </w:r>
            <w:r w:rsidRPr="00D61952">
              <w:rPr>
                <w:rFonts w:ascii="Times New Roman" w:eastAsia="Malgun Gothic" w:hAnsi="Times New Roman" w:cs="Times New Roman"/>
                <w:b/>
                <w:bCs/>
                <w:color w:val="000000"/>
                <w:sz w:val="20"/>
                <w:szCs w:val="20"/>
                <w:lang w:eastAsia="ko-KR"/>
              </w:rPr>
              <w:t>utcomes</w:t>
            </w:r>
          </w:p>
        </w:tc>
        <w:tc>
          <w:tcPr>
            <w:tcW w:w="2268" w:type="dxa"/>
            <w:tcBorders>
              <w:top w:val="single" w:sz="4" w:space="0" w:color="auto"/>
              <w:left w:val="nil"/>
              <w:bottom w:val="single" w:sz="4" w:space="0" w:color="auto"/>
              <w:right w:val="single" w:sz="4" w:space="0" w:color="auto"/>
            </w:tcBorders>
            <w:shd w:val="clear" w:color="auto" w:fill="auto"/>
            <w:noWrap/>
            <w:hideMark/>
          </w:tcPr>
          <w:p w14:paraId="2FE035D6"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Random effects estimate and 95% CI</w:t>
            </w:r>
          </w:p>
        </w:tc>
        <w:tc>
          <w:tcPr>
            <w:tcW w:w="932" w:type="dxa"/>
            <w:tcBorders>
              <w:top w:val="single" w:sz="4" w:space="0" w:color="auto"/>
              <w:left w:val="nil"/>
              <w:bottom w:val="single" w:sz="4" w:space="0" w:color="auto"/>
              <w:right w:val="single" w:sz="4" w:space="0" w:color="auto"/>
            </w:tcBorders>
            <w:shd w:val="clear" w:color="auto" w:fill="auto"/>
            <w:noWrap/>
            <w:hideMark/>
          </w:tcPr>
          <w:p w14:paraId="477E18CD"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Random effects</w:t>
            </w:r>
          </w:p>
          <w:p w14:paraId="4B8A43F1"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p value</w:t>
            </w:r>
          </w:p>
        </w:tc>
        <w:tc>
          <w:tcPr>
            <w:tcW w:w="910" w:type="dxa"/>
            <w:tcBorders>
              <w:top w:val="single" w:sz="4" w:space="0" w:color="auto"/>
              <w:left w:val="nil"/>
              <w:bottom w:val="single" w:sz="4" w:space="0" w:color="auto"/>
              <w:right w:val="single" w:sz="4" w:space="0" w:color="auto"/>
            </w:tcBorders>
            <w:shd w:val="clear" w:color="auto" w:fill="auto"/>
            <w:noWrap/>
            <w:hideMark/>
          </w:tcPr>
          <w:p w14:paraId="125D5BBB"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N</w:t>
            </w:r>
            <w:r w:rsidRPr="00D61952">
              <w:rPr>
                <w:rFonts w:ascii="Times New Roman" w:eastAsia="Malgun Gothic" w:hAnsi="Times New Roman" w:cs="Times New Roman"/>
                <w:b/>
                <w:bCs/>
                <w:color w:val="000000"/>
                <w:sz w:val="20"/>
                <w:szCs w:val="20"/>
                <w:lang w:eastAsia="ko-KR"/>
              </w:rPr>
              <w:t>umber of studies</w:t>
            </w:r>
          </w:p>
        </w:tc>
        <w:tc>
          <w:tcPr>
            <w:tcW w:w="2227" w:type="dxa"/>
            <w:tcBorders>
              <w:top w:val="single" w:sz="4" w:space="0" w:color="auto"/>
              <w:left w:val="nil"/>
              <w:bottom w:val="single" w:sz="4" w:space="0" w:color="auto"/>
              <w:right w:val="single" w:sz="4" w:space="0" w:color="auto"/>
            </w:tcBorders>
          </w:tcPr>
          <w:p w14:paraId="2294CCFB"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Random effects estimate and 95% CI</w:t>
            </w:r>
          </w:p>
        </w:tc>
        <w:tc>
          <w:tcPr>
            <w:tcW w:w="932" w:type="dxa"/>
            <w:tcBorders>
              <w:top w:val="single" w:sz="4" w:space="0" w:color="auto"/>
              <w:left w:val="nil"/>
              <w:bottom w:val="single" w:sz="4" w:space="0" w:color="auto"/>
              <w:right w:val="single" w:sz="4" w:space="0" w:color="auto"/>
            </w:tcBorders>
          </w:tcPr>
          <w:p w14:paraId="41888DED"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Random effects</w:t>
            </w:r>
          </w:p>
          <w:p w14:paraId="2EB9A7A6"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p value</w:t>
            </w:r>
          </w:p>
        </w:tc>
        <w:tc>
          <w:tcPr>
            <w:tcW w:w="910" w:type="dxa"/>
            <w:tcBorders>
              <w:top w:val="single" w:sz="4" w:space="0" w:color="auto"/>
              <w:left w:val="nil"/>
              <w:bottom w:val="single" w:sz="4" w:space="0" w:color="auto"/>
              <w:right w:val="single" w:sz="4" w:space="0" w:color="auto"/>
            </w:tcBorders>
          </w:tcPr>
          <w:p w14:paraId="23614A06"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N</w:t>
            </w:r>
            <w:r w:rsidRPr="00D61952">
              <w:rPr>
                <w:rFonts w:ascii="Times New Roman" w:eastAsia="Malgun Gothic" w:hAnsi="Times New Roman" w:cs="Times New Roman"/>
                <w:b/>
                <w:bCs/>
                <w:color w:val="000000"/>
                <w:sz w:val="20"/>
                <w:szCs w:val="20"/>
                <w:lang w:eastAsia="ko-KR"/>
              </w:rPr>
              <w:t>umber of studies</w:t>
            </w:r>
          </w:p>
        </w:tc>
        <w:tc>
          <w:tcPr>
            <w:tcW w:w="2227" w:type="dxa"/>
            <w:tcBorders>
              <w:top w:val="single" w:sz="4" w:space="0" w:color="auto"/>
              <w:left w:val="nil"/>
              <w:bottom w:val="single" w:sz="4" w:space="0" w:color="auto"/>
              <w:right w:val="single" w:sz="4" w:space="0" w:color="auto"/>
            </w:tcBorders>
          </w:tcPr>
          <w:p w14:paraId="66617CED"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Random effects estimate and 95% CI</w:t>
            </w:r>
          </w:p>
        </w:tc>
        <w:tc>
          <w:tcPr>
            <w:tcW w:w="932" w:type="dxa"/>
            <w:tcBorders>
              <w:top w:val="single" w:sz="4" w:space="0" w:color="auto"/>
              <w:left w:val="nil"/>
              <w:bottom w:val="single" w:sz="4" w:space="0" w:color="auto"/>
              <w:right w:val="single" w:sz="4" w:space="0" w:color="auto"/>
            </w:tcBorders>
          </w:tcPr>
          <w:p w14:paraId="45028B81"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Random effects</w:t>
            </w:r>
          </w:p>
          <w:p w14:paraId="0DAEB3ED"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p value</w:t>
            </w:r>
          </w:p>
        </w:tc>
        <w:tc>
          <w:tcPr>
            <w:tcW w:w="910" w:type="dxa"/>
            <w:tcBorders>
              <w:top w:val="single" w:sz="4" w:space="0" w:color="auto"/>
              <w:left w:val="nil"/>
              <w:bottom w:val="single" w:sz="4" w:space="0" w:color="auto"/>
              <w:right w:val="single" w:sz="4" w:space="0" w:color="auto"/>
            </w:tcBorders>
          </w:tcPr>
          <w:p w14:paraId="02393955"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N</w:t>
            </w:r>
            <w:r w:rsidRPr="00D61952">
              <w:rPr>
                <w:rFonts w:ascii="Times New Roman" w:eastAsia="Malgun Gothic" w:hAnsi="Times New Roman" w:cs="Times New Roman"/>
                <w:b/>
                <w:bCs/>
                <w:color w:val="000000"/>
                <w:sz w:val="20"/>
                <w:szCs w:val="20"/>
                <w:lang w:eastAsia="ko-KR"/>
              </w:rPr>
              <w:t>umber of studies</w:t>
            </w:r>
          </w:p>
        </w:tc>
      </w:tr>
      <w:tr w:rsidR="00D61952" w:rsidRPr="00D61952" w14:paraId="47AF8131"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3F6540F3"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 hospitalization</w:t>
            </w:r>
          </w:p>
        </w:tc>
        <w:tc>
          <w:tcPr>
            <w:tcW w:w="2268" w:type="dxa"/>
            <w:tcBorders>
              <w:top w:val="nil"/>
              <w:left w:val="nil"/>
              <w:bottom w:val="single" w:sz="4" w:space="0" w:color="auto"/>
              <w:right w:val="single" w:sz="4" w:space="0" w:color="auto"/>
            </w:tcBorders>
            <w:shd w:val="clear" w:color="auto" w:fill="auto"/>
            <w:noWrap/>
            <w:hideMark/>
          </w:tcPr>
          <w:p w14:paraId="2A79754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0.83 (0.36 to 1.89)</w:t>
            </w:r>
          </w:p>
        </w:tc>
        <w:tc>
          <w:tcPr>
            <w:tcW w:w="932" w:type="dxa"/>
            <w:tcBorders>
              <w:top w:val="nil"/>
              <w:left w:val="nil"/>
              <w:bottom w:val="single" w:sz="4" w:space="0" w:color="auto"/>
              <w:right w:val="single" w:sz="4" w:space="0" w:color="auto"/>
            </w:tcBorders>
            <w:shd w:val="clear" w:color="auto" w:fill="auto"/>
            <w:noWrap/>
            <w:hideMark/>
          </w:tcPr>
          <w:p w14:paraId="10951E2E"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0.65</w:t>
            </w:r>
          </w:p>
        </w:tc>
        <w:tc>
          <w:tcPr>
            <w:tcW w:w="910" w:type="dxa"/>
            <w:tcBorders>
              <w:top w:val="nil"/>
              <w:left w:val="nil"/>
              <w:bottom w:val="single" w:sz="4" w:space="0" w:color="auto"/>
              <w:right w:val="single" w:sz="4" w:space="0" w:color="auto"/>
            </w:tcBorders>
            <w:shd w:val="clear" w:color="auto" w:fill="auto"/>
            <w:noWrap/>
            <w:hideMark/>
          </w:tcPr>
          <w:p w14:paraId="43B3881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5978380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.78 (0.15 to 4.05)</w:t>
            </w:r>
          </w:p>
        </w:tc>
        <w:tc>
          <w:tcPr>
            <w:tcW w:w="932" w:type="dxa"/>
            <w:tcBorders>
              <w:top w:val="nil"/>
              <w:left w:val="nil"/>
              <w:bottom w:val="single" w:sz="4" w:space="0" w:color="auto"/>
              <w:right w:val="single" w:sz="4" w:space="0" w:color="auto"/>
            </w:tcBorders>
          </w:tcPr>
          <w:p w14:paraId="740AAA2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.77</w:t>
            </w:r>
          </w:p>
        </w:tc>
        <w:tc>
          <w:tcPr>
            <w:tcW w:w="910" w:type="dxa"/>
            <w:tcBorders>
              <w:top w:val="nil"/>
              <w:left w:val="nil"/>
              <w:bottom w:val="single" w:sz="4" w:space="0" w:color="auto"/>
              <w:right w:val="single" w:sz="4" w:space="0" w:color="auto"/>
            </w:tcBorders>
          </w:tcPr>
          <w:p w14:paraId="582D8D4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3</w:t>
            </w:r>
          </w:p>
        </w:tc>
        <w:tc>
          <w:tcPr>
            <w:tcW w:w="2227" w:type="dxa"/>
            <w:tcBorders>
              <w:top w:val="nil"/>
              <w:left w:val="nil"/>
              <w:bottom w:val="single" w:sz="4" w:space="0" w:color="auto"/>
              <w:right w:val="single" w:sz="4" w:space="0" w:color="auto"/>
            </w:tcBorders>
          </w:tcPr>
          <w:p w14:paraId="6692B097"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.60 (0.26 to 1.39)</w:t>
            </w:r>
          </w:p>
        </w:tc>
        <w:tc>
          <w:tcPr>
            <w:tcW w:w="932" w:type="dxa"/>
            <w:tcBorders>
              <w:top w:val="nil"/>
              <w:left w:val="nil"/>
              <w:bottom w:val="single" w:sz="4" w:space="0" w:color="auto"/>
              <w:right w:val="single" w:sz="4" w:space="0" w:color="auto"/>
            </w:tcBorders>
          </w:tcPr>
          <w:p w14:paraId="248D871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.23</w:t>
            </w:r>
          </w:p>
        </w:tc>
        <w:tc>
          <w:tcPr>
            <w:tcW w:w="910" w:type="dxa"/>
            <w:tcBorders>
              <w:top w:val="nil"/>
              <w:left w:val="nil"/>
              <w:bottom w:val="single" w:sz="4" w:space="0" w:color="auto"/>
              <w:right w:val="single" w:sz="4" w:space="0" w:color="auto"/>
            </w:tcBorders>
          </w:tcPr>
          <w:p w14:paraId="64846F52"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3</w:t>
            </w:r>
          </w:p>
        </w:tc>
      </w:tr>
      <w:tr w:rsidR="00D61952" w:rsidRPr="00D61952" w14:paraId="42C3E44C"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32FC1DED"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 ICU</w:t>
            </w:r>
          </w:p>
        </w:tc>
        <w:tc>
          <w:tcPr>
            <w:tcW w:w="2268" w:type="dxa"/>
            <w:tcBorders>
              <w:top w:val="nil"/>
              <w:left w:val="nil"/>
              <w:bottom w:val="single" w:sz="4" w:space="0" w:color="auto"/>
              <w:right w:val="single" w:sz="4" w:space="0" w:color="auto"/>
            </w:tcBorders>
            <w:shd w:val="clear" w:color="auto" w:fill="auto"/>
            <w:noWrap/>
            <w:hideMark/>
          </w:tcPr>
          <w:p w14:paraId="0D14E0DF"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1.36 (0.48 to 3.88)</w:t>
            </w:r>
          </w:p>
        </w:tc>
        <w:tc>
          <w:tcPr>
            <w:tcW w:w="932" w:type="dxa"/>
            <w:tcBorders>
              <w:top w:val="nil"/>
              <w:left w:val="nil"/>
              <w:bottom w:val="single" w:sz="4" w:space="0" w:color="auto"/>
              <w:right w:val="single" w:sz="4" w:space="0" w:color="auto"/>
            </w:tcBorders>
            <w:shd w:val="clear" w:color="auto" w:fill="auto"/>
            <w:noWrap/>
            <w:hideMark/>
          </w:tcPr>
          <w:p w14:paraId="7503815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0.56</w:t>
            </w:r>
          </w:p>
        </w:tc>
        <w:tc>
          <w:tcPr>
            <w:tcW w:w="910" w:type="dxa"/>
            <w:tcBorders>
              <w:top w:val="nil"/>
              <w:left w:val="nil"/>
              <w:bottom w:val="single" w:sz="4" w:space="0" w:color="auto"/>
              <w:right w:val="single" w:sz="4" w:space="0" w:color="auto"/>
            </w:tcBorders>
            <w:shd w:val="clear" w:color="auto" w:fill="auto"/>
            <w:noWrap/>
            <w:hideMark/>
          </w:tcPr>
          <w:p w14:paraId="22858E2B"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78ABDDDC"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1</w:t>
            </w:r>
            <w:r w:rsidRPr="00D61952">
              <w:rPr>
                <w:rFonts w:ascii="Times New Roman" w:eastAsia="Malgun Gothic" w:hAnsi="Times New Roman" w:cs="Times New Roman"/>
                <w:color w:val="000000"/>
                <w:sz w:val="20"/>
                <w:szCs w:val="20"/>
                <w:lang w:eastAsia="ko-KR"/>
              </w:rPr>
              <w:t>.55 (0.37 to 6.57)</w:t>
            </w:r>
          </w:p>
        </w:tc>
        <w:tc>
          <w:tcPr>
            <w:tcW w:w="932" w:type="dxa"/>
            <w:tcBorders>
              <w:top w:val="nil"/>
              <w:left w:val="nil"/>
              <w:bottom w:val="single" w:sz="4" w:space="0" w:color="auto"/>
              <w:right w:val="single" w:sz="4" w:space="0" w:color="auto"/>
            </w:tcBorders>
          </w:tcPr>
          <w:p w14:paraId="746B43BE"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.55</w:t>
            </w:r>
          </w:p>
        </w:tc>
        <w:tc>
          <w:tcPr>
            <w:tcW w:w="910" w:type="dxa"/>
            <w:tcBorders>
              <w:top w:val="nil"/>
              <w:left w:val="nil"/>
              <w:bottom w:val="single" w:sz="4" w:space="0" w:color="auto"/>
              <w:right w:val="single" w:sz="4" w:space="0" w:color="auto"/>
            </w:tcBorders>
          </w:tcPr>
          <w:p w14:paraId="5212D5EB"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c>
          <w:tcPr>
            <w:tcW w:w="2227" w:type="dxa"/>
            <w:tcBorders>
              <w:top w:val="nil"/>
              <w:left w:val="nil"/>
              <w:bottom w:val="single" w:sz="4" w:space="0" w:color="auto"/>
              <w:right w:val="single" w:sz="4" w:space="0" w:color="auto"/>
            </w:tcBorders>
          </w:tcPr>
          <w:p w14:paraId="37A588F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1</w:t>
            </w:r>
            <w:r w:rsidRPr="00D61952">
              <w:rPr>
                <w:rFonts w:ascii="Times New Roman" w:eastAsia="Malgun Gothic" w:hAnsi="Times New Roman" w:cs="Times New Roman"/>
                <w:color w:val="000000"/>
                <w:sz w:val="20"/>
                <w:szCs w:val="20"/>
                <w:lang w:eastAsia="ko-KR"/>
              </w:rPr>
              <w:t>.52 (0.22 to 10.57)</w:t>
            </w:r>
          </w:p>
        </w:tc>
        <w:tc>
          <w:tcPr>
            <w:tcW w:w="932" w:type="dxa"/>
            <w:tcBorders>
              <w:top w:val="nil"/>
              <w:left w:val="nil"/>
              <w:bottom w:val="single" w:sz="4" w:space="0" w:color="auto"/>
              <w:right w:val="single" w:sz="4" w:space="0" w:color="auto"/>
            </w:tcBorders>
          </w:tcPr>
          <w:p w14:paraId="64852BF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.67</w:t>
            </w:r>
          </w:p>
        </w:tc>
        <w:tc>
          <w:tcPr>
            <w:tcW w:w="910" w:type="dxa"/>
            <w:tcBorders>
              <w:top w:val="nil"/>
              <w:left w:val="nil"/>
              <w:bottom w:val="single" w:sz="4" w:space="0" w:color="auto"/>
              <w:right w:val="single" w:sz="4" w:space="0" w:color="auto"/>
            </w:tcBorders>
          </w:tcPr>
          <w:p w14:paraId="63F4D60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67D1BABD"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701A06F5"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 xml:space="preserve">COVID-19 related death </w:t>
            </w:r>
          </w:p>
        </w:tc>
        <w:tc>
          <w:tcPr>
            <w:tcW w:w="2268" w:type="dxa"/>
            <w:tcBorders>
              <w:top w:val="nil"/>
              <w:left w:val="nil"/>
              <w:bottom w:val="single" w:sz="4" w:space="0" w:color="auto"/>
              <w:right w:val="single" w:sz="4" w:space="0" w:color="auto"/>
            </w:tcBorders>
            <w:shd w:val="clear" w:color="auto" w:fill="auto"/>
            <w:noWrap/>
            <w:hideMark/>
          </w:tcPr>
          <w:p w14:paraId="3189CC8E"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0.66 (0.32 to 1.37)</w:t>
            </w:r>
          </w:p>
        </w:tc>
        <w:tc>
          <w:tcPr>
            <w:tcW w:w="932" w:type="dxa"/>
            <w:tcBorders>
              <w:top w:val="nil"/>
              <w:left w:val="nil"/>
              <w:bottom w:val="single" w:sz="4" w:space="0" w:color="auto"/>
              <w:right w:val="single" w:sz="4" w:space="0" w:color="auto"/>
            </w:tcBorders>
            <w:shd w:val="clear" w:color="auto" w:fill="auto"/>
            <w:noWrap/>
            <w:hideMark/>
          </w:tcPr>
          <w:p w14:paraId="0E793EA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0.27</w:t>
            </w:r>
          </w:p>
        </w:tc>
        <w:tc>
          <w:tcPr>
            <w:tcW w:w="910" w:type="dxa"/>
            <w:tcBorders>
              <w:top w:val="nil"/>
              <w:left w:val="nil"/>
              <w:bottom w:val="single" w:sz="4" w:space="0" w:color="auto"/>
              <w:right w:val="single" w:sz="4" w:space="0" w:color="auto"/>
            </w:tcBorders>
            <w:shd w:val="clear" w:color="auto" w:fill="auto"/>
            <w:noWrap/>
            <w:hideMark/>
          </w:tcPr>
          <w:p w14:paraId="5C644E33"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6</w:t>
            </w:r>
          </w:p>
        </w:tc>
        <w:tc>
          <w:tcPr>
            <w:tcW w:w="2227" w:type="dxa"/>
            <w:tcBorders>
              <w:top w:val="nil"/>
              <w:left w:val="nil"/>
              <w:bottom w:val="single" w:sz="4" w:space="0" w:color="auto"/>
              <w:right w:val="single" w:sz="4" w:space="0" w:color="auto"/>
            </w:tcBorders>
          </w:tcPr>
          <w:p w14:paraId="0F18DEB6"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.51 (0.06 to 4.22)</w:t>
            </w:r>
          </w:p>
        </w:tc>
        <w:tc>
          <w:tcPr>
            <w:tcW w:w="932" w:type="dxa"/>
            <w:tcBorders>
              <w:top w:val="nil"/>
              <w:left w:val="nil"/>
              <w:bottom w:val="single" w:sz="4" w:space="0" w:color="auto"/>
              <w:right w:val="single" w:sz="4" w:space="0" w:color="auto"/>
            </w:tcBorders>
          </w:tcPr>
          <w:p w14:paraId="482499F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.53</w:t>
            </w:r>
          </w:p>
        </w:tc>
        <w:tc>
          <w:tcPr>
            <w:tcW w:w="910" w:type="dxa"/>
            <w:tcBorders>
              <w:top w:val="nil"/>
              <w:left w:val="nil"/>
              <w:bottom w:val="single" w:sz="4" w:space="0" w:color="auto"/>
              <w:right w:val="single" w:sz="4" w:space="0" w:color="auto"/>
            </w:tcBorders>
          </w:tcPr>
          <w:p w14:paraId="3F33C597"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c>
          <w:tcPr>
            <w:tcW w:w="2227" w:type="dxa"/>
            <w:tcBorders>
              <w:top w:val="nil"/>
              <w:left w:val="nil"/>
              <w:bottom w:val="single" w:sz="4" w:space="0" w:color="auto"/>
              <w:right w:val="single" w:sz="4" w:space="0" w:color="auto"/>
            </w:tcBorders>
          </w:tcPr>
          <w:p w14:paraId="40300D6B"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.21 (0.02 to 8.30)</w:t>
            </w:r>
          </w:p>
        </w:tc>
        <w:tc>
          <w:tcPr>
            <w:tcW w:w="932" w:type="dxa"/>
            <w:tcBorders>
              <w:top w:val="nil"/>
              <w:left w:val="nil"/>
              <w:bottom w:val="single" w:sz="4" w:space="0" w:color="auto"/>
              <w:right w:val="single" w:sz="4" w:space="0" w:color="auto"/>
            </w:tcBorders>
          </w:tcPr>
          <w:p w14:paraId="0E7F9A5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.55</w:t>
            </w:r>
          </w:p>
        </w:tc>
        <w:tc>
          <w:tcPr>
            <w:tcW w:w="910" w:type="dxa"/>
            <w:tcBorders>
              <w:top w:val="nil"/>
              <w:left w:val="nil"/>
              <w:bottom w:val="single" w:sz="4" w:space="0" w:color="auto"/>
              <w:right w:val="single" w:sz="4" w:space="0" w:color="auto"/>
            </w:tcBorders>
          </w:tcPr>
          <w:p w14:paraId="5051A91E"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1</w:t>
            </w:r>
          </w:p>
        </w:tc>
      </w:tr>
      <w:tr w:rsidR="00D61952" w:rsidRPr="00D61952" w14:paraId="472CA7C6"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73F5D281"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 hospitalization &amp; ICU</w:t>
            </w:r>
          </w:p>
        </w:tc>
        <w:tc>
          <w:tcPr>
            <w:tcW w:w="2268" w:type="dxa"/>
            <w:tcBorders>
              <w:top w:val="nil"/>
              <w:left w:val="nil"/>
              <w:bottom w:val="single" w:sz="4" w:space="0" w:color="auto"/>
              <w:right w:val="single" w:sz="4" w:space="0" w:color="auto"/>
            </w:tcBorders>
            <w:shd w:val="clear" w:color="auto" w:fill="auto"/>
            <w:noWrap/>
            <w:hideMark/>
          </w:tcPr>
          <w:p w14:paraId="389983A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0.90 (0.41 to 1.96)</w:t>
            </w:r>
          </w:p>
        </w:tc>
        <w:tc>
          <w:tcPr>
            <w:tcW w:w="932" w:type="dxa"/>
            <w:tcBorders>
              <w:top w:val="nil"/>
              <w:left w:val="nil"/>
              <w:bottom w:val="single" w:sz="4" w:space="0" w:color="auto"/>
              <w:right w:val="single" w:sz="4" w:space="0" w:color="auto"/>
            </w:tcBorders>
            <w:shd w:val="clear" w:color="auto" w:fill="auto"/>
            <w:noWrap/>
            <w:hideMark/>
          </w:tcPr>
          <w:p w14:paraId="745C104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0.79</w:t>
            </w:r>
          </w:p>
        </w:tc>
        <w:tc>
          <w:tcPr>
            <w:tcW w:w="910" w:type="dxa"/>
            <w:tcBorders>
              <w:top w:val="nil"/>
              <w:left w:val="nil"/>
              <w:bottom w:val="single" w:sz="4" w:space="0" w:color="auto"/>
              <w:right w:val="single" w:sz="4" w:space="0" w:color="auto"/>
            </w:tcBorders>
            <w:shd w:val="clear" w:color="auto" w:fill="auto"/>
            <w:noWrap/>
            <w:hideMark/>
          </w:tcPr>
          <w:p w14:paraId="0AE87A1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7</w:t>
            </w:r>
          </w:p>
        </w:tc>
        <w:tc>
          <w:tcPr>
            <w:tcW w:w="2227" w:type="dxa"/>
            <w:tcBorders>
              <w:top w:val="nil"/>
              <w:left w:val="nil"/>
              <w:bottom w:val="single" w:sz="4" w:space="0" w:color="auto"/>
              <w:right w:val="single" w:sz="4" w:space="0" w:color="auto"/>
            </w:tcBorders>
          </w:tcPr>
          <w:p w14:paraId="13A15E9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.86 (0.12 to 6.13)</w:t>
            </w:r>
          </w:p>
        </w:tc>
        <w:tc>
          <w:tcPr>
            <w:tcW w:w="932" w:type="dxa"/>
            <w:tcBorders>
              <w:top w:val="nil"/>
              <w:left w:val="nil"/>
              <w:bottom w:val="single" w:sz="4" w:space="0" w:color="auto"/>
              <w:right w:val="single" w:sz="4" w:space="0" w:color="auto"/>
            </w:tcBorders>
          </w:tcPr>
          <w:p w14:paraId="30B769BA"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.88</w:t>
            </w:r>
          </w:p>
        </w:tc>
        <w:tc>
          <w:tcPr>
            <w:tcW w:w="910" w:type="dxa"/>
            <w:tcBorders>
              <w:top w:val="nil"/>
              <w:left w:val="nil"/>
              <w:bottom w:val="single" w:sz="4" w:space="0" w:color="auto"/>
              <w:right w:val="single" w:sz="4" w:space="0" w:color="auto"/>
            </w:tcBorders>
          </w:tcPr>
          <w:p w14:paraId="075FE35C"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3</w:t>
            </w:r>
          </w:p>
        </w:tc>
        <w:tc>
          <w:tcPr>
            <w:tcW w:w="2227" w:type="dxa"/>
            <w:tcBorders>
              <w:top w:val="nil"/>
              <w:left w:val="nil"/>
              <w:bottom w:val="single" w:sz="4" w:space="0" w:color="auto"/>
              <w:right w:val="single" w:sz="4" w:space="0" w:color="auto"/>
            </w:tcBorders>
          </w:tcPr>
          <w:p w14:paraId="04A1EB4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.98</w:t>
            </w:r>
            <w:r w:rsidRPr="00D61952">
              <w:rPr>
                <w:rFonts w:ascii="Times New Roman" w:eastAsia="Malgun Gothic" w:hAnsi="Times New Roman" w:cs="Times New Roman" w:hint="eastAsia"/>
                <w:color w:val="000000"/>
                <w:sz w:val="20"/>
                <w:szCs w:val="20"/>
                <w:lang w:eastAsia="ko-KR"/>
              </w:rPr>
              <w:t xml:space="preserve"> </w:t>
            </w:r>
            <w:r w:rsidRPr="00D61952">
              <w:rPr>
                <w:rFonts w:ascii="Times New Roman" w:eastAsia="Malgun Gothic" w:hAnsi="Times New Roman" w:cs="Times New Roman"/>
                <w:color w:val="000000"/>
                <w:sz w:val="20"/>
                <w:szCs w:val="20"/>
                <w:lang w:eastAsia="ko-KR"/>
              </w:rPr>
              <w:t>(0.49</w:t>
            </w:r>
            <w:r w:rsidRPr="00D61952">
              <w:rPr>
                <w:rFonts w:ascii="Times New Roman" w:eastAsia="Malgun Gothic" w:hAnsi="Times New Roman" w:cs="Times New Roman" w:hint="eastAsia"/>
                <w:color w:val="000000"/>
                <w:sz w:val="20"/>
                <w:szCs w:val="20"/>
                <w:lang w:eastAsia="ko-KR"/>
              </w:rPr>
              <w:t xml:space="preserve"> </w:t>
            </w:r>
            <w:r w:rsidRPr="00D61952">
              <w:rPr>
                <w:rFonts w:ascii="Times New Roman" w:eastAsia="Malgun Gothic" w:hAnsi="Times New Roman" w:cs="Times New Roman"/>
                <w:color w:val="000000"/>
                <w:sz w:val="20"/>
                <w:szCs w:val="20"/>
                <w:lang w:eastAsia="ko-KR"/>
              </w:rPr>
              <w:t>to 1.95)</w:t>
            </w:r>
          </w:p>
        </w:tc>
        <w:tc>
          <w:tcPr>
            <w:tcW w:w="932" w:type="dxa"/>
            <w:tcBorders>
              <w:top w:val="nil"/>
              <w:left w:val="nil"/>
              <w:bottom w:val="single" w:sz="4" w:space="0" w:color="auto"/>
              <w:right w:val="single" w:sz="4" w:space="0" w:color="auto"/>
            </w:tcBorders>
          </w:tcPr>
          <w:p w14:paraId="52CBFF1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.95</w:t>
            </w:r>
          </w:p>
        </w:tc>
        <w:tc>
          <w:tcPr>
            <w:tcW w:w="910" w:type="dxa"/>
            <w:tcBorders>
              <w:top w:val="nil"/>
              <w:left w:val="nil"/>
              <w:bottom w:val="single" w:sz="4" w:space="0" w:color="auto"/>
              <w:right w:val="single" w:sz="4" w:space="0" w:color="auto"/>
            </w:tcBorders>
          </w:tcPr>
          <w:p w14:paraId="7706490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3</w:t>
            </w:r>
          </w:p>
        </w:tc>
      </w:tr>
      <w:tr w:rsidR="00D61952" w:rsidRPr="00D61952" w14:paraId="0D175D3E"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172D381D"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hospitalization (vs non-ASA users)</w:t>
            </w:r>
          </w:p>
        </w:tc>
        <w:tc>
          <w:tcPr>
            <w:tcW w:w="2268" w:type="dxa"/>
            <w:tcBorders>
              <w:top w:val="nil"/>
              <w:left w:val="nil"/>
              <w:bottom w:val="single" w:sz="4" w:space="0" w:color="auto"/>
              <w:right w:val="single" w:sz="4" w:space="0" w:color="auto"/>
            </w:tcBorders>
            <w:shd w:val="clear" w:color="auto" w:fill="auto"/>
            <w:noWrap/>
            <w:hideMark/>
          </w:tcPr>
          <w:p w14:paraId="3CCE7A9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0.41 (0.24 to 0.72)</w:t>
            </w:r>
          </w:p>
        </w:tc>
        <w:tc>
          <w:tcPr>
            <w:tcW w:w="932" w:type="dxa"/>
            <w:tcBorders>
              <w:top w:val="nil"/>
              <w:left w:val="nil"/>
              <w:bottom w:val="single" w:sz="4" w:space="0" w:color="auto"/>
              <w:right w:val="single" w:sz="4" w:space="0" w:color="auto"/>
            </w:tcBorders>
            <w:shd w:val="clear" w:color="auto" w:fill="auto"/>
            <w:noWrap/>
            <w:hideMark/>
          </w:tcPr>
          <w:p w14:paraId="5840D1D5"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0.002</w:t>
            </w:r>
          </w:p>
        </w:tc>
        <w:tc>
          <w:tcPr>
            <w:tcW w:w="910" w:type="dxa"/>
            <w:tcBorders>
              <w:top w:val="nil"/>
              <w:left w:val="nil"/>
              <w:bottom w:val="single" w:sz="4" w:space="0" w:color="auto"/>
              <w:right w:val="single" w:sz="4" w:space="0" w:color="auto"/>
            </w:tcBorders>
            <w:shd w:val="clear" w:color="auto" w:fill="auto"/>
            <w:noWrap/>
            <w:hideMark/>
          </w:tcPr>
          <w:p w14:paraId="49BECB52"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378AD4B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.35 (0.16 to 0.76)</w:t>
            </w:r>
          </w:p>
        </w:tc>
        <w:tc>
          <w:tcPr>
            <w:tcW w:w="932" w:type="dxa"/>
            <w:tcBorders>
              <w:top w:val="nil"/>
              <w:left w:val="nil"/>
              <w:bottom w:val="single" w:sz="4" w:space="0" w:color="auto"/>
              <w:right w:val="single" w:sz="4" w:space="0" w:color="auto"/>
            </w:tcBorders>
          </w:tcPr>
          <w:p w14:paraId="640E6436"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0</w:t>
            </w:r>
            <w:r w:rsidRPr="00D61952">
              <w:rPr>
                <w:rFonts w:ascii="Times New Roman" w:eastAsia="Malgun Gothic" w:hAnsi="Times New Roman" w:cs="Times New Roman"/>
                <w:b/>
                <w:bCs/>
                <w:color w:val="000000"/>
                <w:sz w:val="20"/>
                <w:szCs w:val="20"/>
                <w:lang w:eastAsia="ko-KR"/>
              </w:rPr>
              <w:t>.01</w:t>
            </w:r>
          </w:p>
        </w:tc>
        <w:tc>
          <w:tcPr>
            <w:tcW w:w="910" w:type="dxa"/>
            <w:tcBorders>
              <w:top w:val="nil"/>
              <w:left w:val="nil"/>
              <w:bottom w:val="single" w:sz="4" w:space="0" w:color="auto"/>
              <w:right w:val="single" w:sz="4" w:space="0" w:color="auto"/>
            </w:tcBorders>
          </w:tcPr>
          <w:p w14:paraId="17276AA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4</w:t>
            </w:r>
          </w:p>
        </w:tc>
        <w:tc>
          <w:tcPr>
            <w:tcW w:w="2227" w:type="dxa"/>
            <w:tcBorders>
              <w:top w:val="nil"/>
              <w:left w:val="nil"/>
              <w:bottom w:val="single" w:sz="4" w:space="0" w:color="auto"/>
              <w:right w:val="single" w:sz="4" w:space="0" w:color="auto"/>
            </w:tcBorders>
          </w:tcPr>
          <w:p w14:paraId="5E322B07"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.52 (0.42 to 0.65)</w:t>
            </w:r>
          </w:p>
        </w:tc>
        <w:tc>
          <w:tcPr>
            <w:tcW w:w="932" w:type="dxa"/>
            <w:tcBorders>
              <w:top w:val="nil"/>
              <w:left w:val="nil"/>
              <w:bottom w:val="single" w:sz="4" w:space="0" w:color="auto"/>
              <w:right w:val="single" w:sz="4" w:space="0" w:color="auto"/>
            </w:tcBorders>
          </w:tcPr>
          <w:p w14:paraId="45A9A082"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&lt;</w:t>
            </w:r>
            <w:r w:rsidRPr="00D61952">
              <w:rPr>
                <w:rFonts w:ascii="Times New Roman" w:eastAsia="Malgun Gothic" w:hAnsi="Times New Roman" w:cs="Times New Roman"/>
                <w:b/>
                <w:bCs/>
                <w:color w:val="000000"/>
                <w:sz w:val="20"/>
                <w:szCs w:val="20"/>
                <w:lang w:eastAsia="ko-KR"/>
              </w:rPr>
              <w:t>0.001</w:t>
            </w:r>
          </w:p>
        </w:tc>
        <w:tc>
          <w:tcPr>
            <w:tcW w:w="910" w:type="dxa"/>
            <w:tcBorders>
              <w:top w:val="nil"/>
              <w:left w:val="nil"/>
              <w:bottom w:val="single" w:sz="4" w:space="0" w:color="auto"/>
              <w:right w:val="single" w:sz="4" w:space="0" w:color="auto"/>
            </w:tcBorders>
          </w:tcPr>
          <w:p w14:paraId="177F6376"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36184991"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5460CFEA"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 xml:space="preserve">Severe COVID-19 hospitalization (vs non-Steroid users) </w:t>
            </w:r>
          </w:p>
        </w:tc>
        <w:tc>
          <w:tcPr>
            <w:tcW w:w="2268" w:type="dxa"/>
            <w:tcBorders>
              <w:top w:val="nil"/>
              <w:left w:val="nil"/>
              <w:bottom w:val="single" w:sz="4" w:space="0" w:color="auto"/>
              <w:right w:val="single" w:sz="4" w:space="0" w:color="auto"/>
            </w:tcBorders>
            <w:shd w:val="clear" w:color="auto" w:fill="auto"/>
            <w:noWrap/>
            <w:hideMark/>
          </w:tcPr>
          <w:p w14:paraId="21152D4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0.35 (0.26 to 0.46)</w:t>
            </w:r>
          </w:p>
        </w:tc>
        <w:tc>
          <w:tcPr>
            <w:tcW w:w="932" w:type="dxa"/>
            <w:tcBorders>
              <w:top w:val="nil"/>
              <w:left w:val="nil"/>
              <w:bottom w:val="single" w:sz="4" w:space="0" w:color="auto"/>
              <w:right w:val="single" w:sz="4" w:space="0" w:color="auto"/>
            </w:tcBorders>
            <w:shd w:val="clear" w:color="auto" w:fill="auto"/>
            <w:noWrap/>
            <w:hideMark/>
          </w:tcPr>
          <w:p w14:paraId="447704DD"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&lt; 0.001</w:t>
            </w:r>
          </w:p>
        </w:tc>
        <w:tc>
          <w:tcPr>
            <w:tcW w:w="910" w:type="dxa"/>
            <w:tcBorders>
              <w:top w:val="nil"/>
              <w:left w:val="nil"/>
              <w:bottom w:val="single" w:sz="4" w:space="0" w:color="auto"/>
              <w:right w:val="single" w:sz="4" w:space="0" w:color="auto"/>
            </w:tcBorders>
            <w:shd w:val="clear" w:color="auto" w:fill="auto"/>
            <w:noWrap/>
            <w:hideMark/>
          </w:tcPr>
          <w:p w14:paraId="250266BB"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682BE29B"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.35 (0.27 to 0.46)</w:t>
            </w:r>
          </w:p>
        </w:tc>
        <w:tc>
          <w:tcPr>
            <w:tcW w:w="932" w:type="dxa"/>
            <w:tcBorders>
              <w:top w:val="nil"/>
              <w:left w:val="nil"/>
              <w:bottom w:val="single" w:sz="4" w:space="0" w:color="auto"/>
              <w:right w:val="single" w:sz="4" w:space="0" w:color="auto"/>
            </w:tcBorders>
          </w:tcPr>
          <w:p w14:paraId="76A149DE"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&lt;</w:t>
            </w:r>
            <w:r w:rsidRPr="00D61952">
              <w:rPr>
                <w:rFonts w:ascii="Times New Roman" w:eastAsia="Malgun Gothic" w:hAnsi="Times New Roman" w:cs="Times New Roman"/>
                <w:b/>
                <w:bCs/>
                <w:color w:val="000000"/>
                <w:sz w:val="20"/>
                <w:szCs w:val="20"/>
                <w:lang w:eastAsia="ko-KR"/>
              </w:rPr>
              <w:t>0.001</w:t>
            </w:r>
          </w:p>
        </w:tc>
        <w:tc>
          <w:tcPr>
            <w:tcW w:w="910" w:type="dxa"/>
            <w:tcBorders>
              <w:top w:val="nil"/>
              <w:left w:val="nil"/>
              <w:bottom w:val="single" w:sz="4" w:space="0" w:color="auto"/>
              <w:right w:val="single" w:sz="4" w:space="0" w:color="auto"/>
            </w:tcBorders>
          </w:tcPr>
          <w:p w14:paraId="249BC9A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4</w:t>
            </w:r>
          </w:p>
        </w:tc>
        <w:tc>
          <w:tcPr>
            <w:tcW w:w="2227" w:type="dxa"/>
            <w:tcBorders>
              <w:top w:val="nil"/>
              <w:left w:val="nil"/>
              <w:bottom w:val="single" w:sz="4" w:space="0" w:color="auto"/>
              <w:right w:val="single" w:sz="4" w:space="0" w:color="auto"/>
            </w:tcBorders>
          </w:tcPr>
          <w:p w14:paraId="0792E242"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.35 (0.26 to 0.47)</w:t>
            </w:r>
          </w:p>
        </w:tc>
        <w:tc>
          <w:tcPr>
            <w:tcW w:w="932" w:type="dxa"/>
            <w:tcBorders>
              <w:top w:val="nil"/>
              <w:left w:val="nil"/>
              <w:bottom w:val="single" w:sz="4" w:space="0" w:color="auto"/>
              <w:right w:val="single" w:sz="4" w:space="0" w:color="auto"/>
            </w:tcBorders>
          </w:tcPr>
          <w:p w14:paraId="28FEBD5E"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&lt;</w:t>
            </w:r>
            <w:r w:rsidRPr="00D61952">
              <w:rPr>
                <w:rFonts w:ascii="Times New Roman" w:eastAsia="Malgun Gothic" w:hAnsi="Times New Roman" w:cs="Times New Roman"/>
                <w:b/>
                <w:bCs/>
                <w:color w:val="000000"/>
                <w:sz w:val="20"/>
                <w:szCs w:val="20"/>
                <w:lang w:eastAsia="ko-KR"/>
              </w:rPr>
              <w:t>0.001</w:t>
            </w:r>
          </w:p>
        </w:tc>
        <w:tc>
          <w:tcPr>
            <w:tcW w:w="910" w:type="dxa"/>
            <w:tcBorders>
              <w:top w:val="nil"/>
              <w:left w:val="nil"/>
              <w:bottom w:val="single" w:sz="4" w:space="0" w:color="auto"/>
              <w:right w:val="single" w:sz="4" w:space="0" w:color="auto"/>
            </w:tcBorders>
          </w:tcPr>
          <w:p w14:paraId="4FB38C4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27127DB6"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5CCB231B"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hospitalization</w:t>
            </w:r>
          </w:p>
          <w:p w14:paraId="780E9E11"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(vs non-Immunomodulator users)</w:t>
            </w:r>
          </w:p>
        </w:tc>
        <w:tc>
          <w:tcPr>
            <w:tcW w:w="2268" w:type="dxa"/>
            <w:tcBorders>
              <w:top w:val="nil"/>
              <w:left w:val="nil"/>
              <w:bottom w:val="single" w:sz="4" w:space="0" w:color="auto"/>
              <w:right w:val="single" w:sz="4" w:space="0" w:color="auto"/>
            </w:tcBorders>
            <w:shd w:val="clear" w:color="auto" w:fill="auto"/>
            <w:noWrap/>
            <w:hideMark/>
          </w:tcPr>
          <w:p w14:paraId="63D2FB8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0.96 (0.46 to 1.98)</w:t>
            </w:r>
          </w:p>
        </w:tc>
        <w:tc>
          <w:tcPr>
            <w:tcW w:w="932" w:type="dxa"/>
            <w:tcBorders>
              <w:top w:val="nil"/>
              <w:left w:val="nil"/>
              <w:bottom w:val="single" w:sz="4" w:space="0" w:color="auto"/>
              <w:right w:val="single" w:sz="4" w:space="0" w:color="auto"/>
            </w:tcBorders>
            <w:shd w:val="clear" w:color="auto" w:fill="auto"/>
            <w:noWrap/>
            <w:hideMark/>
          </w:tcPr>
          <w:p w14:paraId="3007F53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0.9</w:t>
            </w:r>
          </w:p>
        </w:tc>
        <w:tc>
          <w:tcPr>
            <w:tcW w:w="910" w:type="dxa"/>
            <w:tcBorders>
              <w:top w:val="nil"/>
              <w:left w:val="nil"/>
              <w:bottom w:val="single" w:sz="4" w:space="0" w:color="auto"/>
              <w:right w:val="single" w:sz="4" w:space="0" w:color="auto"/>
            </w:tcBorders>
            <w:shd w:val="clear" w:color="auto" w:fill="auto"/>
            <w:noWrap/>
            <w:hideMark/>
          </w:tcPr>
          <w:p w14:paraId="3C56CE9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693F621F"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1</w:t>
            </w:r>
            <w:r w:rsidRPr="00D61952">
              <w:rPr>
                <w:rFonts w:ascii="Times New Roman" w:eastAsia="Malgun Gothic" w:hAnsi="Times New Roman" w:cs="Times New Roman"/>
                <w:color w:val="000000"/>
                <w:sz w:val="20"/>
                <w:szCs w:val="20"/>
                <w:lang w:eastAsia="ko-KR"/>
              </w:rPr>
              <w:t>.06 (0.54 to 2.08)</w:t>
            </w:r>
          </w:p>
        </w:tc>
        <w:tc>
          <w:tcPr>
            <w:tcW w:w="932" w:type="dxa"/>
            <w:tcBorders>
              <w:top w:val="nil"/>
              <w:left w:val="nil"/>
              <w:bottom w:val="single" w:sz="4" w:space="0" w:color="auto"/>
              <w:right w:val="single" w:sz="4" w:space="0" w:color="auto"/>
            </w:tcBorders>
          </w:tcPr>
          <w:p w14:paraId="3FA42A1C"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.86</w:t>
            </w:r>
          </w:p>
        </w:tc>
        <w:tc>
          <w:tcPr>
            <w:tcW w:w="910" w:type="dxa"/>
            <w:tcBorders>
              <w:top w:val="nil"/>
              <w:left w:val="nil"/>
              <w:bottom w:val="single" w:sz="4" w:space="0" w:color="auto"/>
              <w:right w:val="single" w:sz="4" w:space="0" w:color="auto"/>
            </w:tcBorders>
          </w:tcPr>
          <w:p w14:paraId="17F04EC3"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4</w:t>
            </w:r>
          </w:p>
        </w:tc>
        <w:tc>
          <w:tcPr>
            <w:tcW w:w="2227" w:type="dxa"/>
            <w:tcBorders>
              <w:top w:val="nil"/>
              <w:left w:val="nil"/>
              <w:bottom w:val="single" w:sz="4" w:space="0" w:color="auto"/>
              <w:right w:val="single" w:sz="4" w:space="0" w:color="auto"/>
            </w:tcBorders>
          </w:tcPr>
          <w:p w14:paraId="790A5977"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.78 (0.61 to 1.00)</w:t>
            </w:r>
          </w:p>
        </w:tc>
        <w:tc>
          <w:tcPr>
            <w:tcW w:w="932" w:type="dxa"/>
            <w:tcBorders>
              <w:top w:val="nil"/>
              <w:left w:val="nil"/>
              <w:bottom w:val="single" w:sz="4" w:space="0" w:color="auto"/>
              <w:right w:val="single" w:sz="4" w:space="0" w:color="auto"/>
            </w:tcBorders>
          </w:tcPr>
          <w:p w14:paraId="1D172723"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.053</w:t>
            </w:r>
          </w:p>
        </w:tc>
        <w:tc>
          <w:tcPr>
            <w:tcW w:w="910" w:type="dxa"/>
            <w:tcBorders>
              <w:top w:val="nil"/>
              <w:left w:val="nil"/>
              <w:bottom w:val="single" w:sz="4" w:space="0" w:color="auto"/>
              <w:right w:val="single" w:sz="4" w:space="0" w:color="auto"/>
            </w:tcBorders>
          </w:tcPr>
          <w:p w14:paraId="1C453BC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3915FACC"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0B6D68BE"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ICU (vs non-ASA users)</w:t>
            </w:r>
          </w:p>
        </w:tc>
        <w:tc>
          <w:tcPr>
            <w:tcW w:w="2268" w:type="dxa"/>
            <w:tcBorders>
              <w:top w:val="nil"/>
              <w:left w:val="nil"/>
              <w:bottom w:val="single" w:sz="4" w:space="0" w:color="auto"/>
              <w:right w:val="single" w:sz="4" w:space="0" w:color="auto"/>
            </w:tcBorders>
            <w:shd w:val="clear" w:color="auto" w:fill="auto"/>
            <w:noWrap/>
            <w:hideMark/>
          </w:tcPr>
          <w:p w14:paraId="7F57E84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0.46 (0.24 to 0.85)</w:t>
            </w:r>
          </w:p>
        </w:tc>
        <w:tc>
          <w:tcPr>
            <w:tcW w:w="932" w:type="dxa"/>
            <w:tcBorders>
              <w:top w:val="nil"/>
              <w:left w:val="nil"/>
              <w:bottom w:val="single" w:sz="4" w:space="0" w:color="auto"/>
              <w:right w:val="single" w:sz="4" w:space="0" w:color="auto"/>
            </w:tcBorders>
            <w:shd w:val="clear" w:color="auto" w:fill="auto"/>
            <w:noWrap/>
            <w:hideMark/>
          </w:tcPr>
          <w:p w14:paraId="6A771940"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0.013</w:t>
            </w:r>
          </w:p>
        </w:tc>
        <w:tc>
          <w:tcPr>
            <w:tcW w:w="910" w:type="dxa"/>
            <w:tcBorders>
              <w:top w:val="nil"/>
              <w:left w:val="nil"/>
              <w:bottom w:val="single" w:sz="4" w:space="0" w:color="auto"/>
              <w:right w:val="single" w:sz="4" w:space="0" w:color="auto"/>
            </w:tcBorders>
            <w:shd w:val="clear" w:color="auto" w:fill="auto"/>
            <w:noWrap/>
            <w:hideMark/>
          </w:tcPr>
          <w:p w14:paraId="7610994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4</w:t>
            </w:r>
          </w:p>
        </w:tc>
        <w:tc>
          <w:tcPr>
            <w:tcW w:w="2227" w:type="dxa"/>
            <w:tcBorders>
              <w:top w:val="nil"/>
              <w:left w:val="nil"/>
              <w:bottom w:val="single" w:sz="4" w:space="0" w:color="auto"/>
              <w:right w:val="single" w:sz="4" w:space="0" w:color="auto"/>
            </w:tcBorders>
          </w:tcPr>
          <w:p w14:paraId="75D4D0EB"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0.46 (0.24 to 0.85)</w:t>
            </w:r>
          </w:p>
        </w:tc>
        <w:tc>
          <w:tcPr>
            <w:tcW w:w="932" w:type="dxa"/>
            <w:tcBorders>
              <w:top w:val="nil"/>
              <w:left w:val="nil"/>
              <w:bottom w:val="single" w:sz="4" w:space="0" w:color="auto"/>
              <w:right w:val="single" w:sz="4" w:space="0" w:color="auto"/>
            </w:tcBorders>
          </w:tcPr>
          <w:p w14:paraId="005FB41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b/>
                <w:bCs/>
                <w:color w:val="000000"/>
                <w:sz w:val="20"/>
                <w:szCs w:val="20"/>
                <w:lang w:eastAsia="ko-KR"/>
              </w:rPr>
              <w:t>0.013</w:t>
            </w:r>
          </w:p>
        </w:tc>
        <w:tc>
          <w:tcPr>
            <w:tcW w:w="910" w:type="dxa"/>
            <w:tcBorders>
              <w:top w:val="nil"/>
              <w:left w:val="nil"/>
              <w:bottom w:val="single" w:sz="4" w:space="0" w:color="auto"/>
              <w:right w:val="single" w:sz="4" w:space="0" w:color="auto"/>
            </w:tcBorders>
          </w:tcPr>
          <w:p w14:paraId="728CC5C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4</w:t>
            </w:r>
          </w:p>
        </w:tc>
        <w:tc>
          <w:tcPr>
            <w:tcW w:w="2227" w:type="dxa"/>
            <w:tcBorders>
              <w:top w:val="nil"/>
              <w:left w:val="nil"/>
              <w:bottom w:val="single" w:sz="4" w:space="0" w:color="auto"/>
              <w:right w:val="single" w:sz="4" w:space="0" w:color="auto"/>
            </w:tcBorders>
          </w:tcPr>
          <w:p w14:paraId="1D8C1A9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.33 (0.05 to 2.06)</w:t>
            </w:r>
          </w:p>
        </w:tc>
        <w:tc>
          <w:tcPr>
            <w:tcW w:w="932" w:type="dxa"/>
            <w:tcBorders>
              <w:top w:val="nil"/>
              <w:left w:val="nil"/>
              <w:bottom w:val="single" w:sz="4" w:space="0" w:color="auto"/>
              <w:right w:val="single" w:sz="4" w:space="0" w:color="auto"/>
            </w:tcBorders>
          </w:tcPr>
          <w:p w14:paraId="22E4FD0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.24</w:t>
            </w:r>
          </w:p>
        </w:tc>
        <w:tc>
          <w:tcPr>
            <w:tcW w:w="910" w:type="dxa"/>
            <w:tcBorders>
              <w:top w:val="nil"/>
              <w:left w:val="nil"/>
              <w:bottom w:val="single" w:sz="4" w:space="0" w:color="auto"/>
              <w:right w:val="single" w:sz="4" w:space="0" w:color="auto"/>
            </w:tcBorders>
          </w:tcPr>
          <w:p w14:paraId="45CBDE2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0E15A73D"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1B433748"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ICU (vs non-Steroid users)</w:t>
            </w:r>
          </w:p>
        </w:tc>
        <w:tc>
          <w:tcPr>
            <w:tcW w:w="2268" w:type="dxa"/>
            <w:tcBorders>
              <w:top w:val="nil"/>
              <w:left w:val="nil"/>
              <w:bottom w:val="single" w:sz="4" w:space="0" w:color="auto"/>
              <w:right w:val="single" w:sz="4" w:space="0" w:color="auto"/>
            </w:tcBorders>
            <w:shd w:val="clear" w:color="auto" w:fill="auto"/>
            <w:noWrap/>
            <w:hideMark/>
          </w:tcPr>
          <w:p w14:paraId="7CAC907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0.21 (0.10 to 0.42)</w:t>
            </w:r>
          </w:p>
        </w:tc>
        <w:tc>
          <w:tcPr>
            <w:tcW w:w="932" w:type="dxa"/>
            <w:tcBorders>
              <w:top w:val="nil"/>
              <w:left w:val="nil"/>
              <w:bottom w:val="single" w:sz="4" w:space="0" w:color="auto"/>
              <w:right w:val="single" w:sz="4" w:space="0" w:color="auto"/>
            </w:tcBorders>
            <w:shd w:val="clear" w:color="auto" w:fill="auto"/>
            <w:noWrap/>
            <w:hideMark/>
          </w:tcPr>
          <w:p w14:paraId="032EC767"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&lt; 0.001</w:t>
            </w:r>
          </w:p>
        </w:tc>
        <w:tc>
          <w:tcPr>
            <w:tcW w:w="910" w:type="dxa"/>
            <w:tcBorders>
              <w:top w:val="nil"/>
              <w:left w:val="nil"/>
              <w:bottom w:val="single" w:sz="4" w:space="0" w:color="auto"/>
              <w:right w:val="single" w:sz="4" w:space="0" w:color="auto"/>
            </w:tcBorders>
            <w:shd w:val="clear" w:color="auto" w:fill="auto"/>
            <w:noWrap/>
            <w:hideMark/>
          </w:tcPr>
          <w:p w14:paraId="34A4674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4</w:t>
            </w:r>
          </w:p>
        </w:tc>
        <w:tc>
          <w:tcPr>
            <w:tcW w:w="2227" w:type="dxa"/>
            <w:tcBorders>
              <w:top w:val="nil"/>
              <w:left w:val="nil"/>
              <w:bottom w:val="single" w:sz="4" w:space="0" w:color="auto"/>
              <w:right w:val="single" w:sz="4" w:space="0" w:color="auto"/>
            </w:tcBorders>
          </w:tcPr>
          <w:p w14:paraId="221BC74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0.21 (0.10 to 0.42)</w:t>
            </w:r>
          </w:p>
        </w:tc>
        <w:tc>
          <w:tcPr>
            <w:tcW w:w="932" w:type="dxa"/>
            <w:tcBorders>
              <w:top w:val="nil"/>
              <w:left w:val="nil"/>
              <w:bottom w:val="single" w:sz="4" w:space="0" w:color="auto"/>
              <w:right w:val="single" w:sz="4" w:space="0" w:color="auto"/>
            </w:tcBorders>
          </w:tcPr>
          <w:p w14:paraId="1EB7974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b/>
                <w:bCs/>
                <w:color w:val="000000"/>
                <w:sz w:val="20"/>
                <w:szCs w:val="20"/>
                <w:lang w:eastAsia="ko-KR"/>
              </w:rPr>
              <w:t>&lt; 0.001</w:t>
            </w:r>
          </w:p>
        </w:tc>
        <w:tc>
          <w:tcPr>
            <w:tcW w:w="910" w:type="dxa"/>
            <w:tcBorders>
              <w:top w:val="nil"/>
              <w:left w:val="nil"/>
              <w:bottom w:val="single" w:sz="4" w:space="0" w:color="auto"/>
              <w:right w:val="single" w:sz="4" w:space="0" w:color="auto"/>
            </w:tcBorders>
          </w:tcPr>
          <w:p w14:paraId="04342F8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4</w:t>
            </w:r>
          </w:p>
        </w:tc>
        <w:tc>
          <w:tcPr>
            <w:tcW w:w="2227" w:type="dxa"/>
            <w:tcBorders>
              <w:top w:val="nil"/>
              <w:left w:val="nil"/>
              <w:bottom w:val="single" w:sz="4" w:space="0" w:color="auto"/>
              <w:right w:val="single" w:sz="4" w:space="0" w:color="auto"/>
            </w:tcBorders>
          </w:tcPr>
          <w:p w14:paraId="61101D9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.26 (0.17 to 0.42)</w:t>
            </w:r>
          </w:p>
        </w:tc>
        <w:tc>
          <w:tcPr>
            <w:tcW w:w="932" w:type="dxa"/>
            <w:tcBorders>
              <w:top w:val="nil"/>
              <w:left w:val="nil"/>
              <w:bottom w:val="single" w:sz="4" w:space="0" w:color="auto"/>
              <w:right w:val="single" w:sz="4" w:space="0" w:color="auto"/>
            </w:tcBorders>
          </w:tcPr>
          <w:p w14:paraId="424D0C7E"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&lt;</w:t>
            </w:r>
            <w:r w:rsidRPr="00D61952">
              <w:rPr>
                <w:rFonts w:ascii="Times New Roman" w:eastAsia="Malgun Gothic" w:hAnsi="Times New Roman" w:cs="Times New Roman"/>
                <w:b/>
                <w:bCs/>
                <w:color w:val="000000"/>
                <w:sz w:val="20"/>
                <w:szCs w:val="20"/>
                <w:lang w:eastAsia="ko-KR"/>
              </w:rPr>
              <w:t>0.001</w:t>
            </w:r>
          </w:p>
        </w:tc>
        <w:tc>
          <w:tcPr>
            <w:tcW w:w="910" w:type="dxa"/>
            <w:tcBorders>
              <w:top w:val="nil"/>
              <w:left w:val="nil"/>
              <w:bottom w:val="single" w:sz="4" w:space="0" w:color="auto"/>
              <w:right w:val="single" w:sz="4" w:space="0" w:color="auto"/>
            </w:tcBorders>
          </w:tcPr>
          <w:p w14:paraId="20E50C4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2846026D"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6FBD8AA7"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ICU</w:t>
            </w:r>
            <w:r w:rsidRPr="00D61952">
              <w:rPr>
                <w:rFonts w:ascii="Times New Roman" w:eastAsia="Malgun Gothic" w:hAnsi="Times New Roman" w:cs="Times New Roman" w:hint="eastAsia"/>
                <w:color w:val="000000"/>
                <w:sz w:val="20"/>
                <w:szCs w:val="20"/>
                <w:lang w:eastAsia="ko-KR"/>
              </w:rPr>
              <w:t xml:space="preserve"> </w:t>
            </w:r>
            <w:r w:rsidRPr="00D61952">
              <w:rPr>
                <w:rFonts w:ascii="Times New Roman" w:eastAsia="Malgun Gothic" w:hAnsi="Times New Roman" w:cs="Times New Roman"/>
                <w:color w:val="000000"/>
                <w:sz w:val="20"/>
                <w:szCs w:val="20"/>
                <w:lang w:eastAsia="ko-KR"/>
              </w:rPr>
              <w:t>(vs non-Immunomodulator users)</w:t>
            </w:r>
          </w:p>
        </w:tc>
        <w:tc>
          <w:tcPr>
            <w:tcW w:w="2268" w:type="dxa"/>
            <w:tcBorders>
              <w:top w:val="nil"/>
              <w:left w:val="nil"/>
              <w:bottom w:val="single" w:sz="4" w:space="0" w:color="auto"/>
              <w:right w:val="single" w:sz="4" w:space="0" w:color="auto"/>
            </w:tcBorders>
            <w:shd w:val="clear" w:color="auto" w:fill="auto"/>
            <w:noWrap/>
            <w:hideMark/>
          </w:tcPr>
          <w:p w14:paraId="557D0B0C"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1.40 (0.82 to 2.37)</w:t>
            </w:r>
          </w:p>
        </w:tc>
        <w:tc>
          <w:tcPr>
            <w:tcW w:w="932" w:type="dxa"/>
            <w:tcBorders>
              <w:top w:val="nil"/>
              <w:left w:val="nil"/>
              <w:bottom w:val="single" w:sz="4" w:space="0" w:color="auto"/>
              <w:right w:val="single" w:sz="4" w:space="0" w:color="auto"/>
            </w:tcBorders>
            <w:shd w:val="clear" w:color="auto" w:fill="auto"/>
            <w:noWrap/>
            <w:hideMark/>
          </w:tcPr>
          <w:p w14:paraId="391DB83B"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0.22</w:t>
            </w:r>
          </w:p>
        </w:tc>
        <w:tc>
          <w:tcPr>
            <w:tcW w:w="910" w:type="dxa"/>
            <w:tcBorders>
              <w:top w:val="nil"/>
              <w:left w:val="nil"/>
              <w:bottom w:val="single" w:sz="4" w:space="0" w:color="auto"/>
              <w:right w:val="single" w:sz="4" w:space="0" w:color="auto"/>
            </w:tcBorders>
            <w:shd w:val="clear" w:color="auto" w:fill="auto"/>
            <w:noWrap/>
            <w:hideMark/>
          </w:tcPr>
          <w:p w14:paraId="4431865A"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4</w:t>
            </w:r>
          </w:p>
        </w:tc>
        <w:tc>
          <w:tcPr>
            <w:tcW w:w="2227" w:type="dxa"/>
            <w:tcBorders>
              <w:top w:val="nil"/>
              <w:left w:val="nil"/>
              <w:bottom w:val="single" w:sz="4" w:space="0" w:color="auto"/>
              <w:right w:val="single" w:sz="4" w:space="0" w:color="auto"/>
            </w:tcBorders>
          </w:tcPr>
          <w:p w14:paraId="3AFBF92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1.40 (0.82 to 2.37)</w:t>
            </w:r>
          </w:p>
        </w:tc>
        <w:tc>
          <w:tcPr>
            <w:tcW w:w="932" w:type="dxa"/>
            <w:tcBorders>
              <w:top w:val="nil"/>
              <w:left w:val="nil"/>
              <w:bottom w:val="single" w:sz="4" w:space="0" w:color="auto"/>
              <w:right w:val="single" w:sz="4" w:space="0" w:color="auto"/>
            </w:tcBorders>
          </w:tcPr>
          <w:p w14:paraId="6F91E11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0.22</w:t>
            </w:r>
          </w:p>
        </w:tc>
        <w:tc>
          <w:tcPr>
            <w:tcW w:w="910" w:type="dxa"/>
            <w:tcBorders>
              <w:top w:val="nil"/>
              <w:left w:val="nil"/>
              <w:bottom w:val="single" w:sz="4" w:space="0" w:color="auto"/>
              <w:right w:val="single" w:sz="4" w:space="0" w:color="auto"/>
            </w:tcBorders>
          </w:tcPr>
          <w:p w14:paraId="4A75620F"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4</w:t>
            </w:r>
          </w:p>
        </w:tc>
        <w:tc>
          <w:tcPr>
            <w:tcW w:w="2227" w:type="dxa"/>
            <w:tcBorders>
              <w:top w:val="nil"/>
              <w:left w:val="nil"/>
              <w:bottom w:val="single" w:sz="4" w:space="0" w:color="auto"/>
              <w:right w:val="single" w:sz="4" w:space="0" w:color="auto"/>
            </w:tcBorders>
          </w:tcPr>
          <w:p w14:paraId="143FBB8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1</w:t>
            </w:r>
            <w:r w:rsidRPr="00D61952">
              <w:rPr>
                <w:rFonts w:ascii="Times New Roman" w:eastAsia="Malgun Gothic" w:hAnsi="Times New Roman" w:cs="Times New Roman"/>
                <w:color w:val="000000"/>
                <w:sz w:val="20"/>
                <w:szCs w:val="20"/>
                <w:lang w:eastAsia="ko-KR"/>
              </w:rPr>
              <w:t>.34 (0.62 to 2.91)</w:t>
            </w:r>
          </w:p>
        </w:tc>
        <w:tc>
          <w:tcPr>
            <w:tcW w:w="932" w:type="dxa"/>
            <w:tcBorders>
              <w:top w:val="nil"/>
              <w:left w:val="nil"/>
              <w:bottom w:val="single" w:sz="4" w:space="0" w:color="auto"/>
              <w:right w:val="single" w:sz="4" w:space="0" w:color="auto"/>
            </w:tcBorders>
          </w:tcPr>
          <w:p w14:paraId="6C0A215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.46</w:t>
            </w:r>
          </w:p>
        </w:tc>
        <w:tc>
          <w:tcPr>
            <w:tcW w:w="910" w:type="dxa"/>
            <w:tcBorders>
              <w:top w:val="nil"/>
              <w:left w:val="nil"/>
              <w:bottom w:val="single" w:sz="4" w:space="0" w:color="auto"/>
              <w:right w:val="single" w:sz="4" w:space="0" w:color="auto"/>
            </w:tcBorders>
          </w:tcPr>
          <w:p w14:paraId="5BAD73F2"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0B9A1A85"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20D7DE93"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COVID-19 related death (vs non-ASA users)</w:t>
            </w:r>
          </w:p>
        </w:tc>
        <w:tc>
          <w:tcPr>
            <w:tcW w:w="2268" w:type="dxa"/>
            <w:tcBorders>
              <w:top w:val="nil"/>
              <w:left w:val="nil"/>
              <w:bottom w:val="single" w:sz="4" w:space="0" w:color="auto"/>
              <w:right w:val="single" w:sz="4" w:space="0" w:color="auto"/>
            </w:tcBorders>
            <w:shd w:val="clear" w:color="auto" w:fill="auto"/>
            <w:noWrap/>
            <w:hideMark/>
          </w:tcPr>
          <w:p w14:paraId="1482721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0.37 (0.23 to 0.59)</w:t>
            </w:r>
          </w:p>
        </w:tc>
        <w:tc>
          <w:tcPr>
            <w:tcW w:w="932" w:type="dxa"/>
            <w:tcBorders>
              <w:top w:val="nil"/>
              <w:left w:val="nil"/>
              <w:bottom w:val="single" w:sz="4" w:space="0" w:color="auto"/>
              <w:right w:val="single" w:sz="4" w:space="0" w:color="auto"/>
            </w:tcBorders>
            <w:shd w:val="clear" w:color="auto" w:fill="auto"/>
            <w:noWrap/>
            <w:hideMark/>
          </w:tcPr>
          <w:p w14:paraId="6B608BAA"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&lt; 0.001</w:t>
            </w:r>
          </w:p>
        </w:tc>
        <w:tc>
          <w:tcPr>
            <w:tcW w:w="910" w:type="dxa"/>
            <w:tcBorders>
              <w:top w:val="nil"/>
              <w:left w:val="nil"/>
              <w:bottom w:val="single" w:sz="4" w:space="0" w:color="auto"/>
              <w:right w:val="single" w:sz="4" w:space="0" w:color="auto"/>
            </w:tcBorders>
            <w:shd w:val="clear" w:color="auto" w:fill="auto"/>
            <w:noWrap/>
            <w:hideMark/>
          </w:tcPr>
          <w:p w14:paraId="71DADD62"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746BF6B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0.37 (0.23 to 0.59)</w:t>
            </w:r>
          </w:p>
        </w:tc>
        <w:tc>
          <w:tcPr>
            <w:tcW w:w="932" w:type="dxa"/>
            <w:tcBorders>
              <w:top w:val="nil"/>
              <w:left w:val="nil"/>
              <w:bottom w:val="single" w:sz="4" w:space="0" w:color="auto"/>
              <w:right w:val="single" w:sz="4" w:space="0" w:color="auto"/>
            </w:tcBorders>
          </w:tcPr>
          <w:p w14:paraId="6CE44C3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b/>
                <w:bCs/>
                <w:color w:val="000000"/>
                <w:sz w:val="20"/>
                <w:szCs w:val="20"/>
                <w:lang w:eastAsia="ko-KR"/>
              </w:rPr>
              <w:t>&lt; 0.001</w:t>
            </w:r>
          </w:p>
        </w:tc>
        <w:tc>
          <w:tcPr>
            <w:tcW w:w="910" w:type="dxa"/>
            <w:tcBorders>
              <w:top w:val="nil"/>
              <w:left w:val="nil"/>
              <w:bottom w:val="single" w:sz="4" w:space="0" w:color="auto"/>
              <w:right w:val="single" w:sz="4" w:space="0" w:color="auto"/>
            </w:tcBorders>
          </w:tcPr>
          <w:p w14:paraId="0D4C47A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42648BC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.38 (0.23 to 0.62)</w:t>
            </w:r>
          </w:p>
        </w:tc>
        <w:tc>
          <w:tcPr>
            <w:tcW w:w="932" w:type="dxa"/>
            <w:tcBorders>
              <w:top w:val="nil"/>
              <w:left w:val="nil"/>
              <w:bottom w:val="single" w:sz="4" w:space="0" w:color="auto"/>
              <w:right w:val="single" w:sz="4" w:space="0" w:color="auto"/>
            </w:tcBorders>
          </w:tcPr>
          <w:p w14:paraId="26535C83"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&lt;</w:t>
            </w:r>
            <w:r w:rsidRPr="00D61952">
              <w:rPr>
                <w:rFonts w:ascii="Times New Roman" w:eastAsia="Malgun Gothic" w:hAnsi="Times New Roman" w:cs="Times New Roman"/>
                <w:b/>
                <w:bCs/>
                <w:color w:val="000000"/>
                <w:sz w:val="20"/>
                <w:szCs w:val="20"/>
                <w:lang w:eastAsia="ko-KR"/>
              </w:rPr>
              <w:t>0.001</w:t>
            </w:r>
          </w:p>
        </w:tc>
        <w:tc>
          <w:tcPr>
            <w:tcW w:w="910" w:type="dxa"/>
            <w:tcBorders>
              <w:top w:val="nil"/>
              <w:left w:val="nil"/>
              <w:bottom w:val="single" w:sz="4" w:space="0" w:color="auto"/>
              <w:right w:val="single" w:sz="4" w:space="0" w:color="auto"/>
            </w:tcBorders>
          </w:tcPr>
          <w:p w14:paraId="6710D3CC"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1D58BE85"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31F818E3"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COVID-19 related death (vs non-Steroid users)</w:t>
            </w:r>
          </w:p>
        </w:tc>
        <w:tc>
          <w:tcPr>
            <w:tcW w:w="2268" w:type="dxa"/>
            <w:tcBorders>
              <w:top w:val="nil"/>
              <w:left w:val="nil"/>
              <w:bottom w:val="single" w:sz="4" w:space="0" w:color="auto"/>
              <w:right w:val="single" w:sz="4" w:space="0" w:color="auto"/>
            </w:tcBorders>
            <w:shd w:val="clear" w:color="auto" w:fill="auto"/>
            <w:noWrap/>
            <w:hideMark/>
          </w:tcPr>
          <w:p w14:paraId="15DF9BA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0.43 (0.10 to 1.97)</w:t>
            </w:r>
          </w:p>
        </w:tc>
        <w:tc>
          <w:tcPr>
            <w:tcW w:w="932" w:type="dxa"/>
            <w:tcBorders>
              <w:top w:val="nil"/>
              <w:left w:val="nil"/>
              <w:bottom w:val="single" w:sz="4" w:space="0" w:color="auto"/>
              <w:right w:val="single" w:sz="4" w:space="0" w:color="auto"/>
            </w:tcBorders>
            <w:shd w:val="clear" w:color="auto" w:fill="auto"/>
            <w:noWrap/>
            <w:hideMark/>
          </w:tcPr>
          <w:p w14:paraId="3E6216D3"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color w:val="000000"/>
                <w:sz w:val="20"/>
                <w:szCs w:val="20"/>
                <w:lang w:eastAsia="ko-KR"/>
              </w:rPr>
              <w:t>0.28</w:t>
            </w:r>
          </w:p>
        </w:tc>
        <w:tc>
          <w:tcPr>
            <w:tcW w:w="910" w:type="dxa"/>
            <w:tcBorders>
              <w:top w:val="nil"/>
              <w:left w:val="nil"/>
              <w:bottom w:val="single" w:sz="4" w:space="0" w:color="auto"/>
              <w:right w:val="single" w:sz="4" w:space="0" w:color="auto"/>
            </w:tcBorders>
            <w:shd w:val="clear" w:color="auto" w:fill="auto"/>
            <w:noWrap/>
            <w:hideMark/>
          </w:tcPr>
          <w:p w14:paraId="5412845A"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656C598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0.43 (0.10 to 1.97)</w:t>
            </w:r>
          </w:p>
        </w:tc>
        <w:tc>
          <w:tcPr>
            <w:tcW w:w="932" w:type="dxa"/>
            <w:tcBorders>
              <w:top w:val="nil"/>
              <w:left w:val="nil"/>
              <w:bottom w:val="single" w:sz="4" w:space="0" w:color="auto"/>
              <w:right w:val="single" w:sz="4" w:space="0" w:color="auto"/>
            </w:tcBorders>
          </w:tcPr>
          <w:p w14:paraId="08B3219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0.28</w:t>
            </w:r>
          </w:p>
        </w:tc>
        <w:tc>
          <w:tcPr>
            <w:tcW w:w="910" w:type="dxa"/>
            <w:tcBorders>
              <w:top w:val="nil"/>
              <w:left w:val="nil"/>
              <w:bottom w:val="single" w:sz="4" w:space="0" w:color="auto"/>
              <w:right w:val="single" w:sz="4" w:space="0" w:color="auto"/>
            </w:tcBorders>
          </w:tcPr>
          <w:p w14:paraId="5B1BF192"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5A0F60D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.37 (0.20 to 0.67)</w:t>
            </w:r>
          </w:p>
        </w:tc>
        <w:tc>
          <w:tcPr>
            <w:tcW w:w="932" w:type="dxa"/>
            <w:tcBorders>
              <w:top w:val="nil"/>
              <w:left w:val="nil"/>
              <w:bottom w:val="single" w:sz="4" w:space="0" w:color="auto"/>
              <w:right w:val="single" w:sz="4" w:space="0" w:color="auto"/>
            </w:tcBorders>
          </w:tcPr>
          <w:p w14:paraId="1B028959"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&lt;</w:t>
            </w:r>
            <w:r w:rsidRPr="00D61952">
              <w:rPr>
                <w:rFonts w:ascii="Times New Roman" w:eastAsia="Malgun Gothic" w:hAnsi="Times New Roman" w:cs="Times New Roman"/>
                <w:b/>
                <w:bCs/>
                <w:color w:val="000000"/>
                <w:sz w:val="20"/>
                <w:szCs w:val="20"/>
                <w:lang w:eastAsia="ko-KR"/>
              </w:rPr>
              <w:t>0.001</w:t>
            </w:r>
          </w:p>
        </w:tc>
        <w:tc>
          <w:tcPr>
            <w:tcW w:w="910" w:type="dxa"/>
            <w:tcBorders>
              <w:top w:val="nil"/>
              <w:left w:val="nil"/>
              <w:bottom w:val="single" w:sz="4" w:space="0" w:color="auto"/>
              <w:right w:val="single" w:sz="4" w:space="0" w:color="auto"/>
            </w:tcBorders>
          </w:tcPr>
          <w:p w14:paraId="4B5BD72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31767D4E"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7091AA43"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COVID-19 related death (vs non-Immunomodulator users)</w:t>
            </w:r>
          </w:p>
        </w:tc>
        <w:tc>
          <w:tcPr>
            <w:tcW w:w="2268" w:type="dxa"/>
            <w:tcBorders>
              <w:top w:val="nil"/>
              <w:left w:val="nil"/>
              <w:bottom w:val="single" w:sz="4" w:space="0" w:color="auto"/>
              <w:right w:val="single" w:sz="4" w:space="0" w:color="auto"/>
            </w:tcBorders>
            <w:shd w:val="clear" w:color="auto" w:fill="auto"/>
            <w:noWrap/>
            <w:hideMark/>
          </w:tcPr>
          <w:p w14:paraId="1F3DC427"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0.99 (0.25 to 3.94)</w:t>
            </w:r>
          </w:p>
        </w:tc>
        <w:tc>
          <w:tcPr>
            <w:tcW w:w="932" w:type="dxa"/>
            <w:tcBorders>
              <w:top w:val="nil"/>
              <w:left w:val="nil"/>
              <w:bottom w:val="single" w:sz="4" w:space="0" w:color="auto"/>
              <w:right w:val="single" w:sz="4" w:space="0" w:color="auto"/>
            </w:tcBorders>
            <w:shd w:val="clear" w:color="auto" w:fill="auto"/>
            <w:noWrap/>
            <w:hideMark/>
          </w:tcPr>
          <w:p w14:paraId="1F9AD0BB"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0.99</w:t>
            </w:r>
          </w:p>
        </w:tc>
        <w:tc>
          <w:tcPr>
            <w:tcW w:w="910" w:type="dxa"/>
            <w:tcBorders>
              <w:top w:val="nil"/>
              <w:left w:val="nil"/>
              <w:bottom w:val="single" w:sz="4" w:space="0" w:color="auto"/>
              <w:right w:val="single" w:sz="4" w:space="0" w:color="auto"/>
            </w:tcBorders>
            <w:shd w:val="clear" w:color="auto" w:fill="auto"/>
            <w:noWrap/>
            <w:hideMark/>
          </w:tcPr>
          <w:p w14:paraId="1146512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5</w:t>
            </w:r>
          </w:p>
        </w:tc>
        <w:tc>
          <w:tcPr>
            <w:tcW w:w="2227" w:type="dxa"/>
            <w:tcBorders>
              <w:top w:val="nil"/>
              <w:left w:val="nil"/>
              <w:bottom w:val="single" w:sz="4" w:space="0" w:color="auto"/>
              <w:right w:val="single" w:sz="4" w:space="0" w:color="auto"/>
            </w:tcBorders>
          </w:tcPr>
          <w:p w14:paraId="51A3257F"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.88 (0.13 to 5.97)</w:t>
            </w:r>
          </w:p>
        </w:tc>
        <w:tc>
          <w:tcPr>
            <w:tcW w:w="932" w:type="dxa"/>
            <w:tcBorders>
              <w:top w:val="nil"/>
              <w:left w:val="nil"/>
              <w:bottom w:val="single" w:sz="4" w:space="0" w:color="auto"/>
              <w:right w:val="single" w:sz="4" w:space="0" w:color="auto"/>
            </w:tcBorders>
          </w:tcPr>
          <w:p w14:paraId="7AE2500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.89</w:t>
            </w:r>
          </w:p>
        </w:tc>
        <w:tc>
          <w:tcPr>
            <w:tcW w:w="910" w:type="dxa"/>
            <w:tcBorders>
              <w:top w:val="nil"/>
              <w:left w:val="nil"/>
              <w:bottom w:val="single" w:sz="4" w:space="0" w:color="auto"/>
              <w:right w:val="single" w:sz="4" w:space="0" w:color="auto"/>
            </w:tcBorders>
          </w:tcPr>
          <w:p w14:paraId="5725F789"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4</w:t>
            </w:r>
          </w:p>
        </w:tc>
        <w:tc>
          <w:tcPr>
            <w:tcW w:w="2227" w:type="dxa"/>
            <w:tcBorders>
              <w:top w:val="nil"/>
              <w:left w:val="nil"/>
              <w:bottom w:val="single" w:sz="4" w:space="0" w:color="auto"/>
              <w:right w:val="single" w:sz="4" w:space="0" w:color="auto"/>
            </w:tcBorders>
          </w:tcPr>
          <w:p w14:paraId="6696238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.25 (0.01 to 11.94)</w:t>
            </w:r>
          </w:p>
        </w:tc>
        <w:tc>
          <w:tcPr>
            <w:tcW w:w="932" w:type="dxa"/>
            <w:tcBorders>
              <w:top w:val="nil"/>
              <w:left w:val="nil"/>
              <w:bottom w:val="single" w:sz="4" w:space="0" w:color="auto"/>
              <w:right w:val="single" w:sz="4" w:space="0" w:color="auto"/>
            </w:tcBorders>
          </w:tcPr>
          <w:p w14:paraId="28DCD273"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.48</w:t>
            </w:r>
          </w:p>
        </w:tc>
        <w:tc>
          <w:tcPr>
            <w:tcW w:w="910" w:type="dxa"/>
            <w:tcBorders>
              <w:top w:val="nil"/>
              <w:left w:val="nil"/>
              <w:bottom w:val="single" w:sz="4" w:space="0" w:color="auto"/>
              <w:right w:val="single" w:sz="4" w:space="0" w:color="auto"/>
            </w:tcBorders>
          </w:tcPr>
          <w:p w14:paraId="3A823D4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3ABB283E"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29B1D402"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between UC and CD - hospitalization</w:t>
            </w:r>
          </w:p>
        </w:tc>
        <w:tc>
          <w:tcPr>
            <w:tcW w:w="2268" w:type="dxa"/>
            <w:tcBorders>
              <w:top w:val="nil"/>
              <w:left w:val="nil"/>
              <w:bottom w:val="single" w:sz="4" w:space="0" w:color="auto"/>
              <w:right w:val="single" w:sz="4" w:space="0" w:color="auto"/>
            </w:tcBorders>
            <w:shd w:val="clear" w:color="auto" w:fill="auto"/>
            <w:noWrap/>
            <w:hideMark/>
          </w:tcPr>
          <w:p w14:paraId="261F0CD2"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0.55 (0.40 to 0.75)</w:t>
            </w:r>
          </w:p>
        </w:tc>
        <w:tc>
          <w:tcPr>
            <w:tcW w:w="932" w:type="dxa"/>
            <w:tcBorders>
              <w:top w:val="nil"/>
              <w:left w:val="nil"/>
              <w:bottom w:val="single" w:sz="4" w:space="0" w:color="auto"/>
              <w:right w:val="single" w:sz="4" w:space="0" w:color="auto"/>
            </w:tcBorders>
            <w:shd w:val="clear" w:color="auto" w:fill="auto"/>
            <w:noWrap/>
            <w:hideMark/>
          </w:tcPr>
          <w:p w14:paraId="103BA1B1"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&lt; 0.001</w:t>
            </w:r>
          </w:p>
        </w:tc>
        <w:tc>
          <w:tcPr>
            <w:tcW w:w="910" w:type="dxa"/>
            <w:tcBorders>
              <w:top w:val="nil"/>
              <w:left w:val="nil"/>
              <w:bottom w:val="single" w:sz="4" w:space="0" w:color="auto"/>
              <w:right w:val="single" w:sz="4" w:space="0" w:color="auto"/>
            </w:tcBorders>
            <w:shd w:val="clear" w:color="auto" w:fill="auto"/>
            <w:noWrap/>
            <w:hideMark/>
          </w:tcPr>
          <w:p w14:paraId="5AB6CF2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8</w:t>
            </w:r>
          </w:p>
        </w:tc>
        <w:tc>
          <w:tcPr>
            <w:tcW w:w="2227" w:type="dxa"/>
            <w:tcBorders>
              <w:top w:val="nil"/>
              <w:left w:val="nil"/>
              <w:bottom w:val="single" w:sz="4" w:space="0" w:color="auto"/>
              <w:right w:val="single" w:sz="4" w:space="0" w:color="auto"/>
            </w:tcBorders>
          </w:tcPr>
          <w:p w14:paraId="3234F7EF"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.55</w:t>
            </w:r>
            <w:r w:rsidRPr="00D61952">
              <w:rPr>
                <w:rFonts w:ascii="Times New Roman" w:eastAsia="Malgun Gothic" w:hAnsi="Times New Roman" w:cs="Times New Roman" w:hint="eastAsia"/>
                <w:color w:val="000000"/>
                <w:sz w:val="20"/>
                <w:szCs w:val="20"/>
                <w:lang w:eastAsia="ko-KR"/>
              </w:rPr>
              <w:t xml:space="preserve"> </w:t>
            </w:r>
            <w:r w:rsidRPr="00D61952">
              <w:rPr>
                <w:rFonts w:ascii="Times New Roman" w:eastAsia="Malgun Gothic" w:hAnsi="Times New Roman" w:cs="Times New Roman"/>
                <w:color w:val="000000"/>
                <w:sz w:val="20"/>
                <w:szCs w:val="20"/>
                <w:lang w:eastAsia="ko-KR"/>
              </w:rPr>
              <w:t>(0.41</w:t>
            </w:r>
            <w:r w:rsidRPr="00D61952">
              <w:rPr>
                <w:rFonts w:ascii="Times New Roman" w:eastAsia="Malgun Gothic" w:hAnsi="Times New Roman" w:cs="Times New Roman" w:hint="eastAsia"/>
                <w:color w:val="000000"/>
                <w:sz w:val="20"/>
                <w:szCs w:val="20"/>
                <w:lang w:eastAsia="ko-KR"/>
              </w:rPr>
              <w:t xml:space="preserve"> t</w:t>
            </w:r>
            <w:r w:rsidRPr="00D61952">
              <w:rPr>
                <w:rFonts w:ascii="Times New Roman" w:eastAsia="Malgun Gothic" w:hAnsi="Times New Roman" w:cs="Times New Roman"/>
                <w:color w:val="000000"/>
                <w:sz w:val="20"/>
                <w:szCs w:val="20"/>
                <w:lang w:eastAsia="ko-KR"/>
              </w:rPr>
              <w:t>o</w:t>
            </w:r>
            <w:r w:rsidRPr="00D61952">
              <w:rPr>
                <w:rFonts w:ascii="Times New Roman" w:eastAsia="Malgun Gothic" w:hAnsi="Times New Roman" w:cs="Times New Roman" w:hint="eastAsia"/>
                <w:color w:val="000000"/>
                <w:sz w:val="20"/>
                <w:szCs w:val="20"/>
                <w:lang w:eastAsia="ko-KR"/>
              </w:rPr>
              <w:t xml:space="preserve"> </w:t>
            </w:r>
            <w:r w:rsidRPr="00D61952">
              <w:rPr>
                <w:rFonts w:ascii="Times New Roman" w:eastAsia="Malgun Gothic" w:hAnsi="Times New Roman" w:cs="Times New Roman"/>
                <w:color w:val="000000"/>
                <w:sz w:val="20"/>
                <w:szCs w:val="20"/>
                <w:lang w:eastAsia="ko-KR"/>
              </w:rPr>
              <w:t>0.76)</w:t>
            </w:r>
          </w:p>
        </w:tc>
        <w:tc>
          <w:tcPr>
            <w:tcW w:w="932" w:type="dxa"/>
            <w:tcBorders>
              <w:top w:val="nil"/>
              <w:left w:val="nil"/>
              <w:bottom w:val="single" w:sz="4" w:space="0" w:color="auto"/>
              <w:right w:val="single" w:sz="4" w:space="0" w:color="auto"/>
            </w:tcBorders>
          </w:tcPr>
          <w:p w14:paraId="35186896"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&lt;</w:t>
            </w:r>
            <w:r w:rsidRPr="00D61952">
              <w:rPr>
                <w:rFonts w:ascii="Times New Roman" w:eastAsia="Malgun Gothic" w:hAnsi="Times New Roman" w:cs="Times New Roman"/>
                <w:b/>
                <w:bCs/>
                <w:color w:val="000000"/>
                <w:sz w:val="20"/>
                <w:szCs w:val="20"/>
                <w:lang w:eastAsia="ko-KR"/>
              </w:rPr>
              <w:t>0.001</w:t>
            </w:r>
          </w:p>
        </w:tc>
        <w:tc>
          <w:tcPr>
            <w:tcW w:w="910" w:type="dxa"/>
            <w:tcBorders>
              <w:top w:val="nil"/>
              <w:left w:val="nil"/>
              <w:bottom w:val="single" w:sz="4" w:space="0" w:color="auto"/>
              <w:right w:val="single" w:sz="4" w:space="0" w:color="auto"/>
            </w:tcBorders>
          </w:tcPr>
          <w:p w14:paraId="0471176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7</w:t>
            </w:r>
          </w:p>
        </w:tc>
        <w:tc>
          <w:tcPr>
            <w:tcW w:w="2227" w:type="dxa"/>
            <w:tcBorders>
              <w:top w:val="nil"/>
              <w:left w:val="nil"/>
              <w:bottom w:val="single" w:sz="4" w:space="0" w:color="auto"/>
              <w:right w:val="single" w:sz="4" w:space="0" w:color="auto"/>
            </w:tcBorders>
          </w:tcPr>
          <w:p w14:paraId="019B0317"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.59</w:t>
            </w:r>
            <w:r w:rsidRPr="00D61952">
              <w:rPr>
                <w:rFonts w:ascii="Times New Roman" w:eastAsia="Malgun Gothic" w:hAnsi="Times New Roman" w:cs="Times New Roman" w:hint="eastAsia"/>
                <w:color w:val="000000"/>
                <w:sz w:val="20"/>
                <w:szCs w:val="20"/>
                <w:lang w:eastAsia="ko-KR"/>
              </w:rPr>
              <w:t xml:space="preserve"> </w:t>
            </w:r>
            <w:r w:rsidRPr="00D61952">
              <w:rPr>
                <w:rFonts w:ascii="Times New Roman" w:eastAsia="Malgun Gothic" w:hAnsi="Times New Roman" w:cs="Times New Roman"/>
                <w:color w:val="000000"/>
                <w:sz w:val="20"/>
                <w:szCs w:val="20"/>
                <w:lang w:eastAsia="ko-KR"/>
              </w:rPr>
              <w:t>(0.41</w:t>
            </w:r>
            <w:r w:rsidRPr="00D61952">
              <w:rPr>
                <w:rFonts w:ascii="Times New Roman" w:eastAsia="Malgun Gothic" w:hAnsi="Times New Roman" w:cs="Times New Roman" w:hint="eastAsia"/>
                <w:color w:val="000000"/>
                <w:sz w:val="20"/>
                <w:szCs w:val="20"/>
                <w:lang w:eastAsia="ko-KR"/>
              </w:rPr>
              <w:t xml:space="preserve"> t</w:t>
            </w:r>
            <w:r w:rsidRPr="00D61952">
              <w:rPr>
                <w:rFonts w:ascii="Times New Roman" w:eastAsia="Malgun Gothic" w:hAnsi="Times New Roman" w:cs="Times New Roman"/>
                <w:color w:val="000000"/>
                <w:sz w:val="20"/>
                <w:szCs w:val="20"/>
                <w:lang w:eastAsia="ko-KR"/>
              </w:rPr>
              <w:t>o</w:t>
            </w:r>
            <w:r w:rsidRPr="00D61952">
              <w:rPr>
                <w:rFonts w:ascii="Times New Roman" w:eastAsia="Malgun Gothic" w:hAnsi="Times New Roman" w:cs="Times New Roman" w:hint="eastAsia"/>
                <w:color w:val="000000"/>
                <w:sz w:val="20"/>
                <w:szCs w:val="20"/>
                <w:lang w:eastAsia="ko-KR"/>
              </w:rPr>
              <w:t xml:space="preserve"> </w:t>
            </w:r>
            <w:r w:rsidRPr="00D61952">
              <w:rPr>
                <w:rFonts w:ascii="Times New Roman" w:eastAsia="Malgun Gothic" w:hAnsi="Times New Roman" w:cs="Times New Roman"/>
                <w:color w:val="000000"/>
                <w:sz w:val="20"/>
                <w:szCs w:val="20"/>
                <w:lang w:eastAsia="ko-KR"/>
              </w:rPr>
              <w:t>0.86)</w:t>
            </w:r>
          </w:p>
        </w:tc>
        <w:tc>
          <w:tcPr>
            <w:tcW w:w="932" w:type="dxa"/>
            <w:tcBorders>
              <w:top w:val="nil"/>
              <w:left w:val="nil"/>
              <w:bottom w:val="single" w:sz="4" w:space="0" w:color="auto"/>
              <w:right w:val="single" w:sz="4" w:space="0" w:color="auto"/>
            </w:tcBorders>
          </w:tcPr>
          <w:p w14:paraId="32D23FD4"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0</w:t>
            </w:r>
            <w:r w:rsidRPr="00D61952">
              <w:rPr>
                <w:rFonts w:ascii="Times New Roman" w:eastAsia="Malgun Gothic" w:hAnsi="Times New Roman" w:cs="Times New Roman"/>
                <w:b/>
                <w:bCs/>
                <w:color w:val="000000"/>
                <w:sz w:val="20"/>
                <w:szCs w:val="20"/>
                <w:lang w:eastAsia="ko-KR"/>
              </w:rPr>
              <w:t>.006</w:t>
            </w:r>
          </w:p>
        </w:tc>
        <w:tc>
          <w:tcPr>
            <w:tcW w:w="910" w:type="dxa"/>
            <w:tcBorders>
              <w:top w:val="nil"/>
              <w:left w:val="nil"/>
              <w:bottom w:val="single" w:sz="4" w:space="0" w:color="auto"/>
              <w:right w:val="single" w:sz="4" w:space="0" w:color="auto"/>
            </w:tcBorders>
          </w:tcPr>
          <w:p w14:paraId="46E783E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0CFF1BAD"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3903980F"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Severe COVID-19 between UC and CD - ICU</w:t>
            </w:r>
          </w:p>
        </w:tc>
        <w:tc>
          <w:tcPr>
            <w:tcW w:w="2268" w:type="dxa"/>
            <w:tcBorders>
              <w:top w:val="nil"/>
              <w:left w:val="nil"/>
              <w:bottom w:val="single" w:sz="4" w:space="0" w:color="auto"/>
              <w:right w:val="single" w:sz="4" w:space="0" w:color="auto"/>
            </w:tcBorders>
            <w:shd w:val="clear" w:color="auto" w:fill="auto"/>
            <w:noWrap/>
            <w:hideMark/>
          </w:tcPr>
          <w:p w14:paraId="59ED408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0.60 (0.29 to 1.24)</w:t>
            </w:r>
          </w:p>
        </w:tc>
        <w:tc>
          <w:tcPr>
            <w:tcW w:w="932" w:type="dxa"/>
            <w:tcBorders>
              <w:top w:val="nil"/>
              <w:left w:val="nil"/>
              <w:bottom w:val="single" w:sz="4" w:space="0" w:color="auto"/>
              <w:right w:val="single" w:sz="4" w:space="0" w:color="auto"/>
            </w:tcBorders>
            <w:shd w:val="clear" w:color="auto" w:fill="auto"/>
            <w:noWrap/>
            <w:hideMark/>
          </w:tcPr>
          <w:p w14:paraId="7DD0728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0.17</w:t>
            </w:r>
          </w:p>
        </w:tc>
        <w:tc>
          <w:tcPr>
            <w:tcW w:w="910" w:type="dxa"/>
            <w:tcBorders>
              <w:top w:val="nil"/>
              <w:left w:val="nil"/>
              <w:bottom w:val="single" w:sz="4" w:space="0" w:color="auto"/>
              <w:right w:val="single" w:sz="4" w:space="0" w:color="auto"/>
            </w:tcBorders>
            <w:shd w:val="clear" w:color="auto" w:fill="auto"/>
            <w:noWrap/>
            <w:hideMark/>
          </w:tcPr>
          <w:p w14:paraId="40C65A78"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4</w:t>
            </w:r>
          </w:p>
        </w:tc>
        <w:tc>
          <w:tcPr>
            <w:tcW w:w="2227" w:type="dxa"/>
            <w:tcBorders>
              <w:top w:val="nil"/>
              <w:left w:val="nil"/>
              <w:bottom w:val="single" w:sz="4" w:space="0" w:color="auto"/>
              <w:right w:val="single" w:sz="4" w:space="0" w:color="auto"/>
            </w:tcBorders>
          </w:tcPr>
          <w:p w14:paraId="148974B4"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0.60 (0.29 to 1.24)</w:t>
            </w:r>
          </w:p>
        </w:tc>
        <w:tc>
          <w:tcPr>
            <w:tcW w:w="932" w:type="dxa"/>
            <w:tcBorders>
              <w:top w:val="nil"/>
              <w:left w:val="nil"/>
              <w:bottom w:val="single" w:sz="4" w:space="0" w:color="auto"/>
              <w:right w:val="single" w:sz="4" w:space="0" w:color="auto"/>
            </w:tcBorders>
          </w:tcPr>
          <w:p w14:paraId="784EDF53"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0.17</w:t>
            </w:r>
          </w:p>
        </w:tc>
        <w:tc>
          <w:tcPr>
            <w:tcW w:w="910" w:type="dxa"/>
            <w:tcBorders>
              <w:top w:val="nil"/>
              <w:left w:val="nil"/>
              <w:bottom w:val="single" w:sz="4" w:space="0" w:color="auto"/>
              <w:right w:val="single" w:sz="4" w:space="0" w:color="auto"/>
            </w:tcBorders>
          </w:tcPr>
          <w:p w14:paraId="04DA6D5D"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4</w:t>
            </w:r>
          </w:p>
        </w:tc>
        <w:tc>
          <w:tcPr>
            <w:tcW w:w="2227" w:type="dxa"/>
            <w:tcBorders>
              <w:top w:val="nil"/>
              <w:left w:val="nil"/>
              <w:bottom w:val="single" w:sz="4" w:space="0" w:color="auto"/>
              <w:right w:val="single" w:sz="4" w:space="0" w:color="auto"/>
            </w:tcBorders>
          </w:tcPr>
          <w:p w14:paraId="4AA24627"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.67 (0.30 to 1.48)</w:t>
            </w:r>
          </w:p>
        </w:tc>
        <w:tc>
          <w:tcPr>
            <w:tcW w:w="932" w:type="dxa"/>
            <w:tcBorders>
              <w:top w:val="nil"/>
              <w:left w:val="nil"/>
              <w:bottom w:val="single" w:sz="4" w:space="0" w:color="auto"/>
              <w:right w:val="single" w:sz="4" w:space="0" w:color="auto"/>
            </w:tcBorders>
          </w:tcPr>
          <w:p w14:paraId="4E6A16F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.32</w:t>
            </w:r>
          </w:p>
        </w:tc>
        <w:tc>
          <w:tcPr>
            <w:tcW w:w="910" w:type="dxa"/>
            <w:tcBorders>
              <w:top w:val="nil"/>
              <w:left w:val="nil"/>
              <w:bottom w:val="single" w:sz="4" w:space="0" w:color="auto"/>
              <w:right w:val="single" w:sz="4" w:space="0" w:color="auto"/>
            </w:tcBorders>
          </w:tcPr>
          <w:p w14:paraId="56FEEE0C"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r w:rsidR="00D61952" w:rsidRPr="00D61952" w14:paraId="41158680" w14:textId="77777777" w:rsidTr="006C57DF">
        <w:trPr>
          <w:trHeight w:val="57"/>
        </w:trPr>
        <w:tc>
          <w:tcPr>
            <w:tcW w:w="3969" w:type="dxa"/>
            <w:tcBorders>
              <w:top w:val="nil"/>
              <w:left w:val="single" w:sz="4" w:space="0" w:color="auto"/>
              <w:bottom w:val="single" w:sz="4" w:space="0" w:color="auto"/>
              <w:right w:val="single" w:sz="4" w:space="0" w:color="auto"/>
            </w:tcBorders>
            <w:shd w:val="clear" w:color="auto" w:fill="auto"/>
            <w:noWrap/>
            <w:hideMark/>
          </w:tcPr>
          <w:p w14:paraId="31D5831B" w14:textId="77777777" w:rsidR="00D61952" w:rsidRPr="00D61952" w:rsidRDefault="00D61952" w:rsidP="00D61952">
            <w:pPr>
              <w:spacing w:after="0" w:line="276" w:lineRule="auto"/>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COVID-19 related death between UC and CD</w:t>
            </w:r>
          </w:p>
        </w:tc>
        <w:tc>
          <w:tcPr>
            <w:tcW w:w="2268" w:type="dxa"/>
            <w:tcBorders>
              <w:top w:val="nil"/>
              <w:left w:val="nil"/>
              <w:bottom w:val="single" w:sz="4" w:space="0" w:color="auto"/>
              <w:right w:val="single" w:sz="4" w:space="0" w:color="auto"/>
            </w:tcBorders>
            <w:shd w:val="clear" w:color="auto" w:fill="auto"/>
            <w:noWrap/>
            <w:hideMark/>
          </w:tcPr>
          <w:p w14:paraId="671372AE"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0.35 (0.16 to 0.75)</w:t>
            </w:r>
          </w:p>
        </w:tc>
        <w:tc>
          <w:tcPr>
            <w:tcW w:w="932" w:type="dxa"/>
            <w:tcBorders>
              <w:top w:val="nil"/>
              <w:left w:val="nil"/>
              <w:bottom w:val="single" w:sz="4" w:space="0" w:color="auto"/>
              <w:right w:val="single" w:sz="4" w:space="0" w:color="auto"/>
            </w:tcBorders>
            <w:shd w:val="clear" w:color="auto" w:fill="auto"/>
            <w:noWrap/>
            <w:hideMark/>
          </w:tcPr>
          <w:p w14:paraId="70236F2D"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b/>
                <w:bCs/>
                <w:color w:val="000000"/>
                <w:sz w:val="20"/>
                <w:szCs w:val="20"/>
                <w:lang w:eastAsia="ko-KR"/>
              </w:rPr>
              <w:t>0.007</w:t>
            </w:r>
          </w:p>
        </w:tc>
        <w:tc>
          <w:tcPr>
            <w:tcW w:w="910" w:type="dxa"/>
            <w:tcBorders>
              <w:top w:val="nil"/>
              <w:left w:val="nil"/>
              <w:bottom w:val="single" w:sz="4" w:space="0" w:color="auto"/>
              <w:right w:val="single" w:sz="4" w:space="0" w:color="auto"/>
            </w:tcBorders>
            <w:shd w:val="clear" w:color="auto" w:fill="auto"/>
            <w:noWrap/>
            <w:hideMark/>
          </w:tcPr>
          <w:p w14:paraId="1A6CF5C1"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color w:val="000000"/>
                <w:sz w:val="20"/>
                <w:szCs w:val="20"/>
                <w:lang w:eastAsia="ko-KR"/>
              </w:rPr>
              <w:t>7</w:t>
            </w:r>
          </w:p>
        </w:tc>
        <w:tc>
          <w:tcPr>
            <w:tcW w:w="2227" w:type="dxa"/>
            <w:tcBorders>
              <w:top w:val="nil"/>
              <w:left w:val="nil"/>
              <w:bottom w:val="single" w:sz="4" w:space="0" w:color="auto"/>
              <w:right w:val="single" w:sz="4" w:space="0" w:color="auto"/>
            </w:tcBorders>
          </w:tcPr>
          <w:p w14:paraId="611CAFDF"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.35 (0.16 to 0.77)</w:t>
            </w:r>
          </w:p>
        </w:tc>
        <w:tc>
          <w:tcPr>
            <w:tcW w:w="932" w:type="dxa"/>
            <w:tcBorders>
              <w:top w:val="nil"/>
              <w:left w:val="nil"/>
              <w:bottom w:val="single" w:sz="4" w:space="0" w:color="auto"/>
              <w:right w:val="single" w:sz="4" w:space="0" w:color="auto"/>
            </w:tcBorders>
          </w:tcPr>
          <w:p w14:paraId="2493F826"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0</w:t>
            </w:r>
            <w:r w:rsidRPr="00D61952">
              <w:rPr>
                <w:rFonts w:ascii="Times New Roman" w:eastAsia="Malgun Gothic" w:hAnsi="Times New Roman" w:cs="Times New Roman"/>
                <w:b/>
                <w:bCs/>
                <w:color w:val="000000"/>
                <w:sz w:val="20"/>
                <w:szCs w:val="20"/>
                <w:lang w:eastAsia="ko-KR"/>
              </w:rPr>
              <w:t>.009</w:t>
            </w:r>
          </w:p>
        </w:tc>
        <w:tc>
          <w:tcPr>
            <w:tcW w:w="910" w:type="dxa"/>
            <w:tcBorders>
              <w:top w:val="nil"/>
              <w:left w:val="nil"/>
              <w:bottom w:val="single" w:sz="4" w:space="0" w:color="auto"/>
              <w:right w:val="single" w:sz="4" w:space="0" w:color="auto"/>
            </w:tcBorders>
          </w:tcPr>
          <w:p w14:paraId="5BA38020"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6</w:t>
            </w:r>
          </w:p>
        </w:tc>
        <w:tc>
          <w:tcPr>
            <w:tcW w:w="2227" w:type="dxa"/>
            <w:tcBorders>
              <w:top w:val="nil"/>
              <w:left w:val="nil"/>
              <w:bottom w:val="single" w:sz="4" w:space="0" w:color="auto"/>
              <w:right w:val="single" w:sz="4" w:space="0" w:color="auto"/>
            </w:tcBorders>
          </w:tcPr>
          <w:p w14:paraId="2A773FEA"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0</w:t>
            </w:r>
            <w:r w:rsidRPr="00D61952">
              <w:rPr>
                <w:rFonts w:ascii="Times New Roman" w:eastAsia="Malgun Gothic" w:hAnsi="Times New Roman" w:cs="Times New Roman"/>
                <w:color w:val="000000"/>
                <w:sz w:val="20"/>
                <w:szCs w:val="20"/>
                <w:lang w:eastAsia="ko-KR"/>
              </w:rPr>
              <w:t>.33 (0.12 to 0.93)</w:t>
            </w:r>
          </w:p>
        </w:tc>
        <w:tc>
          <w:tcPr>
            <w:tcW w:w="932" w:type="dxa"/>
            <w:tcBorders>
              <w:top w:val="nil"/>
              <w:left w:val="nil"/>
              <w:bottom w:val="single" w:sz="4" w:space="0" w:color="auto"/>
              <w:right w:val="single" w:sz="4" w:space="0" w:color="auto"/>
            </w:tcBorders>
          </w:tcPr>
          <w:p w14:paraId="3BDBCA40" w14:textId="77777777" w:rsidR="00D61952" w:rsidRPr="00D61952" w:rsidRDefault="00D61952" w:rsidP="00D61952">
            <w:pPr>
              <w:spacing w:after="0" w:line="276" w:lineRule="auto"/>
              <w:jc w:val="center"/>
              <w:rPr>
                <w:rFonts w:ascii="Times New Roman" w:eastAsia="Malgun Gothic" w:hAnsi="Times New Roman" w:cs="Times New Roman"/>
                <w:b/>
                <w:bCs/>
                <w:color w:val="000000"/>
                <w:sz w:val="20"/>
                <w:szCs w:val="20"/>
                <w:lang w:eastAsia="ko-KR"/>
              </w:rPr>
            </w:pPr>
            <w:r w:rsidRPr="00D61952">
              <w:rPr>
                <w:rFonts w:ascii="Times New Roman" w:eastAsia="Malgun Gothic" w:hAnsi="Times New Roman" w:cs="Times New Roman" w:hint="eastAsia"/>
                <w:b/>
                <w:bCs/>
                <w:color w:val="000000"/>
                <w:sz w:val="20"/>
                <w:szCs w:val="20"/>
                <w:lang w:eastAsia="ko-KR"/>
              </w:rPr>
              <w:t>0</w:t>
            </w:r>
            <w:r w:rsidRPr="00D61952">
              <w:rPr>
                <w:rFonts w:ascii="Times New Roman" w:eastAsia="Malgun Gothic" w:hAnsi="Times New Roman" w:cs="Times New Roman"/>
                <w:b/>
                <w:bCs/>
                <w:color w:val="000000"/>
                <w:sz w:val="20"/>
                <w:szCs w:val="20"/>
                <w:lang w:eastAsia="ko-KR"/>
              </w:rPr>
              <w:t>.04</w:t>
            </w:r>
          </w:p>
        </w:tc>
        <w:tc>
          <w:tcPr>
            <w:tcW w:w="910" w:type="dxa"/>
            <w:tcBorders>
              <w:top w:val="nil"/>
              <w:left w:val="nil"/>
              <w:bottom w:val="single" w:sz="4" w:space="0" w:color="auto"/>
              <w:right w:val="single" w:sz="4" w:space="0" w:color="auto"/>
            </w:tcBorders>
          </w:tcPr>
          <w:p w14:paraId="79EAD5B5" w14:textId="77777777" w:rsidR="00D61952" w:rsidRPr="00D61952" w:rsidRDefault="00D61952" w:rsidP="00D61952">
            <w:pPr>
              <w:spacing w:after="0" w:line="276" w:lineRule="auto"/>
              <w:jc w:val="center"/>
              <w:rPr>
                <w:rFonts w:ascii="Times New Roman" w:eastAsia="Malgun Gothic" w:hAnsi="Times New Roman" w:cs="Times New Roman"/>
                <w:color w:val="000000"/>
                <w:sz w:val="20"/>
                <w:szCs w:val="20"/>
                <w:lang w:eastAsia="ko-KR"/>
              </w:rPr>
            </w:pPr>
            <w:r w:rsidRPr="00D61952">
              <w:rPr>
                <w:rFonts w:ascii="Times New Roman" w:eastAsia="Malgun Gothic" w:hAnsi="Times New Roman" w:cs="Times New Roman" w:hint="eastAsia"/>
                <w:color w:val="000000"/>
                <w:sz w:val="20"/>
                <w:szCs w:val="20"/>
                <w:lang w:eastAsia="ko-KR"/>
              </w:rPr>
              <w:t>2</w:t>
            </w:r>
          </w:p>
        </w:tc>
      </w:tr>
    </w:tbl>
    <w:p w14:paraId="71D5BF2E" w14:textId="77777777" w:rsidR="00D61952" w:rsidRPr="00D61952" w:rsidRDefault="00D61952" w:rsidP="00D61952">
      <w:pPr>
        <w:wordWrap w:val="0"/>
        <w:autoSpaceDE w:val="0"/>
        <w:autoSpaceDN w:val="0"/>
        <w:jc w:val="both"/>
        <w:rPr>
          <w:rFonts w:ascii="Malgun Gothic" w:eastAsia="Malgun Gothic" w:hAnsi="Malgun Gothic" w:cs="Malgun Gothic"/>
          <w:sz w:val="20"/>
          <w:szCs w:val="20"/>
          <w:lang w:eastAsia="ko-KR"/>
        </w:rPr>
      </w:pPr>
    </w:p>
    <w:p w14:paraId="30142A05" w14:textId="77777777" w:rsidR="00D61952" w:rsidRPr="00D61952" w:rsidRDefault="00D61952" w:rsidP="00D61952">
      <w:pPr>
        <w:wordWrap w:val="0"/>
        <w:autoSpaceDE w:val="0"/>
        <w:autoSpaceDN w:val="0"/>
        <w:jc w:val="both"/>
        <w:rPr>
          <w:rFonts w:ascii="Malgun Gothic" w:eastAsia="Malgun Gothic" w:hAnsi="Malgun Gothic" w:cs="Malgun Gothic"/>
          <w:sz w:val="20"/>
          <w:szCs w:val="20"/>
          <w:lang w:eastAsia="ko-KR"/>
        </w:rPr>
        <w:sectPr w:rsidR="00D61952" w:rsidRPr="00D61952" w:rsidSect="00CF0E72">
          <w:pgSz w:w="16838" w:h="11906" w:orient="landscape"/>
          <w:pgMar w:top="1440" w:right="1418" w:bottom="1440" w:left="1191" w:header="851" w:footer="992" w:gutter="0"/>
          <w:pgNumType w:start="1"/>
          <w:cols w:space="720"/>
          <w:docGrid w:linePitch="272"/>
        </w:sectPr>
      </w:pPr>
    </w:p>
    <w:p w14:paraId="109CC149" w14:textId="77777777" w:rsidR="00D61952" w:rsidRPr="00D61952" w:rsidRDefault="00D61952" w:rsidP="00D61952">
      <w:pPr>
        <w:widowControl w:val="0"/>
        <w:tabs>
          <w:tab w:val="left" w:pos="284"/>
        </w:tabs>
        <w:wordWrap w:val="0"/>
        <w:autoSpaceDE w:val="0"/>
        <w:autoSpaceDN w:val="0"/>
        <w:ind w:leftChars="-142" w:left="-52" w:hangingChars="118" w:hanging="260"/>
        <w:jc w:val="both"/>
        <w:rPr>
          <w:rFonts w:ascii="Times New Roman" w:eastAsia="Malgun Gothic" w:hAnsi="Times New Roman" w:cs="Times New Roman"/>
          <w:b/>
          <w:bCs/>
          <w:lang w:eastAsia="ko-KR"/>
        </w:rPr>
      </w:pPr>
      <w:r w:rsidRPr="00D61952">
        <w:rPr>
          <w:rFonts w:ascii="Times New Roman" w:eastAsia="Malgun Gothic" w:hAnsi="Times New Roman" w:cs="Times New Roman"/>
          <w:b/>
          <w:bCs/>
          <w:lang w:eastAsia="ko-KR"/>
        </w:rPr>
        <w:lastRenderedPageBreak/>
        <w:t xml:space="preserve">Supplementary </w:t>
      </w:r>
      <w:r w:rsidRPr="00D61952">
        <w:rPr>
          <w:rFonts w:ascii="Times New Roman" w:eastAsia="Malgun Gothic" w:hAnsi="Times New Roman" w:cs="Times New Roman" w:hint="eastAsia"/>
          <w:b/>
          <w:bCs/>
          <w:lang w:eastAsia="ko-KR"/>
        </w:rPr>
        <w:t>F</w:t>
      </w:r>
      <w:r w:rsidRPr="00D61952">
        <w:rPr>
          <w:rFonts w:ascii="Times New Roman" w:eastAsia="Malgun Gothic" w:hAnsi="Times New Roman" w:cs="Times New Roman"/>
          <w:b/>
          <w:bCs/>
          <w:lang w:eastAsia="ko-KR"/>
        </w:rPr>
        <w:t>igure S1. Funnel plots of meta-analyses</w:t>
      </w:r>
    </w:p>
    <w:p w14:paraId="68AFBB39" w14:textId="77777777" w:rsidR="00D61952" w:rsidRPr="00D61952" w:rsidRDefault="00D61952" w:rsidP="00D61952">
      <w:pPr>
        <w:widowControl w:val="0"/>
        <w:tabs>
          <w:tab w:val="left" w:pos="284"/>
        </w:tabs>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Hospitalization </w:t>
      </w:r>
    </w:p>
    <w:p w14:paraId="38AE7244"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1EA8C0C3" wp14:editId="4AF7C531">
            <wp:extent cx="3240000" cy="2160000"/>
            <wp:effectExtent l="0" t="0" r="0" b="0"/>
            <wp:docPr id="90" name="그림 90"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0" name="그림 90" descr="Char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40000" cy="2160000"/>
                    </a:xfrm>
                    <a:prstGeom prst="rect">
                      <a:avLst/>
                    </a:prstGeom>
                  </pic:spPr>
                </pic:pic>
              </a:graphicData>
            </a:graphic>
          </wp:inline>
        </w:drawing>
      </w:r>
    </w:p>
    <w:p w14:paraId="17627E83"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ICU admission</w:t>
      </w:r>
    </w:p>
    <w:p w14:paraId="389C18F8"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1E54C62A" wp14:editId="3542F92C">
            <wp:extent cx="3240000" cy="2160000"/>
            <wp:effectExtent l="0" t="0" r="0" b="0"/>
            <wp:docPr id="91" name="그림 91"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1" name="그림 91" descr="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40000" cy="2160000"/>
                    </a:xfrm>
                    <a:prstGeom prst="rect">
                      <a:avLst/>
                    </a:prstGeom>
                  </pic:spPr>
                </pic:pic>
              </a:graphicData>
            </a:graphic>
          </wp:inline>
        </w:drawing>
      </w:r>
    </w:p>
    <w:p w14:paraId="5776B078"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COVID-19 related death </w:t>
      </w:r>
    </w:p>
    <w:p w14:paraId="7F5CC548"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655DE480" wp14:editId="5E13E255">
            <wp:extent cx="3240000" cy="2160000"/>
            <wp:effectExtent l="0" t="0" r="0" b="0"/>
            <wp:docPr id="92" name="그림 92"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2" name="그림 92" descr="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40000" cy="2160000"/>
                    </a:xfrm>
                    <a:prstGeom prst="rect">
                      <a:avLst/>
                    </a:prstGeom>
                  </pic:spPr>
                </pic:pic>
              </a:graphicData>
            </a:graphic>
          </wp:inline>
        </w:drawing>
      </w:r>
    </w:p>
    <w:p w14:paraId="25094542"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6FB2B03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35202E5D"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2E9F78BB"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36E77AB2"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695AD38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Hospitalization and ICU</w:t>
      </w:r>
    </w:p>
    <w:p w14:paraId="5C72E712"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3BDEBCEF" wp14:editId="6B02DF6F">
            <wp:extent cx="3240000" cy="2160000"/>
            <wp:effectExtent l="0" t="0" r="0" b="0"/>
            <wp:docPr id="93" name="그림 93"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3" name="그림 93" descr="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40000" cy="2160000"/>
                    </a:xfrm>
                    <a:prstGeom prst="rect">
                      <a:avLst/>
                    </a:prstGeom>
                  </pic:spPr>
                </pic:pic>
              </a:graphicData>
            </a:graphic>
          </wp:inline>
        </w:drawing>
      </w:r>
    </w:p>
    <w:p w14:paraId="3F177A60"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Susceptibility to COVID-19 according to steroid </w:t>
      </w:r>
    </w:p>
    <w:p w14:paraId="02BE90B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68429185" wp14:editId="5CD5803E">
            <wp:extent cx="3240000" cy="2160000"/>
            <wp:effectExtent l="0" t="0" r="0" b="0"/>
            <wp:docPr id="94" name="그림 94"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4" name="그림 94" descr="Char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40000" cy="2160000"/>
                    </a:xfrm>
                    <a:prstGeom prst="rect">
                      <a:avLst/>
                    </a:prstGeom>
                  </pic:spPr>
                </pic:pic>
              </a:graphicData>
            </a:graphic>
          </wp:inline>
        </w:drawing>
      </w:r>
    </w:p>
    <w:p w14:paraId="63C370A9"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Susceptibility to COVID-19 according to immunomodulator</w:t>
      </w:r>
    </w:p>
    <w:p w14:paraId="5BC5E09B"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05A5BE11" wp14:editId="42794919">
            <wp:extent cx="3240000" cy="2160000"/>
            <wp:effectExtent l="0" t="0" r="0" b="0"/>
            <wp:docPr id="95" name="그림 95"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5" name="그림 95" descr="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40000" cy="2160000"/>
                    </a:xfrm>
                    <a:prstGeom prst="rect">
                      <a:avLst/>
                    </a:prstGeom>
                  </pic:spPr>
                </pic:pic>
              </a:graphicData>
            </a:graphic>
          </wp:inline>
        </w:drawing>
      </w:r>
    </w:p>
    <w:p w14:paraId="514689A7" w14:textId="77777777" w:rsidR="00D61952" w:rsidRPr="00D61952" w:rsidRDefault="00D61952" w:rsidP="00D61952">
      <w:pPr>
        <w:widowControl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lastRenderedPageBreak/>
        <w:br w:type="page"/>
      </w:r>
    </w:p>
    <w:p w14:paraId="1A1BA25D"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lastRenderedPageBreak/>
        <w:t xml:space="preserve">Susceptibility to COVID-19 according to anti-TNF </w:t>
      </w:r>
    </w:p>
    <w:p w14:paraId="31308355"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41F62364" wp14:editId="1AB88EF8">
            <wp:extent cx="3419475" cy="2279762"/>
            <wp:effectExtent l="0" t="0" r="0" b="6350"/>
            <wp:docPr id="96" name="그림 96"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6" name="그림 96" descr="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2D2B1A8A"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Susceptibility to COVID-19 according to ASA </w:t>
      </w:r>
    </w:p>
    <w:p w14:paraId="69A5DE9F"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35517931" wp14:editId="11A31004">
            <wp:extent cx="3419475" cy="2279762"/>
            <wp:effectExtent l="0" t="0" r="0" b="6350"/>
            <wp:docPr id="97" name="그림 97"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7" name="그림 97" descr="Char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1B5A6656"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Susceptibility to COVID-19 according to Vedolizumab </w:t>
      </w:r>
    </w:p>
    <w:p w14:paraId="7614AC48"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37AA1A4F" wp14:editId="13C00CAA">
            <wp:extent cx="3419475" cy="2279762"/>
            <wp:effectExtent l="0" t="0" r="0" b="6350"/>
            <wp:docPr id="98" name="그림 98"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8" name="그림 98" descr="Char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12224B75"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48B58060"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760AB78A"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14303314"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1824492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Susceptibility to COVID-19 according to Ustekinumab </w:t>
      </w:r>
    </w:p>
    <w:p w14:paraId="4318250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49B27F91" wp14:editId="5FD4C526">
            <wp:extent cx="3419475" cy="2279762"/>
            <wp:effectExtent l="0" t="0" r="0" b="6350"/>
            <wp:docPr id="99" name="그림 99"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99" name="그림 99" descr="Chart&#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10525E89"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Hospitalization (vs non-ASA users) </w:t>
      </w:r>
    </w:p>
    <w:p w14:paraId="43015615"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009C3D18" wp14:editId="04E05F9E">
            <wp:extent cx="3419475" cy="2279762"/>
            <wp:effectExtent l="0" t="0" r="0" b="6350"/>
            <wp:docPr id="100" name="그림 100"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00" name="그림 100" descr="Char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255032D4"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Hospitalization (vs non-Steroid users) </w:t>
      </w:r>
    </w:p>
    <w:p w14:paraId="10BAC8A2"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lastRenderedPageBreak/>
        <w:drawing>
          <wp:inline distT="0" distB="0" distL="0" distR="0" wp14:anchorId="2EC0F616" wp14:editId="3BAD661E">
            <wp:extent cx="3419475" cy="2279762"/>
            <wp:effectExtent l="0" t="0" r="0" b="6350"/>
            <wp:docPr id="101" name="그림 101"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01" name="그림 101" descr="Char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68AFAB9E" w14:textId="77777777" w:rsidR="00D61952" w:rsidRPr="00D61952" w:rsidRDefault="00D61952" w:rsidP="00D61952">
      <w:pPr>
        <w:widowControl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br w:type="page"/>
      </w:r>
    </w:p>
    <w:p w14:paraId="3657B227"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lastRenderedPageBreak/>
        <w:t>Hospitalization (vs non-Immunomodulator users)</w:t>
      </w:r>
    </w:p>
    <w:p w14:paraId="5D5A4F45"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06336954" wp14:editId="7D5C5DD4">
            <wp:extent cx="3419475" cy="2279762"/>
            <wp:effectExtent l="0" t="0" r="0" b="6350"/>
            <wp:docPr id="102" name="그림 102"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02" name="그림 102" descr="Char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6C9FE062"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ICU admission (vs non-ASA users)</w:t>
      </w:r>
    </w:p>
    <w:p w14:paraId="4C6FF308"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5B88958F" wp14:editId="21DE7F6B">
            <wp:extent cx="3419475" cy="2279762"/>
            <wp:effectExtent l="0" t="0" r="0" b="6350"/>
            <wp:docPr id="103" name="그림 103"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03" name="그림 103" descr="Char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7DCB553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ICU admission (vs non-Steroid users) </w:t>
      </w:r>
    </w:p>
    <w:p w14:paraId="7C921578"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6FCAF7FF" wp14:editId="5898E074">
            <wp:extent cx="3419475" cy="2279762"/>
            <wp:effectExtent l="0" t="0" r="0" b="6350"/>
            <wp:docPr id="104" name="그림 104"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04" name="그림 104" descr="Char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0B4E96C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60FC1A33"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42860DAA"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2BC70541"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0D2167E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Hospitalization (vs non-Immunomodulator users)</w:t>
      </w:r>
    </w:p>
    <w:p w14:paraId="559CDCB7"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7BE7B4DA" wp14:editId="031212EC">
            <wp:extent cx="3419475" cy="2279762"/>
            <wp:effectExtent l="0" t="0" r="0" b="6350"/>
            <wp:docPr id="105" name="그림 105"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05" name="그림 105" descr="Char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7DCC4EB7"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COVID-19 related death (vs non-ASA users)</w:t>
      </w:r>
    </w:p>
    <w:p w14:paraId="21F4B473"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676CA7CC" wp14:editId="4E6E2290">
            <wp:extent cx="3419475" cy="2279762"/>
            <wp:effectExtent l="0" t="0" r="0" b="6350"/>
            <wp:docPr id="106" name="그림 106"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06" name="그림 106" descr="Chart&#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43BB5DE5"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COVID-19 related death (vs non-Steroid users)</w:t>
      </w:r>
    </w:p>
    <w:p w14:paraId="060DE3ED"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lastRenderedPageBreak/>
        <w:drawing>
          <wp:inline distT="0" distB="0" distL="0" distR="0" wp14:anchorId="7230DCE7" wp14:editId="57978E04">
            <wp:extent cx="3419475" cy="2279762"/>
            <wp:effectExtent l="0" t="0" r="0" b="6350"/>
            <wp:docPr id="107" name="그림 107"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07" name="그림 107" descr="Char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5DEDA462" w14:textId="77777777" w:rsidR="00D61952" w:rsidRPr="00D61952" w:rsidRDefault="00D61952" w:rsidP="00D61952">
      <w:pPr>
        <w:widowControl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br w:type="page"/>
      </w:r>
    </w:p>
    <w:p w14:paraId="00C820AB"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lastRenderedPageBreak/>
        <w:t xml:space="preserve">COVID-19 related death (vs non-Immunomodulator users) </w:t>
      </w:r>
    </w:p>
    <w:p w14:paraId="1899E42A"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6C301248" wp14:editId="0B3A4467">
            <wp:extent cx="3419475" cy="2279762"/>
            <wp:effectExtent l="0" t="0" r="0" b="6350"/>
            <wp:docPr id="108" name="그림 108"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08" name="그림 108" descr="Chart&#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62D2E0E5"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Hospitalization between UC and CD</w:t>
      </w:r>
    </w:p>
    <w:p w14:paraId="4F0A9B07"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555EDACA" wp14:editId="32FC5A24">
            <wp:extent cx="3419475" cy="2279762"/>
            <wp:effectExtent l="0" t="0" r="0" b="6350"/>
            <wp:docPr id="109" name="그림 109" descr="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9" name="그림 109" descr="Chart&#10;&#10;Description automatically generated with medium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64EA3801"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ICU admission between UC and CD </w:t>
      </w:r>
    </w:p>
    <w:p w14:paraId="08735DC0"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Malgun Gothic" w:eastAsia="Malgun Gothic" w:hAnsi="Malgun Gothic" w:cs="Malgun Gothic"/>
          <w:noProof/>
          <w:sz w:val="20"/>
          <w:szCs w:val="20"/>
          <w:lang w:eastAsia="ko-KR"/>
        </w:rPr>
        <w:drawing>
          <wp:inline distT="0" distB="0" distL="0" distR="0" wp14:anchorId="161AD9FE" wp14:editId="1F29A09E">
            <wp:extent cx="3419475" cy="2279762"/>
            <wp:effectExtent l="0" t="0" r="0" b="6350"/>
            <wp:docPr id="110" name="그림 110"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10" name="그림 110" descr="Chart&#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r w:rsidRPr="00D61952">
        <w:rPr>
          <w:rFonts w:ascii="Times New Roman" w:eastAsia="Malgun Gothic" w:hAnsi="Times New Roman" w:cs="Times New Roman"/>
          <w:sz w:val="20"/>
          <w:szCs w:val="20"/>
          <w:lang w:eastAsia="ko-KR"/>
        </w:rPr>
        <w:t xml:space="preserve"> </w:t>
      </w:r>
    </w:p>
    <w:p w14:paraId="4CE04AFE"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53A9CD9C"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3441C39F"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59FA7E75"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p>
    <w:p w14:paraId="79D22438"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sz w:val="20"/>
          <w:szCs w:val="20"/>
          <w:lang w:eastAsia="ko-KR"/>
        </w:rPr>
        <w:t xml:space="preserve">COVID-19 related death between UC and CD </w:t>
      </w:r>
    </w:p>
    <w:p w14:paraId="0DC470C2"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sectPr w:rsidR="00D61952" w:rsidRPr="00D61952" w:rsidSect="000A46EA">
          <w:pgSz w:w="11906" w:h="16838"/>
          <w:pgMar w:top="1418" w:right="282" w:bottom="1191" w:left="851" w:header="851" w:footer="992" w:gutter="0"/>
          <w:pgNumType w:start="1"/>
          <w:cols w:num="2" w:space="3"/>
          <w:docGrid w:linePitch="272"/>
        </w:sectPr>
      </w:pPr>
      <w:r w:rsidRPr="00D61952">
        <w:rPr>
          <w:rFonts w:ascii="Malgun Gothic" w:eastAsia="Malgun Gothic" w:hAnsi="Malgun Gothic" w:cs="Malgun Gothic"/>
          <w:noProof/>
          <w:sz w:val="20"/>
          <w:szCs w:val="20"/>
          <w:lang w:eastAsia="ko-KR"/>
        </w:rPr>
        <w:drawing>
          <wp:inline distT="0" distB="0" distL="0" distR="0" wp14:anchorId="1B03A1D8" wp14:editId="7564AA24">
            <wp:extent cx="3419475" cy="2279762"/>
            <wp:effectExtent l="0" t="0" r="0" b="6350"/>
            <wp:docPr id="111" name="그림 111"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11" name="그림 111" descr="Chart&#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419475" cy="2279762"/>
                    </a:xfrm>
                    <a:prstGeom prst="rect">
                      <a:avLst/>
                    </a:prstGeom>
                  </pic:spPr>
                </pic:pic>
              </a:graphicData>
            </a:graphic>
          </wp:inline>
        </w:drawing>
      </w:r>
    </w:p>
    <w:p w14:paraId="4426720E" w14:textId="77777777" w:rsidR="00D61952" w:rsidRPr="00D61952" w:rsidRDefault="00D61952" w:rsidP="00D61952">
      <w:pPr>
        <w:widowControl w:val="0"/>
        <w:wordWrap w:val="0"/>
        <w:autoSpaceDE w:val="0"/>
        <w:autoSpaceDN w:val="0"/>
        <w:jc w:val="both"/>
        <w:rPr>
          <w:rFonts w:ascii="Times New Roman" w:eastAsia="Times New Roman" w:hAnsi="Times New Roman" w:cs="Times New Roman"/>
          <w:b/>
          <w:sz w:val="20"/>
          <w:szCs w:val="20"/>
          <w:lang w:eastAsia="ko-KR"/>
        </w:rPr>
      </w:pPr>
      <w:bookmarkStart w:id="6" w:name="_Toc54825966"/>
      <w:r w:rsidRPr="00D61952">
        <w:rPr>
          <w:rFonts w:ascii="Times New Roman" w:eastAsia="Times New Roman" w:hAnsi="Times New Roman" w:cs="Times New Roman"/>
          <w:b/>
          <w:sz w:val="24"/>
          <w:szCs w:val="24"/>
          <w:lang w:eastAsia="ko-KR"/>
        </w:rPr>
        <w:lastRenderedPageBreak/>
        <w:t>Supplementary Figure</w:t>
      </w:r>
      <w:r w:rsidRPr="00D61952">
        <w:rPr>
          <w:rFonts w:ascii="Times New Roman" w:eastAsia="Malgun Gothic" w:hAnsi="Times New Roman" w:cs="Times New Roman"/>
          <w:b/>
          <w:sz w:val="24"/>
          <w:szCs w:val="24"/>
          <w:lang w:eastAsia="ko-KR"/>
        </w:rPr>
        <w:t xml:space="preserve"> S2</w:t>
      </w:r>
      <w:r w:rsidRPr="00D61952">
        <w:rPr>
          <w:rFonts w:ascii="Times New Roman" w:eastAsia="Times New Roman" w:hAnsi="Times New Roman" w:cs="Times New Roman"/>
          <w:sz w:val="24"/>
          <w:szCs w:val="24"/>
          <w:lang w:eastAsia="ko-KR"/>
        </w:rPr>
        <w:t xml:space="preserve">. </w:t>
      </w:r>
      <w:r w:rsidRPr="00D61952">
        <w:rPr>
          <w:rFonts w:ascii="Times New Roman" w:eastAsia="Times New Roman" w:hAnsi="Times New Roman" w:cs="Times New Roman"/>
          <w:b/>
          <w:sz w:val="24"/>
          <w:szCs w:val="24"/>
          <w:lang w:eastAsia="ko-KR"/>
        </w:rPr>
        <w:t>Risk of Bias Assessment</w:t>
      </w:r>
      <w:bookmarkEnd w:id="6"/>
    </w:p>
    <w:p w14:paraId="11F26A0A" w14:textId="77777777" w:rsidR="00D61952" w:rsidRPr="00D61952" w:rsidRDefault="00D61952" w:rsidP="00D61952">
      <w:pPr>
        <w:widowControl w:val="0"/>
        <w:numPr>
          <w:ilvl w:val="0"/>
          <w:numId w:val="5"/>
        </w:numPr>
        <w:wordWrap w:val="0"/>
        <w:autoSpaceDE w:val="0"/>
        <w:autoSpaceDN w:val="0"/>
        <w:jc w:val="both"/>
        <w:rPr>
          <w:rFonts w:ascii="Times New Roman" w:eastAsia="Times New Roman" w:hAnsi="Times New Roman" w:cs="Times New Roman"/>
          <w:b/>
          <w:sz w:val="20"/>
          <w:szCs w:val="20"/>
          <w:lang w:eastAsia="ko-KR"/>
        </w:rPr>
      </w:pPr>
      <w:bookmarkStart w:id="7" w:name="_Toc54825967"/>
      <w:r w:rsidRPr="00D61952">
        <w:rPr>
          <w:rFonts w:ascii="Times New Roman" w:eastAsia="Times New Roman" w:hAnsi="Times New Roman" w:cs="Times New Roman"/>
          <w:b/>
          <w:sz w:val="20"/>
          <w:szCs w:val="20"/>
          <w:lang w:eastAsia="ko-KR"/>
        </w:rPr>
        <w:t>Risk of Bias ROBINS-I Traffic Light Plot</w:t>
      </w:r>
      <w:bookmarkEnd w:id="7"/>
    </w:p>
    <w:p w14:paraId="1BDACB24" w14:textId="77777777" w:rsidR="00D61952" w:rsidRPr="00D61952" w:rsidRDefault="00D61952" w:rsidP="00D61952">
      <w:pPr>
        <w:widowControl w:val="0"/>
        <w:wordWrap w:val="0"/>
        <w:autoSpaceDE w:val="0"/>
        <w:autoSpaceDN w:val="0"/>
        <w:jc w:val="both"/>
        <w:rPr>
          <w:rFonts w:ascii="Times New Roman" w:eastAsia="Times New Roman" w:hAnsi="Times New Roman" w:cs="Times New Roman"/>
          <w:sz w:val="18"/>
          <w:szCs w:val="18"/>
          <w:lang w:eastAsia="ko-KR"/>
        </w:rPr>
      </w:pPr>
      <w:r w:rsidRPr="00D61952">
        <w:rPr>
          <w:rFonts w:ascii="Times New Roman" w:eastAsia="Times New Roman" w:hAnsi="Times New Roman" w:cs="Times New Roman"/>
          <w:noProof/>
          <w:sz w:val="18"/>
          <w:szCs w:val="18"/>
          <w:lang w:eastAsia="ko-KR"/>
        </w:rPr>
        <w:lastRenderedPageBreak/>
        <w:drawing>
          <wp:inline distT="0" distB="0" distL="0" distR="0" wp14:anchorId="31E01CA4" wp14:editId="7DB79944">
            <wp:extent cx="2777705" cy="6321809"/>
            <wp:effectExtent l="0" t="0" r="3810" b="3175"/>
            <wp:docPr id="5" name="그림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3" descr="Chart&#10;&#10;Description automatically generated"/>
                    <pic:cNvPicPr/>
                  </pic:nvPicPr>
                  <pic:blipFill>
                    <a:blip r:embed="rId35"/>
                    <a:stretch>
                      <a:fillRect/>
                    </a:stretch>
                  </pic:blipFill>
                  <pic:spPr>
                    <a:xfrm>
                      <a:off x="0" y="0"/>
                      <a:ext cx="2813458" cy="6403179"/>
                    </a:xfrm>
                    <a:prstGeom prst="rect">
                      <a:avLst/>
                    </a:prstGeom>
                  </pic:spPr>
                </pic:pic>
              </a:graphicData>
            </a:graphic>
          </wp:inline>
        </w:drawing>
      </w:r>
    </w:p>
    <w:p w14:paraId="33AFDED3" w14:textId="77777777" w:rsidR="00D61952" w:rsidRPr="00D61952" w:rsidRDefault="00D61952" w:rsidP="00D61952">
      <w:pPr>
        <w:widowControl w:val="0"/>
        <w:numPr>
          <w:ilvl w:val="0"/>
          <w:numId w:val="5"/>
        </w:numPr>
        <w:wordWrap w:val="0"/>
        <w:autoSpaceDE w:val="0"/>
        <w:autoSpaceDN w:val="0"/>
        <w:jc w:val="both"/>
        <w:rPr>
          <w:rFonts w:ascii="Times New Roman" w:eastAsia="Times New Roman" w:hAnsi="Times New Roman" w:cs="Times New Roman"/>
          <w:b/>
          <w:sz w:val="20"/>
          <w:szCs w:val="20"/>
          <w:lang w:eastAsia="ko-KR"/>
        </w:rPr>
      </w:pPr>
      <w:bookmarkStart w:id="8" w:name="_Toc54825968"/>
      <w:r w:rsidRPr="00D61952">
        <w:rPr>
          <w:rFonts w:ascii="Times New Roman" w:eastAsia="Times New Roman" w:hAnsi="Times New Roman" w:cs="Times New Roman"/>
          <w:sz w:val="20"/>
          <w:szCs w:val="20"/>
          <w:lang w:eastAsia="ko-KR"/>
        </w:rPr>
        <w:lastRenderedPageBreak/>
        <w:t xml:space="preserve"> </w:t>
      </w:r>
      <w:r w:rsidRPr="00D61952">
        <w:rPr>
          <w:rFonts w:ascii="Times New Roman" w:eastAsia="Times New Roman" w:hAnsi="Times New Roman" w:cs="Times New Roman"/>
          <w:b/>
          <w:sz w:val="20"/>
          <w:szCs w:val="20"/>
          <w:lang w:eastAsia="ko-KR"/>
        </w:rPr>
        <w:t>Risk of Bias ROBINS-I Weighted Summary Plot</w:t>
      </w:r>
      <w:bookmarkEnd w:id="8"/>
    </w:p>
    <w:p w14:paraId="7D0407B6" w14:textId="77777777" w:rsidR="00D61952" w:rsidRPr="00D61952" w:rsidRDefault="00D61952" w:rsidP="00D61952">
      <w:pPr>
        <w:widowControl w:val="0"/>
        <w:wordWrap w:val="0"/>
        <w:autoSpaceDE w:val="0"/>
        <w:autoSpaceDN w:val="0"/>
        <w:jc w:val="both"/>
        <w:rPr>
          <w:rFonts w:ascii="Times New Roman" w:eastAsia="Malgun Gothic" w:hAnsi="Times New Roman" w:cs="Times New Roman"/>
          <w:sz w:val="20"/>
          <w:szCs w:val="20"/>
          <w:lang w:eastAsia="ko-KR"/>
        </w:rPr>
      </w:pPr>
      <w:r w:rsidRPr="00D61952">
        <w:rPr>
          <w:rFonts w:ascii="Times New Roman" w:eastAsia="Malgun Gothic" w:hAnsi="Times New Roman" w:cs="Times New Roman"/>
          <w:noProof/>
          <w:sz w:val="20"/>
          <w:szCs w:val="20"/>
          <w:lang w:eastAsia="ko-KR"/>
        </w:rPr>
        <w:drawing>
          <wp:inline distT="0" distB="0" distL="0" distR="0" wp14:anchorId="077FAFCE" wp14:editId="48882D1B">
            <wp:extent cx="5743658" cy="1725283"/>
            <wp:effectExtent l="0" t="0" r="0" b="2540"/>
            <wp:docPr id="4" name="그림 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descr="Chart, bar chart&#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99344" cy="1742010"/>
                    </a:xfrm>
                    <a:prstGeom prst="rect">
                      <a:avLst/>
                    </a:prstGeom>
                  </pic:spPr>
                </pic:pic>
              </a:graphicData>
            </a:graphic>
          </wp:inline>
        </w:drawing>
      </w:r>
    </w:p>
    <w:p w14:paraId="15A47AED" w14:textId="7779F73C" w:rsidR="00D61952" w:rsidRDefault="00D61952" w:rsidP="00155ED0">
      <w:pPr>
        <w:spacing w:line="480" w:lineRule="auto"/>
        <w:jc w:val="both"/>
        <w:rPr>
          <w:rFonts w:ascii="Times New Roman" w:hAnsi="Times New Roman" w:cs="Times New Roman"/>
          <w:sz w:val="24"/>
          <w:szCs w:val="24"/>
        </w:rPr>
      </w:pPr>
    </w:p>
    <w:p w14:paraId="1D0EBC13" w14:textId="7A3B1A98" w:rsidR="00D61952" w:rsidRDefault="00D61952" w:rsidP="00155ED0">
      <w:pPr>
        <w:spacing w:line="480" w:lineRule="auto"/>
        <w:jc w:val="both"/>
        <w:rPr>
          <w:rFonts w:ascii="Times New Roman" w:hAnsi="Times New Roman" w:cs="Times New Roman"/>
          <w:sz w:val="24"/>
          <w:szCs w:val="24"/>
        </w:rPr>
      </w:pPr>
    </w:p>
    <w:p w14:paraId="487831B4" w14:textId="6C5C3290" w:rsidR="00D61952" w:rsidRDefault="00D61952" w:rsidP="00155ED0">
      <w:pPr>
        <w:spacing w:line="480" w:lineRule="auto"/>
        <w:jc w:val="both"/>
        <w:rPr>
          <w:rFonts w:ascii="Times New Roman" w:hAnsi="Times New Roman" w:cs="Times New Roman"/>
          <w:sz w:val="24"/>
          <w:szCs w:val="24"/>
        </w:rPr>
      </w:pPr>
    </w:p>
    <w:p w14:paraId="280C9DD9" w14:textId="3D7CF0C6" w:rsidR="00D61952" w:rsidRDefault="00D61952" w:rsidP="00155ED0">
      <w:pPr>
        <w:spacing w:line="480" w:lineRule="auto"/>
        <w:jc w:val="both"/>
        <w:rPr>
          <w:rFonts w:ascii="Times New Roman" w:hAnsi="Times New Roman" w:cs="Times New Roman"/>
          <w:sz w:val="24"/>
          <w:szCs w:val="24"/>
        </w:rPr>
      </w:pPr>
    </w:p>
    <w:p w14:paraId="7D2DC31A" w14:textId="534A80C5" w:rsidR="00D61952" w:rsidRDefault="00D61952" w:rsidP="00155ED0">
      <w:pPr>
        <w:spacing w:line="480" w:lineRule="auto"/>
        <w:jc w:val="both"/>
        <w:rPr>
          <w:rFonts w:ascii="Times New Roman" w:hAnsi="Times New Roman" w:cs="Times New Roman"/>
          <w:sz w:val="24"/>
          <w:szCs w:val="24"/>
        </w:rPr>
      </w:pPr>
    </w:p>
    <w:p w14:paraId="6C3AF701" w14:textId="641C874D" w:rsidR="00D61952" w:rsidRDefault="00D61952" w:rsidP="00155ED0">
      <w:pPr>
        <w:spacing w:line="480" w:lineRule="auto"/>
        <w:jc w:val="both"/>
        <w:rPr>
          <w:rFonts w:ascii="Times New Roman" w:hAnsi="Times New Roman" w:cs="Times New Roman"/>
          <w:sz w:val="24"/>
          <w:szCs w:val="24"/>
        </w:rPr>
      </w:pPr>
    </w:p>
    <w:p w14:paraId="357F7123" w14:textId="48D76960" w:rsidR="00D61952" w:rsidRDefault="00D61952" w:rsidP="00155ED0">
      <w:pPr>
        <w:spacing w:line="480" w:lineRule="auto"/>
        <w:jc w:val="both"/>
        <w:rPr>
          <w:rFonts w:ascii="Times New Roman" w:hAnsi="Times New Roman" w:cs="Times New Roman"/>
          <w:sz w:val="24"/>
          <w:szCs w:val="24"/>
        </w:rPr>
      </w:pPr>
    </w:p>
    <w:p w14:paraId="0AF261B8" w14:textId="44F6431E" w:rsidR="00D61952" w:rsidRDefault="00D61952" w:rsidP="00155ED0">
      <w:pPr>
        <w:spacing w:line="480" w:lineRule="auto"/>
        <w:jc w:val="both"/>
        <w:rPr>
          <w:rFonts w:ascii="Times New Roman" w:hAnsi="Times New Roman" w:cs="Times New Roman"/>
          <w:sz w:val="24"/>
          <w:szCs w:val="24"/>
        </w:rPr>
      </w:pPr>
    </w:p>
    <w:p w14:paraId="3679AA6B" w14:textId="12D4167F" w:rsidR="00D61952" w:rsidRDefault="00D61952" w:rsidP="00155ED0">
      <w:pPr>
        <w:spacing w:line="480" w:lineRule="auto"/>
        <w:jc w:val="both"/>
        <w:rPr>
          <w:rFonts w:ascii="Times New Roman" w:hAnsi="Times New Roman" w:cs="Times New Roman"/>
          <w:sz w:val="24"/>
          <w:szCs w:val="24"/>
        </w:rPr>
      </w:pPr>
    </w:p>
    <w:p w14:paraId="6D6FC526" w14:textId="77777777" w:rsidR="00D61952" w:rsidRDefault="00D61952" w:rsidP="00155ED0">
      <w:pPr>
        <w:spacing w:line="480" w:lineRule="auto"/>
        <w:jc w:val="both"/>
        <w:rPr>
          <w:rFonts w:ascii="Times New Roman" w:hAnsi="Times New Roman" w:cs="Times New Roman"/>
          <w:sz w:val="24"/>
          <w:szCs w:val="24"/>
        </w:rPr>
      </w:pPr>
    </w:p>
    <w:p w14:paraId="41B9F4CA" w14:textId="3D6EC7DD" w:rsidR="00D61952" w:rsidRDefault="00D61952" w:rsidP="00155ED0">
      <w:pPr>
        <w:spacing w:line="480" w:lineRule="auto"/>
        <w:jc w:val="both"/>
        <w:rPr>
          <w:rFonts w:ascii="Times New Roman" w:hAnsi="Times New Roman" w:cs="Times New Roman"/>
          <w:sz w:val="24"/>
          <w:szCs w:val="24"/>
        </w:rPr>
      </w:pPr>
    </w:p>
    <w:p w14:paraId="5DF64A04" w14:textId="7823A505" w:rsidR="00D61952" w:rsidRDefault="00D61952" w:rsidP="00155ED0">
      <w:pPr>
        <w:spacing w:line="480" w:lineRule="auto"/>
        <w:jc w:val="both"/>
        <w:rPr>
          <w:rFonts w:ascii="Times New Roman" w:hAnsi="Times New Roman" w:cs="Times New Roman"/>
          <w:sz w:val="24"/>
          <w:szCs w:val="24"/>
        </w:rPr>
      </w:pPr>
    </w:p>
    <w:p w14:paraId="0A7EA496" w14:textId="495CF7AF" w:rsidR="00D61952" w:rsidRDefault="00D61952" w:rsidP="00155ED0">
      <w:pPr>
        <w:spacing w:line="480" w:lineRule="auto"/>
        <w:jc w:val="both"/>
        <w:rPr>
          <w:rFonts w:ascii="Times New Roman" w:hAnsi="Times New Roman" w:cs="Times New Roman"/>
          <w:sz w:val="24"/>
          <w:szCs w:val="24"/>
        </w:rPr>
      </w:pPr>
    </w:p>
    <w:p w14:paraId="0E96CAD2" w14:textId="416E59B4" w:rsidR="00D61952" w:rsidRDefault="00D61952" w:rsidP="00155ED0">
      <w:pPr>
        <w:spacing w:line="480" w:lineRule="auto"/>
        <w:jc w:val="both"/>
        <w:rPr>
          <w:rFonts w:ascii="Times New Roman" w:hAnsi="Times New Roman" w:cs="Times New Roman"/>
          <w:sz w:val="24"/>
          <w:szCs w:val="24"/>
        </w:rPr>
      </w:pPr>
    </w:p>
    <w:p w14:paraId="4174290E" w14:textId="32EF67BF" w:rsidR="00D61952" w:rsidRDefault="00D61952" w:rsidP="00155ED0">
      <w:pPr>
        <w:spacing w:line="480" w:lineRule="auto"/>
        <w:jc w:val="both"/>
        <w:rPr>
          <w:rFonts w:ascii="Times New Roman" w:hAnsi="Times New Roman" w:cs="Times New Roman"/>
          <w:sz w:val="24"/>
          <w:szCs w:val="24"/>
        </w:rPr>
      </w:pPr>
    </w:p>
    <w:p w14:paraId="7369B88C" w14:textId="77777777" w:rsidR="00D61952" w:rsidRPr="00344476" w:rsidRDefault="00D61952" w:rsidP="00155ED0">
      <w:pPr>
        <w:spacing w:line="480" w:lineRule="auto"/>
        <w:jc w:val="both"/>
        <w:rPr>
          <w:rFonts w:ascii="Times New Roman" w:hAnsi="Times New Roman" w:cs="Times New Roman"/>
          <w:sz w:val="24"/>
          <w:szCs w:val="24"/>
        </w:rPr>
      </w:pPr>
    </w:p>
    <w:sectPr w:rsidR="00D61952" w:rsidRPr="00344476" w:rsidSect="00D61952">
      <w:pgSz w:w="15840" w:h="12240" w:orient="landscape"/>
      <w:pgMar w:top="1440" w:right="1440" w:bottom="1440" w:left="1440" w:header="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E2312E" w14:textId="77777777" w:rsidR="008129B1" w:rsidRDefault="008129B1" w:rsidP="00BA28F2">
      <w:pPr>
        <w:spacing w:after="0" w:line="240" w:lineRule="auto"/>
      </w:pPr>
      <w:r>
        <w:separator/>
      </w:r>
    </w:p>
  </w:endnote>
  <w:endnote w:type="continuationSeparator" w:id="0">
    <w:p w14:paraId="60A3EB54" w14:textId="77777777" w:rsidR="008129B1" w:rsidRDefault="008129B1" w:rsidP="00BA28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Gulim">
    <w:altName w:val="굴림"/>
    <w:panose1 w:val="020B0600000101010101"/>
    <w:charset w:val="81"/>
    <w:family w:val="swiss"/>
    <w:pitch w:val="variable"/>
    <w:sig w:usb0="B00002AF" w:usb1="69D77CFB" w:usb2="00000030" w:usb3="00000000" w:csb0="0008009F" w:csb1="00000000"/>
  </w:font>
  <w:font w:name="Shaker 2 Lancet">
    <w:panose1 w:val="00000000000000000000"/>
    <w:charset w:val="81"/>
    <w:family w:val="swiss"/>
    <w:notTrueType/>
    <w:pitch w:val="default"/>
    <w:sig w:usb0="00000001" w:usb1="09060000" w:usb2="00000010" w:usb3="00000000" w:csb0="0008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Georgia">
    <w:panose1 w:val="02040502050405020303"/>
    <w:charset w:val="00"/>
    <w:family w:val="roman"/>
    <w:pitch w:val="variable"/>
    <w:sig w:usb0="00000287" w:usb1="00000000" w:usb2="00000000" w:usb3="00000000" w:csb0="0000009F" w:csb1="00000000"/>
  </w:font>
  <w:font w:name="Dotum">
    <w:altName w:val="돋움"/>
    <w:panose1 w:val="020B0600000101010101"/>
    <w:charset w:val="81"/>
    <w:family w:val="swiss"/>
    <w:pitch w:val="variable"/>
    <w:sig w:usb0="B00002AF" w:usb1="69D77CFB" w:usb2="00000030" w:usb3="00000000" w:csb0="0008009F" w:csb1="00000000"/>
  </w:font>
  <w:font w:name="HYSinMyeongJo-Medium">
    <w:altName w:val="바탕"/>
    <w:charset w:val="81"/>
    <w:family w:val="roman"/>
    <w:pitch w:val="variable"/>
    <w:sig w:usb0="900002A7" w:usb1="29D77CF9"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04155045"/>
      <w:docPartObj>
        <w:docPartGallery w:val="Page Numbers (Bottom of Page)"/>
        <w:docPartUnique/>
      </w:docPartObj>
    </w:sdtPr>
    <w:sdtContent>
      <w:p w14:paraId="06752208" w14:textId="39E53A97" w:rsidR="003172FA" w:rsidRDefault="003172FA">
        <w:pPr>
          <w:pStyle w:val="Footer"/>
          <w:jc w:val="center"/>
        </w:pPr>
        <w:r>
          <w:fldChar w:fldCharType="begin"/>
        </w:r>
        <w:r>
          <w:instrText>PAGE   \* MERGEFORMAT</w:instrText>
        </w:r>
        <w:r>
          <w:fldChar w:fldCharType="separate"/>
        </w:r>
        <w:r w:rsidR="00E04827" w:rsidRPr="00E04827">
          <w:rPr>
            <w:noProof/>
            <w:lang w:val="ko-KR" w:eastAsia="ko-KR"/>
          </w:rPr>
          <w:t>1</w:t>
        </w:r>
        <w:r>
          <w:fldChar w:fldCharType="end"/>
        </w:r>
      </w:p>
    </w:sdtContent>
  </w:sdt>
  <w:p w14:paraId="2CD3C9CC" w14:textId="77777777" w:rsidR="003172FA" w:rsidRDefault="003172FA">
    <w:pPr>
      <w:pStyle w:val="Footer"/>
    </w:pPr>
  </w:p>
  <w:p w14:paraId="320B5702" w14:textId="77777777" w:rsidR="00000000" w:rsidRDefault="0000000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B34D35" w14:textId="77777777" w:rsidR="008129B1" w:rsidRDefault="008129B1" w:rsidP="00BA28F2">
      <w:pPr>
        <w:spacing w:after="0" w:line="240" w:lineRule="auto"/>
      </w:pPr>
      <w:r>
        <w:separator/>
      </w:r>
    </w:p>
  </w:footnote>
  <w:footnote w:type="continuationSeparator" w:id="0">
    <w:p w14:paraId="021F5AEB" w14:textId="77777777" w:rsidR="008129B1" w:rsidRDefault="008129B1" w:rsidP="00BA28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993D9" w14:textId="77777777" w:rsidR="00D61952" w:rsidRDefault="00D6195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DB69D9"/>
    <w:multiLevelType w:val="hybridMultilevel"/>
    <w:tmpl w:val="6EE6D2D8"/>
    <w:lvl w:ilvl="0" w:tplc="2938964C">
      <w:numFmt w:val="decimal"/>
      <w:lvlText w:val="%1."/>
      <w:lvlJc w:val="left"/>
      <w:pPr>
        <w:ind w:left="950" w:hanging="59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466A76"/>
    <w:multiLevelType w:val="hybridMultilevel"/>
    <w:tmpl w:val="D778A89C"/>
    <w:lvl w:ilvl="0" w:tplc="3C087C74">
      <w:start w:val="1"/>
      <w:numFmt w:val="lowerLetter"/>
      <w:lvlText w:val="(%1)"/>
      <w:lvlJc w:val="left"/>
      <w:pPr>
        <w:ind w:left="760" w:hanging="360"/>
      </w:pPr>
      <w:rPr>
        <w:rFonts w:hint="eastAsia"/>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357F7FC5"/>
    <w:multiLevelType w:val="hybridMultilevel"/>
    <w:tmpl w:val="0C8C91B0"/>
    <w:lvl w:ilvl="0" w:tplc="D750C09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3C496CDB"/>
    <w:multiLevelType w:val="hybridMultilevel"/>
    <w:tmpl w:val="6D7A74D8"/>
    <w:lvl w:ilvl="0" w:tplc="1EE0C90C">
      <w:start w:val="1"/>
      <w:numFmt w:val="decimal"/>
      <w:lvlText w:val="%1."/>
      <w:lvlJc w:val="left"/>
      <w:pPr>
        <w:ind w:left="760" w:hanging="360"/>
      </w:pPr>
      <w:rPr>
        <w:rFonts w:hint="default"/>
        <w:b w:val="0"/>
        <w:bCs/>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15:restartNumberingAfterBreak="0">
    <w:nsid w:val="4C6F75F3"/>
    <w:multiLevelType w:val="hybridMultilevel"/>
    <w:tmpl w:val="81F2C520"/>
    <w:lvl w:ilvl="0" w:tplc="B164DA62">
      <w:start w:val="30"/>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6930263">
    <w:abstractNumId w:val="4"/>
  </w:num>
  <w:num w:numId="2" w16cid:durableId="802622718">
    <w:abstractNumId w:val="2"/>
  </w:num>
  <w:num w:numId="3" w16cid:durableId="1763406965">
    <w:abstractNumId w:val="0"/>
  </w:num>
  <w:num w:numId="4" w16cid:durableId="1139568800">
    <w:abstractNumId w:val="3"/>
  </w:num>
  <w:num w:numId="5" w16cid:durableId="18892937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r09p2atbp2v97etrz1vwrs6zwfsat52vsps&quot;&gt;My EndNote Library&lt;record-ids&gt;&lt;item&gt;1137&lt;/item&gt;&lt;item&gt;1138&lt;/item&gt;&lt;item&gt;1139&lt;/item&gt;&lt;item&gt;1140&lt;/item&gt;&lt;item&gt;1141&lt;/item&gt;&lt;item&gt;1142&lt;/item&gt;&lt;item&gt;1143&lt;/item&gt;&lt;item&gt;1144&lt;/item&gt;&lt;item&gt;1145&lt;/item&gt;&lt;item&gt;1146&lt;/item&gt;&lt;item&gt;1147&lt;/item&gt;&lt;item&gt;1148&lt;/item&gt;&lt;item&gt;1149&lt;/item&gt;&lt;item&gt;1150&lt;/item&gt;&lt;item&gt;1151&lt;/item&gt;&lt;item&gt;1152&lt;/item&gt;&lt;item&gt;1153&lt;/item&gt;&lt;item&gt;1154&lt;/item&gt;&lt;item&gt;1155&lt;/item&gt;&lt;item&gt;1156&lt;/item&gt;&lt;item&gt;1157&lt;/item&gt;&lt;item&gt;1158&lt;/item&gt;&lt;item&gt;1159&lt;/item&gt;&lt;item&gt;1160&lt;/item&gt;&lt;item&gt;1161&lt;/item&gt;&lt;item&gt;1162&lt;/item&gt;&lt;item&gt;1163&lt;/item&gt;&lt;item&gt;1164&lt;/item&gt;&lt;item&gt;1165&lt;/item&gt;&lt;item&gt;1166&lt;/item&gt;&lt;item&gt;1167&lt;/item&gt;&lt;item&gt;1168&lt;/item&gt;&lt;item&gt;1169&lt;/item&gt;&lt;item&gt;1170&lt;/item&gt;&lt;item&gt;1171&lt;/item&gt;&lt;item&gt;1172&lt;/item&gt;&lt;item&gt;1173&lt;/item&gt;&lt;item&gt;1174&lt;/item&gt;&lt;item&gt;1175&lt;/item&gt;&lt;item&gt;1176&lt;/item&gt;&lt;item&gt;1177&lt;/item&gt;&lt;item&gt;1178&lt;/item&gt;&lt;item&gt;1179&lt;/item&gt;&lt;item&gt;1180&lt;/item&gt;&lt;item&gt;1181&lt;/item&gt;&lt;item&gt;1182&lt;/item&gt;&lt;item&gt;1183&lt;/item&gt;&lt;item&gt;1184&lt;/item&gt;&lt;item&gt;1185&lt;/item&gt;&lt;item&gt;1186&lt;/item&gt;&lt;item&gt;1187&lt;/item&gt;&lt;item&gt;1188&lt;/item&gt;&lt;item&gt;1189&lt;/item&gt;&lt;item&gt;1190&lt;/item&gt;&lt;item&gt;1191&lt;/item&gt;&lt;item&gt;1192&lt;/item&gt;&lt;item&gt;1193&lt;/item&gt;&lt;item&gt;1194&lt;/item&gt;&lt;item&gt;1195&lt;/item&gt;&lt;item&gt;1196&lt;/item&gt;&lt;item&gt;1197&lt;/item&gt;&lt;item&gt;1252&lt;/item&gt;&lt;item&gt;1253&lt;/item&gt;&lt;item&gt;1254&lt;/item&gt;&lt;item&gt;1255&lt;/item&gt;&lt;item&gt;1256&lt;/item&gt;&lt;item&gt;1257&lt;/item&gt;&lt;item&gt;1258&lt;/item&gt;&lt;item&gt;1259&lt;/item&gt;&lt;item&gt;1260&lt;/item&gt;&lt;/record-ids&gt;&lt;/item&gt;&lt;/Libraries&gt;"/>
  </w:docVars>
  <w:rsids>
    <w:rsidRoot w:val="008940D5"/>
    <w:rsid w:val="00001C2A"/>
    <w:rsid w:val="00011243"/>
    <w:rsid w:val="0001416C"/>
    <w:rsid w:val="00022F10"/>
    <w:rsid w:val="000237C4"/>
    <w:rsid w:val="0002422C"/>
    <w:rsid w:val="00032173"/>
    <w:rsid w:val="00041432"/>
    <w:rsid w:val="00045DD4"/>
    <w:rsid w:val="00052B12"/>
    <w:rsid w:val="0005647E"/>
    <w:rsid w:val="000568ED"/>
    <w:rsid w:val="000610F1"/>
    <w:rsid w:val="00072B4F"/>
    <w:rsid w:val="000747D9"/>
    <w:rsid w:val="00074A2F"/>
    <w:rsid w:val="00080CB2"/>
    <w:rsid w:val="00083CBF"/>
    <w:rsid w:val="00085FB3"/>
    <w:rsid w:val="00094EB9"/>
    <w:rsid w:val="000A4446"/>
    <w:rsid w:val="000B3977"/>
    <w:rsid w:val="000B6C5B"/>
    <w:rsid w:val="000C369C"/>
    <w:rsid w:val="000C4211"/>
    <w:rsid w:val="000D0FB5"/>
    <w:rsid w:val="000D3921"/>
    <w:rsid w:val="000D47A4"/>
    <w:rsid w:val="000D55B5"/>
    <w:rsid w:val="000D6508"/>
    <w:rsid w:val="000E119A"/>
    <w:rsid w:val="000F2C96"/>
    <w:rsid w:val="00102958"/>
    <w:rsid w:val="00106937"/>
    <w:rsid w:val="00112D66"/>
    <w:rsid w:val="001137D0"/>
    <w:rsid w:val="001140AE"/>
    <w:rsid w:val="00114DF1"/>
    <w:rsid w:val="00116E5B"/>
    <w:rsid w:val="001216A2"/>
    <w:rsid w:val="00121FA8"/>
    <w:rsid w:val="00123154"/>
    <w:rsid w:val="001265CE"/>
    <w:rsid w:val="00136E6B"/>
    <w:rsid w:val="00141D19"/>
    <w:rsid w:val="00144749"/>
    <w:rsid w:val="00146404"/>
    <w:rsid w:val="00150C66"/>
    <w:rsid w:val="00155ED0"/>
    <w:rsid w:val="00171CF8"/>
    <w:rsid w:val="00173329"/>
    <w:rsid w:val="001755D3"/>
    <w:rsid w:val="0017781F"/>
    <w:rsid w:val="0018285F"/>
    <w:rsid w:val="00183B2F"/>
    <w:rsid w:val="00191DC2"/>
    <w:rsid w:val="001A78F8"/>
    <w:rsid w:val="001B281B"/>
    <w:rsid w:val="001C4595"/>
    <w:rsid w:val="001C7FBB"/>
    <w:rsid w:val="001D11D9"/>
    <w:rsid w:val="001D7401"/>
    <w:rsid w:val="001E02A8"/>
    <w:rsid w:val="001E38EF"/>
    <w:rsid w:val="001E50EA"/>
    <w:rsid w:val="001E5A95"/>
    <w:rsid w:val="001E6A37"/>
    <w:rsid w:val="001F012D"/>
    <w:rsid w:val="001F3925"/>
    <w:rsid w:val="001F3B12"/>
    <w:rsid w:val="00204401"/>
    <w:rsid w:val="0021407E"/>
    <w:rsid w:val="00214433"/>
    <w:rsid w:val="0021594A"/>
    <w:rsid w:val="00216BBA"/>
    <w:rsid w:val="0022175E"/>
    <w:rsid w:val="00221DE7"/>
    <w:rsid w:val="0022487C"/>
    <w:rsid w:val="0023452D"/>
    <w:rsid w:val="00234E6C"/>
    <w:rsid w:val="00246EB6"/>
    <w:rsid w:val="002524E7"/>
    <w:rsid w:val="00257DB8"/>
    <w:rsid w:val="002652B5"/>
    <w:rsid w:val="0026745F"/>
    <w:rsid w:val="00275C92"/>
    <w:rsid w:val="002804B4"/>
    <w:rsid w:val="00281E84"/>
    <w:rsid w:val="0028279E"/>
    <w:rsid w:val="00284A66"/>
    <w:rsid w:val="002878ED"/>
    <w:rsid w:val="002A1A1F"/>
    <w:rsid w:val="002B6823"/>
    <w:rsid w:val="002C1A1E"/>
    <w:rsid w:val="002C1BC7"/>
    <w:rsid w:val="002C33E5"/>
    <w:rsid w:val="002C4C12"/>
    <w:rsid w:val="002C6824"/>
    <w:rsid w:val="002D7DD9"/>
    <w:rsid w:val="002E0B10"/>
    <w:rsid w:val="002E30CC"/>
    <w:rsid w:val="00302B71"/>
    <w:rsid w:val="003072D3"/>
    <w:rsid w:val="003152C4"/>
    <w:rsid w:val="003152D4"/>
    <w:rsid w:val="003172FA"/>
    <w:rsid w:val="00322BE3"/>
    <w:rsid w:val="00324A4A"/>
    <w:rsid w:val="00325D93"/>
    <w:rsid w:val="00331472"/>
    <w:rsid w:val="003358E3"/>
    <w:rsid w:val="00340AC7"/>
    <w:rsid w:val="00344476"/>
    <w:rsid w:val="00352D44"/>
    <w:rsid w:val="00356C61"/>
    <w:rsid w:val="00360E86"/>
    <w:rsid w:val="00364CCF"/>
    <w:rsid w:val="0036631F"/>
    <w:rsid w:val="0037620B"/>
    <w:rsid w:val="00380A8A"/>
    <w:rsid w:val="0038194C"/>
    <w:rsid w:val="00386F92"/>
    <w:rsid w:val="003906EF"/>
    <w:rsid w:val="00392C49"/>
    <w:rsid w:val="003B11F9"/>
    <w:rsid w:val="003B4102"/>
    <w:rsid w:val="003B5395"/>
    <w:rsid w:val="003B5F2F"/>
    <w:rsid w:val="003B66FB"/>
    <w:rsid w:val="003B7713"/>
    <w:rsid w:val="003C226F"/>
    <w:rsid w:val="003C56C8"/>
    <w:rsid w:val="003D5B45"/>
    <w:rsid w:val="003E5519"/>
    <w:rsid w:val="003F295F"/>
    <w:rsid w:val="003F5A1F"/>
    <w:rsid w:val="003F5B12"/>
    <w:rsid w:val="00403A11"/>
    <w:rsid w:val="00407701"/>
    <w:rsid w:val="00410B92"/>
    <w:rsid w:val="004209DE"/>
    <w:rsid w:val="00430C15"/>
    <w:rsid w:val="00440BAB"/>
    <w:rsid w:val="004421E0"/>
    <w:rsid w:val="00446A07"/>
    <w:rsid w:val="004537DD"/>
    <w:rsid w:val="00456423"/>
    <w:rsid w:val="004650B8"/>
    <w:rsid w:val="00466AF9"/>
    <w:rsid w:val="00467524"/>
    <w:rsid w:val="00476C85"/>
    <w:rsid w:val="00490C93"/>
    <w:rsid w:val="00491F91"/>
    <w:rsid w:val="0049301C"/>
    <w:rsid w:val="004A433D"/>
    <w:rsid w:val="004A54A6"/>
    <w:rsid w:val="004B1A5B"/>
    <w:rsid w:val="004B2901"/>
    <w:rsid w:val="004B338E"/>
    <w:rsid w:val="004B39A7"/>
    <w:rsid w:val="004C32FC"/>
    <w:rsid w:val="004D173A"/>
    <w:rsid w:val="004D553F"/>
    <w:rsid w:val="004E044E"/>
    <w:rsid w:val="004E36AC"/>
    <w:rsid w:val="004F264B"/>
    <w:rsid w:val="0050051E"/>
    <w:rsid w:val="00511A12"/>
    <w:rsid w:val="00523C94"/>
    <w:rsid w:val="0054453A"/>
    <w:rsid w:val="0054625E"/>
    <w:rsid w:val="00546D38"/>
    <w:rsid w:val="00551006"/>
    <w:rsid w:val="00562536"/>
    <w:rsid w:val="00563A6B"/>
    <w:rsid w:val="00564B7E"/>
    <w:rsid w:val="005655C8"/>
    <w:rsid w:val="005742F5"/>
    <w:rsid w:val="00575BA6"/>
    <w:rsid w:val="0057603C"/>
    <w:rsid w:val="00576E01"/>
    <w:rsid w:val="005807C2"/>
    <w:rsid w:val="00581C93"/>
    <w:rsid w:val="00583181"/>
    <w:rsid w:val="00584091"/>
    <w:rsid w:val="005868DA"/>
    <w:rsid w:val="00593B7A"/>
    <w:rsid w:val="0059680E"/>
    <w:rsid w:val="005B14C9"/>
    <w:rsid w:val="005B1542"/>
    <w:rsid w:val="005D110D"/>
    <w:rsid w:val="005D2216"/>
    <w:rsid w:val="005E0241"/>
    <w:rsid w:val="005E7A78"/>
    <w:rsid w:val="005F0793"/>
    <w:rsid w:val="005F3587"/>
    <w:rsid w:val="005F5588"/>
    <w:rsid w:val="006051AD"/>
    <w:rsid w:val="006063EC"/>
    <w:rsid w:val="006100DE"/>
    <w:rsid w:val="006163B0"/>
    <w:rsid w:val="00620086"/>
    <w:rsid w:val="0062193B"/>
    <w:rsid w:val="00622A56"/>
    <w:rsid w:val="006244BB"/>
    <w:rsid w:val="006305FA"/>
    <w:rsid w:val="00631A5D"/>
    <w:rsid w:val="00631BD1"/>
    <w:rsid w:val="00634299"/>
    <w:rsid w:val="006460EB"/>
    <w:rsid w:val="00652E4D"/>
    <w:rsid w:val="0065300E"/>
    <w:rsid w:val="0065704D"/>
    <w:rsid w:val="006575B4"/>
    <w:rsid w:val="00662C57"/>
    <w:rsid w:val="0066320E"/>
    <w:rsid w:val="006666AD"/>
    <w:rsid w:val="00666B26"/>
    <w:rsid w:val="00674990"/>
    <w:rsid w:val="00675699"/>
    <w:rsid w:val="00680B64"/>
    <w:rsid w:val="00682402"/>
    <w:rsid w:val="00682DDD"/>
    <w:rsid w:val="006941DB"/>
    <w:rsid w:val="00696510"/>
    <w:rsid w:val="006A1FAF"/>
    <w:rsid w:val="006B18D8"/>
    <w:rsid w:val="006B2108"/>
    <w:rsid w:val="006C0E6C"/>
    <w:rsid w:val="006C119B"/>
    <w:rsid w:val="006C2739"/>
    <w:rsid w:val="006C559C"/>
    <w:rsid w:val="006D080D"/>
    <w:rsid w:val="006D2896"/>
    <w:rsid w:val="006E690C"/>
    <w:rsid w:val="006E6F7C"/>
    <w:rsid w:val="006F21BC"/>
    <w:rsid w:val="006F4761"/>
    <w:rsid w:val="006F4877"/>
    <w:rsid w:val="006F6D77"/>
    <w:rsid w:val="007027D6"/>
    <w:rsid w:val="007060D3"/>
    <w:rsid w:val="00712245"/>
    <w:rsid w:val="007443DB"/>
    <w:rsid w:val="0074524E"/>
    <w:rsid w:val="00745619"/>
    <w:rsid w:val="00745D98"/>
    <w:rsid w:val="00750D98"/>
    <w:rsid w:val="00757FD4"/>
    <w:rsid w:val="007713CF"/>
    <w:rsid w:val="0078084E"/>
    <w:rsid w:val="007859C0"/>
    <w:rsid w:val="007949E8"/>
    <w:rsid w:val="00795678"/>
    <w:rsid w:val="007A32CA"/>
    <w:rsid w:val="007A7239"/>
    <w:rsid w:val="007A7BB2"/>
    <w:rsid w:val="007B3C33"/>
    <w:rsid w:val="007C29E5"/>
    <w:rsid w:val="007C2F2E"/>
    <w:rsid w:val="007C3600"/>
    <w:rsid w:val="007C4DB0"/>
    <w:rsid w:val="007C748E"/>
    <w:rsid w:val="007D152B"/>
    <w:rsid w:val="007E371C"/>
    <w:rsid w:val="007E686E"/>
    <w:rsid w:val="007F42DA"/>
    <w:rsid w:val="0080013B"/>
    <w:rsid w:val="008112B0"/>
    <w:rsid w:val="008129B1"/>
    <w:rsid w:val="008152F0"/>
    <w:rsid w:val="008172C2"/>
    <w:rsid w:val="008210C7"/>
    <w:rsid w:val="00821AE2"/>
    <w:rsid w:val="00824694"/>
    <w:rsid w:val="00830A53"/>
    <w:rsid w:val="008351D6"/>
    <w:rsid w:val="008451EB"/>
    <w:rsid w:val="008457B7"/>
    <w:rsid w:val="00853D4C"/>
    <w:rsid w:val="008550D5"/>
    <w:rsid w:val="00856334"/>
    <w:rsid w:val="00856534"/>
    <w:rsid w:val="00856DFF"/>
    <w:rsid w:val="00857391"/>
    <w:rsid w:val="00857B97"/>
    <w:rsid w:val="0086010E"/>
    <w:rsid w:val="008628E0"/>
    <w:rsid w:val="0086326B"/>
    <w:rsid w:val="00871D70"/>
    <w:rsid w:val="00877EDA"/>
    <w:rsid w:val="00881BB0"/>
    <w:rsid w:val="008940D5"/>
    <w:rsid w:val="008B1CA6"/>
    <w:rsid w:val="008B2AA3"/>
    <w:rsid w:val="008B55BE"/>
    <w:rsid w:val="008C3ABE"/>
    <w:rsid w:val="008D1E65"/>
    <w:rsid w:val="008D4EE6"/>
    <w:rsid w:val="008D5F56"/>
    <w:rsid w:val="008D7E60"/>
    <w:rsid w:val="008E144D"/>
    <w:rsid w:val="008E2EC3"/>
    <w:rsid w:val="008F2543"/>
    <w:rsid w:val="008F3731"/>
    <w:rsid w:val="008F531E"/>
    <w:rsid w:val="00905CDB"/>
    <w:rsid w:val="00906BC8"/>
    <w:rsid w:val="0091030E"/>
    <w:rsid w:val="00912BB7"/>
    <w:rsid w:val="0091534B"/>
    <w:rsid w:val="00921A24"/>
    <w:rsid w:val="00922806"/>
    <w:rsid w:val="00931C63"/>
    <w:rsid w:val="00935C54"/>
    <w:rsid w:val="00937E42"/>
    <w:rsid w:val="009412E9"/>
    <w:rsid w:val="009425A9"/>
    <w:rsid w:val="00942ED2"/>
    <w:rsid w:val="00942FEB"/>
    <w:rsid w:val="00944BD3"/>
    <w:rsid w:val="00955B9B"/>
    <w:rsid w:val="009637BD"/>
    <w:rsid w:val="00963872"/>
    <w:rsid w:val="00967E01"/>
    <w:rsid w:val="009717EF"/>
    <w:rsid w:val="00974F35"/>
    <w:rsid w:val="00990541"/>
    <w:rsid w:val="009A37C8"/>
    <w:rsid w:val="009B2897"/>
    <w:rsid w:val="009C1599"/>
    <w:rsid w:val="009C1927"/>
    <w:rsid w:val="009D250D"/>
    <w:rsid w:val="009D414C"/>
    <w:rsid w:val="009E1B96"/>
    <w:rsid w:val="009E3AA6"/>
    <w:rsid w:val="009F6468"/>
    <w:rsid w:val="009F6A11"/>
    <w:rsid w:val="00A01206"/>
    <w:rsid w:val="00A04D39"/>
    <w:rsid w:val="00A053DB"/>
    <w:rsid w:val="00A17F2C"/>
    <w:rsid w:val="00A359E4"/>
    <w:rsid w:val="00A41EEA"/>
    <w:rsid w:val="00A44FC6"/>
    <w:rsid w:val="00A45E67"/>
    <w:rsid w:val="00A4727B"/>
    <w:rsid w:val="00A56B48"/>
    <w:rsid w:val="00A651B9"/>
    <w:rsid w:val="00A80D13"/>
    <w:rsid w:val="00A8118B"/>
    <w:rsid w:val="00A815F8"/>
    <w:rsid w:val="00A847A0"/>
    <w:rsid w:val="00A85BA1"/>
    <w:rsid w:val="00A87BE6"/>
    <w:rsid w:val="00A9345E"/>
    <w:rsid w:val="00A934FB"/>
    <w:rsid w:val="00A95A31"/>
    <w:rsid w:val="00A96B6A"/>
    <w:rsid w:val="00A977DC"/>
    <w:rsid w:val="00AB5659"/>
    <w:rsid w:val="00AC128E"/>
    <w:rsid w:val="00AC7B18"/>
    <w:rsid w:val="00AD20BF"/>
    <w:rsid w:val="00AD7EC8"/>
    <w:rsid w:val="00AE1B1D"/>
    <w:rsid w:val="00AF18BA"/>
    <w:rsid w:val="00AF3FAB"/>
    <w:rsid w:val="00B016DA"/>
    <w:rsid w:val="00B138E3"/>
    <w:rsid w:val="00B158DF"/>
    <w:rsid w:val="00B3150F"/>
    <w:rsid w:val="00B31903"/>
    <w:rsid w:val="00B40D04"/>
    <w:rsid w:val="00B42C13"/>
    <w:rsid w:val="00B436CC"/>
    <w:rsid w:val="00B4713A"/>
    <w:rsid w:val="00B47521"/>
    <w:rsid w:val="00B5041F"/>
    <w:rsid w:val="00B51462"/>
    <w:rsid w:val="00B53878"/>
    <w:rsid w:val="00B54C44"/>
    <w:rsid w:val="00B60091"/>
    <w:rsid w:val="00B60318"/>
    <w:rsid w:val="00B61B98"/>
    <w:rsid w:val="00B767FF"/>
    <w:rsid w:val="00B776F7"/>
    <w:rsid w:val="00B813A4"/>
    <w:rsid w:val="00B8291E"/>
    <w:rsid w:val="00B94BF0"/>
    <w:rsid w:val="00B95BB8"/>
    <w:rsid w:val="00BA1109"/>
    <w:rsid w:val="00BA170B"/>
    <w:rsid w:val="00BA28F2"/>
    <w:rsid w:val="00BA3205"/>
    <w:rsid w:val="00BA3FA9"/>
    <w:rsid w:val="00BA5FDE"/>
    <w:rsid w:val="00BB0797"/>
    <w:rsid w:val="00BB5600"/>
    <w:rsid w:val="00BB72FF"/>
    <w:rsid w:val="00BC6E8C"/>
    <w:rsid w:val="00BE7938"/>
    <w:rsid w:val="00BF148B"/>
    <w:rsid w:val="00BF3098"/>
    <w:rsid w:val="00BF43E2"/>
    <w:rsid w:val="00C01102"/>
    <w:rsid w:val="00C101C7"/>
    <w:rsid w:val="00C23208"/>
    <w:rsid w:val="00C252F2"/>
    <w:rsid w:val="00C25CA5"/>
    <w:rsid w:val="00C42FBD"/>
    <w:rsid w:val="00C4409F"/>
    <w:rsid w:val="00C466A7"/>
    <w:rsid w:val="00C47DE5"/>
    <w:rsid w:val="00C526ED"/>
    <w:rsid w:val="00C547FA"/>
    <w:rsid w:val="00C54EB2"/>
    <w:rsid w:val="00C55E8C"/>
    <w:rsid w:val="00C5627E"/>
    <w:rsid w:val="00C747BA"/>
    <w:rsid w:val="00C7545E"/>
    <w:rsid w:val="00C82007"/>
    <w:rsid w:val="00C865EB"/>
    <w:rsid w:val="00CA24FA"/>
    <w:rsid w:val="00CA34FD"/>
    <w:rsid w:val="00CB1E73"/>
    <w:rsid w:val="00CC679A"/>
    <w:rsid w:val="00CD57F2"/>
    <w:rsid w:val="00CD69D6"/>
    <w:rsid w:val="00CE5E36"/>
    <w:rsid w:val="00CF0D6F"/>
    <w:rsid w:val="00D0006B"/>
    <w:rsid w:val="00D00283"/>
    <w:rsid w:val="00D10BC6"/>
    <w:rsid w:val="00D165FA"/>
    <w:rsid w:val="00D2133B"/>
    <w:rsid w:val="00D2232E"/>
    <w:rsid w:val="00D2330D"/>
    <w:rsid w:val="00D2694D"/>
    <w:rsid w:val="00D304D5"/>
    <w:rsid w:val="00D31641"/>
    <w:rsid w:val="00D36EC5"/>
    <w:rsid w:val="00D371B1"/>
    <w:rsid w:val="00D42777"/>
    <w:rsid w:val="00D502C0"/>
    <w:rsid w:val="00D51E16"/>
    <w:rsid w:val="00D52BFF"/>
    <w:rsid w:val="00D5457F"/>
    <w:rsid w:val="00D57348"/>
    <w:rsid w:val="00D61828"/>
    <w:rsid w:val="00D61952"/>
    <w:rsid w:val="00D67EBB"/>
    <w:rsid w:val="00D7246B"/>
    <w:rsid w:val="00D769B3"/>
    <w:rsid w:val="00D8706D"/>
    <w:rsid w:val="00D940EA"/>
    <w:rsid w:val="00D941F2"/>
    <w:rsid w:val="00DA7222"/>
    <w:rsid w:val="00DC02F9"/>
    <w:rsid w:val="00DC4DB7"/>
    <w:rsid w:val="00DC7918"/>
    <w:rsid w:val="00DD0E27"/>
    <w:rsid w:val="00DD38EE"/>
    <w:rsid w:val="00DD722C"/>
    <w:rsid w:val="00DE591B"/>
    <w:rsid w:val="00DF2CF2"/>
    <w:rsid w:val="00E04827"/>
    <w:rsid w:val="00E07545"/>
    <w:rsid w:val="00E124A5"/>
    <w:rsid w:val="00E12539"/>
    <w:rsid w:val="00E20DEB"/>
    <w:rsid w:val="00E267D8"/>
    <w:rsid w:val="00E26E93"/>
    <w:rsid w:val="00E327BA"/>
    <w:rsid w:val="00E3586D"/>
    <w:rsid w:val="00E35B50"/>
    <w:rsid w:val="00E4103B"/>
    <w:rsid w:val="00E54EB3"/>
    <w:rsid w:val="00E759E2"/>
    <w:rsid w:val="00E84CF3"/>
    <w:rsid w:val="00E90A83"/>
    <w:rsid w:val="00E93C19"/>
    <w:rsid w:val="00EA3AE7"/>
    <w:rsid w:val="00EB2DA3"/>
    <w:rsid w:val="00EC3FED"/>
    <w:rsid w:val="00EE0E7D"/>
    <w:rsid w:val="00EE46D2"/>
    <w:rsid w:val="00EE7D06"/>
    <w:rsid w:val="00EF4132"/>
    <w:rsid w:val="00F0143D"/>
    <w:rsid w:val="00F02947"/>
    <w:rsid w:val="00F039A9"/>
    <w:rsid w:val="00F048B4"/>
    <w:rsid w:val="00F12584"/>
    <w:rsid w:val="00F15C78"/>
    <w:rsid w:val="00F16B04"/>
    <w:rsid w:val="00F16FAB"/>
    <w:rsid w:val="00F25E7F"/>
    <w:rsid w:val="00F27897"/>
    <w:rsid w:val="00F336F5"/>
    <w:rsid w:val="00F33C93"/>
    <w:rsid w:val="00F420B7"/>
    <w:rsid w:val="00F55EBE"/>
    <w:rsid w:val="00F56222"/>
    <w:rsid w:val="00F63AD4"/>
    <w:rsid w:val="00F762AD"/>
    <w:rsid w:val="00F765AF"/>
    <w:rsid w:val="00F81CF2"/>
    <w:rsid w:val="00F84E75"/>
    <w:rsid w:val="00F86054"/>
    <w:rsid w:val="00F91957"/>
    <w:rsid w:val="00F92081"/>
    <w:rsid w:val="00F922FE"/>
    <w:rsid w:val="00F9251A"/>
    <w:rsid w:val="00F9454D"/>
    <w:rsid w:val="00FA69BA"/>
    <w:rsid w:val="00FB06B8"/>
    <w:rsid w:val="00FB3065"/>
    <w:rsid w:val="00FB43B6"/>
    <w:rsid w:val="00FB767F"/>
    <w:rsid w:val="00FC123E"/>
    <w:rsid w:val="00FC233C"/>
    <w:rsid w:val="00FC3B5F"/>
    <w:rsid w:val="00FC5A2B"/>
    <w:rsid w:val="00FD0F8D"/>
    <w:rsid w:val="00FD352D"/>
    <w:rsid w:val="00FD65E4"/>
    <w:rsid w:val="00FD77F9"/>
    <w:rsid w:val="00FF2AAF"/>
    <w:rsid w:val="00FF3F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424935"/>
  <w15:chartTrackingRefBased/>
  <w15:docId w15:val="{E5BBBF96-56A9-47A0-8B04-89E69AAF6B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61952"/>
    <w:pPr>
      <w:keepNext/>
      <w:keepLines/>
      <w:spacing w:before="240" w:after="0"/>
      <w:outlineLvl w:val="0"/>
    </w:pPr>
    <w:rPr>
      <w:rFonts w:ascii="Malgun Gothic" w:eastAsia="Malgun Gothic" w:hAnsi="Malgun Gothic" w:cs="Times New Roman"/>
      <w:sz w:val="28"/>
      <w:szCs w:val="28"/>
    </w:rPr>
  </w:style>
  <w:style w:type="paragraph" w:styleId="Heading2">
    <w:name w:val="heading 2"/>
    <w:basedOn w:val="Normal"/>
    <w:next w:val="Normal"/>
    <w:link w:val="Heading2Char"/>
    <w:uiPriority w:val="9"/>
    <w:semiHidden/>
    <w:unhideWhenUsed/>
    <w:qFormat/>
    <w:rsid w:val="008B55BE"/>
    <w:pPr>
      <w:keepNext/>
      <w:widowControl w:val="0"/>
      <w:wordWrap w:val="0"/>
      <w:autoSpaceDE w:val="0"/>
      <w:autoSpaceDN w:val="0"/>
      <w:jc w:val="both"/>
      <w:outlineLvl w:val="1"/>
    </w:pPr>
    <w:rPr>
      <w:rFonts w:asciiTheme="majorHAnsi" w:eastAsiaTheme="majorEastAsia" w:hAnsiTheme="majorHAnsi" w:cstheme="majorBidi"/>
      <w:sz w:val="20"/>
      <w:szCs w:val="20"/>
      <w:lang w:eastAsia="ko-KR"/>
    </w:rPr>
  </w:style>
  <w:style w:type="paragraph" w:styleId="Heading3">
    <w:name w:val="heading 3"/>
    <w:basedOn w:val="Normal"/>
    <w:next w:val="Normal"/>
    <w:link w:val="Heading3Char"/>
    <w:rsid w:val="00D61952"/>
    <w:pPr>
      <w:keepNext/>
      <w:keepLines/>
      <w:widowControl w:val="0"/>
      <w:wordWrap w:val="0"/>
      <w:autoSpaceDE w:val="0"/>
      <w:autoSpaceDN w:val="0"/>
      <w:spacing w:before="280" w:after="80"/>
      <w:jc w:val="both"/>
      <w:outlineLvl w:val="2"/>
    </w:pPr>
    <w:rPr>
      <w:rFonts w:ascii="Malgun Gothic" w:eastAsia="Malgun Gothic" w:hAnsi="Malgun Gothic" w:cs="Malgun Gothic"/>
      <w:b/>
      <w:sz w:val="28"/>
      <w:szCs w:val="28"/>
      <w:lang w:eastAsia="ko-KR"/>
    </w:rPr>
  </w:style>
  <w:style w:type="paragraph" w:styleId="Heading4">
    <w:name w:val="heading 4"/>
    <w:basedOn w:val="Normal"/>
    <w:next w:val="Normal"/>
    <w:link w:val="Heading4Char"/>
    <w:rsid w:val="00D61952"/>
    <w:pPr>
      <w:keepNext/>
      <w:keepLines/>
      <w:widowControl w:val="0"/>
      <w:wordWrap w:val="0"/>
      <w:autoSpaceDE w:val="0"/>
      <w:autoSpaceDN w:val="0"/>
      <w:spacing w:before="240" w:after="40"/>
      <w:jc w:val="both"/>
      <w:outlineLvl w:val="3"/>
    </w:pPr>
    <w:rPr>
      <w:rFonts w:ascii="Malgun Gothic" w:eastAsia="Malgun Gothic" w:hAnsi="Malgun Gothic" w:cs="Malgun Gothic"/>
      <w:b/>
      <w:sz w:val="24"/>
      <w:szCs w:val="24"/>
      <w:lang w:eastAsia="ko-KR"/>
    </w:rPr>
  </w:style>
  <w:style w:type="paragraph" w:styleId="Heading5">
    <w:name w:val="heading 5"/>
    <w:basedOn w:val="Normal"/>
    <w:next w:val="Normal"/>
    <w:link w:val="Heading5Char"/>
    <w:rsid w:val="00D61952"/>
    <w:pPr>
      <w:keepNext/>
      <w:keepLines/>
      <w:widowControl w:val="0"/>
      <w:wordWrap w:val="0"/>
      <w:autoSpaceDE w:val="0"/>
      <w:autoSpaceDN w:val="0"/>
      <w:spacing w:before="220" w:after="40"/>
      <w:jc w:val="both"/>
      <w:outlineLvl w:val="4"/>
    </w:pPr>
    <w:rPr>
      <w:rFonts w:ascii="Malgun Gothic" w:eastAsia="Malgun Gothic" w:hAnsi="Malgun Gothic" w:cs="Malgun Gothic"/>
      <w:b/>
      <w:lang w:eastAsia="ko-KR"/>
    </w:rPr>
  </w:style>
  <w:style w:type="paragraph" w:styleId="Heading6">
    <w:name w:val="heading 6"/>
    <w:basedOn w:val="Normal"/>
    <w:next w:val="Normal"/>
    <w:link w:val="Heading6Char"/>
    <w:rsid w:val="00D61952"/>
    <w:pPr>
      <w:keepNext/>
      <w:keepLines/>
      <w:widowControl w:val="0"/>
      <w:wordWrap w:val="0"/>
      <w:autoSpaceDE w:val="0"/>
      <w:autoSpaceDN w:val="0"/>
      <w:spacing w:before="200" w:after="40"/>
      <w:jc w:val="both"/>
      <w:outlineLvl w:val="5"/>
    </w:pPr>
    <w:rPr>
      <w:rFonts w:ascii="Malgun Gothic" w:eastAsia="Malgun Gothic" w:hAnsi="Malgun Gothic" w:cs="Malgun Gothic"/>
      <w:b/>
      <w:sz w:val="20"/>
      <w:szCs w:val="20"/>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F18BA"/>
    <w:rPr>
      <w:color w:val="0563C1" w:themeColor="hyperlink"/>
      <w:u w:val="single"/>
    </w:rPr>
  </w:style>
  <w:style w:type="character" w:customStyle="1" w:styleId="1">
    <w:name w:val="확인되지 않은 멘션1"/>
    <w:basedOn w:val="DefaultParagraphFont"/>
    <w:uiPriority w:val="99"/>
    <w:semiHidden/>
    <w:unhideWhenUsed/>
    <w:rsid w:val="00AF18BA"/>
    <w:rPr>
      <w:color w:val="605E5C"/>
      <w:shd w:val="clear" w:color="auto" w:fill="E1DFDD"/>
    </w:rPr>
  </w:style>
  <w:style w:type="paragraph" w:styleId="ListParagraph">
    <w:name w:val="List Paragraph"/>
    <w:basedOn w:val="Normal"/>
    <w:uiPriority w:val="34"/>
    <w:qFormat/>
    <w:rsid w:val="0078084E"/>
    <w:pPr>
      <w:ind w:left="720"/>
      <w:contextualSpacing/>
    </w:pPr>
  </w:style>
  <w:style w:type="paragraph" w:customStyle="1" w:styleId="EndNoteBibliography">
    <w:name w:val="EndNote Bibliography"/>
    <w:basedOn w:val="Normal"/>
    <w:link w:val="EndNoteBibliographyChar"/>
    <w:rsid w:val="00F0143D"/>
    <w:pPr>
      <w:widowControl w:val="0"/>
      <w:wordWrap w:val="0"/>
      <w:autoSpaceDE w:val="0"/>
      <w:autoSpaceDN w:val="0"/>
      <w:spacing w:line="240" w:lineRule="auto"/>
      <w:jc w:val="both"/>
    </w:pPr>
    <w:rPr>
      <w:rFonts w:ascii="Calibri" w:eastAsia="Malgun Gothic" w:hAnsi="Calibri" w:cs="Calibri"/>
      <w:noProof/>
      <w:kern w:val="2"/>
      <w:lang w:eastAsia="ko-KR"/>
    </w:rPr>
  </w:style>
  <w:style w:type="character" w:customStyle="1" w:styleId="EndNoteBibliographyChar">
    <w:name w:val="EndNote Bibliography Char"/>
    <w:basedOn w:val="DefaultParagraphFont"/>
    <w:link w:val="EndNoteBibliography"/>
    <w:rsid w:val="00F0143D"/>
    <w:rPr>
      <w:rFonts w:ascii="Calibri" w:eastAsia="Malgun Gothic" w:hAnsi="Calibri" w:cs="Calibri"/>
      <w:noProof/>
      <w:kern w:val="2"/>
      <w:lang w:eastAsia="ko-KR"/>
    </w:rPr>
  </w:style>
  <w:style w:type="paragraph" w:customStyle="1" w:styleId="EndNoteBibliographyTitle">
    <w:name w:val="EndNote Bibliography Title"/>
    <w:basedOn w:val="Normal"/>
    <w:link w:val="EndNoteBibliographyTitleChar"/>
    <w:rsid w:val="00EF4132"/>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EF4132"/>
    <w:rPr>
      <w:rFonts w:ascii="Calibri" w:hAnsi="Calibri" w:cs="Calibri"/>
      <w:noProof/>
    </w:rPr>
  </w:style>
  <w:style w:type="paragraph" w:styleId="BalloonText">
    <w:name w:val="Balloon Text"/>
    <w:basedOn w:val="Normal"/>
    <w:link w:val="BalloonTextChar"/>
    <w:uiPriority w:val="99"/>
    <w:semiHidden/>
    <w:unhideWhenUsed/>
    <w:rsid w:val="00EF4132"/>
    <w:pPr>
      <w:spacing w:after="0" w:line="240" w:lineRule="auto"/>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EF4132"/>
    <w:rPr>
      <w:rFonts w:asciiTheme="majorHAnsi" w:eastAsiaTheme="majorEastAsia" w:hAnsiTheme="majorHAnsi" w:cstheme="majorBidi"/>
      <w:sz w:val="18"/>
      <w:szCs w:val="18"/>
    </w:rPr>
  </w:style>
  <w:style w:type="paragraph" w:styleId="Header">
    <w:name w:val="header"/>
    <w:basedOn w:val="Normal"/>
    <w:link w:val="HeaderChar"/>
    <w:unhideWhenUsed/>
    <w:rsid w:val="00BA28F2"/>
    <w:pPr>
      <w:tabs>
        <w:tab w:val="center" w:pos="4513"/>
        <w:tab w:val="right" w:pos="9026"/>
      </w:tabs>
      <w:snapToGrid w:val="0"/>
    </w:pPr>
  </w:style>
  <w:style w:type="character" w:customStyle="1" w:styleId="HeaderChar">
    <w:name w:val="Header Char"/>
    <w:basedOn w:val="DefaultParagraphFont"/>
    <w:link w:val="Header"/>
    <w:rsid w:val="00BA28F2"/>
  </w:style>
  <w:style w:type="paragraph" w:styleId="Footer">
    <w:name w:val="footer"/>
    <w:basedOn w:val="Normal"/>
    <w:link w:val="FooterChar"/>
    <w:uiPriority w:val="99"/>
    <w:unhideWhenUsed/>
    <w:rsid w:val="00BA28F2"/>
    <w:pPr>
      <w:tabs>
        <w:tab w:val="center" w:pos="4513"/>
        <w:tab w:val="right" w:pos="9026"/>
      </w:tabs>
      <w:snapToGrid w:val="0"/>
    </w:pPr>
  </w:style>
  <w:style w:type="character" w:customStyle="1" w:styleId="FooterChar">
    <w:name w:val="Footer Char"/>
    <w:basedOn w:val="DefaultParagraphFont"/>
    <w:link w:val="Footer"/>
    <w:uiPriority w:val="99"/>
    <w:rsid w:val="00BA28F2"/>
  </w:style>
  <w:style w:type="character" w:styleId="CommentReference">
    <w:name w:val="annotation reference"/>
    <w:basedOn w:val="DefaultParagraphFont"/>
    <w:uiPriority w:val="99"/>
    <w:semiHidden/>
    <w:unhideWhenUsed/>
    <w:rsid w:val="00821AE2"/>
    <w:rPr>
      <w:sz w:val="16"/>
      <w:szCs w:val="16"/>
    </w:rPr>
  </w:style>
  <w:style w:type="paragraph" w:styleId="CommentText">
    <w:name w:val="annotation text"/>
    <w:basedOn w:val="Normal"/>
    <w:link w:val="CommentTextChar"/>
    <w:uiPriority w:val="99"/>
    <w:semiHidden/>
    <w:unhideWhenUsed/>
    <w:rsid w:val="00821AE2"/>
    <w:pPr>
      <w:spacing w:line="240" w:lineRule="auto"/>
    </w:pPr>
    <w:rPr>
      <w:sz w:val="20"/>
      <w:szCs w:val="20"/>
    </w:rPr>
  </w:style>
  <w:style w:type="character" w:customStyle="1" w:styleId="CommentTextChar">
    <w:name w:val="Comment Text Char"/>
    <w:basedOn w:val="DefaultParagraphFont"/>
    <w:link w:val="CommentText"/>
    <w:uiPriority w:val="99"/>
    <w:semiHidden/>
    <w:rsid w:val="00821AE2"/>
    <w:rPr>
      <w:sz w:val="20"/>
      <w:szCs w:val="20"/>
    </w:rPr>
  </w:style>
  <w:style w:type="table" w:styleId="TableGrid">
    <w:name w:val="Table Grid"/>
    <w:basedOn w:val="TableNormal"/>
    <w:uiPriority w:val="59"/>
    <w:rsid w:val="008B55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semiHidden/>
    <w:rsid w:val="008B55BE"/>
    <w:rPr>
      <w:rFonts w:asciiTheme="majorHAnsi" w:eastAsiaTheme="majorEastAsia" w:hAnsiTheme="majorHAnsi" w:cstheme="majorBidi"/>
      <w:sz w:val="20"/>
      <w:szCs w:val="20"/>
      <w:lang w:eastAsia="ko-KR"/>
    </w:rPr>
  </w:style>
  <w:style w:type="character" w:styleId="Emphasis">
    <w:name w:val="Emphasis"/>
    <w:basedOn w:val="DefaultParagraphFont"/>
    <w:uiPriority w:val="20"/>
    <w:qFormat/>
    <w:rsid w:val="000D0FB5"/>
    <w:rPr>
      <w:i/>
      <w:iCs/>
    </w:rPr>
  </w:style>
  <w:style w:type="paragraph" w:styleId="Revision">
    <w:name w:val="Revision"/>
    <w:hidden/>
    <w:uiPriority w:val="99"/>
    <w:semiHidden/>
    <w:rsid w:val="002B6823"/>
    <w:pPr>
      <w:spacing w:after="0" w:line="240" w:lineRule="auto"/>
    </w:pPr>
  </w:style>
  <w:style w:type="character" w:styleId="LineNumber">
    <w:name w:val="line number"/>
    <w:basedOn w:val="DefaultParagraphFont"/>
    <w:uiPriority w:val="99"/>
    <w:semiHidden/>
    <w:unhideWhenUsed/>
    <w:rsid w:val="009412E9"/>
  </w:style>
  <w:style w:type="paragraph" w:styleId="CommentSubject">
    <w:name w:val="annotation subject"/>
    <w:basedOn w:val="CommentText"/>
    <w:next w:val="CommentText"/>
    <w:link w:val="CommentSubjectChar"/>
    <w:uiPriority w:val="99"/>
    <w:semiHidden/>
    <w:unhideWhenUsed/>
    <w:rsid w:val="003F5B12"/>
    <w:pPr>
      <w:spacing w:line="259" w:lineRule="auto"/>
    </w:pPr>
    <w:rPr>
      <w:b/>
      <w:bCs/>
      <w:sz w:val="22"/>
      <w:szCs w:val="22"/>
    </w:rPr>
  </w:style>
  <w:style w:type="character" w:customStyle="1" w:styleId="CommentSubjectChar">
    <w:name w:val="Comment Subject Char"/>
    <w:basedOn w:val="CommentTextChar"/>
    <w:link w:val="CommentSubject"/>
    <w:uiPriority w:val="99"/>
    <w:semiHidden/>
    <w:rsid w:val="003F5B12"/>
    <w:rPr>
      <w:b/>
      <w:bCs/>
      <w:sz w:val="20"/>
      <w:szCs w:val="20"/>
    </w:rPr>
  </w:style>
  <w:style w:type="paragraph" w:styleId="NormalWeb">
    <w:name w:val="Normal (Web)"/>
    <w:basedOn w:val="Normal"/>
    <w:uiPriority w:val="99"/>
    <w:unhideWhenUsed/>
    <w:rsid w:val="00A87BE6"/>
    <w:pPr>
      <w:spacing w:before="100" w:beforeAutospacing="1" w:after="100" w:afterAutospacing="1" w:line="240" w:lineRule="auto"/>
    </w:pPr>
    <w:rPr>
      <w:rFonts w:ascii="Gulim" w:eastAsia="Gulim" w:hAnsi="Gulim" w:cs="Gulim"/>
      <w:sz w:val="24"/>
      <w:szCs w:val="24"/>
      <w:lang w:eastAsia="ko-KR"/>
    </w:rPr>
  </w:style>
  <w:style w:type="paragraph" w:customStyle="1" w:styleId="Heading11">
    <w:name w:val="Heading 11"/>
    <w:basedOn w:val="Normal"/>
    <w:next w:val="Normal"/>
    <w:uiPriority w:val="9"/>
    <w:qFormat/>
    <w:rsid w:val="00D61952"/>
    <w:pPr>
      <w:keepNext/>
      <w:widowControl w:val="0"/>
      <w:wordWrap w:val="0"/>
      <w:autoSpaceDE w:val="0"/>
      <w:autoSpaceDN w:val="0"/>
      <w:jc w:val="both"/>
      <w:outlineLvl w:val="0"/>
    </w:pPr>
    <w:rPr>
      <w:rFonts w:ascii="Malgun Gothic" w:eastAsia="Malgun Gothic" w:hAnsi="Malgun Gothic" w:cs="Times New Roman"/>
      <w:sz w:val="28"/>
      <w:szCs w:val="28"/>
      <w:lang w:eastAsia="ko-KR"/>
    </w:rPr>
  </w:style>
  <w:style w:type="character" w:customStyle="1" w:styleId="Heading3Char">
    <w:name w:val="Heading 3 Char"/>
    <w:basedOn w:val="DefaultParagraphFont"/>
    <w:link w:val="Heading3"/>
    <w:rsid w:val="00D61952"/>
    <w:rPr>
      <w:rFonts w:ascii="Malgun Gothic" w:eastAsia="Malgun Gothic" w:hAnsi="Malgun Gothic" w:cs="Malgun Gothic"/>
      <w:b/>
      <w:sz w:val="28"/>
      <w:szCs w:val="28"/>
      <w:lang w:eastAsia="ko-KR"/>
    </w:rPr>
  </w:style>
  <w:style w:type="character" w:customStyle="1" w:styleId="Heading4Char">
    <w:name w:val="Heading 4 Char"/>
    <w:basedOn w:val="DefaultParagraphFont"/>
    <w:link w:val="Heading4"/>
    <w:rsid w:val="00D61952"/>
    <w:rPr>
      <w:rFonts w:ascii="Malgun Gothic" w:eastAsia="Malgun Gothic" w:hAnsi="Malgun Gothic" w:cs="Malgun Gothic"/>
      <w:b/>
      <w:sz w:val="24"/>
      <w:szCs w:val="24"/>
      <w:lang w:eastAsia="ko-KR"/>
    </w:rPr>
  </w:style>
  <w:style w:type="character" w:customStyle="1" w:styleId="Heading5Char">
    <w:name w:val="Heading 5 Char"/>
    <w:basedOn w:val="DefaultParagraphFont"/>
    <w:link w:val="Heading5"/>
    <w:rsid w:val="00D61952"/>
    <w:rPr>
      <w:rFonts w:ascii="Malgun Gothic" w:eastAsia="Malgun Gothic" w:hAnsi="Malgun Gothic" w:cs="Malgun Gothic"/>
      <w:b/>
      <w:lang w:eastAsia="ko-KR"/>
    </w:rPr>
  </w:style>
  <w:style w:type="character" w:customStyle="1" w:styleId="Heading6Char">
    <w:name w:val="Heading 6 Char"/>
    <w:basedOn w:val="DefaultParagraphFont"/>
    <w:link w:val="Heading6"/>
    <w:rsid w:val="00D61952"/>
    <w:rPr>
      <w:rFonts w:ascii="Malgun Gothic" w:eastAsia="Malgun Gothic" w:hAnsi="Malgun Gothic" w:cs="Malgun Gothic"/>
      <w:b/>
      <w:sz w:val="20"/>
      <w:szCs w:val="20"/>
      <w:lang w:eastAsia="ko-KR"/>
    </w:rPr>
  </w:style>
  <w:style w:type="numbering" w:customStyle="1" w:styleId="NoList1">
    <w:name w:val="No List1"/>
    <w:next w:val="NoList"/>
    <w:uiPriority w:val="99"/>
    <w:semiHidden/>
    <w:unhideWhenUsed/>
    <w:rsid w:val="00D61952"/>
  </w:style>
  <w:style w:type="table" w:customStyle="1" w:styleId="TableNormal1">
    <w:name w:val="Table Normal1"/>
    <w:rsid w:val="00D61952"/>
    <w:pPr>
      <w:widowControl w:val="0"/>
      <w:jc w:val="both"/>
    </w:pPr>
    <w:rPr>
      <w:rFonts w:ascii="Malgun Gothic" w:eastAsia="Malgun Gothic" w:hAnsi="Malgun Gothic" w:cs="Malgun Gothic"/>
      <w:sz w:val="20"/>
      <w:szCs w:val="20"/>
      <w:lang w:eastAsia="ko-KR"/>
    </w:rPr>
    <w:tblPr>
      <w:tblCellMar>
        <w:top w:w="0" w:type="dxa"/>
        <w:left w:w="0" w:type="dxa"/>
        <w:bottom w:w="0" w:type="dxa"/>
        <w:right w:w="0" w:type="dxa"/>
      </w:tblCellMar>
    </w:tblPr>
  </w:style>
  <w:style w:type="paragraph" w:styleId="Title">
    <w:name w:val="Title"/>
    <w:basedOn w:val="Normal"/>
    <w:next w:val="Normal"/>
    <w:link w:val="TitleChar"/>
    <w:rsid w:val="00D61952"/>
    <w:pPr>
      <w:keepNext/>
      <w:keepLines/>
      <w:widowControl w:val="0"/>
      <w:wordWrap w:val="0"/>
      <w:autoSpaceDE w:val="0"/>
      <w:autoSpaceDN w:val="0"/>
      <w:spacing w:before="480" w:after="120"/>
      <w:jc w:val="both"/>
    </w:pPr>
    <w:rPr>
      <w:rFonts w:ascii="Malgun Gothic" w:eastAsia="Malgun Gothic" w:hAnsi="Malgun Gothic" w:cs="Malgun Gothic"/>
      <w:b/>
      <w:sz w:val="72"/>
      <w:szCs w:val="72"/>
      <w:lang w:eastAsia="ko-KR"/>
    </w:rPr>
  </w:style>
  <w:style w:type="character" w:customStyle="1" w:styleId="TitleChar">
    <w:name w:val="Title Char"/>
    <w:basedOn w:val="DefaultParagraphFont"/>
    <w:link w:val="Title"/>
    <w:rsid w:val="00D61952"/>
    <w:rPr>
      <w:rFonts w:ascii="Malgun Gothic" w:eastAsia="Malgun Gothic" w:hAnsi="Malgun Gothic" w:cs="Malgun Gothic"/>
      <w:b/>
      <w:sz w:val="72"/>
      <w:szCs w:val="72"/>
      <w:lang w:eastAsia="ko-KR"/>
    </w:rPr>
  </w:style>
  <w:style w:type="character" w:customStyle="1" w:styleId="Heading1Char">
    <w:name w:val="Heading 1 Char"/>
    <w:basedOn w:val="DefaultParagraphFont"/>
    <w:link w:val="Heading1"/>
    <w:uiPriority w:val="9"/>
    <w:rsid w:val="00D61952"/>
    <w:rPr>
      <w:rFonts w:ascii="Malgun Gothic" w:eastAsia="Malgun Gothic" w:hAnsi="Malgun Gothic" w:cs="Times New Roman"/>
      <w:sz w:val="28"/>
      <w:szCs w:val="28"/>
    </w:rPr>
  </w:style>
  <w:style w:type="paragraph" w:customStyle="1" w:styleId="TOCHeading1">
    <w:name w:val="TOC Heading1"/>
    <w:basedOn w:val="Heading1"/>
    <w:next w:val="Normal"/>
    <w:uiPriority w:val="39"/>
    <w:unhideWhenUsed/>
    <w:qFormat/>
    <w:rsid w:val="00D61952"/>
  </w:style>
  <w:style w:type="paragraph" w:styleId="TOC2">
    <w:name w:val="toc 2"/>
    <w:basedOn w:val="Normal"/>
    <w:next w:val="Normal"/>
    <w:autoRedefine/>
    <w:uiPriority w:val="39"/>
    <w:unhideWhenUsed/>
    <w:rsid w:val="00D61952"/>
    <w:pPr>
      <w:spacing w:after="100"/>
      <w:ind w:left="220"/>
    </w:pPr>
    <w:rPr>
      <w:rFonts w:ascii="Malgun Gothic" w:eastAsia="Malgun Gothic" w:hAnsi="Malgun Gothic" w:cs="Times New Roman"/>
      <w:szCs w:val="20"/>
      <w:lang w:eastAsia="ko-KR"/>
    </w:rPr>
  </w:style>
  <w:style w:type="paragraph" w:styleId="TOC1">
    <w:name w:val="toc 1"/>
    <w:basedOn w:val="Normal"/>
    <w:next w:val="Normal"/>
    <w:autoRedefine/>
    <w:uiPriority w:val="39"/>
    <w:unhideWhenUsed/>
    <w:rsid w:val="00D61952"/>
    <w:pPr>
      <w:tabs>
        <w:tab w:val="right" w:leader="hyphen" w:pos="9016"/>
      </w:tabs>
      <w:spacing w:after="100"/>
      <w:ind w:firstLineChars="100" w:firstLine="216"/>
    </w:pPr>
    <w:rPr>
      <w:rFonts w:ascii="Times New Roman" w:eastAsia="Times New Roman" w:hAnsi="Times New Roman" w:cs="Times New Roman"/>
      <w:b/>
      <w:noProof/>
      <w:szCs w:val="20"/>
      <w:lang w:eastAsia="ko-KR"/>
    </w:rPr>
  </w:style>
  <w:style w:type="paragraph" w:styleId="TOC3">
    <w:name w:val="toc 3"/>
    <w:basedOn w:val="Normal"/>
    <w:next w:val="Normal"/>
    <w:autoRedefine/>
    <w:uiPriority w:val="39"/>
    <w:unhideWhenUsed/>
    <w:rsid w:val="00D61952"/>
    <w:pPr>
      <w:spacing w:after="100"/>
      <w:ind w:left="440"/>
    </w:pPr>
    <w:rPr>
      <w:rFonts w:ascii="Malgun Gothic" w:eastAsia="Malgun Gothic" w:hAnsi="Malgun Gothic" w:cs="Times New Roman"/>
      <w:szCs w:val="20"/>
      <w:lang w:eastAsia="ko-KR"/>
    </w:rPr>
  </w:style>
  <w:style w:type="table" w:customStyle="1" w:styleId="TableGrid1">
    <w:name w:val="Table Grid1"/>
    <w:basedOn w:val="TableNormal"/>
    <w:next w:val="TableGrid"/>
    <w:uiPriority w:val="59"/>
    <w:rsid w:val="00D61952"/>
    <w:pPr>
      <w:widowControl w:val="0"/>
      <w:spacing w:after="0" w:line="240" w:lineRule="auto"/>
    </w:pPr>
    <w:rPr>
      <w:rFonts w:ascii="Malgun Gothic" w:eastAsia="Malgun Gothic" w:hAnsi="Malgun Gothic" w:cs="Malgun Gothic"/>
      <w:sz w:val="24"/>
      <w:szCs w:val="24"/>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D61952"/>
    <w:pPr>
      <w:widowControl w:val="0"/>
      <w:wordWrap w:val="0"/>
      <w:autoSpaceDE w:val="0"/>
      <w:autoSpaceDN w:val="0"/>
      <w:snapToGrid w:val="0"/>
      <w:spacing w:after="0" w:line="240" w:lineRule="auto"/>
    </w:pPr>
    <w:rPr>
      <w:rFonts w:ascii="Malgun Gothic" w:eastAsia="Malgun Gothic" w:hAnsi="Malgun Gothic" w:cs="Malgun Gothic"/>
      <w:sz w:val="20"/>
      <w:szCs w:val="20"/>
      <w:lang w:eastAsia="ko-KR"/>
    </w:rPr>
  </w:style>
  <w:style w:type="character" w:customStyle="1" w:styleId="EndnoteTextChar">
    <w:name w:val="Endnote Text Char"/>
    <w:basedOn w:val="DefaultParagraphFont"/>
    <w:link w:val="EndnoteText"/>
    <w:uiPriority w:val="99"/>
    <w:semiHidden/>
    <w:rsid w:val="00D61952"/>
    <w:rPr>
      <w:rFonts w:ascii="Malgun Gothic" w:eastAsia="Malgun Gothic" w:hAnsi="Malgun Gothic" w:cs="Malgun Gothic"/>
      <w:sz w:val="20"/>
      <w:szCs w:val="20"/>
      <w:lang w:eastAsia="ko-KR"/>
    </w:rPr>
  </w:style>
  <w:style w:type="character" w:styleId="EndnoteReference">
    <w:name w:val="endnote reference"/>
    <w:basedOn w:val="DefaultParagraphFont"/>
    <w:uiPriority w:val="99"/>
    <w:semiHidden/>
    <w:unhideWhenUsed/>
    <w:rsid w:val="00D61952"/>
    <w:rPr>
      <w:vertAlign w:val="superscript"/>
    </w:rPr>
  </w:style>
  <w:style w:type="paragraph" w:customStyle="1" w:styleId="Pa14">
    <w:name w:val="Pa14"/>
    <w:basedOn w:val="Normal"/>
    <w:next w:val="Normal"/>
    <w:uiPriority w:val="99"/>
    <w:rsid w:val="00D61952"/>
    <w:pPr>
      <w:widowControl w:val="0"/>
      <w:autoSpaceDE w:val="0"/>
      <w:autoSpaceDN w:val="0"/>
      <w:adjustRightInd w:val="0"/>
      <w:spacing w:after="0" w:line="140" w:lineRule="atLeast"/>
    </w:pPr>
    <w:rPr>
      <w:rFonts w:ascii="Shaker 2 Lancet" w:eastAsia="Shaker 2 Lancet" w:hAnsi="Malgun Gothic" w:cs="Malgun Gothic"/>
      <w:sz w:val="24"/>
      <w:szCs w:val="24"/>
      <w:lang w:eastAsia="ko-KR"/>
    </w:rPr>
  </w:style>
  <w:style w:type="paragraph" w:customStyle="1" w:styleId="Default">
    <w:name w:val="Default"/>
    <w:rsid w:val="00D61952"/>
    <w:pPr>
      <w:widowControl w:val="0"/>
      <w:autoSpaceDE w:val="0"/>
      <w:autoSpaceDN w:val="0"/>
      <w:adjustRightInd w:val="0"/>
      <w:spacing w:after="0" w:line="240" w:lineRule="auto"/>
    </w:pPr>
    <w:rPr>
      <w:rFonts w:ascii="Arial" w:eastAsia="Malgun Gothic" w:hAnsi="Arial" w:cs="Arial"/>
      <w:color w:val="000000"/>
      <w:sz w:val="24"/>
      <w:szCs w:val="24"/>
      <w:lang w:eastAsia="ko-KR"/>
    </w:rPr>
  </w:style>
  <w:style w:type="table" w:customStyle="1" w:styleId="10">
    <w:name w:val="표 구분선1"/>
    <w:basedOn w:val="TableNormal"/>
    <w:next w:val="TableGrid"/>
    <w:uiPriority w:val="39"/>
    <w:rsid w:val="00D61952"/>
    <w:pPr>
      <w:widowControl w:val="0"/>
      <w:spacing w:before="160" w:after="0" w:line="240" w:lineRule="auto"/>
    </w:pPr>
    <w:rPr>
      <w:rFonts w:ascii="Malgun Gothic" w:eastAsia="Batang" w:hAnsi="Malgun Gothic" w:cs="Malgun Gothic"/>
      <w:color w:val="404040"/>
      <w:szCs w:val="20"/>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rsid w:val="00D61952"/>
    <w:pPr>
      <w:keepNext/>
      <w:keepLines/>
      <w:widowControl w:val="0"/>
      <w:wordWrap w:val="0"/>
      <w:autoSpaceDE w:val="0"/>
      <w:autoSpaceDN w:val="0"/>
      <w:spacing w:before="360" w:after="80"/>
      <w:jc w:val="both"/>
    </w:pPr>
    <w:rPr>
      <w:rFonts w:ascii="Georgia" w:eastAsia="Georgia" w:hAnsi="Georgia" w:cs="Georgia"/>
      <w:i/>
      <w:color w:val="666666"/>
      <w:sz w:val="48"/>
      <w:szCs w:val="48"/>
      <w:lang w:eastAsia="ko-KR"/>
    </w:rPr>
  </w:style>
  <w:style w:type="character" w:customStyle="1" w:styleId="SubtitleChar">
    <w:name w:val="Subtitle Char"/>
    <w:basedOn w:val="DefaultParagraphFont"/>
    <w:link w:val="Subtitle"/>
    <w:rsid w:val="00D61952"/>
    <w:rPr>
      <w:rFonts w:ascii="Georgia" w:eastAsia="Georgia" w:hAnsi="Georgia" w:cs="Georgia"/>
      <w:i/>
      <w:color w:val="666666"/>
      <w:sz w:val="48"/>
      <w:szCs w:val="48"/>
      <w:lang w:eastAsia="ko-KR"/>
    </w:rPr>
  </w:style>
  <w:style w:type="paragraph" w:styleId="NoSpacing">
    <w:name w:val="No Spacing"/>
    <w:uiPriority w:val="1"/>
    <w:qFormat/>
    <w:rsid w:val="00D61952"/>
    <w:pPr>
      <w:widowControl w:val="0"/>
      <w:wordWrap w:val="0"/>
      <w:autoSpaceDE w:val="0"/>
      <w:autoSpaceDN w:val="0"/>
      <w:spacing w:after="0" w:line="240" w:lineRule="auto"/>
      <w:jc w:val="both"/>
    </w:pPr>
    <w:rPr>
      <w:rFonts w:ascii="Malgun Gothic" w:eastAsia="Malgun Gothic" w:hAnsi="Malgun Gothic" w:cs="Malgun Gothic"/>
      <w:sz w:val="20"/>
      <w:szCs w:val="20"/>
      <w:lang w:eastAsia="ko-KR"/>
    </w:rPr>
  </w:style>
  <w:style w:type="paragraph" w:styleId="FootnoteText">
    <w:name w:val="footnote text"/>
    <w:basedOn w:val="Normal"/>
    <w:link w:val="FootnoteTextChar"/>
    <w:uiPriority w:val="99"/>
    <w:semiHidden/>
    <w:unhideWhenUsed/>
    <w:rsid w:val="00D61952"/>
    <w:pPr>
      <w:widowControl w:val="0"/>
      <w:wordWrap w:val="0"/>
      <w:autoSpaceDE w:val="0"/>
      <w:autoSpaceDN w:val="0"/>
      <w:snapToGrid w:val="0"/>
    </w:pPr>
    <w:rPr>
      <w:rFonts w:ascii="Malgun Gothic" w:eastAsia="Malgun Gothic" w:hAnsi="Malgun Gothic" w:cs="Malgun Gothic"/>
      <w:sz w:val="20"/>
      <w:szCs w:val="20"/>
      <w:lang w:eastAsia="ko-KR"/>
    </w:rPr>
  </w:style>
  <w:style w:type="character" w:customStyle="1" w:styleId="FootnoteTextChar">
    <w:name w:val="Footnote Text Char"/>
    <w:basedOn w:val="DefaultParagraphFont"/>
    <w:link w:val="FootnoteText"/>
    <w:uiPriority w:val="99"/>
    <w:semiHidden/>
    <w:rsid w:val="00D61952"/>
    <w:rPr>
      <w:rFonts w:ascii="Malgun Gothic" w:eastAsia="Malgun Gothic" w:hAnsi="Malgun Gothic" w:cs="Malgun Gothic"/>
      <w:sz w:val="20"/>
      <w:szCs w:val="20"/>
      <w:lang w:eastAsia="ko-KR"/>
    </w:rPr>
  </w:style>
  <w:style w:type="character" w:styleId="FootnoteReference">
    <w:name w:val="footnote reference"/>
    <w:basedOn w:val="DefaultParagraphFont"/>
    <w:uiPriority w:val="99"/>
    <w:semiHidden/>
    <w:unhideWhenUsed/>
    <w:rsid w:val="00D61952"/>
    <w:rPr>
      <w:vertAlign w:val="superscript"/>
    </w:rPr>
  </w:style>
  <w:style w:type="character" w:customStyle="1" w:styleId="FollowedHyperlink1">
    <w:name w:val="FollowedHyperlink1"/>
    <w:basedOn w:val="DefaultParagraphFont"/>
    <w:uiPriority w:val="99"/>
    <w:semiHidden/>
    <w:unhideWhenUsed/>
    <w:rsid w:val="00D61952"/>
    <w:rPr>
      <w:color w:val="954F72"/>
      <w:u w:val="single"/>
    </w:rPr>
  </w:style>
  <w:style w:type="character" w:customStyle="1" w:styleId="Heading1Char1">
    <w:name w:val="Heading 1 Char1"/>
    <w:basedOn w:val="DefaultParagraphFont"/>
    <w:link w:val="Heading1"/>
    <w:uiPriority w:val="9"/>
    <w:rsid w:val="00D61952"/>
    <w:rPr>
      <w:rFonts w:asciiTheme="majorHAnsi" w:eastAsiaTheme="majorEastAsia" w:hAnsiTheme="majorHAnsi" w:cstheme="majorBidi"/>
      <w:color w:val="2F5496" w:themeColor="accent1" w:themeShade="BF"/>
      <w:sz w:val="32"/>
      <w:szCs w:val="32"/>
    </w:rPr>
  </w:style>
  <w:style w:type="character" w:styleId="FollowedHyperlink">
    <w:name w:val="FollowedHyperlink"/>
    <w:basedOn w:val="DefaultParagraphFont"/>
    <w:uiPriority w:val="99"/>
    <w:semiHidden/>
    <w:unhideWhenUsed/>
    <w:rsid w:val="00D6195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5528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hyperlink" Target="mailto:shinji@yuhs.ac"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6F2E9D-F5F9-4326-A56D-413D43ABC6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63</Pages>
  <Words>14374</Words>
  <Characters>81937</Characters>
  <Application>Microsoft Office Word</Application>
  <DocSecurity>0</DocSecurity>
  <Lines>682</Lines>
  <Paragraphs>192</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96119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W</dc:creator>
  <cp:keywords/>
  <dc:description/>
  <cp:lastModifiedBy>Smith, Lee</cp:lastModifiedBy>
  <cp:revision>2</cp:revision>
  <dcterms:created xsi:type="dcterms:W3CDTF">2022-11-29T08:50:00Z</dcterms:created>
  <dcterms:modified xsi:type="dcterms:W3CDTF">2022-11-29T08:50:00Z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7th edition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 6th edition</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10th edition - Harvard</vt:lpwstr>
  </property>
  <property fmtid="{D5CDD505-2E9C-101B-9397-08002B2CF9AE}" pid="10" name="Mendeley Recent Style Id 4_1">
    <vt:lpwstr>http://www.zotero.org/styles/gut</vt:lpwstr>
  </property>
  <property fmtid="{D5CDD505-2E9C-101B-9397-08002B2CF9AE}" pid="11" name="Mendeley Recent Style Name 4_1">
    <vt:lpwstr>Gut</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64431d5e-b87b-3fb9-b401-cd9a1daf347a</vt:lpwstr>
  </property>
  <property fmtid="{D5CDD505-2E9C-101B-9397-08002B2CF9AE}" pid="24" name="Mendeley Citation Style_1">
    <vt:lpwstr>http://www.zotero.org/styles/gut</vt:lpwstr>
  </property>
</Properties>
</file>